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comments.xml" ContentType="application/vnd.openxmlformats-officedocument.wordprocessingml.comments+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B8" w:rsidRPr="007D41EF" w:rsidRDefault="00D0306E" w:rsidP="00730910">
      <w:pPr>
        <w:jc w:val="center"/>
        <w:rPr>
          <w:sz w:val="24"/>
          <w:szCs w:val="24"/>
        </w:rPr>
      </w:pPr>
      <w:r w:rsidRPr="007D41EF">
        <w:rPr>
          <w:rFonts w:ascii="Visual Geez Unicode" w:hAnsi="Visual Geez Unicode" w:cs="Arial"/>
          <w:noProof/>
          <w:u w:val="single"/>
          <w:lang w:eastAsia="en-US"/>
        </w:rPr>
        <w:drawing>
          <wp:inline distT="0" distB="0" distL="0" distR="0" wp14:anchorId="778C4677" wp14:editId="5B783E7C">
            <wp:extent cx="2667000" cy="926261"/>
            <wp:effectExtent l="0" t="0" r="0" b="7620"/>
            <wp:docPr id="2" name="Picture 28" descr="WhatsApp Image 2025-06-01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atsApp Image 2025-06-01 at 15"/>
                    <pic:cNvPicPr>
                      <a:picLocks noChangeAspect="1" noChangeArrowheads="1"/>
                    </pic:cNvPicPr>
                  </pic:nvPicPr>
                  <pic:blipFill>
                    <a:blip r:embed="rId8"/>
                    <a:srcRect/>
                    <a:stretch>
                      <a:fillRect/>
                    </a:stretch>
                  </pic:blipFill>
                  <pic:spPr bwMode="auto">
                    <a:xfrm>
                      <a:off x="0" y="0"/>
                      <a:ext cx="2669415" cy="927100"/>
                    </a:xfrm>
                    <a:prstGeom prst="rect">
                      <a:avLst/>
                    </a:prstGeom>
                    <a:noFill/>
                    <a:ln w="9525">
                      <a:noFill/>
                      <a:miter lim="800000"/>
                      <a:headEnd/>
                      <a:tailEnd/>
                    </a:ln>
                  </pic:spPr>
                </pic:pic>
              </a:graphicData>
            </a:graphic>
          </wp:inline>
        </w:drawing>
      </w:r>
    </w:p>
    <w:p w:rsidR="001E23B8" w:rsidRPr="007D41EF" w:rsidRDefault="001E23B8" w:rsidP="00730910">
      <w:pPr>
        <w:jc w:val="both"/>
        <w:rPr>
          <w:b/>
          <w:sz w:val="24"/>
          <w:szCs w:val="24"/>
        </w:rPr>
      </w:pPr>
    </w:p>
    <w:p w:rsidR="001E23B8" w:rsidRDefault="001E23B8" w:rsidP="00730910">
      <w:pPr>
        <w:spacing w:before="240" w:after="240"/>
        <w:jc w:val="both"/>
        <w:rPr>
          <w:b/>
          <w:sz w:val="52"/>
          <w:szCs w:val="52"/>
        </w:rPr>
      </w:pPr>
    </w:p>
    <w:p w:rsidR="00730910" w:rsidRPr="00DE370C" w:rsidRDefault="00730910" w:rsidP="00730910">
      <w:pPr>
        <w:spacing w:before="240" w:after="240"/>
        <w:jc w:val="both"/>
        <w:rPr>
          <w:b/>
          <w:sz w:val="52"/>
          <w:szCs w:val="52"/>
        </w:rPr>
      </w:pPr>
    </w:p>
    <w:p w:rsidR="00495D4F" w:rsidRPr="00DE370C" w:rsidRDefault="001E23B8" w:rsidP="00730910">
      <w:pPr>
        <w:spacing w:before="240" w:after="240"/>
        <w:jc w:val="center"/>
        <w:rPr>
          <w:b/>
          <w:sz w:val="52"/>
          <w:szCs w:val="52"/>
        </w:rPr>
      </w:pPr>
      <w:r w:rsidRPr="00DE370C">
        <w:rPr>
          <w:b/>
          <w:sz w:val="52"/>
          <w:szCs w:val="52"/>
        </w:rPr>
        <w:t>STANDARD BID DOCUMENT</w:t>
      </w:r>
    </w:p>
    <w:p w:rsidR="009254C4" w:rsidRPr="00DE370C" w:rsidRDefault="001E23B8" w:rsidP="00730910">
      <w:pPr>
        <w:spacing w:before="240" w:after="240"/>
        <w:jc w:val="center"/>
        <w:rPr>
          <w:b/>
          <w:sz w:val="52"/>
          <w:szCs w:val="52"/>
        </w:rPr>
      </w:pPr>
      <w:r w:rsidRPr="00DE370C">
        <w:rPr>
          <w:b/>
          <w:sz w:val="52"/>
          <w:szCs w:val="52"/>
        </w:rPr>
        <w:t>FOR TURNKEY PROCUREMENT</w:t>
      </w:r>
    </w:p>
    <w:p w:rsidR="00495D4F" w:rsidRPr="00DE370C" w:rsidRDefault="009254C4" w:rsidP="00730910">
      <w:pPr>
        <w:spacing w:before="240" w:after="240"/>
        <w:jc w:val="center"/>
        <w:rPr>
          <w:b/>
          <w:sz w:val="52"/>
          <w:szCs w:val="52"/>
        </w:rPr>
      </w:pPr>
      <w:r w:rsidRPr="00DE370C">
        <w:rPr>
          <w:b/>
          <w:sz w:val="52"/>
          <w:szCs w:val="52"/>
        </w:rPr>
        <w:t>INTERNATIONAL COMPETITIVE BID (ICB)</w:t>
      </w:r>
    </w:p>
    <w:p w:rsidR="00495D4F" w:rsidRPr="00DE370C" w:rsidRDefault="00495D4F" w:rsidP="00F802A4">
      <w:pPr>
        <w:spacing w:before="240" w:after="240"/>
        <w:jc w:val="both"/>
        <w:rPr>
          <w:b/>
          <w:sz w:val="52"/>
          <w:szCs w:val="52"/>
        </w:rPr>
      </w:pPr>
    </w:p>
    <w:p w:rsidR="00495D4F" w:rsidRPr="00DE370C" w:rsidRDefault="00495D4F" w:rsidP="00F802A4">
      <w:pPr>
        <w:spacing w:before="240" w:after="240"/>
        <w:jc w:val="both"/>
        <w:rPr>
          <w:b/>
          <w:sz w:val="24"/>
          <w:szCs w:val="24"/>
        </w:rPr>
      </w:pPr>
    </w:p>
    <w:tbl>
      <w:tblPr>
        <w:tblW w:w="8948" w:type="dxa"/>
        <w:tblLayout w:type="fixed"/>
        <w:tblLook w:val="01E0" w:firstRow="1" w:lastRow="1" w:firstColumn="1" w:lastColumn="1" w:noHBand="0" w:noVBand="0"/>
      </w:tblPr>
      <w:tblGrid>
        <w:gridCol w:w="4474"/>
        <w:gridCol w:w="4474"/>
      </w:tblGrid>
      <w:tr w:rsidR="00277C82" w:rsidRPr="00DE370C">
        <w:tc>
          <w:tcPr>
            <w:tcW w:w="4474" w:type="dxa"/>
          </w:tcPr>
          <w:p w:rsidR="001E23B8" w:rsidRPr="00DE370C" w:rsidRDefault="001E23B8" w:rsidP="00F802A4">
            <w:pPr>
              <w:pStyle w:val="BodyText"/>
              <w:spacing w:before="120" w:after="120"/>
              <w:rPr>
                <w:b/>
                <w:sz w:val="28"/>
                <w:szCs w:val="28"/>
              </w:rPr>
            </w:pPr>
          </w:p>
          <w:p w:rsidR="00253F04" w:rsidRPr="00DE370C" w:rsidRDefault="00635885" w:rsidP="00F802A4">
            <w:pPr>
              <w:pStyle w:val="BodyText"/>
              <w:spacing w:before="120" w:after="120"/>
              <w:rPr>
                <w:b/>
                <w:sz w:val="28"/>
                <w:szCs w:val="28"/>
              </w:rPr>
            </w:pPr>
            <w:r w:rsidRPr="00DE370C">
              <w:rPr>
                <w:b/>
                <w:sz w:val="28"/>
                <w:szCs w:val="28"/>
              </w:rPr>
              <w:t xml:space="preserve">                                                           </w:t>
            </w:r>
            <w:r w:rsidR="008C3FB2" w:rsidRPr="00DE370C">
              <w:rPr>
                <w:b/>
                <w:sz w:val="28"/>
                <w:szCs w:val="28"/>
              </w:rPr>
              <w:t>Subject of Procurement</w:t>
            </w:r>
            <w:r w:rsidR="000D0EFA" w:rsidRPr="00DE370C">
              <w:rPr>
                <w:b/>
                <w:sz w:val="28"/>
                <w:szCs w:val="28"/>
              </w:rPr>
              <w:t>:</w:t>
            </w:r>
          </w:p>
        </w:tc>
        <w:tc>
          <w:tcPr>
            <w:tcW w:w="4474" w:type="dxa"/>
          </w:tcPr>
          <w:p w:rsidR="00253F04" w:rsidRPr="00DE370C" w:rsidRDefault="008C3FB2" w:rsidP="00F802A4">
            <w:pPr>
              <w:pStyle w:val="BodyText"/>
              <w:spacing w:before="120" w:after="120"/>
              <w:rPr>
                <w:sz w:val="28"/>
                <w:szCs w:val="28"/>
              </w:rPr>
            </w:pPr>
            <w:r w:rsidRPr="00DE370C">
              <w:rPr>
                <w:vanish/>
                <w:sz w:val="28"/>
                <w:szCs w:val="28"/>
              </w:rPr>
              <w:t>[insert general description of Works]</w:t>
            </w:r>
          </w:p>
        </w:tc>
      </w:tr>
      <w:tr w:rsidR="00277C82" w:rsidRPr="00DE370C">
        <w:tc>
          <w:tcPr>
            <w:tcW w:w="4474" w:type="dxa"/>
          </w:tcPr>
          <w:p w:rsidR="00253F04" w:rsidRPr="00DE370C" w:rsidRDefault="008C3FB2" w:rsidP="00F802A4">
            <w:pPr>
              <w:pStyle w:val="BodyText"/>
              <w:spacing w:before="120" w:after="120"/>
              <w:rPr>
                <w:b/>
                <w:sz w:val="28"/>
                <w:szCs w:val="28"/>
              </w:rPr>
            </w:pPr>
            <w:r w:rsidRPr="00DE370C">
              <w:rPr>
                <w:b/>
                <w:sz w:val="28"/>
                <w:szCs w:val="28"/>
              </w:rPr>
              <w:t>Procurement Reference Number</w:t>
            </w:r>
            <w:r w:rsidR="000D0EFA" w:rsidRPr="00DE370C">
              <w:rPr>
                <w:b/>
                <w:sz w:val="28"/>
                <w:szCs w:val="28"/>
              </w:rPr>
              <w:t>:</w:t>
            </w:r>
          </w:p>
        </w:tc>
        <w:tc>
          <w:tcPr>
            <w:tcW w:w="4474" w:type="dxa"/>
          </w:tcPr>
          <w:p w:rsidR="00253F04" w:rsidRPr="00DE370C" w:rsidRDefault="008C3FB2" w:rsidP="00F802A4">
            <w:pPr>
              <w:pStyle w:val="BodyText"/>
              <w:spacing w:before="120" w:after="120"/>
              <w:rPr>
                <w:rFonts w:ascii="Tahoma" w:hAnsi="Tahoma" w:cs="Tahoma"/>
                <w:sz w:val="28"/>
                <w:szCs w:val="28"/>
              </w:rPr>
            </w:pPr>
            <w:r w:rsidRPr="00DE370C">
              <w:rPr>
                <w:vanish/>
                <w:sz w:val="28"/>
                <w:szCs w:val="28"/>
              </w:rPr>
              <w:t>[insert procurement reference number]</w:t>
            </w:r>
          </w:p>
        </w:tc>
      </w:tr>
      <w:tr w:rsidR="00277C82" w:rsidRPr="00DE370C">
        <w:tc>
          <w:tcPr>
            <w:tcW w:w="4474" w:type="dxa"/>
          </w:tcPr>
          <w:p w:rsidR="00253F04" w:rsidRPr="00DE370C" w:rsidRDefault="008C3FB2" w:rsidP="00F802A4">
            <w:pPr>
              <w:pStyle w:val="BodyText"/>
              <w:spacing w:before="120" w:after="120"/>
              <w:rPr>
                <w:rFonts w:ascii="Tahoma" w:hAnsi="Tahoma" w:cs="Tahoma"/>
                <w:b/>
                <w:sz w:val="28"/>
                <w:szCs w:val="28"/>
              </w:rPr>
            </w:pPr>
            <w:r w:rsidRPr="00DE370C">
              <w:rPr>
                <w:b/>
                <w:sz w:val="28"/>
                <w:szCs w:val="28"/>
              </w:rPr>
              <w:t>Project Name</w:t>
            </w:r>
            <w:r w:rsidR="000D0EFA" w:rsidRPr="00DE370C">
              <w:rPr>
                <w:b/>
                <w:sz w:val="28"/>
                <w:szCs w:val="28"/>
              </w:rPr>
              <w:t>:</w:t>
            </w:r>
          </w:p>
        </w:tc>
        <w:tc>
          <w:tcPr>
            <w:tcW w:w="4474" w:type="dxa"/>
          </w:tcPr>
          <w:p w:rsidR="00253F04" w:rsidRPr="00DE370C" w:rsidRDefault="008C3FB2" w:rsidP="00F802A4">
            <w:pPr>
              <w:pStyle w:val="BodyText"/>
              <w:spacing w:before="120" w:after="120"/>
              <w:rPr>
                <w:rFonts w:ascii="Tahoma" w:hAnsi="Tahoma" w:cs="Tahoma"/>
                <w:sz w:val="28"/>
                <w:szCs w:val="28"/>
              </w:rPr>
            </w:pPr>
            <w:r w:rsidRPr="00DE370C">
              <w:rPr>
                <w:vanish/>
                <w:sz w:val="28"/>
                <w:szCs w:val="28"/>
              </w:rPr>
              <w:t>[insert project name, if applicable]</w:t>
            </w:r>
          </w:p>
        </w:tc>
      </w:tr>
      <w:tr w:rsidR="00277C82" w:rsidRPr="00DE370C">
        <w:tc>
          <w:tcPr>
            <w:tcW w:w="4474" w:type="dxa"/>
          </w:tcPr>
          <w:p w:rsidR="00253F04" w:rsidRPr="00DE370C" w:rsidRDefault="008C3FB2" w:rsidP="00F802A4">
            <w:pPr>
              <w:pStyle w:val="BodyText"/>
              <w:spacing w:before="120" w:after="120"/>
              <w:rPr>
                <w:rFonts w:ascii="Tahoma" w:hAnsi="Tahoma" w:cs="Tahoma"/>
                <w:b/>
                <w:sz w:val="28"/>
                <w:szCs w:val="28"/>
              </w:rPr>
            </w:pPr>
            <w:r w:rsidRPr="00DE370C">
              <w:rPr>
                <w:b/>
                <w:sz w:val="28"/>
                <w:szCs w:val="28"/>
              </w:rPr>
              <w:t xml:space="preserve">Date of Issue of </w:t>
            </w:r>
            <w:r w:rsidR="00CE45DC" w:rsidRPr="00DE370C">
              <w:rPr>
                <w:b/>
                <w:sz w:val="28"/>
                <w:szCs w:val="28"/>
              </w:rPr>
              <w:t xml:space="preserve">Bid </w:t>
            </w:r>
            <w:r w:rsidR="009A2B08" w:rsidRPr="00DE370C">
              <w:rPr>
                <w:b/>
                <w:sz w:val="28"/>
                <w:szCs w:val="28"/>
              </w:rPr>
              <w:t>Document</w:t>
            </w:r>
            <w:r w:rsidRPr="00DE370C">
              <w:rPr>
                <w:b/>
                <w:sz w:val="28"/>
                <w:szCs w:val="28"/>
              </w:rPr>
              <w:t>s</w:t>
            </w:r>
            <w:r w:rsidR="000D0EFA" w:rsidRPr="00DE370C">
              <w:rPr>
                <w:b/>
                <w:sz w:val="28"/>
                <w:szCs w:val="28"/>
              </w:rPr>
              <w:t>:</w:t>
            </w:r>
          </w:p>
        </w:tc>
        <w:tc>
          <w:tcPr>
            <w:tcW w:w="4474" w:type="dxa"/>
          </w:tcPr>
          <w:p w:rsidR="00253F04" w:rsidRPr="00DE370C" w:rsidRDefault="008C3FB2" w:rsidP="00F802A4">
            <w:pPr>
              <w:pStyle w:val="BodyText"/>
              <w:spacing w:before="120" w:after="120"/>
              <w:rPr>
                <w:rFonts w:ascii="Tahoma" w:hAnsi="Tahoma" w:cs="Tahoma"/>
                <w:sz w:val="28"/>
                <w:szCs w:val="28"/>
              </w:rPr>
            </w:pPr>
            <w:r w:rsidRPr="00DE370C">
              <w:rPr>
                <w:vanish/>
                <w:sz w:val="28"/>
                <w:szCs w:val="28"/>
              </w:rPr>
              <w:t>[insert date]</w:t>
            </w:r>
          </w:p>
        </w:tc>
      </w:tr>
    </w:tbl>
    <w:p w:rsidR="009254C4" w:rsidRPr="00DE370C" w:rsidRDefault="00982C63" w:rsidP="00F802A4">
      <w:pPr>
        <w:spacing w:before="100" w:beforeAutospacing="1" w:after="120"/>
        <w:jc w:val="both"/>
        <w:rPr>
          <w:b/>
          <w:sz w:val="28"/>
          <w:szCs w:val="28"/>
        </w:rPr>
      </w:pPr>
      <w:r w:rsidRPr="00DE370C">
        <w:rPr>
          <w:b/>
          <w:sz w:val="28"/>
          <w:szCs w:val="28"/>
        </w:rPr>
        <w:t>Addis Ababa,</w:t>
      </w:r>
      <w:r w:rsidR="009254C4" w:rsidRPr="00DE370C">
        <w:rPr>
          <w:b/>
          <w:sz w:val="28"/>
          <w:szCs w:val="28"/>
        </w:rPr>
        <w:t xml:space="preserve"> Ethiopia</w:t>
      </w:r>
    </w:p>
    <w:p w:rsidR="00253F04" w:rsidRPr="00DE370C" w:rsidRDefault="00982C63" w:rsidP="00F802A4">
      <w:pPr>
        <w:spacing w:before="100" w:beforeAutospacing="1" w:after="120"/>
        <w:jc w:val="both"/>
        <w:rPr>
          <w:b/>
          <w:sz w:val="28"/>
          <w:szCs w:val="28"/>
        </w:rPr>
      </w:pPr>
      <w:r w:rsidRPr="00DE370C">
        <w:rPr>
          <w:b/>
          <w:sz w:val="28"/>
          <w:szCs w:val="28"/>
        </w:rPr>
        <w:t xml:space="preserve"> </w:t>
      </w: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rsidP="00F802A4">
      <w:pPr>
        <w:spacing w:line="360" w:lineRule="auto"/>
        <w:jc w:val="both"/>
        <w:rPr>
          <w:b/>
          <w:sz w:val="36"/>
          <w:szCs w:val="24"/>
        </w:rPr>
      </w:pPr>
      <w:r w:rsidRPr="00DE370C">
        <w:rPr>
          <w:b/>
          <w:sz w:val="36"/>
          <w:szCs w:val="24"/>
        </w:rPr>
        <w:t>Preface</w:t>
      </w:r>
    </w:p>
    <w:p w:rsidR="00CB7D6F" w:rsidRPr="00DE370C" w:rsidRDefault="00CB7D6F">
      <w:pPr>
        <w:spacing w:line="360" w:lineRule="auto"/>
        <w:jc w:val="both"/>
        <w:rPr>
          <w:sz w:val="24"/>
          <w:szCs w:val="24"/>
        </w:rPr>
      </w:pPr>
      <w:r w:rsidRPr="00DE370C">
        <w:rPr>
          <w:sz w:val="24"/>
          <w:szCs w:val="24"/>
        </w:rPr>
        <w:t xml:space="preserve">This Standard Bid Document </w:t>
      </w:r>
      <w:r w:rsidR="000D0EFA" w:rsidRPr="00DE370C">
        <w:rPr>
          <w:sz w:val="24"/>
          <w:szCs w:val="24"/>
        </w:rPr>
        <w:t xml:space="preserve">is used </w:t>
      </w:r>
      <w:r w:rsidRPr="00DE370C">
        <w:rPr>
          <w:sz w:val="24"/>
          <w:szCs w:val="24"/>
        </w:rPr>
        <w:t xml:space="preserve">for Procurement of </w:t>
      </w:r>
      <w:r w:rsidR="007466A9" w:rsidRPr="00DE370C">
        <w:rPr>
          <w:sz w:val="24"/>
          <w:szCs w:val="24"/>
        </w:rPr>
        <w:t xml:space="preserve">Plant, Design, Supply, construction, Installation, configuration, integration, Testing, Training, &amp; commissioning and other similar activities </w:t>
      </w:r>
      <w:r w:rsidRPr="00DE370C">
        <w:rPr>
          <w:sz w:val="24"/>
          <w:szCs w:val="24"/>
        </w:rPr>
        <w:t>on Turnkey Basis</w:t>
      </w:r>
      <w:r w:rsidR="000D0EFA" w:rsidRPr="00DE370C">
        <w:rPr>
          <w:sz w:val="24"/>
          <w:szCs w:val="24"/>
        </w:rPr>
        <w:t xml:space="preserve"> that</w:t>
      </w:r>
      <w:r w:rsidRPr="00DE370C">
        <w:rPr>
          <w:sz w:val="24"/>
          <w:szCs w:val="24"/>
        </w:rPr>
        <w:t xml:space="preserve"> has been prepared by the Federal Public Procurement and Property Authority</w:t>
      </w:r>
      <w:r w:rsidR="000D0EFA" w:rsidRPr="00DE370C">
        <w:rPr>
          <w:sz w:val="24"/>
          <w:szCs w:val="24"/>
        </w:rPr>
        <w:t xml:space="preserve"> (FPPA)</w:t>
      </w:r>
      <w:r w:rsidRPr="00DE370C">
        <w:rPr>
          <w:sz w:val="24"/>
          <w:szCs w:val="24"/>
        </w:rPr>
        <w:t xml:space="preserve">, and is based on the Harmonized Master Document for Procurement of </w:t>
      </w:r>
      <w:r w:rsidR="007466A9" w:rsidRPr="00DE370C">
        <w:rPr>
          <w:sz w:val="24"/>
          <w:szCs w:val="24"/>
        </w:rPr>
        <w:t xml:space="preserve">Plant, Design, Supply, construction, Installation, configuration, integration, Testing, Training, &amp; commissioning and other similar activities </w:t>
      </w:r>
      <w:r w:rsidRPr="00DE370C">
        <w:rPr>
          <w:sz w:val="24"/>
          <w:szCs w:val="24"/>
        </w:rPr>
        <w:t>on Turnkey Basis</w:t>
      </w:r>
      <w:r w:rsidR="000D0EFA" w:rsidRPr="00DE370C">
        <w:rPr>
          <w:sz w:val="24"/>
          <w:szCs w:val="24"/>
        </w:rPr>
        <w:t>.</w:t>
      </w:r>
      <w:r w:rsidRPr="00DE370C">
        <w:rPr>
          <w:sz w:val="24"/>
          <w:szCs w:val="24"/>
        </w:rPr>
        <w:t xml:space="preserve"> </w:t>
      </w:r>
    </w:p>
    <w:p w:rsidR="00CB7D6F" w:rsidRPr="00DE370C" w:rsidRDefault="00CB7D6F">
      <w:pPr>
        <w:spacing w:line="360" w:lineRule="auto"/>
        <w:jc w:val="both"/>
        <w:rPr>
          <w:sz w:val="24"/>
          <w:szCs w:val="24"/>
        </w:rPr>
      </w:pPr>
      <w:r w:rsidRPr="00DE370C">
        <w:rPr>
          <w:sz w:val="24"/>
          <w:szCs w:val="24"/>
        </w:rPr>
        <w:t xml:space="preserve">This SBD for Procurement of </w:t>
      </w:r>
      <w:r w:rsidR="007466A9" w:rsidRPr="00DE370C">
        <w:rPr>
          <w:sz w:val="24"/>
          <w:szCs w:val="24"/>
        </w:rPr>
        <w:t xml:space="preserve">Plant, Design, Supply, construction, Installation, configuration, integration, Testing, Training, &amp; commissioning and other similar activities </w:t>
      </w:r>
      <w:r w:rsidRPr="00DE370C">
        <w:rPr>
          <w:sz w:val="24"/>
          <w:szCs w:val="24"/>
        </w:rPr>
        <w:t xml:space="preserve">project on Turnkey Basis shall be used by Beneficiaries for procuring of </w:t>
      </w:r>
      <w:r w:rsidR="007466A9" w:rsidRPr="00DE370C">
        <w:rPr>
          <w:sz w:val="24"/>
          <w:szCs w:val="24"/>
        </w:rPr>
        <w:t xml:space="preserve">Plant, Design, Supply, construction, Installation, configuration, integration, Testing, Training, &amp; commissioning and other similar activities </w:t>
      </w:r>
      <w:r w:rsidRPr="00DE370C">
        <w:rPr>
          <w:sz w:val="24"/>
          <w:szCs w:val="24"/>
        </w:rPr>
        <w:t xml:space="preserve">project on Turnkey Basis contracts. It is Open to International Competitive Bidding (ICB), either following a Prequalification process, or without Prequalification. It is in conformity with the procurement proclamation and Directive for Procurement of Good, Works and related services. </w:t>
      </w:r>
    </w:p>
    <w:p w:rsidR="000179FE" w:rsidRPr="00DE370C" w:rsidRDefault="000179FE" w:rsidP="00F802A4">
      <w:pPr>
        <w:spacing w:line="360" w:lineRule="auto"/>
        <w:jc w:val="both"/>
        <w:rPr>
          <w:sz w:val="24"/>
          <w:szCs w:val="24"/>
        </w:rPr>
      </w:pPr>
    </w:p>
    <w:p w:rsidR="00CB7D6F" w:rsidRPr="00DE370C" w:rsidRDefault="00CB7D6F" w:rsidP="00F802A4">
      <w:pPr>
        <w:spacing w:line="360" w:lineRule="auto"/>
        <w:jc w:val="both"/>
        <w:rPr>
          <w:sz w:val="24"/>
          <w:szCs w:val="24"/>
        </w:rPr>
      </w:pPr>
      <w:r w:rsidRPr="00DE370C">
        <w:rPr>
          <w:sz w:val="24"/>
          <w:szCs w:val="24"/>
        </w:rPr>
        <w:t>Federal Public Procurement and Property Authority</w:t>
      </w:r>
    </w:p>
    <w:p w:rsidR="00CB7D6F" w:rsidRPr="00DE370C" w:rsidRDefault="00CB7D6F" w:rsidP="00F802A4">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3142E4" w:rsidRPr="00DE370C" w:rsidRDefault="003142E4">
      <w:pPr>
        <w:spacing w:line="360" w:lineRule="auto"/>
        <w:jc w:val="both"/>
        <w:rPr>
          <w:sz w:val="24"/>
          <w:szCs w:val="24"/>
        </w:rPr>
      </w:pPr>
    </w:p>
    <w:p w:rsidR="00CB7D6F" w:rsidRPr="00DE370C" w:rsidRDefault="00CB7D6F" w:rsidP="00F802A4">
      <w:pPr>
        <w:spacing w:line="360" w:lineRule="auto"/>
        <w:jc w:val="both"/>
        <w:rPr>
          <w:b/>
          <w:sz w:val="36"/>
          <w:szCs w:val="24"/>
        </w:rPr>
      </w:pPr>
      <w:r w:rsidRPr="00DE370C">
        <w:rPr>
          <w:b/>
          <w:sz w:val="36"/>
          <w:szCs w:val="24"/>
        </w:rPr>
        <w:t>Introduction</w:t>
      </w:r>
    </w:p>
    <w:p w:rsidR="00CB7D6F" w:rsidRPr="00DE370C" w:rsidRDefault="00CB7D6F" w:rsidP="00F802A4">
      <w:pPr>
        <w:spacing w:line="360" w:lineRule="auto"/>
        <w:jc w:val="both"/>
        <w:rPr>
          <w:b/>
          <w:sz w:val="12"/>
          <w:szCs w:val="24"/>
        </w:rPr>
      </w:pPr>
    </w:p>
    <w:p w:rsidR="00CB7D6F" w:rsidRPr="00DE370C" w:rsidRDefault="00CB7D6F">
      <w:pPr>
        <w:spacing w:line="480" w:lineRule="auto"/>
        <w:jc w:val="both"/>
        <w:rPr>
          <w:sz w:val="24"/>
          <w:szCs w:val="24"/>
        </w:rPr>
      </w:pPr>
      <w:r w:rsidRPr="00DE370C">
        <w:rPr>
          <w:sz w:val="24"/>
          <w:szCs w:val="24"/>
        </w:rPr>
        <w:t xml:space="preserve">This Standard Bidding Document for Procurement of </w:t>
      </w:r>
      <w:r w:rsidR="007466A9" w:rsidRPr="00DE370C">
        <w:rPr>
          <w:sz w:val="24"/>
          <w:szCs w:val="24"/>
        </w:rPr>
        <w:t xml:space="preserve">Plant, Design, Supply, construction, Installation, configuration, integration, Testing, Training, &amp; commissioning and other similar activities </w:t>
      </w:r>
      <w:r w:rsidRPr="00DE370C">
        <w:rPr>
          <w:sz w:val="24"/>
          <w:szCs w:val="24"/>
        </w:rPr>
        <w:t xml:space="preserve">on Turnkey Basis has been prepared for use in contracts involving the </w:t>
      </w:r>
      <w:r w:rsidR="007466A9" w:rsidRPr="00DE370C">
        <w:rPr>
          <w:sz w:val="24"/>
          <w:szCs w:val="24"/>
        </w:rPr>
        <w:t xml:space="preserve">Plant, Design, Supply, construction, Installation, configuration, integration, Testing, Training, &amp; commissioning and other similar activities </w:t>
      </w:r>
      <w:r w:rsidRPr="00DE370C">
        <w:rPr>
          <w:sz w:val="24"/>
          <w:szCs w:val="24"/>
        </w:rPr>
        <w:t xml:space="preserve">on Turnkey Basis of specially engineered plant , design, construction and equipment, such as turbines, generators, substations, transmission lines, boilers, switchyards, pumping stations, It system, telecommunications, process and treatment plants, and the like for power, water, sewerage, telecommunication and similar projects. </w:t>
      </w:r>
    </w:p>
    <w:p w:rsidR="00CB7D6F" w:rsidRPr="00DE370C" w:rsidRDefault="00CB7D6F">
      <w:pPr>
        <w:spacing w:line="480" w:lineRule="auto"/>
        <w:jc w:val="both"/>
        <w:rPr>
          <w:sz w:val="24"/>
          <w:szCs w:val="24"/>
        </w:rPr>
      </w:pPr>
      <w:r w:rsidRPr="00DE370C">
        <w:rPr>
          <w:sz w:val="24"/>
          <w:szCs w:val="24"/>
        </w:rPr>
        <w:t xml:space="preserve">Normally, this set of documents should be used when (i) the value of the plant and equipment portion represents the major part of the estimated contract value, or (ii) the nature and complexity of the plant and equipment is such that the facilities cannot safely be taken over by the </w:t>
      </w:r>
      <w:r w:rsidR="00532029" w:rsidRPr="00DE370C">
        <w:rPr>
          <w:sz w:val="24"/>
          <w:szCs w:val="24"/>
        </w:rPr>
        <w:t>Public Body</w:t>
      </w:r>
      <w:r w:rsidRPr="00DE370C">
        <w:rPr>
          <w:sz w:val="24"/>
          <w:szCs w:val="24"/>
        </w:rPr>
        <w:t xml:space="preserve"> without elaborate testing, pre-commissioning, commissioning and acceptance procedures being followed. These documents are intended to be used where the </w:t>
      </w:r>
      <w:r w:rsidR="00A86273" w:rsidRPr="00DE370C">
        <w:rPr>
          <w:sz w:val="24"/>
          <w:szCs w:val="24"/>
        </w:rPr>
        <w:t>Bidder</w:t>
      </w:r>
      <w:r w:rsidRPr="00DE370C">
        <w:rPr>
          <w:sz w:val="24"/>
          <w:szCs w:val="24"/>
        </w:rPr>
        <w:t xml:space="preserve"> is responsible for each activity required for completion of the facilities, e.g., design, construct manufacture, delivery, installation, testing, commissioning, training, etc. </w:t>
      </w:r>
    </w:p>
    <w:p w:rsidR="00CB7D6F" w:rsidRPr="00DE370C" w:rsidRDefault="00CB7D6F">
      <w:pPr>
        <w:spacing w:line="360" w:lineRule="auto"/>
        <w:jc w:val="both"/>
        <w:rPr>
          <w:sz w:val="24"/>
          <w:szCs w:val="24"/>
        </w:rPr>
      </w:pPr>
      <w:r w:rsidRPr="00DE370C">
        <w:rPr>
          <w:sz w:val="24"/>
          <w:szCs w:val="24"/>
        </w:rPr>
        <w:t> </w:t>
      </w: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CB7D6F" w:rsidRPr="00DE370C" w:rsidRDefault="00CB7D6F">
      <w:pPr>
        <w:spacing w:line="360" w:lineRule="auto"/>
        <w:jc w:val="both"/>
        <w:rPr>
          <w:sz w:val="24"/>
          <w:szCs w:val="24"/>
        </w:rPr>
      </w:pPr>
    </w:p>
    <w:p w:rsidR="00D25BE3" w:rsidRPr="00DE370C" w:rsidRDefault="00D25BE3" w:rsidP="00F802A4">
      <w:pPr>
        <w:spacing w:line="360" w:lineRule="auto"/>
        <w:jc w:val="both"/>
        <w:rPr>
          <w:b/>
          <w:sz w:val="32"/>
          <w:szCs w:val="24"/>
        </w:rPr>
      </w:pPr>
    </w:p>
    <w:p w:rsidR="007A2332" w:rsidRPr="00DE370C" w:rsidRDefault="007A2332" w:rsidP="00F802A4">
      <w:pPr>
        <w:spacing w:line="360" w:lineRule="auto"/>
        <w:jc w:val="both"/>
        <w:rPr>
          <w:b/>
          <w:sz w:val="32"/>
          <w:szCs w:val="24"/>
        </w:rPr>
      </w:pPr>
    </w:p>
    <w:p w:rsidR="00CB7D6F" w:rsidRPr="00DE370C" w:rsidRDefault="00CB7D6F" w:rsidP="00F802A4">
      <w:pPr>
        <w:spacing w:line="360" w:lineRule="auto"/>
        <w:jc w:val="both"/>
        <w:rPr>
          <w:b/>
          <w:sz w:val="36"/>
          <w:szCs w:val="24"/>
        </w:rPr>
      </w:pPr>
      <w:r w:rsidRPr="00DE370C">
        <w:rPr>
          <w:b/>
          <w:sz w:val="36"/>
          <w:szCs w:val="24"/>
        </w:rPr>
        <w:t xml:space="preserve">Summary </w:t>
      </w:r>
    </w:p>
    <w:p w:rsidR="00CB7D6F" w:rsidRPr="00DE370C" w:rsidRDefault="00CB7D6F" w:rsidP="00F802A4">
      <w:pPr>
        <w:spacing w:line="360" w:lineRule="auto"/>
        <w:jc w:val="both"/>
        <w:rPr>
          <w:b/>
          <w:sz w:val="16"/>
          <w:szCs w:val="24"/>
        </w:rPr>
      </w:pPr>
    </w:p>
    <w:p w:rsidR="00CB7D6F" w:rsidRPr="00DE370C" w:rsidRDefault="00CB7D6F">
      <w:pPr>
        <w:spacing w:line="480" w:lineRule="auto"/>
        <w:jc w:val="both"/>
        <w:rPr>
          <w:sz w:val="24"/>
          <w:szCs w:val="24"/>
        </w:rPr>
      </w:pPr>
      <w:r w:rsidRPr="00DE370C">
        <w:rPr>
          <w:sz w:val="24"/>
          <w:szCs w:val="24"/>
        </w:rPr>
        <w:t xml:space="preserve">The use of this Standard Bid Document for Procurement of </w:t>
      </w:r>
      <w:r w:rsidR="007466A9" w:rsidRPr="00DE370C">
        <w:rPr>
          <w:sz w:val="24"/>
          <w:szCs w:val="24"/>
        </w:rPr>
        <w:t xml:space="preserve">Plant, Design, Supply, construction, Installation, configuration, integration, Testing, Training, &amp; commissioning and other similar activities </w:t>
      </w:r>
      <w:r w:rsidRPr="00DE370C">
        <w:rPr>
          <w:sz w:val="24"/>
          <w:szCs w:val="24"/>
        </w:rPr>
        <w:t>on Turnkey Basis applies either when a prequalification process has taken place before bidding, or when a prequalification process has not taken place before bidding. A brief description of the parts, sections, and contents is given below.</w:t>
      </w:r>
    </w:p>
    <w:p w:rsidR="00CB7D6F" w:rsidRPr="00DE370C" w:rsidRDefault="00CB7D6F">
      <w:pPr>
        <w:spacing w:line="480" w:lineRule="auto"/>
        <w:jc w:val="both"/>
        <w:rPr>
          <w:sz w:val="2"/>
          <w:szCs w:val="24"/>
        </w:rPr>
      </w:pPr>
    </w:p>
    <w:p w:rsidR="00CB7D6F" w:rsidRPr="00DE370C" w:rsidRDefault="007A2332">
      <w:pPr>
        <w:spacing w:line="480" w:lineRule="auto"/>
        <w:jc w:val="both"/>
        <w:rPr>
          <w:sz w:val="24"/>
          <w:szCs w:val="24"/>
        </w:rPr>
      </w:pPr>
      <w:r w:rsidRPr="00DE370C">
        <w:rPr>
          <w:sz w:val="24"/>
          <w:szCs w:val="24"/>
        </w:rPr>
        <w:t xml:space="preserve">Standard Bid Document </w:t>
      </w:r>
      <w:r w:rsidR="00CB7D6F" w:rsidRPr="00DE370C">
        <w:rPr>
          <w:sz w:val="24"/>
          <w:szCs w:val="24"/>
        </w:rPr>
        <w:t xml:space="preserve">for Procurement of </w:t>
      </w:r>
      <w:r w:rsidR="007466A9" w:rsidRPr="00DE370C">
        <w:rPr>
          <w:sz w:val="24"/>
          <w:szCs w:val="24"/>
        </w:rPr>
        <w:t xml:space="preserve">Plant, Design, Supply, construction, Installation, configuration, integration, Testing, Training, &amp; commissioning and other similar activities </w:t>
      </w:r>
      <w:r w:rsidR="00CB7D6F" w:rsidRPr="00DE370C">
        <w:rPr>
          <w:sz w:val="24"/>
          <w:szCs w:val="24"/>
        </w:rPr>
        <w:t>on Turnkey Basis</w:t>
      </w:r>
    </w:p>
    <w:p w:rsidR="000D0EFA" w:rsidRPr="00DE370C" w:rsidRDefault="000D0EFA">
      <w:pPr>
        <w:spacing w:line="360" w:lineRule="auto"/>
        <w:jc w:val="both"/>
        <w:rPr>
          <w:b/>
          <w:sz w:val="32"/>
          <w:szCs w:val="24"/>
        </w:rPr>
      </w:pPr>
    </w:p>
    <w:p w:rsidR="000D0EFA" w:rsidRPr="00DE370C" w:rsidRDefault="000D0EFA">
      <w:pPr>
        <w:spacing w:line="360" w:lineRule="auto"/>
        <w:jc w:val="both"/>
        <w:rPr>
          <w:b/>
          <w:sz w:val="32"/>
          <w:szCs w:val="24"/>
        </w:rPr>
      </w:pPr>
    </w:p>
    <w:p w:rsidR="000D0EFA" w:rsidRPr="00DE370C" w:rsidRDefault="000D0EFA">
      <w:pPr>
        <w:spacing w:line="360" w:lineRule="auto"/>
        <w:jc w:val="both"/>
        <w:rPr>
          <w:b/>
          <w:sz w:val="32"/>
          <w:szCs w:val="24"/>
        </w:rPr>
      </w:pPr>
    </w:p>
    <w:p w:rsidR="007A2332" w:rsidRPr="00DE370C" w:rsidRDefault="007A2332">
      <w:pPr>
        <w:spacing w:line="360" w:lineRule="auto"/>
        <w:jc w:val="both"/>
        <w:rPr>
          <w:b/>
          <w:sz w:val="32"/>
          <w:szCs w:val="24"/>
        </w:rPr>
      </w:pPr>
    </w:p>
    <w:p w:rsidR="007A2332" w:rsidRPr="00DE370C" w:rsidRDefault="007A2332">
      <w:pPr>
        <w:spacing w:line="360" w:lineRule="auto"/>
        <w:jc w:val="both"/>
        <w:rPr>
          <w:b/>
          <w:sz w:val="32"/>
          <w:szCs w:val="24"/>
        </w:rPr>
      </w:pPr>
    </w:p>
    <w:p w:rsidR="007A2332" w:rsidRPr="00DE370C" w:rsidRDefault="007A2332">
      <w:pPr>
        <w:spacing w:line="360" w:lineRule="auto"/>
        <w:jc w:val="both"/>
        <w:rPr>
          <w:b/>
          <w:sz w:val="32"/>
          <w:szCs w:val="24"/>
        </w:rPr>
      </w:pPr>
    </w:p>
    <w:p w:rsidR="007A2332" w:rsidRPr="00DE370C" w:rsidRDefault="007A2332">
      <w:pPr>
        <w:spacing w:line="360" w:lineRule="auto"/>
        <w:jc w:val="both"/>
        <w:rPr>
          <w:b/>
          <w:sz w:val="32"/>
          <w:szCs w:val="24"/>
        </w:rPr>
      </w:pPr>
    </w:p>
    <w:p w:rsidR="007A2332" w:rsidRPr="00DE370C" w:rsidRDefault="007A2332">
      <w:pPr>
        <w:spacing w:line="360" w:lineRule="auto"/>
        <w:jc w:val="both"/>
        <w:rPr>
          <w:b/>
          <w:sz w:val="32"/>
          <w:szCs w:val="24"/>
        </w:rPr>
      </w:pPr>
    </w:p>
    <w:p w:rsidR="007A2332" w:rsidRPr="00DE370C" w:rsidRDefault="007A2332">
      <w:pPr>
        <w:spacing w:line="360" w:lineRule="auto"/>
        <w:jc w:val="both"/>
        <w:rPr>
          <w:b/>
          <w:sz w:val="32"/>
          <w:szCs w:val="24"/>
        </w:rPr>
      </w:pPr>
    </w:p>
    <w:p w:rsidR="007A2332" w:rsidRPr="00DE370C" w:rsidRDefault="007A2332">
      <w:pPr>
        <w:spacing w:line="360" w:lineRule="auto"/>
        <w:jc w:val="both"/>
        <w:rPr>
          <w:b/>
          <w:sz w:val="32"/>
          <w:szCs w:val="24"/>
        </w:rPr>
      </w:pPr>
    </w:p>
    <w:p w:rsidR="007A2332" w:rsidRPr="00DE370C" w:rsidRDefault="007A2332">
      <w:pPr>
        <w:spacing w:line="360" w:lineRule="auto"/>
        <w:jc w:val="both"/>
        <w:rPr>
          <w:b/>
          <w:sz w:val="32"/>
          <w:szCs w:val="24"/>
        </w:rPr>
      </w:pPr>
    </w:p>
    <w:p w:rsidR="007A2332" w:rsidRPr="00DE370C" w:rsidRDefault="007A2332">
      <w:pPr>
        <w:spacing w:line="360" w:lineRule="auto"/>
        <w:jc w:val="both"/>
        <w:rPr>
          <w:b/>
          <w:sz w:val="32"/>
          <w:szCs w:val="24"/>
        </w:rPr>
      </w:pPr>
    </w:p>
    <w:p w:rsidR="007A2332" w:rsidRPr="00DE370C" w:rsidRDefault="007A2332">
      <w:pPr>
        <w:spacing w:line="360" w:lineRule="auto"/>
        <w:jc w:val="both"/>
        <w:rPr>
          <w:b/>
          <w:sz w:val="32"/>
          <w:szCs w:val="24"/>
        </w:rPr>
      </w:pPr>
    </w:p>
    <w:p w:rsidR="00CB7D6F" w:rsidRPr="00DE370C" w:rsidRDefault="00CB7D6F" w:rsidP="00F802A4">
      <w:pPr>
        <w:spacing w:line="360" w:lineRule="auto"/>
        <w:jc w:val="both"/>
        <w:rPr>
          <w:b/>
          <w:sz w:val="32"/>
          <w:szCs w:val="24"/>
        </w:rPr>
      </w:pPr>
      <w:r w:rsidRPr="00DE370C">
        <w:rPr>
          <w:b/>
          <w:sz w:val="32"/>
          <w:szCs w:val="24"/>
        </w:rPr>
        <w:t>Summary</w:t>
      </w:r>
    </w:p>
    <w:p w:rsidR="00CB7D6F" w:rsidRPr="00DE370C" w:rsidRDefault="00CB7D6F">
      <w:pPr>
        <w:spacing w:line="360" w:lineRule="auto"/>
        <w:jc w:val="both"/>
        <w:rPr>
          <w:b/>
          <w:sz w:val="24"/>
          <w:szCs w:val="24"/>
        </w:rPr>
      </w:pPr>
      <w:r w:rsidRPr="00DE370C">
        <w:rPr>
          <w:b/>
          <w:sz w:val="24"/>
          <w:szCs w:val="24"/>
        </w:rPr>
        <w:t>PART 1 – BIDDING PROCEDURES</w:t>
      </w:r>
    </w:p>
    <w:p w:rsidR="00CB7D6F" w:rsidRPr="00DE370C" w:rsidRDefault="00CB7D6F">
      <w:pPr>
        <w:spacing w:line="360" w:lineRule="auto"/>
        <w:jc w:val="both"/>
        <w:rPr>
          <w:b/>
          <w:sz w:val="24"/>
          <w:szCs w:val="24"/>
        </w:rPr>
      </w:pPr>
      <w:r w:rsidRPr="00DE370C">
        <w:rPr>
          <w:b/>
          <w:sz w:val="24"/>
          <w:szCs w:val="24"/>
        </w:rPr>
        <w:t>Section I:  Instructions to Bidders (ITB)</w:t>
      </w:r>
    </w:p>
    <w:p w:rsidR="00CB7D6F" w:rsidRPr="00DE370C" w:rsidRDefault="00CB7D6F">
      <w:pPr>
        <w:spacing w:line="360" w:lineRule="auto"/>
        <w:jc w:val="both"/>
        <w:rPr>
          <w:sz w:val="24"/>
          <w:szCs w:val="24"/>
        </w:rPr>
      </w:pPr>
      <w:r w:rsidRPr="00DE370C">
        <w:rPr>
          <w:sz w:val="24"/>
          <w:szCs w:val="24"/>
        </w:rPr>
        <w:t>This Section provides relevant information to help Bidders prepare their bids. Information is also provided on the submission, opening, and evaluation of bids and on the award of Contracts. Section I contains provisions that are to be used without modification.</w:t>
      </w:r>
    </w:p>
    <w:p w:rsidR="00CB7D6F" w:rsidRPr="00DE370C" w:rsidRDefault="00CB7D6F">
      <w:pPr>
        <w:spacing w:line="360" w:lineRule="auto"/>
        <w:jc w:val="both"/>
        <w:rPr>
          <w:b/>
          <w:sz w:val="24"/>
          <w:szCs w:val="24"/>
        </w:rPr>
      </w:pPr>
      <w:r w:rsidRPr="00DE370C">
        <w:rPr>
          <w:b/>
          <w:sz w:val="24"/>
          <w:szCs w:val="24"/>
        </w:rPr>
        <w:t>Section II.  Bid Data Sheet (BDS)</w:t>
      </w:r>
    </w:p>
    <w:p w:rsidR="00CB7D6F" w:rsidRPr="00DE370C" w:rsidRDefault="00CB7D6F">
      <w:pPr>
        <w:spacing w:line="360" w:lineRule="auto"/>
        <w:jc w:val="both"/>
        <w:rPr>
          <w:sz w:val="24"/>
          <w:szCs w:val="24"/>
        </w:rPr>
      </w:pPr>
      <w:r w:rsidRPr="00DE370C">
        <w:rPr>
          <w:sz w:val="24"/>
          <w:szCs w:val="24"/>
        </w:rPr>
        <w:t xml:space="preserve">This Section consists of provisions that are specific </w:t>
      </w:r>
      <w:proofErr w:type="gramStart"/>
      <w:r w:rsidRPr="00DE370C">
        <w:rPr>
          <w:sz w:val="24"/>
          <w:szCs w:val="24"/>
        </w:rPr>
        <w:t>to each procurement</w:t>
      </w:r>
      <w:proofErr w:type="gramEnd"/>
      <w:r w:rsidRPr="00DE370C">
        <w:rPr>
          <w:sz w:val="24"/>
          <w:szCs w:val="24"/>
        </w:rPr>
        <w:t xml:space="preserve"> and that supplement the information or requirements included in Section I, Instructions to Bidders. </w:t>
      </w:r>
    </w:p>
    <w:p w:rsidR="00CB7D6F" w:rsidRPr="00DE370C" w:rsidRDefault="00CB7D6F">
      <w:pPr>
        <w:spacing w:line="360" w:lineRule="auto"/>
        <w:jc w:val="both"/>
        <w:rPr>
          <w:b/>
          <w:sz w:val="24"/>
          <w:szCs w:val="24"/>
        </w:rPr>
      </w:pPr>
      <w:r w:rsidRPr="00DE370C">
        <w:rPr>
          <w:b/>
          <w:sz w:val="24"/>
          <w:szCs w:val="24"/>
        </w:rPr>
        <w:t>Section III.  Evaluation and Qualification Criteria</w:t>
      </w:r>
    </w:p>
    <w:p w:rsidR="00CB7D6F" w:rsidRPr="00DE370C" w:rsidRDefault="00CB7D6F">
      <w:pPr>
        <w:spacing w:line="360" w:lineRule="auto"/>
        <w:jc w:val="both"/>
        <w:rPr>
          <w:sz w:val="24"/>
          <w:szCs w:val="24"/>
        </w:rPr>
      </w:pPr>
      <w:r w:rsidRPr="00DE370C">
        <w:rPr>
          <w:sz w:val="24"/>
          <w:szCs w:val="24"/>
        </w:rPr>
        <w:t>This Section specifies the criteria to determine the Bid offering the most Value for Money and to ascertain the continued qualification of the Bidder to perform the contract. The Bid offering the most Value for Money is the Bid of the Bidder whose Bid has been determined to be:</w:t>
      </w:r>
    </w:p>
    <w:p w:rsidR="00CB7D6F" w:rsidRPr="00DE370C" w:rsidRDefault="00CB7D6F">
      <w:pPr>
        <w:spacing w:line="360" w:lineRule="auto"/>
        <w:jc w:val="both"/>
        <w:rPr>
          <w:sz w:val="24"/>
          <w:szCs w:val="24"/>
        </w:rPr>
      </w:pPr>
      <w:r w:rsidRPr="00DE370C">
        <w:rPr>
          <w:sz w:val="24"/>
          <w:szCs w:val="24"/>
        </w:rPr>
        <w:t>(a) Substantially responsive to the bidding document, and</w:t>
      </w:r>
    </w:p>
    <w:p w:rsidR="00CB7D6F" w:rsidRPr="00DE370C" w:rsidRDefault="00CB7D6F">
      <w:pPr>
        <w:tabs>
          <w:tab w:val="left" w:pos="3436"/>
        </w:tabs>
        <w:spacing w:line="360" w:lineRule="auto"/>
        <w:jc w:val="both"/>
        <w:rPr>
          <w:sz w:val="24"/>
          <w:szCs w:val="24"/>
        </w:rPr>
      </w:pPr>
      <w:r w:rsidRPr="00DE370C">
        <w:rPr>
          <w:sz w:val="24"/>
          <w:szCs w:val="24"/>
        </w:rPr>
        <w:t>(b) The lowest evaluated cost.</w:t>
      </w:r>
      <w:r w:rsidR="007A2332" w:rsidRPr="00DE370C">
        <w:rPr>
          <w:sz w:val="24"/>
          <w:szCs w:val="24"/>
        </w:rPr>
        <w:tab/>
      </w:r>
    </w:p>
    <w:p w:rsidR="00CB7D6F" w:rsidRPr="00DE370C" w:rsidRDefault="00CB7D6F">
      <w:pPr>
        <w:spacing w:line="360" w:lineRule="auto"/>
        <w:jc w:val="both"/>
        <w:rPr>
          <w:b/>
          <w:sz w:val="24"/>
          <w:szCs w:val="24"/>
        </w:rPr>
      </w:pPr>
      <w:r w:rsidRPr="00DE370C">
        <w:rPr>
          <w:b/>
          <w:sz w:val="24"/>
          <w:szCs w:val="24"/>
        </w:rPr>
        <w:t>Section IV:  Bidding Forms</w:t>
      </w:r>
    </w:p>
    <w:p w:rsidR="00CB7D6F" w:rsidRPr="00DE370C" w:rsidRDefault="00CB7D6F">
      <w:pPr>
        <w:spacing w:line="360" w:lineRule="auto"/>
        <w:jc w:val="both"/>
        <w:rPr>
          <w:sz w:val="24"/>
          <w:szCs w:val="24"/>
        </w:rPr>
      </w:pPr>
      <w:r w:rsidRPr="00DE370C">
        <w:rPr>
          <w:sz w:val="24"/>
          <w:szCs w:val="24"/>
        </w:rPr>
        <w:t xml:space="preserve">This Section contains the forms for the Bid submission, Price Schedules, Schedules of Technical Proposal, including technical and financial qualifications, personnel, financial resources, and equipment, Bid Security and others to be completed and submitted by the Bidder as part of his Bid. </w:t>
      </w:r>
    </w:p>
    <w:p w:rsidR="00CB7D6F" w:rsidRPr="00DE370C" w:rsidRDefault="00CB7D6F">
      <w:pPr>
        <w:spacing w:line="360" w:lineRule="auto"/>
        <w:jc w:val="both"/>
        <w:rPr>
          <w:b/>
          <w:sz w:val="24"/>
          <w:szCs w:val="24"/>
        </w:rPr>
      </w:pPr>
      <w:proofErr w:type="gramStart"/>
      <w:r w:rsidRPr="00DE370C">
        <w:rPr>
          <w:b/>
          <w:sz w:val="24"/>
          <w:szCs w:val="24"/>
        </w:rPr>
        <w:t>Section V.</w:t>
      </w:r>
      <w:proofErr w:type="gramEnd"/>
      <w:r w:rsidRPr="00DE370C">
        <w:rPr>
          <w:b/>
          <w:sz w:val="24"/>
          <w:szCs w:val="24"/>
        </w:rPr>
        <w:t xml:space="preserve">  Eligible Countries</w:t>
      </w:r>
    </w:p>
    <w:p w:rsidR="008D2CE2" w:rsidRPr="00DE370C" w:rsidRDefault="00CB7D6F">
      <w:pPr>
        <w:spacing w:line="360" w:lineRule="auto"/>
        <w:jc w:val="both"/>
        <w:rPr>
          <w:sz w:val="24"/>
          <w:szCs w:val="24"/>
        </w:rPr>
      </w:pPr>
      <w:r w:rsidRPr="00DE370C">
        <w:rPr>
          <w:sz w:val="24"/>
          <w:szCs w:val="24"/>
        </w:rPr>
        <w:t>This Section contains information regarding eligible countries.</w:t>
      </w:r>
    </w:p>
    <w:p w:rsidR="00CB7D6F" w:rsidRPr="00DE370C" w:rsidRDefault="00CB7D6F">
      <w:pPr>
        <w:spacing w:line="480" w:lineRule="auto"/>
        <w:jc w:val="both"/>
        <w:rPr>
          <w:b/>
          <w:sz w:val="24"/>
          <w:szCs w:val="24"/>
        </w:rPr>
      </w:pPr>
      <w:r w:rsidRPr="00DE370C">
        <w:rPr>
          <w:b/>
          <w:sz w:val="24"/>
          <w:szCs w:val="24"/>
        </w:rPr>
        <w:t>PART 2 – SCHEDULE OF REQUIREMENTS</w:t>
      </w:r>
    </w:p>
    <w:p w:rsidR="00CB7D6F" w:rsidRPr="00DE370C" w:rsidRDefault="00CB7D6F">
      <w:pPr>
        <w:spacing w:line="480" w:lineRule="auto"/>
        <w:jc w:val="both"/>
        <w:rPr>
          <w:b/>
          <w:sz w:val="24"/>
          <w:szCs w:val="24"/>
        </w:rPr>
      </w:pPr>
      <w:r w:rsidRPr="00DE370C">
        <w:rPr>
          <w:b/>
          <w:sz w:val="24"/>
          <w:szCs w:val="24"/>
        </w:rPr>
        <w:t>Section VII.   Requirements</w:t>
      </w:r>
    </w:p>
    <w:p w:rsidR="00CB7D6F" w:rsidRPr="00DE370C" w:rsidRDefault="00CB7D6F">
      <w:pPr>
        <w:spacing w:line="480" w:lineRule="auto"/>
        <w:jc w:val="both"/>
        <w:rPr>
          <w:sz w:val="24"/>
          <w:szCs w:val="24"/>
        </w:rPr>
      </w:pPr>
      <w:r w:rsidRPr="00DE370C">
        <w:rPr>
          <w:sz w:val="24"/>
          <w:szCs w:val="24"/>
        </w:rPr>
        <w:t xml:space="preserve">This Section contains the Specification, the Drawings, and supplementary information that describe the </w:t>
      </w:r>
      <w:r w:rsidR="007466A9" w:rsidRPr="00DE370C">
        <w:rPr>
          <w:sz w:val="24"/>
          <w:szCs w:val="24"/>
        </w:rPr>
        <w:t xml:space="preserve">Plant, Design, Supply, construction, Installation, configuration, integration, Testing, Training, &amp; commissioning and other similar activities </w:t>
      </w:r>
      <w:r w:rsidRPr="00DE370C">
        <w:rPr>
          <w:sz w:val="24"/>
          <w:szCs w:val="24"/>
        </w:rPr>
        <w:t xml:space="preserve">Services to be procured.  The Requirements shall also include the environmental and, social requirements to be satisfied by the </w:t>
      </w:r>
      <w:r w:rsidR="00A86273" w:rsidRPr="00DE370C">
        <w:rPr>
          <w:sz w:val="24"/>
          <w:szCs w:val="24"/>
        </w:rPr>
        <w:t>Bidder</w:t>
      </w:r>
      <w:r w:rsidRPr="00DE370C">
        <w:rPr>
          <w:sz w:val="24"/>
          <w:szCs w:val="24"/>
        </w:rPr>
        <w:t xml:space="preserve"> in executing the Works.</w:t>
      </w:r>
    </w:p>
    <w:p w:rsidR="00CB7D6F" w:rsidRPr="00DE370C" w:rsidRDefault="00CB7D6F">
      <w:pPr>
        <w:spacing w:line="480" w:lineRule="auto"/>
        <w:jc w:val="both"/>
        <w:rPr>
          <w:b/>
          <w:sz w:val="24"/>
          <w:szCs w:val="24"/>
        </w:rPr>
      </w:pPr>
      <w:r w:rsidRPr="00DE370C">
        <w:rPr>
          <w:b/>
          <w:sz w:val="24"/>
          <w:szCs w:val="24"/>
        </w:rPr>
        <w:lastRenderedPageBreak/>
        <w:t>PART 3 – CONDITIONS OF CONTRACT AND CONTRACT FORMS</w:t>
      </w:r>
    </w:p>
    <w:p w:rsidR="00CB7D6F" w:rsidRPr="00DE370C" w:rsidRDefault="00CB7D6F">
      <w:pPr>
        <w:spacing w:line="480" w:lineRule="auto"/>
        <w:jc w:val="both"/>
        <w:rPr>
          <w:b/>
          <w:sz w:val="24"/>
          <w:szCs w:val="24"/>
        </w:rPr>
      </w:pPr>
      <w:r w:rsidRPr="00DE370C">
        <w:rPr>
          <w:b/>
          <w:sz w:val="24"/>
          <w:szCs w:val="24"/>
        </w:rPr>
        <w:t>Section VIII.  General Conditions of contract (</w:t>
      </w:r>
      <w:r w:rsidR="00532029" w:rsidRPr="00DE370C">
        <w:rPr>
          <w:b/>
          <w:sz w:val="24"/>
          <w:szCs w:val="24"/>
        </w:rPr>
        <w:t>GCC</w:t>
      </w:r>
      <w:r w:rsidRPr="00DE370C">
        <w:rPr>
          <w:b/>
          <w:sz w:val="24"/>
          <w:szCs w:val="24"/>
        </w:rPr>
        <w:t>C)</w:t>
      </w:r>
    </w:p>
    <w:p w:rsidR="00CB7D6F" w:rsidRPr="00DE370C" w:rsidRDefault="00CB7D6F">
      <w:pPr>
        <w:spacing w:line="480" w:lineRule="auto"/>
        <w:jc w:val="both"/>
        <w:rPr>
          <w:sz w:val="24"/>
          <w:szCs w:val="24"/>
        </w:rPr>
      </w:pPr>
      <w:r w:rsidRPr="00DE370C">
        <w:rPr>
          <w:sz w:val="24"/>
          <w:szCs w:val="24"/>
        </w:rPr>
        <w:t xml:space="preserve">This Section contains the general clauses to be applied in all contracts. The text of the clauses in this Section shall not be modified. </w:t>
      </w:r>
    </w:p>
    <w:p w:rsidR="00CB7D6F" w:rsidRPr="00DE370C" w:rsidRDefault="00CB7D6F">
      <w:pPr>
        <w:spacing w:line="480" w:lineRule="auto"/>
        <w:jc w:val="both"/>
        <w:rPr>
          <w:b/>
          <w:sz w:val="24"/>
          <w:szCs w:val="24"/>
        </w:rPr>
      </w:pPr>
      <w:r w:rsidRPr="00DE370C">
        <w:rPr>
          <w:b/>
          <w:sz w:val="24"/>
          <w:szCs w:val="24"/>
        </w:rPr>
        <w:t>Section IX.  Special Conditions of contract (SCC)</w:t>
      </w:r>
    </w:p>
    <w:p w:rsidR="00CB7D6F" w:rsidRPr="00DE370C" w:rsidRDefault="00CB7D6F">
      <w:pPr>
        <w:spacing w:line="480" w:lineRule="auto"/>
        <w:jc w:val="both"/>
        <w:rPr>
          <w:sz w:val="24"/>
          <w:szCs w:val="24"/>
        </w:rPr>
      </w:pPr>
      <w:r w:rsidRPr="00DE370C">
        <w:rPr>
          <w:sz w:val="24"/>
          <w:szCs w:val="24"/>
        </w:rPr>
        <w:t>This Section contains clauses specific to each contract. The contents of this Section modify or supplement the General Condition of contract and shall be prepared by the public body.</w:t>
      </w:r>
    </w:p>
    <w:p w:rsidR="00CB7D6F" w:rsidRPr="00DE370C" w:rsidRDefault="00CB7D6F">
      <w:pPr>
        <w:spacing w:line="480" w:lineRule="auto"/>
        <w:jc w:val="both"/>
        <w:rPr>
          <w:b/>
          <w:sz w:val="24"/>
          <w:szCs w:val="24"/>
        </w:rPr>
      </w:pPr>
      <w:r w:rsidRPr="00DE370C">
        <w:rPr>
          <w:b/>
          <w:sz w:val="24"/>
          <w:szCs w:val="24"/>
        </w:rPr>
        <w:t>Section X:  Contract Forms</w:t>
      </w:r>
    </w:p>
    <w:p w:rsidR="00CB7D6F" w:rsidRPr="00DE370C" w:rsidRDefault="00CB7D6F">
      <w:pPr>
        <w:spacing w:line="480" w:lineRule="auto"/>
        <w:jc w:val="both"/>
        <w:rPr>
          <w:b/>
          <w:sz w:val="24"/>
          <w:szCs w:val="24"/>
        </w:rPr>
      </w:pPr>
      <w:r w:rsidRPr="00DE370C">
        <w:rPr>
          <w:sz w:val="24"/>
          <w:szCs w:val="24"/>
        </w:rPr>
        <w:t>This Section contains forms which, once completed, will form part of the Contract. The forms for Performance Security and Advance Payment Security, when required, shall only be completed by the successful Bidder after contract award.</w:t>
      </w: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pPr>
        <w:jc w:val="both"/>
        <w:rPr>
          <w:sz w:val="24"/>
          <w:szCs w:val="24"/>
        </w:rPr>
      </w:pPr>
    </w:p>
    <w:p w:rsidR="00CB7D6F" w:rsidRPr="00DE370C" w:rsidRDefault="00CB7D6F">
      <w:pPr>
        <w:jc w:val="both"/>
        <w:rPr>
          <w:sz w:val="24"/>
          <w:szCs w:val="24"/>
        </w:rPr>
        <w:sectPr w:rsidR="00CB7D6F" w:rsidRPr="00DE370C" w:rsidSect="00F802A4">
          <w:headerReference w:type="default" r:id="rId9"/>
          <w:headerReference w:type="first" r:id="rId10"/>
          <w:pgSz w:w="16983" w:h="15840" w:code="1"/>
          <w:pgMar w:top="1440" w:right="3393" w:bottom="1440" w:left="1797" w:header="720" w:footer="720" w:gutter="0"/>
          <w:pgBorders w:display="firstPage" w:offsetFrom="page">
            <w:top w:val="thickThinSmallGap" w:sz="24" w:space="24" w:color="auto"/>
            <w:left w:val="thickThinSmallGap" w:sz="24" w:space="24" w:color="auto"/>
            <w:bottom w:val="thickThinSmallGap" w:sz="24" w:space="24" w:color="auto"/>
            <w:right w:val="thickThinSmallGap" w:sz="24" w:space="24" w:color="auto"/>
          </w:pgBorders>
          <w:cols w:space="720"/>
          <w:titlePg/>
          <w:docGrid w:linePitch="360"/>
        </w:sectPr>
      </w:pPr>
    </w:p>
    <w:p w:rsidR="00714C0C" w:rsidRPr="00DE370C" w:rsidRDefault="009A2B08">
      <w:pPr>
        <w:jc w:val="both"/>
        <w:rPr>
          <w:b/>
          <w:sz w:val="24"/>
          <w:szCs w:val="24"/>
        </w:rPr>
      </w:pPr>
      <w:r w:rsidRPr="00DE370C">
        <w:rPr>
          <w:b/>
          <w:sz w:val="24"/>
          <w:szCs w:val="24"/>
        </w:rPr>
        <w:lastRenderedPageBreak/>
        <w:t>Bid Document</w:t>
      </w:r>
    </w:p>
    <w:p w:rsidR="00714C0C" w:rsidRPr="00DE370C" w:rsidRDefault="00714C0C">
      <w:pPr>
        <w:jc w:val="both"/>
        <w:rPr>
          <w:sz w:val="24"/>
          <w:szCs w:val="24"/>
        </w:rPr>
      </w:pPr>
    </w:p>
    <w:p w:rsidR="00714C0C" w:rsidRPr="00DE370C" w:rsidRDefault="008C3FB2">
      <w:pPr>
        <w:jc w:val="both"/>
        <w:rPr>
          <w:b/>
          <w:sz w:val="24"/>
          <w:szCs w:val="24"/>
        </w:rPr>
      </w:pPr>
      <w:r w:rsidRPr="00DE370C">
        <w:rPr>
          <w:b/>
          <w:sz w:val="24"/>
          <w:szCs w:val="24"/>
        </w:rPr>
        <w:t>Table of Contents</w:t>
      </w:r>
    </w:p>
    <w:p w:rsidR="00714C0C" w:rsidRPr="00DE370C" w:rsidRDefault="00714C0C">
      <w:pPr>
        <w:jc w:val="both"/>
        <w:rPr>
          <w:b/>
          <w:sz w:val="24"/>
          <w:szCs w:val="24"/>
        </w:rPr>
      </w:pPr>
    </w:p>
    <w:p w:rsidR="00714C0C" w:rsidRPr="00DE370C" w:rsidRDefault="00EC357C">
      <w:pPr>
        <w:pStyle w:val="TOC1"/>
        <w:jc w:val="both"/>
        <w:rPr>
          <w:rFonts w:ascii="Times New Roman" w:hAnsi="Times New Roman" w:cs="Times New Roman"/>
          <w:b w:val="0"/>
          <w:bCs w:val="0"/>
          <w:noProof/>
          <w:szCs w:val="24"/>
          <w:lang w:eastAsia="en-US"/>
        </w:rPr>
      </w:pPr>
      <w:r w:rsidRPr="00DE370C">
        <w:rPr>
          <w:szCs w:val="24"/>
        </w:rPr>
        <w:fldChar w:fldCharType="begin"/>
      </w:r>
      <w:r w:rsidR="008C3FB2" w:rsidRPr="00DE370C">
        <w:rPr>
          <w:szCs w:val="24"/>
        </w:rPr>
        <w:instrText xml:space="preserve"> TOC \h \z \t "SBD 1 Part-Style 26 pt Bold Before:  6 pt After:  6 pt,1,SBD Section-Style 16 pt Left Left:  1.5 cm Before:  3 pt After:  3 pt,2" </w:instrText>
      </w:r>
      <w:r w:rsidRPr="00DE370C">
        <w:rPr>
          <w:szCs w:val="24"/>
        </w:rPr>
        <w:fldChar w:fldCharType="separate"/>
      </w:r>
      <w:hyperlink w:anchor="_Toc303650336" w:history="1">
        <w:r w:rsidR="008C3FB2" w:rsidRPr="00DE370C">
          <w:rPr>
            <w:rStyle w:val="Hyperlink"/>
            <w:noProof/>
            <w:color w:val="auto"/>
            <w:szCs w:val="24"/>
          </w:rPr>
          <w:t>Part 1</w:t>
        </w:r>
        <w:r w:rsidR="008C3FB2" w:rsidRPr="00DE370C">
          <w:rPr>
            <w:rFonts w:ascii="Times New Roman" w:hAnsi="Times New Roman" w:cs="Times New Roman"/>
            <w:b w:val="0"/>
            <w:bCs w:val="0"/>
            <w:noProof/>
            <w:szCs w:val="24"/>
            <w:lang w:eastAsia="en-US"/>
          </w:rPr>
          <w:tab/>
        </w:r>
        <w:r w:rsidR="008C3FB2" w:rsidRPr="00DE370C">
          <w:rPr>
            <w:rStyle w:val="Hyperlink"/>
            <w:noProof/>
            <w:color w:val="auto"/>
            <w:szCs w:val="24"/>
          </w:rPr>
          <w:t>Bidding Procedures</w:t>
        </w:r>
        <w:r w:rsidR="008C3FB2" w:rsidRPr="00DE370C">
          <w:rPr>
            <w:noProof/>
            <w:webHidden/>
            <w:szCs w:val="24"/>
          </w:rPr>
          <w:tab/>
        </w:r>
        <w:r w:rsidRPr="00DE370C">
          <w:rPr>
            <w:noProof/>
            <w:webHidden/>
            <w:szCs w:val="24"/>
          </w:rPr>
          <w:fldChar w:fldCharType="begin"/>
        </w:r>
        <w:r w:rsidR="008C3FB2" w:rsidRPr="00DE370C">
          <w:rPr>
            <w:noProof/>
            <w:webHidden/>
            <w:szCs w:val="24"/>
          </w:rPr>
          <w:instrText xml:space="preserve"> PAGEREF _Toc303650336 \h </w:instrText>
        </w:r>
        <w:r w:rsidRPr="00DE370C">
          <w:rPr>
            <w:noProof/>
            <w:webHidden/>
            <w:szCs w:val="24"/>
          </w:rPr>
        </w:r>
        <w:r w:rsidRPr="00DE370C">
          <w:rPr>
            <w:noProof/>
            <w:webHidden/>
            <w:szCs w:val="24"/>
          </w:rPr>
          <w:fldChar w:fldCharType="separate"/>
        </w:r>
        <w:r w:rsidR="001E23B8" w:rsidRPr="00DE370C">
          <w:rPr>
            <w:noProof/>
            <w:webHidden/>
            <w:szCs w:val="24"/>
          </w:rPr>
          <w:t>I</w:t>
        </w:r>
        <w:r w:rsidRPr="00DE370C">
          <w:rPr>
            <w:noProof/>
            <w:webHidden/>
            <w:szCs w:val="24"/>
          </w:rPr>
          <w:fldChar w:fldCharType="end"/>
        </w:r>
      </w:hyperlink>
    </w:p>
    <w:p w:rsidR="00714C0C" w:rsidRPr="00DE370C" w:rsidRDefault="001F7A38">
      <w:pPr>
        <w:pStyle w:val="TOC2"/>
        <w:tabs>
          <w:tab w:val="left" w:pos="1680"/>
          <w:tab w:val="right" w:pos="8636"/>
        </w:tabs>
        <w:jc w:val="both"/>
        <w:rPr>
          <w:noProof/>
          <w:sz w:val="24"/>
          <w:szCs w:val="24"/>
          <w:lang w:eastAsia="en-US"/>
        </w:rPr>
      </w:pPr>
      <w:hyperlink w:anchor="_Toc303650337" w:history="1">
        <w:r w:rsidR="008C3FB2" w:rsidRPr="00DE370C">
          <w:rPr>
            <w:rStyle w:val="Hyperlink"/>
            <w:rFonts w:ascii="Times New Roman Bold" w:hAnsi="Times New Roman Bold"/>
            <w:noProof/>
            <w:color w:val="auto"/>
            <w:sz w:val="24"/>
            <w:szCs w:val="24"/>
          </w:rPr>
          <w:t>Section 1.</w:t>
        </w:r>
        <w:r w:rsidR="008C3FB2" w:rsidRPr="00DE370C">
          <w:rPr>
            <w:noProof/>
            <w:sz w:val="24"/>
            <w:szCs w:val="24"/>
            <w:lang w:eastAsia="en-US"/>
          </w:rPr>
          <w:tab/>
        </w:r>
        <w:r w:rsidR="008C3FB2" w:rsidRPr="00DE370C">
          <w:rPr>
            <w:rStyle w:val="Hyperlink"/>
            <w:noProof/>
            <w:color w:val="auto"/>
            <w:sz w:val="24"/>
            <w:szCs w:val="24"/>
          </w:rPr>
          <w:t>Instructions to Bidders</w:t>
        </w:r>
        <w:r w:rsidR="008C3FB2" w:rsidRPr="00DE370C">
          <w:rPr>
            <w:noProof/>
            <w:webHidden/>
            <w:sz w:val="24"/>
            <w:szCs w:val="24"/>
          </w:rPr>
          <w:tab/>
        </w:r>
        <w:r w:rsidR="00EC357C" w:rsidRPr="00DE370C">
          <w:rPr>
            <w:noProof/>
            <w:webHidden/>
            <w:sz w:val="24"/>
            <w:szCs w:val="24"/>
          </w:rPr>
          <w:fldChar w:fldCharType="begin"/>
        </w:r>
        <w:r w:rsidR="008C3FB2" w:rsidRPr="00DE370C">
          <w:rPr>
            <w:noProof/>
            <w:webHidden/>
            <w:sz w:val="24"/>
            <w:szCs w:val="24"/>
          </w:rPr>
          <w:instrText xml:space="preserve"> PAGEREF _Toc303650337 \h </w:instrText>
        </w:r>
        <w:r w:rsidR="00EC357C" w:rsidRPr="00DE370C">
          <w:rPr>
            <w:noProof/>
            <w:webHidden/>
            <w:sz w:val="24"/>
            <w:szCs w:val="24"/>
          </w:rPr>
        </w:r>
        <w:r w:rsidR="00EC357C" w:rsidRPr="00DE370C">
          <w:rPr>
            <w:noProof/>
            <w:webHidden/>
            <w:sz w:val="24"/>
            <w:szCs w:val="24"/>
          </w:rPr>
          <w:fldChar w:fldCharType="separate"/>
        </w:r>
        <w:r w:rsidR="001E23B8" w:rsidRPr="00DE370C">
          <w:rPr>
            <w:noProof/>
            <w:webHidden/>
            <w:sz w:val="24"/>
            <w:szCs w:val="24"/>
          </w:rPr>
          <w:t>I</w:t>
        </w:r>
        <w:r w:rsidR="00EC357C" w:rsidRPr="00DE370C">
          <w:rPr>
            <w:noProof/>
            <w:webHidden/>
            <w:sz w:val="24"/>
            <w:szCs w:val="24"/>
          </w:rPr>
          <w:fldChar w:fldCharType="end"/>
        </w:r>
      </w:hyperlink>
    </w:p>
    <w:p w:rsidR="00714C0C" w:rsidRPr="00DE370C" w:rsidRDefault="001F7A38">
      <w:pPr>
        <w:pStyle w:val="TOC2"/>
        <w:tabs>
          <w:tab w:val="left" w:pos="1680"/>
          <w:tab w:val="right" w:pos="8636"/>
        </w:tabs>
        <w:jc w:val="both"/>
        <w:rPr>
          <w:noProof/>
          <w:sz w:val="24"/>
          <w:szCs w:val="24"/>
          <w:lang w:eastAsia="en-US"/>
        </w:rPr>
      </w:pPr>
      <w:hyperlink w:anchor="_Toc303650338" w:history="1">
        <w:r w:rsidR="008C3FB2" w:rsidRPr="00DE370C">
          <w:rPr>
            <w:rStyle w:val="Hyperlink"/>
            <w:rFonts w:ascii="Times New Roman Bold" w:hAnsi="Times New Roman Bold"/>
            <w:noProof/>
            <w:color w:val="auto"/>
            <w:sz w:val="24"/>
            <w:szCs w:val="24"/>
          </w:rPr>
          <w:t>Section 2.</w:t>
        </w:r>
        <w:r w:rsidR="008C3FB2" w:rsidRPr="00DE370C">
          <w:rPr>
            <w:noProof/>
            <w:sz w:val="24"/>
            <w:szCs w:val="24"/>
            <w:lang w:eastAsia="en-US"/>
          </w:rPr>
          <w:tab/>
        </w:r>
        <w:r w:rsidR="008C3FB2" w:rsidRPr="00DE370C">
          <w:rPr>
            <w:rStyle w:val="Hyperlink"/>
            <w:noProof/>
            <w:color w:val="auto"/>
            <w:sz w:val="24"/>
            <w:szCs w:val="24"/>
          </w:rPr>
          <w:t>Bid Data Sheet</w:t>
        </w:r>
        <w:r w:rsidR="008C3FB2" w:rsidRPr="00DE370C">
          <w:rPr>
            <w:noProof/>
            <w:webHidden/>
            <w:sz w:val="24"/>
            <w:szCs w:val="24"/>
          </w:rPr>
          <w:tab/>
        </w:r>
        <w:r w:rsidR="00EC357C" w:rsidRPr="00DE370C">
          <w:rPr>
            <w:noProof/>
            <w:webHidden/>
            <w:sz w:val="24"/>
            <w:szCs w:val="24"/>
          </w:rPr>
          <w:fldChar w:fldCharType="begin"/>
        </w:r>
        <w:r w:rsidR="008C3FB2" w:rsidRPr="00DE370C">
          <w:rPr>
            <w:noProof/>
            <w:webHidden/>
            <w:sz w:val="24"/>
            <w:szCs w:val="24"/>
          </w:rPr>
          <w:instrText xml:space="preserve"> PAGEREF _Toc303650338 \h </w:instrText>
        </w:r>
        <w:r w:rsidR="00EC357C" w:rsidRPr="00DE370C">
          <w:rPr>
            <w:noProof/>
            <w:webHidden/>
            <w:sz w:val="24"/>
            <w:szCs w:val="24"/>
          </w:rPr>
        </w:r>
        <w:r w:rsidR="00EC357C" w:rsidRPr="00DE370C">
          <w:rPr>
            <w:noProof/>
            <w:webHidden/>
            <w:sz w:val="24"/>
            <w:szCs w:val="24"/>
          </w:rPr>
          <w:fldChar w:fldCharType="separate"/>
        </w:r>
        <w:r w:rsidR="001E23B8" w:rsidRPr="00DE370C">
          <w:rPr>
            <w:noProof/>
            <w:webHidden/>
            <w:sz w:val="24"/>
            <w:szCs w:val="24"/>
          </w:rPr>
          <w:t>II</w:t>
        </w:r>
        <w:r w:rsidR="00EC357C" w:rsidRPr="00DE370C">
          <w:rPr>
            <w:noProof/>
            <w:webHidden/>
            <w:sz w:val="24"/>
            <w:szCs w:val="24"/>
          </w:rPr>
          <w:fldChar w:fldCharType="end"/>
        </w:r>
      </w:hyperlink>
    </w:p>
    <w:p w:rsidR="00714C0C" w:rsidRPr="00DE370C" w:rsidRDefault="001F7A38">
      <w:pPr>
        <w:pStyle w:val="TOC2"/>
        <w:tabs>
          <w:tab w:val="left" w:pos="1680"/>
          <w:tab w:val="right" w:pos="8636"/>
        </w:tabs>
        <w:jc w:val="both"/>
        <w:rPr>
          <w:noProof/>
          <w:sz w:val="24"/>
          <w:szCs w:val="24"/>
          <w:lang w:eastAsia="en-US"/>
        </w:rPr>
      </w:pPr>
      <w:hyperlink w:anchor="_Toc303650339" w:history="1">
        <w:r w:rsidR="008C3FB2" w:rsidRPr="00DE370C">
          <w:rPr>
            <w:rStyle w:val="Hyperlink"/>
            <w:rFonts w:ascii="Times New Roman Bold" w:hAnsi="Times New Roman Bold"/>
            <w:noProof/>
            <w:color w:val="auto"/>
            <w:sz w:val="24"/>
            <w:szCs w:val="24"/>
          </w:rPr>
          <w:t>Section 3.</w:t>
        </w:r>
        <w:r w:rsidR="008C3FB2" w:rsidRPr="00DE370C">
          <w:rPr>
            <w:noProof/>
            <w:sz w:val="24"/>
            <w:szCs w:val="24"/>
            <w:lang w:eastAsia="en-US"/>
          </w:rPr>
          <w:tab/>
        </w:r>
        <w:r w:rsidR="008C3FB2" w:rsidRPr="00DE370C">
          <w:rPr>
            <w:rStyle w:val="Hyperlink"/>
            <w:noProof/>
            <w:color w:val="auto"/>
            <w:sz w:val="24"/>
            <w:szCs w:val="24"/>
          </w:rPr>
          <w:t>Evaluation Methodology and Criteria</w:t>
        </w:r>
        <w:r w:rsidR="008C3FB2" w:rsidRPr="00DE370C">
          <w:rPr>
            <w:noProof/>
            <w:webHidden/>
            <w:sz w:val="24"/>
            <w:szCs w:val="24"/>
          </w:rPr>
          <w:tab/>
        </w:r>
        <w:r w:rsidR="00EC357C" w:rsidRPr="00DE370C">
          <w:rPr>
            <w:noProof/>
            <w:webHidden/>
            <w:sz w:val="24"/>
            <w:szCs w:val="24"/>
          </w:rPr>
          <w:fldChar w:fldCharType="begin"/>
        </w:r>
        <w:r w:rsidR="008C3FB2" w:rsidRPr="00DE370C">
          <w:rPr>
            <w:noProof/>
            <w:webHidden/>
            <w:sz w:val="24"/>
            <w:szCs w:val="24"/>
          </w:rPr>
          <w:instrText xml:space="preserve"> PAGEREF _Toc303650339 \h </w:instrText>
        </w:r>
        <w:r w:rsidR="00EC357C" w:rsidRPr="00DE370C">
          <w:rPr>
            <w:noProof/>
            <w:webHidden/>
            <w:sz w:val="24"/>
            <w:szCs w:val="24"/>
          </w:rPr>
        </w:r>
        <w:r w:rsidR="00EC357C" w:rsidRPr="00DE370C">
          <w:rPr>
            <w:noProof/>
            <w:webHidden/>
            <w:sz w:val="24"/>
            <w:szCs w:val="24"/>
          </w:rPr>
          <w:fldChar w:fldCharType="separate"/>
        </w:r>
        <w:r w:rsidR="001E23B8" w:rsidRPr="00DE370C">
          <w:rPr>
            <w:noProof/>
            <w:webHidden/>
            <w:sz w:val="24"/>
            <w:szCs w:val="24"/>
          </w:rPr>
          <w:t>III</w:t>
        </w:r>
        <w:r w:rsidR="00EC357C" w:rsidRPr="00DE370C">
          <w:rPr>
            <w:noProof/>
            <w:webHidden/>
            <w:sz w:val="24"/>
            <w:szCs w:val="24"/>
          </w:rPr>
          <w:fldChar w:fldCharType="end"/>
        </w:r>
      </w:hyperlink>
    </w:p>
    <w:p w:rsidR="00714C0C" w:rsidRPr="00DE370C" w:rsidRDefault="001F7A38">
      <w:pPr>
        <w:pStyle w:val="TOC2"/>
        <w:tabs>
          <w:tab w:val="left" w:pos="1680"/>
          <w:tab w:val="right" w:pos="8636"/>
        </w:tabs>
        <w:jc w:val="both"/>
        <w:rPr>
          <w:noProof/>
          <w:sz w:val="24"/>
          <w:szCs w:val="24"/>
          <w:lang w:eastAsia="en-US"/>
        </w:rPr>
      </w:pPr>
      <w:hyperlink w:anchor="_Toc303650340" w:history="1">
        <w:r w:rsidR="008C3FB2" w:rsidRPr="00DE370C">
          <w:rPr>
            <w:rStyle w:val="Hyperlink"/>
            <w:rFonts w:ascii="Times New Roman Bold" w:hAnsi="Times New Roman Bold"/>
            <w:noProof/>
            <w:color w:val="auto"/>
            <w:sz w:val="24"/>
            <w:szCs w:val="24"/>
          </w:rPr>
          <w:t>Section 4.</w:t>
        </w:r>
        <w:r w:rsidR="008C3FB2" w:rsidRPr="00DE370C">
          <w:rPr>
            <w:noProof/>
            <w:sz w:val="24"/>
            <w:szCs w:val="24"/>
            <w:lang w:eastAsia="en-US"/>
          </w:rPr>
          <w:tab/>
        </w:r>
        <w:r w:rsidR="008C3FB2" w:rsidRPr="00DE370C">
          <w:rPr>
            <w:rStyle w:val="Hyperlink"/>
            <w:noProof/>
            <w:color w:val="auto"/>
            <w:sz w:val="24"/>
            <w:szCs w:val="24"/>
          </w:rPr>
          <w:t>Bidding Forms</w:t>
        </w:r>
        <w:r w:rsidR="008C3FB2" w:rsidRPr="00DE370C">
          <w:rPr>
            <w:noProof/>
            <w:webHidden/>
            <w:sz w:val="24"/>
            <w:szCs w:val="24"/>
          </w:rPr>
          <w:tab/>
        </w:r>
        <w:r w:rsidR="00EC357C" w:rsidRPr="00DE370C">
          <w:rPr>
            <w:noProof/>
            <w:webHidden/>
            <w:sz w:val="24"/>
            <w:szCs w:val="24"/>
          </w:rPr>
          <w:fldChar w:fldCharType="begin"/>
        </w:r>
        <w:r w:rsidR="008C3FB2" w:rsidRPr="00DE370C">
          <w:rPr>
            <w:noProof/>
            <w:webHidden/>
            <w:sz w:val="24"/>
            <w:szCs w:val="24"/>
          </w:rPr>
          <w:instrText xml:space="preserve"> PAGEREF _Toc303650340 \h </w:instrText>
        </w:r>
        <w:r w:rsidR="00EC357C" w:rsidRPr="00DE370C">
          <w:rPr>
            <w:noProof/>
            <w:webHidden/>
            <w:sz w:val="24"/>
            <w:szCs w:val="24"/>
          </w:rPr>
        </w:r>
        <w:r w:rsidR="00EC357C" w:rsidRPr="00DE370C">
          <w:rPr>
            <w:noProof/>
            <w:webHidden/>
            <w:sz w:val="24"/>
            <w:szCs w:val="24"/>
          </w:rPr>
          <w:fldChar w:fldCharType="separate"/>
        </w:r>
        <w:r w:rsidR="001E23B8" w:rsidRPr="00DE370C">
          <w:rPr>
            <w:noProof/>
            <w:webHidden/>
            <w:sz w:val="24"/>
            <w:szCs w:val="24"/>
          </w:rPr>
          <w:t>IV</w:t>
        </w:r>
        <w:r w:rsidR="00EC357C" w:rsidRPr="00DE370C">
          <w:rPr>
            <w:noProof/>
            <w:webHidden/>
            <w:sz w:val="24"/>
            <w:szCs w:val="24"/>
          </w:rPr>
          <w:fldChar w:fldCharType="end"/>
        </w:r>
      </w:hyperlink>
    </w:p>
    <w:p w:rsidR="00714C0C" w:rsidRPr="00DE370C" w:rsidRDefault="001F7A38">
      <w:pPr>
        <w:pStyle w:val="TOC2"/>
        <w:tabs>
          <w:tab w:val="left" w:pos="1680"/>
          <w:tab w:val="right" w:pos="8636"/>
        </w:tabs>
        <w:jc w:val="both"/>
        <w:rPr>
          <w:noProof/>
          <w:sz w:val="24"/>
          <w:szCs w:val="24"/>
          <w:lang w:eastAsia="en-US"/>
        </w:rPr>
      </w:pPr>
      <w:hyperlink w:anchor="_Toc303650341" w:history="1">
        <w:r w:rsidR="008C3FB2" w:rsidRPr="00DE370C">
          <w:rPr>
            <w:rStyle w:val="Hyperlink"/>
            <w:rFonts w:ascii="Times New Roman Bold" w:hAnsi="Times New Roman Bold"/>
            <w:noProof/>
            <w:color w:val="auto"/>
            <w:sz w:val="24"/>
            <w:szCs w:val="24"/>
          </w:rPr>
          <w:t>Section 5.</w:t>
        </w:r>
        <w:r w:rsidR="008C3FB2" w:rsidRPr="00DE370C">
          <w:rPr>
            <w:noProof/>
            <w:sz w:val="24"/>
            <w:szCs w:val="24"/>
            <w:lang w:eastAsia="en-US"/>
          </w:rPr>
          <w:tab/>
        </w:r>
        <w:r w:rsidR="008C3FB2" w:rsidRPr="00DE370C">
          <w:rPr>
            <w:rStyle w:val="Hyperlink"/>
            <w:noProof/>
            <w:color w:val="auto"/>
            <w:sz w:val="24"/>
            <w:szCs w:val="24"/>
          </w:rPr>
          <w:t>Eligible Countries</w:t>
        </w:r>
        <w:r w:rsidR="008C3FB2" w:rsidRPr="00DE370C">
          <w:rPr>
            <w:noProof/>
            <w:webHidden/>
            <w:sz w:val="24"/>
            <w:szCs w:val="24"/>
          </w:rPr>
          <w:tab/>
        </w:r>
        <w:r w:rsidR="00EC357C" w:rsidRPr="00DE370C">
          <w:rPr>
            <w:noProof/>
            <w:webHidden/>
            <w:sz w:val="24"/>
            <w:szCs w:val="24"/>
          </w:rPr>
          <w:fldChar w:fldCharType="begin"/>
        </w:r>
        <w:r w:rsidR="008C3FB2" w:rsidRPr="00DE370C">
          <w:rPr>
            <w:noProof/>
            <w:webHidden/>
            <w:sz w:val="24"/>
            <w:szCs w:val="24"/>
          </w:rPr>
          <w:instrText xml:space="preserve"> PAGEREF _Toc303650341 \h </w:instrText>
        </w:r>
        <w:r w:rsidR="00EC357C" w:rsidRPr="00DE370C">
          <w:rPr>
            <w:noProof/>
            <w:webHidden/>
            <w:sz w:val="24"/>
            <w:szCs w:val="24"/>
          </w:rPr>
        </w:r>
        <w:r w:rsidR="00EC357C" w:rsidRPr="00DE370C">
          <w:rPr>
            <w:noProof/>
            <w:webHidden/>
            <w:sz w:val="24"/>
            <w:szCs w:val="24"/>
          </w:rPr>
          <w:fldChar w:fldCharType="separate"/>
        </w:r>
        <w:r w:rsidR="001E23B8" w:rsidRPr="00DE370C">
          <w:rPr>
            <w:noProof/>
            <w:webHidden/>
            <w:sz w:val="24"/>
            <w:szCs w:val="24"/>
          </w:rPr>
          <w:t>V</w:t>
        </w:r>
        <w:r w:rsidR="00EC357C" w:rsidRPr="00DE370C">
          <w:rPr>
            <w:noProof/>
            <w:webHidden/>
            <w:sz w:val="24"/>
            <w:szCs w:val="24"/>
          </w:rPr>
          <w:fldChar w:fldCharType="end"/>
        </w:r>
      </w:hyperlink>
    </w:p>
    <w:p w:rsidR="00714C0C" w:rsidRPr="00DE370C" w:rsidRDefault="001F7A38">
      <w:pPr>
        <w:pStyle w:val="TOC1"/>
        <w:jc w:val="both"/>
        <w:rPr>
          <w:rFonts w:ascii="Times New Roman" w:hAnsi="Times New Roman" w:cs="Times New Roman"/>
          <w:b w:val="0"/>
          <w:bCs w:val="0"/>
          <w:noProof/>
          <w:szCs w:val="24"/>
          <w:lang w:eastAsia="en-US"/>
        </w:rPr>
      </w:pPr>
      <w:hyperlink w:anchor="_Toc303650342" w:history="1">
        <w:r w:rsidR="00493F0D" w:rsidRPr="00DE370C">
          <w:rPr>
            <w:rStyle w:val="Hyperlink"/>
            <w:noProof/>
            <w:color w:val="auto"/>
            <w:szCs w:val="24"/>
          </w:rPr>
          <w:t>Part 2</w:t>
        </w:r>
        <w:r w:rsidR="00493F0D" w:rsidRPr="00DE370C">
          <w:rPr>
            <w:rFonts w:ascii="Times New Roman" w:hAnsi="Times New Roman" w:cs="Times New Roman"/>
            <w:b w:val="0"/>
            <w:bCs w:val="0"/>
            <w:noProof/>
            <w:szCs w:val="24"/>
            <w:lang w:eastAsia="en-US"/>
          </w:rPr>
          <w:tab/>
        </w:r>
        <w:r w:rsidR="00493F0D" w:rsidRPr="00DE370C">
          <w:rPr>
            <w:rStyle w:val="Hyperlink"/>
            <w:noProof/>
            <w:color w:val="auto"/>
            <w:szCs w:val="24"/>
          </w:rPr>
          <w:t>Schedule of Requirement</w:t>
        </w:r>
        <w:r w:rsidR="00493F0D" w:rsidRPr="00DE370C">
          <w:rPr>
            <w:noProof/>
            <w:webHidden/>
            <w:szCs w:val="24"/>
          </w:rPr>
          <w:tab/>
        </w:r>
        <w:r w:rsidR="00EC357C" w:rsidRPr="00DE370C">
          <w:rPr>
            <w:noProof/>
            <w:webHidden/>
            <w:szCs w:val="24"/>
          </w:rPr>
          <w:fldChar w:fldCharType="begin"/>
        </w:r>
        <w:r w:rsidR="008C3FB2" w:rsidRPr="00DE370C">
          <w:rPr>
            <w:noProof/>
            <w:webHidden/>
            <w:szCs w:val="24"/>
          </w:rPr>
          <w:instrText xml:space="preserve"> PAGEREF _Toc303650342 \h </w:instrText>
        </w:r>
        <w:r w:rsidR="00EC357C" w:rsidRPr="00DE370C">
          <w:rPr>
            <w:noProof/>
            <w:webHidden/>
            <w:szCs w:val="24"/>
          </w:rPr>
        </w:r>
        <w:r w:rsidR="00EC357C" w:rsidRPr="00DE370C">
          <w:rPr>
            <w:noProof/>
            <w:webHidden/>
            <w:szCs w:val="24"/>
          </w:rPr>
          <w:fldChar w:fldCharType="separate"/>
        </w:r>
        <w:r w:rsidR="001E23B8" w:rsidRPr="00DE370C">
          <w:rPr>
            <w:noProof/>
            <w:webHidden/>
            <w:szCs w:val="24"/>
          </w:rPr>
          <w:t>VI</w:t>
        </w:r>
        <w:r w:rsidR="00EC357C" w:rsidRPr="00DE370C">
          <w:rPr>
            <w:noProof/>
            <w:webHidden/>
            <w:szCs w:val="24"/>
          </w:rPr>
          <w:fldChar w:fldCharType="end"/>
        </w:r>
      </w:hyperlink>
    </w:p>
    <w:p w:rsidR="00714C0C" w:rsidRPr="00DE370C" w:rsidRDefault="001F7A38">
      <w:pPr>
        <w:pStyle w:val="TOC2"/>
        <w:tabs>
          <w:tab w:val="left" w:pos="1680"/>
          <w:tab w:val="right" w:pos="8636"/>
        </w:tabs>
        <w:jc w:val="both"/>
        <w:rPr>
          <w:noProof/>
          <w:sz w:val="24"/>
          <w:szCs w:val="24"/>
          <w:lang w:eastAsia="en-US"/>
        </w:rPr>
      </w:pPr>
      <w:hyperlink w:anchor="_Toc303650343" w:history="1">
        <w:r w:rsidR="008C3FB2" w:rsidRPr="00DE370C">
          <w:rPr>
            <w:rStyle w:val="Hyperlink"/>
            <w:rFonts w:ascii="Times New Roman Bold" w:hAnsi="Times New Roman Bold"/>
            <w:noProof/>
            <w:color w:val="auto"/>
            <w:sz w:val="24"/>
            <w:szCs w:val="24"/>
          </w:rPr>
          <w:t>Section 6.</w:t>
        </w:r>
        <w:r w:rsidR="008C3FB2" w:rsidRPr="00DE370C">
          <w:rPr>
            <w:noProof/>
            <w:sz w:val="24"/>
            <w:szCs w:val="24"/>
            <w:lang w:eastAsia="en-US"/>
          </w:rPr>
          <w:tab/>
        </w:r>
        <w:r w:rsidR="008C3FB2" w:rsidRPr="00DE370C">
          <w:rPr>
            <w:rStyle w:val="Hyperlink"/>
            <w:noProof/>
            <w:color w:val="auto"/>
            <w:sz w:val="24"/>
            <w:szCs w:val="24"/>
          </w:rPr>
          <w:t>Schedule of Requirements</w:t>
        </w:r>
        <w:r w:rsidR="008C3FB2" w:rsidRPr="00DE370C">
          <w:rPr>
            <w:noProof/>
            <w:webHidden/>
            <w:sz w:val="24"/>
            <w:szCs w:val="24"/>
          </w:rPr>
          <w:tab/>
        </w:r>
        <w:r w:rsidR="00EC357C" w:rsidRPr="00DE370C">
          <w:rPr>
            <w:noProof/>
            <w:webHidden/>
            <w:sz w:val="24"/>
            <w:szCs w:val="24"/>
          </w:rPr>
          <w:fldChar w:fldCharType="begin"/>
        </w:r>
        <w:r w:rsidR="008C3FB2" w:rsidRPr="00DE370C">
          <w:rPr>
            <w:noProof/>
            <w:webHidden/>
            <w:sz w:val="24"/>
            <w:szCs w:val="24"/>
          </w:rPr>
          <w:instrText xml:space="preserve"> PAGEREF _Toc303650343 \h </w:instrText>
        </w:r>
        <w:r w:rsidR="00EC357C" w:rsidRPr="00DE370C">
          <w:rPr>
            <w:noProof/>
            <w:webHidden/>
            <w:sz w:val="24"/>
            <w:szCs w:val="24"/>
          </w:rPr>
        </w:r>
        <w:r w:rsidR="00EC357C" w:rsidRPr="00DE370C">
          <w:rPr>
            <w:noProof/>
            <w:webHidden/>
            <w:sz w:val="24"/>
            <w:szCs w:val="24"/>
          </w:rPr>
          <w:fldChar w:fldCharType="separate"/>
        </w:r>
        <w:r w:rsidR="001E23B8" w:rsidRPr="00DE370C">
          <w:rPr>
            <w:noProof/>
            <w:webHidden/>
            <w:sz w:val="24"/>
            <w:szCs w:val="24"/>
          </w:rPr>
          <w:t>VI</w:t>
        </w:r>
        <w:r w:rsidR="00EC357C" w:rsidRPr="00DE370C">
          <w:rPr>
            <w:noProof/>
            <w:webHidden/>
            <w:sz w:val="24"/>
            <w:szCs w:val="24"/>
          </w:rPr>
          <w:fldChar w:fldCharType="end"/>
        </w:r>
      </w:hyperlink>
    </w:p>
    <w:p w:rsidR="00714C0C" w:rsidRPr="00DE370C" w:rsidRDefault="001F7A38">
      <w:pPr>
        <w:pStyle w:val="TOC1"/>
        <w:jc w:val="both"/>
        <w:rPr>
          <w:rFonts w:ascii="Times New Roman" w:hAnsi="Times New Roman" w:cs="Times New Roman"/>
          <w:b w:val="0"/>
          <w:bCs w:val="0"/>
          <w:noProof/>
          <w:szCs w:val="24"/>
          <w:lang w:eastAsia="en-US"/>
        </w:rPr>
      </w:pPr>
      <w:hyperlink w:anchor="_Toc303650344" w:history="1">
        <w:r w:rsidR="00493F0D" w:rsidRPr="00DE370C">
          <w:rPr>
            <w:rStyle w:val="Hyperlink"/>
            <w:noProof/>
            <w:color w:val="auto"/>
            <w:szCs w:val="24"/>
          </w:rPr>
          <w:t>Part 3</w:t>
        </w:r>
        <w:r w:rsidR="00493F0D" w:rsidRPr="00DE370C">
          <w:rPr>
            <w:rFonts w:ascii="Times New Roman" w:hAnsi="Times New Roman" w:cs="Times New Roman"/>
            <w:b w:val="0"/>
            <w:bCs w:val="0"/>
            <w:noProof/>
            <w:szCs w:val="24"/>
            <w:lang w:eastAsia="en-US"/>
          </w:rPr>
          <w:tab/>
        </w:r>
        <w:r w:rsidR="00493F0D" w:rsidRPr="00DE370C">
          <w:rPr>
            <w:rStyle w:val="Hyperlink"/>
            <w:noProof/>
            <w:color w:val="auto"/>
            <w:szCs w:val="24"/>
          </w:rPr>
          <w:t>Contract</w:t>
        </w:r>
        <w:r w:rsidR="00493F0D" w:rsidRPr="00DE370C">
          <w:rPr>
            <w:noProof/>
            <w:webHidden/>
            <w:szCs w:val="24"/>
          </w:rPr>
          <w:tab/>
        </w:r>
        <w:r w:rsidR="00EC357C" w:rsidRPr="00DE370C">
          <w:rPr>
            <w:noProof/>
            <w:webHidden/>
            <w:szCs w:val="24"/>
          </w:rPr>
          <w:fldChar w:fldCharType="begin"/>
        </w:r>
        <w:r w:rsidR="008C3FB2" w:rsidRPr="00DE370C">
          <w:rPr>
            <w:noProof/>
            <w:webHidden/>
            <w:szCs w:val="24"/>
          </w:rPr>
          <w:instrText xml:space="preserve"> PAGEREF _Toc303650344 \h </w:instrText>
        </w:r>
        <w:r w:rsidR="00EC357C" w:rsidRPr="00DE370C">
          <w:rPr>
            <w:noProof/>
            <w:webHidden/>
            <w:szCs w:val="24"/>
          </w:rPr>
        </w:r>
        <w:r w:rsidR="00EC357C" w:rsidRPr="00DE370C">
          <w:rPr>
            <w:noProof/>
            <w:webHidden/>
            <w:szCs w:val="24"/>
          </w:rPr>
          <w:fldChar w:fldCharType="separate"/>
        </w:r>
        <w:r w:rsidR="001E23B8" w:rsidRPr="00DE370C">
          <w:rPr>
            <w:noProof/>
            <w:webHidden/>
            <w:szCs w:val="24"/>
          </w:rPr>
          <w:t>1</w:t>
        </w:r>
        <w:r w:rsidR="00EC357C" w:rsidRPr="00DE370C">
          <w:rPr>
            <w:noProof/>
            <w:webHidden/>
            <w:szCs w:val="24"/>
          </w:rPr>
          <w:fldChar w:fldCharType="end"/>
        </w:r>
      </w:hyperlink>
    </w:p>
    <w:p w:rsidR="00714C0C" w:rsidRPr="00DE370C" w:rsidRDefault="001F7A38">
      <w:pPr>
        <w:pStyle w:val="TOC2"/>
        <w:tabs>
          <w:tab w:val="left" w:pos="1680"/>
          <w:tab w:val="right" w:pos="8636"/>
        </w:tabs>
        <w:jc w:val="both"/>
        <w:rPr>
          <w:noProof/>
          <w:sz w:val="24"/>
          <w:szCs w:val="24"/>
          <w:lang w:eastAsia="en-US"/>
        </w:rPr>
      </w:pPr>
      <w:hyperlink w:anchor="_Toc303650345" w:history="1">
        <w:r w:rsidR="008C3FB2" w:rsidRPr="00DE370C">
          <w:rPr>
            <w:rStyle w:val="Hyperlink"/>
            <w:rFonts w:ascii="Times New Roman Bold" w:hAnsi="Times New Roman Bold"/>
            <w:noProof/>
            <w:color w:val="auto"/>
            <w:sz w:val="24"/>
            <w:szCs w:val="24"/>
          </w:rPr>
          <w:t>Section 7.</w:t>
        </w:r>
        <w:r w:rsidR="008C3FB2" w:rsidRPr="00DE370C">
          <w:rPr>
            <w:noProof/>
            <w:sz w:val="24"/>
            <w:szCs w:val="24"/>
            <w:lang w:eastAsia="en-US"/>
          </w:rPr>
          <w:tab/>
        </w:r>
        <w:r w:rsidR="008C3FB2" w:rsidRPr="00DE370C">
          <w:rPr>
            <w:rStyle w:val="Hyperlink"/>
            <w:noProof/>
            <w:color w:val="auto"/>
            <w:sz w:val="24"/>
            <w:szCs w:val="24"/>
          </w:rPr>
          <w:t>General Conditions of Contract</w:t>
        </w:r>
        <w:r w:rsidR="008C3FB2" w:rsidRPr="00DE370C">
          <w:rPr>
            <w:noProof/>
            <w:webHidden/>
            <w:sz w:val="24"/>
            <w:szCs w:val="24"/>
          </w:rPr>
          <w:tab/>
        </w:r>
        <w:r w:rsidR="00EC357C" w:rsidRPr="00DE370C">
          <w:rPr>
            <w:noProof/>
            <w:webHidden/>
            <w:sz w:val="24"/>
            <w:szCs w:val="24"/>
          </w:rPr>
          <w:fldChar w:fldCharType="begin"/>
        </w:r>
        <w:r w:rsidR="008C3FB2" w:rsidRPr="00DE370C">
          <w:rPr>
            <w:noProof/>
            <w:webHidden/>
            <w:sz w:val="24"/>
            <w:szCs w:val="24"/>
          </w:rPr>
          <w:instrText xml:space="preserve"> PAGEREF _Toc303650345 \h </w:instrText>
        </w:r>
        <w:r w:rsidR="00EC357C" w:rsidRPr="00DE370C">
          <w:rPr>
            <w:noProof/>
            <w:webHidden/>
            <w:sz w:val="24"/>
            <w:szCs w:val="24"/>
          </w:rPr>
        </w:r>
        <w:r w:rsidR="00EC357C" w:rsidRPr="00DE370C">
          <w:rPr>
            <w:noProof/>
            <w:webHidden/>
            <w:sz w:val="24"/>
            <w:szCs w:val="24"/>
          </w:rPr>
          <w:fldChar w:fldCharType="separate"/>
        </w:r>
        <w:r w:rsidR="001E23B8" w:rsidRPr="00DE370C">
          <w:rPr>
            <w:noProof/>
            <w:webHidden/>
            <w:sz w:val="24"/>
            <w:szCs w:val="24"/>
          </w:rPr>
          <w:t>1</w:t>
        </w:r>
        <w:r w:rsidR="00EC357C" w:rsidRPr="00DE370C">
          <w:rPr>
            <w:noProof/>
            <w:webHidden/>
            <w:sz w:val="24"/>
            <w:szCs w:val="24"/>
          </w:rPr>
          <w:fldChar w:fldCharType="end"/>
        </w:r>
      </w:hyperlink>
    </w:p>
    <w:p w:rsidR="00714C0C" w:rsidRPr="00DE370C" w:rsidRDefault="001F7A38">
      <w:pPr>
        <w:pStyle w:val="TOC2"/>
        <w:tabs>
          <w:tab w:val="left" w:pos="1680"/>
          <w:tab w:val="right" w:pos="8636"/>
        </w:tabs>
        <w:jc w:val="both"/>
        <w:rPr>
          <w:noProof/>
          <w:sz w:val="24"/>
          <w:szCs w:val="24"/>
          <w:lang w:eastAsia="en-US"/>
        </w:rPr>
      </w:pPr>
      <w:hyperlink w:anchor="_Toc303650346" w:history="1">
        <w:r w:rsidR="008C3FB2" w:rsidRPr="00DE370C">
          <w:rPr>
            <w:rStyle w:val="Hyperlink"/>
            <w:rFonts w:ascii="Times New Roman Bold" w:hAnsi="Times New Roman Bold"/>
            <w:noProof/>
            <w:color w:val="auto"/>
            <w:sz w:val="24"/>
            <w:szCs w:val="24"/>
          </w:rPr>
          <w:t>Section 8.</w:t>
        </w:r>
        <w:r w:rsidR="008C3FB2" w:rsidRPr="00DE370C">
          <w:rPr>
            <w:noProof/>
            <w:sz w:val="24"/>
            <w:szCs w:val="24"/>
            <w:lang w:eastAsia="en-US"/>
          </w:rPr>
          <w:tab/>
        </w:r>
        <w:r w:rsidR="008C3FB2" w:rsidRPr="00DE370C">
          <w:rPr>
            <w:rStyle w:val="Hyperlink"/>
            <w:noProof/>
            <w:color w:val="auto"/>
            <w:sz w:val="24"/>
            <w:szCs w:val="24"/>
          </w:rPr>
          <w:t>Special Conditions of Contract</w:t>
        </w:r>
        <w:r w:rsidR="008C3FB2" w:rsidRPr="00DE370C">
          <w:rPr>
            <w:noProof/>
            <w:webHidden/>
            <w:sz w:val="24"/>
            <w:szCs w:val="24"/>
          </w:rPr>
          <w:tab/>
        </w:r>
        <w:r w:rsidR="00EC357C" w:rsidRPr="00DE370C">
          <w:rPr>
            <w:noProof/>
            <w:webHidden/>
            <w:sz w:val="24"/>
            <w:szCs w:val="24"/>
          </w:rPr>
          <w:fldChar w:fldCharType="begin"/>
        </w:r>
        <w:r w:rsidR="008C3FB2" w:rsidRPr="00DE370C">
          <w:rPr>
            <w:noProof/>
            <w:webHidden/>
            <w:sz w:val="24"/>
            <w:szCs w:val="24"/>
          </w:rPr>
          <w:instrText xml:space="preserve"> PAGEREF _Toc303650346 \h </w:instrText>
        </w:r>
        <w:r w:rsidR="00EC357C" w:rsidRPr="00DE370C">
          <w:rPr>
            <w:noProof/>
            <w:webHidden/>
            <w:sz w:val="24"/>
            <w:szCs w:val="24"/>
          </w:rPr>
        </w:r>
        <w:r w:rsidR="00EC357C" w:rsidRPr="00DE370C">
          <w:rPr>
            <w:noProof/>
            <w:webHidden/>
            <w:sz w:val="24"/>
            <w:szCs w:val="24"/>
          </w:rPr>
          <w:fldChar w:fldCharType="separate"/>
        </w:r>
        <w:r w:rsidR="001E23B8" w:rsidRPr="00DE370C">
          <w:rPr>
            <w:noProof/>
            <w:webHidden/>
            <w:sz w:val="24"/>
            <w:szCs w:val="24"/>
          </w:rPr>
          <w:t>VIII</w:t>
        </w:r>
        <w:r w:rsidR="00EC357C" w:rsidRPr="00DE370C">
          <w:rPr>
            <w:noProof/>
            <w:webHidden/>
            <w:sz w:val="24"/>
            <w:szCs w:val="24"/>
          </w:rPr>
          <w:fldChar w:fldCharType="end"/>
        </w:r>
      </w:hyperlink>
    </w:p>
    <w:p w:rsidR="00714C0C" w:rsidRPr="00DE370C" w:rsidRDefault="001F7A38">
      <w:pPr>
        <w:pStyle w:val="TOC2"/>
        <w:tabs>
          <w:tab w:val="left" w:pos="1680"/>
          <w:tab w:val="right" w:pos="8636"/>
        </w:tabs>
        <w:jc w:val="both"/>
        <w:rPr>
          <w:noProof/>
          <w:sz w:val="24"/>
          <w:szCs w:val="24"/>
          <w:lang w:eastAsia="en-US"/>
        </w:rPr>
      </w:pPr>
      <w:hyperlink w:anchor="_Toc303650347" w:history="1">
        <w:r w:rsidR="008C3FB2" w:rsidRPr="00DE370C">
          <w:rPr>
            <w:rStyle w:val="Hyperlink"/>
            <w:rFonts w:ascii="Times New Roman Bold" w:hAnsi="Times New Roman Bold"/>
            <w:noProof/>
            <w:color w:val="auto"/>
            <w:sz w:val="24"/>
            <w:szCs w:val="24"/>
          </w:rPr>
          <w:t>Section 9.</w:t>
        </w:r>
        <w:r w:rsidR="008C3FB2" w:rsidRPr="00DE370C">
          <w:rPr>
            <w:noProof/>
            <w:sz w:val="24"/>
            <w:szCs w:val="24"/>
            <w:lang w:eastAsia="en-US"/>
          </w:rPr>
          <w:tab/>
        </w:r>
        <w:r w:rsidR="008C3FB2" w:rsidRPr="00DE370C">
          <w:rPr>
            <w:rStyle w:val="Hyperlink"/>
            <w:noProof/>
            <w:color w:val="auto"/>
            <w:sz w:val="24"/>
            <w:szCs w:val="24"/>
          </w:rPr>
          <w:t>Contract Forms</w:t>
        </w:r>
        <w:r w:rsidR="008C3FB2" w:rsidRPr="00DE370C">
          <w:rPr>
            <w:noProof/>
            <w:webHidden/>
            <w:sz w:val="24"/>
            <w:szCs w:val="24"/>
          </w:rPr>
          <w:tab/>
        </w:r>
        <w:r w:rsidR="00EC357C" w:rsidRPr="00DE370C">
          <w:rPr>
            <w:noProof/>
            <w:webHidden/>
            <w:sz w:val="24"/>
            <w:szCs w:val="24"/>
          </w:rPr>
          <w:fldChar w:fldCharType="begin"/>
        </w:r>
        <w:r w:rsidR="008C3FB2" w:rsidRPr="00DE370C">
          <w:rPr>
            <w:noProof/>
            <w:webHidden/>
            <w:sz w:val="24"/>
            <w:szCs w:val="24"/>
          </w:rPr>
          <w:instrText xml:space="preserve"> PAGEREF _Toc303650347 \h </w:instrText>
        </w:r>
        <w:r w:rsidR="00EC357C" w:rsidRPr="00DE370C">
          <w:rPr>
            <w:noProof/>
            <w:webHidden/>
            <w:sz w:val="24"/>
            <w:szCs w:val="24"/>
          </w:rPr>
        </w:r>
        <w:r w:rsidR="00EC357C" w:rsidRPr="00DE370C">
          <w:rPr>
            <w:noProof/>
            <w:webHidden/>
            <w:sz w:val="24"/>
            <w:szCs w:val="24"/>
          </w:rPr>
          <w:fldChar w:fldCharType="separate"/>
        </w:r>
        <w:r w:rsidR="001E23B8" w:rsidRPr="00DE370C">
          <w:rPr>
            <w:noProof/>
            <w:webHidden/>
            <w:sz w:val="24"/>
            <w:szCs w:val="24"/>
          </w:rPr>
          <w:t>IX</w:t>
        </w:r>
        <w:r w:rsidR="00EC357C" w:rsidRPr="00DE370C">
          <w:rPr>
            <w:noProof/>
            <w:webHidden/>
            <w:sz w:val="24"/>
            <w:szCs w:val="24"/>
          </w:rPr>
          <w:fldChar w:fldCharType="end"/>
        </w:r>
      </w:hyperlink>
    </w:p>
    <w:p w:rsidR="00714C0C" w:rsidRPr="00DE370C" w:rsidRDefault="00EC357C">
      <w:pPr>
        <w:jc w:val="both"/>
        <w:rPr>
          <w:b/>
          <w:sz w:val="24"/>
          <w:szCs w:val="24"/>
        </w:rPr>
      </w:pPr>
      <w:r w:rsidRPr="00DE370C">
        <w:rPr>
          <w:rFonts w:ascii="Times New Roman Bold" w:hAnsi="Times New Roman Bold" w:cs="Times New Roman Bold"/>
          <w:b/>
          <w:sz w:val="24"/>
          <w:szCs w:val="24"/>
          <w:lang w:eastAsia="en-GB"/>
        </w:rPr>
        <w:fldChar w:fldCharType="end"/>
      </w:r>
    </w:p>
    <w:p w:rsidR="00714C0C" w:rsidRPr="00DE370C" w:rsidRDefault="00714C0C">
      <w:pPr>
        <w:jc w:val="both"/>
        <w:rPr>
          <w:sz w:val="24"/>
          <w:szCs w:val="24"/>
        </w:rPr>
      </w:pPr>
    </w:p>
    <w:p w:rsidR="00714C0C" w:rsidRPr="00DE370C" w:rsidRDefault="00714C0C">
      <w:pPr>
        <w:jc w:val="both"/>
        <w:rPr>
          <w:sz w:val="24"/>
          <w:szCs w:val="24"/>
        </w:rPr>
      </w:pPr>
    </w:p>
    <w:p w:rsidR="00E838AF" w:rsidRPr="00DE370C" w:rsidRDefault="00E838AF">
      <w:pPr>
        <w:jc w:val="both"/>
        <w:rPr>
          <w:sz w:val="24"/>
          <w:szCs w:val="24"/>
        </w:rPr>
        <w:sectPr w:rsidR="00E838AF" w:rsidRPr="00DE370C" w:rsidSect="00DE370C">
          <w:headerReference w:type="even" r:id="rId11"/>
          <w:headerReference w:type="default" r:id="rId12"/>
          <w:footerReference w:type="even" r:id="rId13"/>
          <w:footerReference w:type="default" r:id="rId14"/>
          <w:headerReference w:type="first" r:id="rId15"/>
          <w:footerReference w:type="first" r:id="rId16"/>
          <w:pgSz w:w="16983" w:h="15840"/>
          <w:pgMar w:top="1440" w:right="3573" w:bottom="1440" w:left="1797" w:header="720" w:footer="720" w:gutter="0"/>
          <w:pgNumType w:fmt="lowerRoman" w:start="1"/>
          <w:cols w:space="720"/>
          <w:docGrid w:linePitch="360"/>
        </w:sectPr>
      </w:pPr>
    </w:p>
    <w:p w:rsidR="00714C0C" w:rsidRPr="00DE370C" w:rsidRDefault="00714C0C">
      <w:pPr>
        <w:jc w:val="both"/>
        <w:rPr>
          <w:sz w:val="24"/>
          <w:szCs w:val="24"/>
        </w:rPr>
      </w:pPr>
    </w:p>
    <w:p w:rsidR="00714C0C" w:rsidRPr="00DE370C" w:rsidRDefault="008C3FB2">
      <w:pPr>
        <w:pStyle w:val="SBD1Part-Style26ptBoldBefore6ptAfter6pt"/>
        <w:jc w:val="both"/>
        <w:rPr>
          <w:sz w:val="24"/>
          <w:szCs w:val="24"/>
        </w:rPr>
      </w:pPr>
      <w:bookmarkStart w:id="0" w:name="_Toc303650336"/>
      <w:r w:rsidRPr="00DE370C">
        <w:rPr>
          <w:sz w:val="24"/>
          <w:szCs w:val="24"/>
        </w:rPr>
        <w:t>Bidding Procedures</w:t>
      </w:r>
      <w:bookmarkEnd w:id="0"/>
    </w:p>
    <w:p w:rsidR="00714C0C" w:rsidRPr="00DE370C" w:rsidRDefault="008C3FB2">
      <w:pPr>
        <w:pStyle w:val="SBDSection-Style16ptLeftLeft15cmBefore3ptAfter3pt"/>
        <w:jc w:val="both"/>
        <w:rPr>
          <w:sz w:val="24"/>
          <w:szCs w:val="24"/>
        </w:rPr>
      </w:pPr>
      <w:bookmarkStart w:id="1" w:name="_Toc303650337"/>
      <w:r w:rsidRPr="00DE370C">
        <w:rPr>
          <w:sz w:val="24"/>
          <w:szCs w:val="24"/>
        </w:rPr>
        <w:t>Instructions to Bidders</w:t>
      </w:r>
      <w:bookmarkEnd w:id="1"/>
    </w:p>
    <w:p w:rsidR="00714C0C" w:rsidRPr="00DE370C" w:rsidRDefault="008C3FB2">
      <w:pPr>
        <w:spacing w:before="120" w:after="240"/>
        <w:jc w:val="both"/>
        <w:rPr>
          <w:b/>
          <w:sz w:val="24"/>
          <w:szCs w:val="24"/>
        </w:rPr>
      </w:pPr>
      <w:r w:rsidRPr="00DE370C">
        <w:rPr>
          <w:b/>
          <w:sz w:val="24"/>
          <w:szCs w:val="24"/>
        </w:rPr>
        <w:t>Table of Clauses</w:t>
      </w:r>
    </w:p>
    <w:p w:rsidR="007D41EF" w:rsidRDefault="00EC357C" w:rsidP="00F802A4">
      <w:pPr>
        <w:pStyle w:val="TOC1"/>
        <w:jc w:val="both"/>
        <w:rPr>
          <w:rFonts w:asciiTheme="minorHAnsi" w:eastAsiaTheme="minorEastAsia" w:hAnsiTheme="minorHAnsi" w:cstheme="minorBidi"/>
          <w:b w:val="0"/>
          <w:bCs w:val="0"/>
          <w:noProof/>
          <w:sz w:val="22"/>
          <w:lang w:eastAsia="en-US"/>
        </w:rPr>
      </w:pPr>
      <w:r w:rsidRPr="00DE370C">
        <w:rPr>
          <w:b w:val="0"/>
          <w:szCs w:val="24"/>
        </w:rPr>
        <w:fldChar w:fldCharType="begin"/>
      </w:r>
      <w:r w:rsidR="008C3FB2" w:rsidRPr="00DE370C">
        <w:rPr>
          <w:b w:val="0"/>
          <w:szCs w:val="24"/>
        </w:rPr>
        <w:instrText xml:space="preserve"> TOC \t "Section 1-Para ,1,Section 1-Clauses,2" </w:instrText>
      </w:r>
      <w:r w:rsidRPr="00DE370C">
        <w:rPr>
          <w:b w:val="0"/>
          <w:szCs w:val="24"/>
        </w:rPr>
        <w:fldChar w:fldCharType="separate"/>
      </w:r>
      <w:r w:rsidR="007D41EF" w:rsidRPr="009245FB">
        <w:rPr>
          <w:noProof/>
        </w:rPr>
        <w:t>A.</w:t>
      </w:r>
      <w:r w:rsidR="007D41EF">
        <w:rPr>
          <w:rFonts w:asciiTheme="minorHAnsi" w:eastAsiaTheme="minorEastAsia" w:hAnsiTheme="minorHAnsi" w:cstheme="minorBidi"/>
          <w:b w:val="0"/>
          <w:bCs w:val="0"/>
          <w:noProof/>
          <w:sz w:val="22"/>
          <w:lang w:eastAsia="en-US"/>
        </w:rPr>
        <w:tab/>
      </w:r>
      <w:r w:rsidR="007D41EF">
        <w:rPr>
          <w:noProof/>
        </w:rPr>
        <w:t>General</w:t>
      </w:r>
      <w:r w:rsidR="007D41EF">
        <w:rPr>
          <w:noProof/>
        </w:rPr>
        <w:tab/>
      </w:r>
      <w:r w:rsidR="007D41EF">
        <w:rPr>
          <w:noProof/>
        </w:rPr>
        <w:fldChar w:fldCharType="begin"/>
      </w:r>
      <w:r w:rsidR="007D41EF">
        <w:rPr>
          <w:noProof/>
        </w:rPr>
        <w:instrText xml:space="preserve"> PAGEREF _Toc212452437 \h </w:instrText>
      </w:r>
      <w:r w:rsidR="007D41EF">
        <w:rPr>
          <w:noProof/>
        </w:rPr>
      </w:r>
      <w:r w:rsidR="007D41EF">
        <w:rPr>
          <w:noProof/>
        </w:rPr>
        <w:fldChar w:fldCharType="separate"/>
      </w:r>
      <w:r w:rsidR="007D41EF">
        <w:rPr>
          <w:noProof/>
        </w:rPr>
        <w:t>1</w:t>
      </w:r>
      <w:r w:rsidR="007D41EF">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w:t>
      </w:r>
      <w:r>
        <w:rPr>
          <w:rFonts w:asciiTheme="minorHAnsi" w:eastAsiaTheme="minorEastAsia" w:hAnsiTheme="minorHAnsi" w:cstheme="minorBidi"/>
          <w:noProof/>
          <w:lang w:eastAsia="en-US"/>
        </w:rPr>
        <w:tab/>
      </w:r>
      <w:r>
        <w:rPr>
          <w:noProof/>
        </w:rPr>
        <w:t>Introduction</w:t>
      </w:r>
      <w:r>
        <w:rPr>
          <w:noProof/>
        </w:rPr>
        <w:tab/>
      </w:r>
      <w:r>
        <w:rPr>
          <w:noProof/>
        </w:rPr>
        <w:fldChar w:fldCharType="begin"/>
      </w:r>
      <w:r>
        <w:rPr>
          <w:noProof/>
        </w:rPr>
        <w:instrText xml:space="preserve"> PAGEREF _Toc212452438 \h </w:instrText>
      </w:r>
      <w:r>
        <w:rPr>
          <w:noProof/>
        </w:rPr>
      </w:r>
      <w:r>
        <w:rPr>
          <w:noProof/>
        </w:rPr>
        <w:fldChar w:fldCharType="separate"/>
      </w:r>
      <w:r>
        <w:rPr>
          <w:noProof/>
        </w:rPr>
        <w:t>1</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2.</w:t>
      </w:r>
      <w:r>
        <w:rPr>
          <w:rFonts w:asciiTheme="minorHAnsi" w:eastAsiaTheme="minorEastAsia" w:hAnsiTheme="minorHAnsi" w:cstheme="minorBidi"/>
          <w:noProof/>
          <w:lang w:eastAsia="en-US"/>
        </w:rPr>
        <w:tab/>
      </w:r>
      <w:r>
        <w:rPr>
          <w:noProof/>
        </w:rPr>
        <w:t>Source of Funds</w:t>
      </w:r>
      <w:r>
        <w:rPr>
          <w:noProof/>
        </w:rPr>
        <w:tab/>
      </w:r>
      <w:r>
        <w:rPr>
          <w:noProof/>
        </w:rPr>
        <w:fldChar w:fldCharType="begin"/>
      </w:r>
      <w:r>
        <w:rPr>
          <w:noProof/>
        </w:rPr>
        <w:instrText xml:space="preserve"> PAGEREF _Toc212452439 \h </w:instrText>
      </w:r>
      <w:r>
        <w:rPr>
          <w:noProof/>
        </w:rPr>
      </w:r>
      <w:r>
        <w:rPr>
          <w:noProof/>
        </w:rPr>
        <w:fldChar w:fldCharType="separate"/>
      </w:r>
      <w:r>
        <w:rPr>
          <w:noProof/>
        </w:rPr>
        <w:t>2</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3.</w:t>
      </w:r>
      <w:r>
        <w:rPr>
          <w:rFonts w:asciiTheme="minorHAnsi" w:eastAsiaTheme="minorEastAsia" w:hAnsiTheme="minorHAnsi" w:cstheme="minorBidi"/>
          <w:noProof/>
          <w:lang w:eastAsia="en-US"/>
        </w:rPr>
        <w:tab/>
      </w:r>
      <w:r>
        <w:rPr>
          <w:noProof/>
        </w:rPr>
        <w:t>Fraud, Corruption and Complaints Provisions</w:t>
      </w:r>
      <w:r>
        <w:rPr>
          <w:noProof/>
        </w:rPr>
        <w:tab/>
      </w:r>
      <w:r>
        <w:rPr>
          <w:noProof/>
        </w:rPr>
        <w:fldChar w:fldCharType="begin"/>
      </w:r>
      <w:r>
        <w:rPr>
          <w:noProof/>
        </w:rPr>
        <w:instrText xml:space="preserve"> PAGEREF _Toc212452440 \h </w:instrText>
      </w:r>
      <w:r>
        <w:rPr>
          <w:noProof/>
        </w:rPr>
      </w:r>
      <w:r>
        <w:rPr>
          <w:noProof/>
        </w:rPr>
        <w:fldChar w:fldCharType="separate"/>
      </w:r>
      <w:r>
        <w:rPr>
          <w:noProof/>
        </w:rPr>
        <w:t>3</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4.</w:t>
      </w:r>
      <w:r>
        <w:rPr>
          <w:rFonts w:asciiTheme="minorHAnsi" w:eastAsiaTheme="minorEastAsia" w:hAnsiTheme="minorHAnsi" w:cstheme="minorBidi"/>
          <w:noProof/>
          <w:lang w:eastAsia="en-US"/>
        </w:rPr>
        <w:tab/>
      </w:r>
      <w:r>
        <w:rPr>
          <w:noProof/>
        </w:rPr>
        <w:t>Eligible Bidders</w:t>
      </w:r>
      <w:r>
        <w:rPr>
          <w:noProof/>
        </w:rPr>
        <w:tab/>
      </w:r>
      <w:r>
        <w:rPr>
          <w:noProof/>
        </w:rPr>
        <w:fldChar w:fldCharType="begin"/>
      </w:r>
      <w:r>
        <w:rPr>
          <w:noProof/>
        </w:rPr>
        <w:instrText xml:space="preserve"> PAGEREF _Toc212452441 \h </w:instrText>
      </w:r>
      <w:r>
        <w:rPr>
          <w:noProof/>
        </w:rPr>
      </w:r>
      <w:r>
        <w:rPr>
          <w:noProof/>
        </w:rPr>
        <w:fldChar w:fldCharType="separate"/>
      </w:r>
      <w:r>
        <w:rPr>
          <w:noProof/>
        </w:rPr>
        <w:t>4</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5.</w:t>
      </w:r>
      <w:r>
        <w:rPr>
          <w:rFonts w:asciiTheme="minorHAnsi" w:eastAsiaTheme="minorEastAsia" w:hAnsiTheme="minorHAnsi" w:cstheme="minorBidi"/>
          <w:noProof/>
          <w:lang w:eastAsia="en-US"/>
        </w:rPr>
        <w:tab/>
      </w:r>
      <w:r>
        <w:rPr>
          <w:noProof/>
        </w:rPr>
        <w:t>Eligible Materials, Plant, Supplies,  Equipment and Services</w:t>
      </w:r>
      <w:r>
        <w:rPr>
          <w:noProof/>
        </w:rPr>
        <w:tab/>
      </w:r>
      <w:r>
        <w:rPr>
          <w:noProof/>
        </w:rPr>
        <w:fldChar w:fldCharType="begin"/>
      </w:r>
      <w:r>
        <w:rPr>
          <w:noProof/>
        </w:rPr>
        <w:instrText xml:space="preserve"> PAGEREF _Toc212452442 \h </w:instrText>
      </w:r>
      <w:r>
        <w:rPr>
          <w:noProof/>
        </w:rPr>
      </w:r>
      <w:r>
        <w:rPr>
          <w:noProof/>
        </w:rPr>
        <w:fldChar w:fldCharType="separate"/>
      </w:r>
      <w:r>
        <w:rPr>
          <w:noProof/>
        </w:rPr>
        <w:t>6</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6.</w:t>
      </w:r>
      <w:r>
        <w:rPr>
          <w:rFonts w:asciiTheme="minorHAnsi" w:eastAsiaTheme="minorEastAsia" w:hAnsiTheme="minorHAnsi" w:cstheme="minorBidi"/>
          <w:noProof/>
          <w:lang w:eastAsia="en-US"/>
        </w:rPr>
        <w:tab/>
      </w:r>
      <w:r>
        <w:rPr>
          <w:noProof/>
        </w:rPr>
        <w:t>Conflict of Interest</w:t>
      </w:r>
      <w:r>
        <w:rPr>
          <w:noProof/>
        </w:rPr>
        <w:tab/>
      </w:r>
      <w:r>
        <w:rPr>
          <w:noProof/>
        </w:rPr>
        <w:fldChar w:fldCharType="begin"/>
      </w:r>
      <w:r>
        <w:rPr>
          <w:noProof/>
        </w:rPr>
        <w:instrText xml:space="preserve"> PAGEREF _Toc212452443 \h </w:instrText>
      </w:r>
      <w:r>
        <w:rPr>
          <w:noProof/>
        </w:rPr>
      </w:r>
      <w:r>
        <w:rPr>
          <w:noProof/>
        </w:rPr>
        <w:fldChar w:fldCharType="separate"/>
      </w:r>
      <w:r>
        <w:rPr>
          <w:noProof/>
        </w:rPr>
        <w:t>7</w:t>
      </w:r>
      <w:r>
        <w:rPr>
          <w:noProof/>
        </w:rPr>
        <w:fldChar w:fldCharType="end"/>
      </w:r>
    </w:p>
    <w:p w:rsidR="007D41EF" w:rsidRDefault="007D41EF" w:rsidP="00F802A4">
      <w:pPr>
        <w:pStyle w:val="TOC1"/>
        <w:jc w:val="both"/>
        <w:rPr>
          <w:rFonts w:asciiTheme="minorHAnsi" w:eastAsiaTheme="minorEastAsia" w:hAnsiTheme="minorHAnsi" w:cstheme="minorBidi"/>
          <w:b w:val="0"/>
          <w:bCs w:val="0"/>
          <w:noProof/>
          <w:sz w:val="22"/>
          <w:lang w:eastAsia="en-US"/>
        </w:rPr>
      </w:pPr>
      <w:r w:rsidRPr="009245FB">
        <w:rPr>
          <w:noProof/>
        </w:rPr>
        <w:t>B.</w:t>
      </w:r>
      <w:r>
        <w:rPr>
          <w:rFonts w:asciiTheme="minorHAnsi" w:eastAsiaTheme="minorEastAsia" w:hAnsiTheme="minorHAnsi" w:cstheme="minorBidi"/>
          <w:b w:val="0"/>
          <w:bCs w:val="0"/>
          <w:noProof/>
          <w:sz w:val="22"/>
          <w:lang w:eastAsia="en-US"/>
        </w:rPr>
        <w:tab/>
      </w:r>
      <w:r>
        <w:rPr>
          <w:noProof/>
        </w:rPr>
        <w:t>Contents of Bid Documents</w:t>
      </w:r>
      <w:r>
        <w:rPr>
          <w:noProof/>
        </w:rPr>
        <w:tab/>
      </w:r>
      <w:r>
        <w:rPr>
          <w:noProof/>
        </w:rPr>
        <w:fldChar w:fldCharType="begin"/>
      </w:r>
      <w:r>
        <w:rPr>
          <w:noProof/>
        </w:rPr>
        <w:instrText xml:space="preserve"> PAGEREF _Toc212452444 \h </w:instrText>
      </w:r>
      <w:r>
        <w:rPr>
          <w:noProof/>
        </w:rPr>
      </w:r>
      <w:r>
        <w:rPr>
          <w:noProof/>
        </w:rPr>
        <w:fldChar w:fldCharType="separate"/>
      </w:r>
      <w:r>
        <w:rPr>
          <w:noProof/>
        </w:rPr>
        <w:t>7</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7.</w:t>
      </w:r>
      <w:r>
        <w:rPr>
          <w:rFonts w:asciiTheme="minorHAnsi" w:eastAsiaTheme="minorEastAsia" w:hAnsiTheme="minorHAnsi" w:cstheme="minorBidi"/>
          <w:noProof/>
          <w:lang w:eastAsia="en-US"/>
        </w:rPr>
        <w:tab/>
      </w:r>
      <w:r>
        <w:rPr>
          <w:noProof/>
        </w:rPr>
        <w:t>Bid Documents</w:t>
      </w:r>
      <w:r>
        <w:rPr>
          <w:noProof/>
        </w:rPr>
        <w:tab/>
      </w:r>
      <w:r>
        <w:rPr>
          <w:noProof/>
        </w:rPr>
        <w:fldChar w:fldCharType="begin"/>
      </w:r>
      <w:r>
        <w:rPr>
          <w:noProof/>
        </w:rPr>
        <w:instrText xml:space="preserve"> PAGEREF _Toc212452445 \h </w:instrText>
      </w:r>
      <w:r>
        <w:rPr>
          <w:noProof/>
        </w:rPr>
      </w:r>
      <w:r>
        <w:rPr>
          <w:noProof/>
        </w:rPr>
        <w:fldChar w:fldCharType="separate"/>
      </w:r>
      <w:r>
        <w:rPr>
          <w:noProof/>
        </w:rPr>
        <w:t>7</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iCs/>
          <w:noProof/>
        </w:rPr>
        <w:t>8.</w:t>
      </w:r>
      <w:r>
        <w:rPr>
          <w:rFonts w:asciiTheme="minorHAnsi" w:eastAsiaTheme="minorEastAsia" w:hAnsiTheme="minorHAnsi" w:cstheme="minorBidi"/>
          <w:noProof/>
          <w:lang w:eastAsia="en-US"/>
        </w:rPr>
        <w:tab/>
      </w:r>
      <w:r w:rsidRPr="009245FB">
        <w:rPr>
          <w:iCs/>
          <w:noProof/>
        </w:rPr>
        <w:t>Written Questions / Clarification of Bid Documents</w:t>
      </w:r>
      <w:r>
        <w:rPr>
          <w:noProof/>
        </w:rPr>
        <w:tab/>
      </w:r>
      <w:r>
        <w:rPr>
          <w:noProof/>
        </w:rPr>
        <w:fldChar w:fldCharType="begin"/>
      </w:r>
      <w:r>
        <w:rPr>
          <w:noProof/>
        </w:rPr>
        <w:instrText xml:space="preserve"> PAGEREF _Toc212452446 \h </w:instrText>
      </w:r>
      <w:r>
        <w:rPr>
          <w:noProof/>
        </w:rPr>
      </w:r>
      <w:r>
        <w:rPr>
          <w:noProof/>
        </w:rPr>
        <w:fldChar w:fldCharType="separate"/>
      </w:r>
      <w:r>
        <w:rPr>
          <w:noProof/>
        </w:rPr>
        <w:t>8</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9.</w:t>
      </w:r>
      <w:r>
        <w:rPr>
          <w:rFonts w:asciiTheme="minorHAnsi" w:eastAsiaTheme="minorEastAsia" w:hAnsiTheme="minorHAnsi" w:cstheme="minorBidi"/>
          <w:noProof/>
          <w:lang w:eastAsia="en-US"/>
        </w:rPr>
        <w:tab/>
      </w:r>
      <w:r>
        <w:rPr>
          <w:noProof/>
        </w:rPr>
        <w:t>Modification to Bid Documents</w:t>
      </w:r>
      <w:r>
        <w:rPr>
          <w:noProof/>
        </w:rPr>
        <w:tab/>
      </w:r>
      <w:r>
        <w:rPr>
          <w:noProof/>
        </w:rPr>
        <w:fldChar w:fldCharType="begin"/>
      </w:r>
      <w:r>
        <w:rPr>
          <w:noProof/>
        </w:rPr>
        <w:instrText xml:space="preserve"> PAGEREF _Toc212452447 \h </w:instrText>
      </w:r>
      <w:r>
        <w:rPr>
          <w:noProof/>
        </w:rPr>
      </w:r>
      <w:r>
        <w:rPr>
          <w:noProof/>
        </w:rPr>
        <w:fldChar w:fldCharType="separate"/>
      </w:r>
      <w:r>
        <w:rPr>
          <w:noProof/>
        </w:rPr>
        <w:t>9</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10.</w:t>
      </w:r>
      <w:r>
        <w:rPr>
          <w:rFonts w:asciiTheme="minorHAnsi" w:eastAsiaTheme="minorEastAsia" w:hAnsiTheme="minorHAnsi" w:cstheme="minorBidi"/>
          <w:noProof/>
          <w:lang w:eastAsia="en-US"/>
        </w:rPr>
        <w:tab/>
      </w:r>
      <w:r>
        <w:rPr>
          <w:noProof/>
        </w:rPr>
        <w:t>Pre-Bid Conference and Site Visit</w:t>
      </w:r>
      <w:r>
        <w:rPr>
          <w:noProof/>
        </w:rPr>
        <w:tab/>
      </w:r>
      <w:r>
        <w:rPr>
          <w:noProof/>
        </w:rPr>
        <w:fldChar w:fldCharType="begin"/>
      </w:r>
      <w:r>
        <w:rPr>
          <w:noProof/>
        </w:rPr>
        <w:instrText xml:space="preserve"> PAGEREF _Toc212452448 \h </w:instrText>
      </w:r>
      <w:r>
        <w:rPr>
          <w:noProof/>
        </w:rPr>
      </w:r>
      <w:r>
        <w:rPr>
          <w:noProof/>
        </w:rPr>
        <w:fldChar w:fldCharType="separate"/>
      </w:r>
      <w:r>
        <w:rPr>
          <w:noProof/>
        </w:rPr>
        <w:t>9</w:t>
      </w:r>
      <w:r>
        <w:rPr>
          <w:noProof/>
        </w:rPr>
        <w:fldChar w:fldCharType="end"/>
      </w:r>
    </w:p>
    <w:p w:rsidR="007D41EF" w:rsidRDefault="007D41EF" w:rsidP="00F802A4">
      <w:pPr>
        <w:pStyle w:val="TOC1"/>
        <w:jc w:val="both"/>
        <w:rPr>
          <w:rFonts w:asciiTheme="minorHAnsi" w:eastAsiaTheme="minorEastAsia" w:hAnsiTheme="minorHAnsi" w:cstheme="minorBidi"/>
          <w:b w:val="0"/>
          <w:bCs w:val="0"/>
          <w:noProof/>
          <w:sz w:val="22"/>
          <w:lang w:eastAsia="en-US"/>
        </w:rPr>
      </w:pPr>
      <w:r w:rsidRPr="009245FB">
        <w:rPr>
          <w:noProof/>
        </w:rPr>
        <w:t>C.</w:t>
      </w:r>
      <w:r>
        <w:rPr>
          <w:rFonts w:asciiTheme="minorHAnsi" w:eastAsiaTheme="minorEastAsia" w:hAnsiTheme="minorHAnsi" w:cstheme="minorBidi"/>
          <w:b w:val="0"/>
          <w:bCs w:val="0"/>
          <w:noProof/>
          <w:sz w:val="22"/>
          <w:lang w:eastAsia="en-US"/>
        </w:rPr>
        <w:tab/>
      </w:r>
      <w:r>
        <w:rPr>
          <w:noProof/>
        </w:rPr>
        <w:t>Preparation of Bids</w:t>
      </w:r>
      <w:r>
        <w:rPr>
          <w:noProof/>
        </w:rPr>
        <w:tab/>
      </w:r>
      <w:r>
        <w:rPr>
          <w:noProof/>
        </w:rPr>
        <w:fldChar w:fldCharType="begin"/>
      </w:r>
      <w:r>
        <w:rPr>
          <w:noProof/>
        </w:rPr>
        <w:instrText xml:space="preserve"> PAGEREF _Toc212452449 \h </w:instrText>
      </w:r>
      <w:r>
        <w:rPr>
          <w:noProof/>
        </w:rPr>
      </w:r>
      <w:r>
        <w:rPr>
          <w:noProof/>
        </w:rPr>
        <w:fldChar w:fldCharType="separate"/>
      </w:r>
      <w:r>
        <w:rPr>
          <w:noProof/>
        </w:rPr>
        <w:t>10</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11.</w:t>
      </w:r>
      <w:r>
        <w:rPr>
          <w:rFonts w:asciiTheme="minorHAnsi" w:eastAsiaTheme="minorEastAsia" w:hAnsiTheme="minorHAnsi" w:cstheme="minorBidi"/>
          <w:noProof/>
          <w:lang w:eastAsia="en-US"/>
        </w:rPr>
        <w:tab/>
      </w:r>
      <w:r>
        <w:rPr>
          <w:noProof/>
        </w:rPr>
        <w:t>Cost of Bidding</w:t>
      </w:r>
      <w:r>
        <w:rPr>
          <w:noProof/>
        </w:rPr>
        <w:tab/>
      </w:r>
      <w:r>
        <w:rPr>
          <w:noProof/>
        </w:rPr>
        <w:fldChar w:fldCharType="begin"/>
      </w:r>
      <w:r>
        <w:rPr>
          <w:noProof/>
        </w:rPr>
        <w:instrText xml:space="preserve"> PAGEREF _Toc212452450 \h </w:instrText>
      </w:r>
      <w:r>
        <w:rPr>
          <w:noProof/>
        </w:rPr>
      </w:r>
      <w:r>
        <w:rPr>
          <w:noProof/>
        </w:rPr>
        <w:fldChar w:fldCharType="separate"/>
      </w:r>
      <w:r>
        <w:rPr>
          <w:noProof/>
        </w:rPr>
        <w:t>10</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12.</w:t>
      </w:r>
      <w:r>
        <w:rPr>
          <w:rFonts w:asciiTheme="minorHAnsi" w:eastAsiaTheme="minorEastAsia" w:hAnsiTheme="minorHAnsi" w:cstheme="minorBidi"/>
          <w:noProof/>
          <w:lang w:eastAsia="en-US"/>
        </w:rPr>
        <w:tab/>
      </w:r>
      <w:r>
        <w:rPr>
          <w:noProof/>
        </w:rPr>
        <w:t>Language of Bid</w:t>
      </w:r>
      <w:r>
        <w:rPr>
          <w:noProof/>
        </w:rPr>
        <w:tab/>
      </w:r>
      <w:r>
        <w:rPr>
          <w:noProof/>
        </w:rPr>
        <w:fldChar w:fldCharType="begin"/>
      </w:r>
      <w:r>
        <w:rPr>
          <w:noProof/>
        </w:rPr>
        <w:instrText xml:space="preserve"> PAGEREF _Toc212452451 \h </w:instrText>
      </w:r>
      <w:r>
        <w:rPr>
          <w:noProof/>
        </w:rPr>
      </w:r>
      <w:r>
        <w:rPr>
          <w:noProof/>
        </w:rPr>
        <w:fldChar w:fldCharType="separate"/>
      </w:r>
      <w:r>
        <w:rPr>
          <w:noProof/>
        </w:rPr>
        <w:t>10</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13.</w:t>
      </w:r>
      <w:r>
        <w:rPr>
          <w:rFonts w:asciiTheme="minorHAnsi" w:eastAsiaTheme="minorEastAsia" w:hAnsiTheme="minorHAnsi" w:cstheme="minorBidi"/>
          <w:noProof/>
          <w:lang w:eastAsia="en-US"/>
        </w:rPr>
        <w:tab/>
      </w:r>
      <w:r>
        <w:rPr>
          <w:noProof/>
        </w:rPr>
        <w:t>Bid Prices and Discounts</w:t>
      </w:r>
      <w:r>
        <w:rPr>
          <w:noProof/>
        </w:rPr>
        <w:tab/>
      </w:r>
      <w:r>
        <w:rPr>
          <w:noProof/>
        </w:rPr>
        <w:fldChar w:fldCharType="begin"/>
      </w:r>
      <w:r>
        <w:rPr>
          <w:noProof/>
        </w:rPr>
        <w:instrText xml:space="preserve"> PAGEREF _Toc212452452 \h </w:instrText>
      </w:r>
      <w:r>
        <w:rPr>
          <w:noProof/>
        </w:rPr>
      </w:r>
      <w:r>
        <w:rPr>
          <w:noProof/>
        </w:rPr>
        <w:fldChar w:fldCharType="separate"/>
      </w:r>
      <w:r>
        <w:rPr>
          <w:noProof/>
        </w:rPr>
        <w:t>11</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lang w:eastAsia="en-US"/>
        </w:rPr>
        <w:t>14.</w:t>
      </w:r>
      <w:r>
        <w:rPr>
          <w:rFonts w:asciiTheme="minorHAnsi" w:eastAsiaTheme="minorEastAsia" w:hAnsiTheme="minorHAnsi" w:cstheme="minorBidi"/>
          <w:noProof/>
          <w:lang w:eastAsia="en-US"/>
        </w:rPr>
        <w:tab/>
      </w:r>
      <w:r>
        <w:rPr>
          <w:noProof/>
        </w:rPr>
        <w:t>Currencies of Bid and Payment</w:t>
      </w:r>
      <w:r>
        <w:rPr>
          <w:noProof/>
        </w:rPr>
        <w:tab/>
      </w:r>
      <w:r>
        <w:rPr>
          <w:noProof/>
        </w:rPr>
        <w:fldChar w:fldCharType="begin"/>
      </w:r>
      <w:r>
        <w:rPr>
          <w:noProof/>
        </w:rPr>
        <w:instrText xml:space="preserve"> PAGEREF _Toc212452453 \h </w:instrText>
      </w:r>
      <w:r>
        <w:rPr>
          <w:noProof/>
        </w:rPr>
      </w:r>
      <w:r>
        <w:rPr>
          <w:noProof/>
        </w:rPr>
        <w:fldChar w:fldCharType="separate"/>
      </w:r>
      <w:r>
        <w:rPr>
          <w:noProof/>
        </w:rPr>
        <w:t>12</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15.</w:t>
      </w:r>
      <w:r>
        <w:rPr>
          <w:rFonts w:asciiTheme="minorHAnsi" w:eastAsiaTheme="minorEastAsia" w:hAnsiTheme="minorHAnsi" w:cstheme="minorBidi"/>
          <w:noProof/>
          <w:lang w:eastAsia="en-US"/>
        </w:rPr>
        <w:tab/>
      </w:r>
      <w:r>
        <w:rPr>
          <w:noProof/>
        </w:rPr>
        <w:t>Professional Qualifications and Capability of the Bidder</w:t>
      </w:r>
      <w:r>
        <w:rPr>
          <w:noProof/>
        </w:rPr>
        <w:tab/>
      </w:r>
      <w:r>
        <w:rPr>
          <w:noProof/>
        </w:rPr>
        <w:fldChar w:fldCharType="begin"/>
      </w:r>
      <w:r>
        <w:rPr>
          <w:noProof/>
        </w:rPr>
        <w:instrText xml:space="preserve"> PAGEREF _Toc212452454 \h </w:instrText>
      </w:r>
      <w:r>
        <w:rPr>
          <w:noProof/>
        </w:rPr>
      </w:r>
      <w:r>
        <w:rPr>
          <w:noProof/>
        </w:rPr>
        <w:fldChar w:fldCharType="separate"/>
      </w:r>
      <w:r>
        <w:rPr>
          <w:noProof/>
        </w:rPr>
        <w:t>13</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16.</w:t>
      </w:r>
      <w:r>
        <w:rPr>
          <w:rFonts w:asciiTheme="minorHAnsi" w:eastAsiaTheme="minorEastAsia" w:hAnsiTheme="minorHAnsi" w:cstheme="minorBidi"/>
          <w:noProof/>
          <w:lang w:eastAsia="en-US"/>
        </w:rPr>
        <w:tab/>
      </w:r>
      <w:r>
        <w:rPr>
          <w:noProof/>
        </w:rPr>
        <w:t>Technical Qualifications, Competence, and Experience of the Bidder</w:t>
      </w:r>
      <w:r w:rsidRPr="009245FB">
        <w:rPr>
          <w:rFonts w:ascii="Nyala" w:hAnsi="Nyala"/>
          <w:noProof/>
        </w:rPr>
        <w:t>s</w:t>
      </w:r>
      <w:r>
        <w:rPr>
          <w:noProof/>
        </w:rPr>
        <w:tab/>
      </w:r>
      <w:r>
        <w:rPr>
          <w:noProof/>
        </w:rPr>
        <w:fldChar w:fldCharType="begin"/>
      </w:r>
      <w:r>
        <w:rPr>
          <w:noProof/>
        </w:rPr>
        <w:instrText xml:space="preserve"> PAGEREF _Toc212452455 \h </w:instrText>
      </w:r>
      <w:r>
        <w:rPr>
          <w:noProof/>
        </w:rPr>
      </w:r>
      <w:r>
        <w:rPr>
          <w:noProof/>
        </w:rPr>
        <w:fldChar w:fldCharType="separate"/>
      </w:r>
      <w:r>
        <w:rPr>
          <w:noProof/>
        </w:rPr>
        <w:t>13</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17.</w:t>
      </w:r>
      <w:r>
        <w:rPr>
          <w:rFonts w:asciiTheme="minorHAnsi" w:eastAsiaTheme="minorEastAsia" w:hAnsiTheme="minorHAnsi" w:cstheme="minorBidi"/>
          <w:noProof/>
          <w:lang w:eastAsia="en-US"/>
        </w:rPr>
        <w:tab/>
      </w:r>
      <w:r>
        <w:rPr>
          <w:noProof/>
        </w:rPr>
        <w:t>Financial Standing of the Bidder</w:t>
      </w:r>
      <w:r>
        <w:rPr>
          <w:noProof/>
        </w:rPr>
        <w:tab/>
      </w:r>
      <w:r>
        <w:rPr>
          <w:noProof/>
        </w:rPr>
        <w:fldChar w:fldCharType="begin"/>
      </w:r>
      <w:r>
        <w:rPr>
          <w:noProof/>
        </w:rPr>
        <w:instrText xml:space="preserve"> PAGEREF _Toc212452456 \h </w:instrText>
      </w:r>
      <w:r>
        <w:rPr>
          <w:noProof/>
        </w:rPr>
      </w:r>
      <w:r>
        <w:rPr>
          <w:noProof/>
        </w:rPr>
        <w:fldChar w:fldCharType="separate"/>
      </w:r>
      <w:r>
        <w:rPr>
          <w:noProof/>
        </w:rPr>
        <w:t>14</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18.</w:t>
      </w:r>
      <w:r>
        <w:rPr>
          <w:rFonts w:asciiTheme="minorHAnsi" w:eastAsiaTheme="minorEastAsia" w:hAnsiTheme="minorHAnsi" w:cstheme="minorBidi"/>
          <w:noProof/>
          <w:lang w:eastAsia="en-US"/>
        </w:rPr>
        <w:tab/>
      </w:r>
      <w:r>
        <w:rPr>
          <w:noProof/>
        </w:rPr>
        <w:t>Partnership, Consortium or Joint Venture</w:t>
      </w:r>
      <w:r>
        <w:rPr>
          <w:noProof/>
        </w:rPr>
        <w:tab/>
      </w:r>
      <w:r>
        <w:rPr>
          <w:noProof/>
        </w:rPr>
        <w:fldChar w:fldCharType="begin"/>
      </w:r>
      <w:r>
        <w:rPr>
          <w:noProof/>
        </w:rPr>
        <w:instrText xml:space="preserve"> PAGEREF _Toc212452457 \h </w:instrText>
      </w:r>
      <w:r>
        <w:rPr>
          <w:noProof/>
        </w:rPr>
      </w:r>
      <w:r>
        <w:rPr>
          <w:noProof/>
        </w:rPr>
        <w:fldChar w:fldCharType="separate"/>
      </w:r>
      <w:r>
        <w:rPr>
          <w:noProof/>
        </w:rPr>
        <w:t>15</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19.</w:t>
      </w:r>
      <w:r>
        <w:rPr>
          <w:rFonts w:asciiTheme="minorHAnsi" w:eastAsiaTheme="minorEastAsia" w:hAnsiTheme="minorHAnsi" w:cstheme="minorBidi"/>
          <w:noProof/>
          <w:lang w:eastAsia="en-US"/>
        </w:rPr>
        <w:tab/>
      </w:r>
      <w:r>
        <w:rPr>
          <w:noProof/>
        </w:rPr>
        <w:t>Period of Validity of Bids</w:t>
      </w:r>
      <w:r>
        <w:rPr>
          <w:noProof/>
        </w:rPr>
        <w:tab/>
      </w:r>
      <w:r>
        <w:rPr>
          <w:noProof/>
        </w:rPr>
        <w:fldChar w:fldCharType="begin"/>
      </w:r>
      <w:r>
        <w:rPr>
          <w:noProof/>
        </w:rPr>
        <w:instrText xml:space="preserve"> PAGEREF _Toc212452458 \h </w:instrText>
      </w:r>
      <w:r>
        <w:rPr>
          <w:noProof/>
        </w:rPr>
      </w:r>
      <w:r>
        <w:rPr>
          <w:noProof/>
        </w:rPr>
        <w:fldChar w:fldCharType="separate"/>
      </w:r>
      <w:r>
        <w:rPr>
          <w:noProof/>
        </w:rPr>
        <w:t>16</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20.</w:t>
      </w:r>
      <w:r>
        <w:rPr>
          <w:rFonts w:asciiTheme="minorHAnsi" w:eastAsiaTheme="minorEastAsia" w:hAnsiTheme="minorHAnsi" w:cstheme="minorBidi"/>
          <w:noProof/>
          <w:lang w:eastAsia="en-US"/>
        </w:rPr>
        <w:tab/>
      </w:r>
      <w:r>
        <w:rPr>
          <w:noProof/>
        </w:rPr>
        <w:t>Bid Security</w:t>
      </w:r>
      <w:r>
        <w:rPr>
          <w:noProof/>
        </w:rPr>
        <w:tab/>
      </w:r>
      <w:r>
        <w:rPr>
          <w:noProof/>
        </w:rPr>
        <w:fldChar w:fldCharType="begin"/>
      </w:r>
      <w:r>
        <w:rPr>
          <w:noProof/>
        </w:rPr>
        <w:instrText xml:space="preserve"> PAGEREF _Toc212452459 \h </w:instrText>
      </w:r>
      <w:r>
        <w:rPr>
          <w:noProof/>
        </w:rPr>
      </w:r>
      <w:r>
        <w:rPr>
          <w:noProof/>
        </w:rPr>
        <w:fldChar w:fldCharType="separate"/>
      </w:r>
      <w:r>
        <w:rPr>
          <w:noProof/>
        </w:rPr>
        <w:t>16</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lang w:eastAsia="en-US"/>
        </w:rPr>
        <w:t>21.</w:t>
      </w:r>
      <w:r>
        <w:rPr>
          <w:rFonts w:asciiTheme="minorHAnsi" w:eastAsiaTheme="minorEastAsia" w:hAnsiTheme="minorHAnsi" w:cstheme="minorBidi"/>
          <w:noProof/>
          <w:lang w:eastAsia="en-US"/>
        </w:rPr>
        <w:tab/>
      </w:r>
      <w:r>
        <w:rPr>
          <w:noProof/>
        </w:rPr>
        <w:t>Documents Comprising the Bid</w:t>
      </w:r>
      <w:r>
        <w:rPr>
          <w:noProof/>
        </w:rPr>
        <w:tab/>
      </w:r>
      <w:r>
        <w:rPr>
          <w:noProof/>
        </w:rPr>
        <w:fldChar w:fldCharType="begin"/>
      </w:r>
      <w:r>
        <w:rPr>
          <w:noProof/>
        </w:rPr>
        <w:instrText xml:space="preserve"> PAGEREF _Toc212452460 \h </w:instrText>
      </w:r>
      <w:r>
        <w:rPr>
          <w:noProof/>
        </w:rPr>
      </w:r>
      <w:r>
        <w:rPr>
          <w:noProof/>
        </w:rPr>
        <w:fldChar w:fldCharType="separate"/>
      </w:r>
      <w:r>
        <w:rPr>
          <w:noProof/>
        </w:rPr>
        <w:t>18</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22.</w:t>
      </w:r>
      <w:r>
        <w:rPr>
          <w:rFonts w:asciiTheme="minorHAnsi" w:eastAsiaTheme="minorEastAsia" w:hAnsiTheme="minorHAnsi" w:cstheme="minorBidi"/>
          <w:noProof/>
          <w:lang w:eastAsia="en-US"/>
        </w:rPr>
        <w:tab/>
      </w:r>
      <w:r>
        <w:rPr>
          <w:noProof/>
        </w:rPr>
        <w:t>Format of Bid</w:t>
      </w:r>
      <w:r>
        <w:rPr>
          <w:noProof/>
        </w:rPr>
        <w:tab/>
      </w:r>
      <w:r>
        <w:rPr>
          <w:noProof/>
        </w:rPr>
        <w:fldChar w:fldCharType="begin"/>
      </w:r>
      <w:r>
        <w:rPr>
          <w:noProof/>
        </w:rPr>
        <w:instrText xml:space="preserve"> PAGEREF _Toc212452461 \h </w:instrText>
      </w:r>
      <w:r>
        <w:rPr>
          <w:noProof/>
        </w:rPr>
      </w:r>
      <w:r>
        <w:rPr>
          <w:noProof/>
        </w:rPr>
        <w:fldChar w:fldCharType="separate"/>
      </w:r>
      <w:r>
        <w:rPr>
          <w:noProof/>
        </w:rPr>
        <w:t>19</w:t>
      </w:r>
      <w:r>
        <w:rPr>
          <w:noProof/>
        </w:rPr>
        <w:fldChar w:fldCharType="end"/>
      </w:r>
    </w:p>
    <w:p w:rsidR="007D41EF" w:rsidRDefault="007D41EF" w:rsidP="00F802A4">
      <w:pPr>
        <w:pStyle w:val="TOC1"/>
        <w:jc w:val="both"/>
        <w:rPr>
          <w:rFonts w:asciiTheme="minorHAnsi" w:eastAsiaTheme="minorEastAsia" w:hAnsiTheme="minorHAnsi" w:cstheme="minorBidi"/>
          <w:b w:val="0"/>
          <w:bCs w:val="0"/>
          <w:noProof/>
          <w:sz w:val="22"/>
          <w:lang w:eastAsia="en-US"/>
        </w:rPr>
      </w:pPr>
      <w:r w:rsidRPr="009245FB">
        <w:rPr>
          <w:noProof/>
        </w:rPr>
        <w:t>D.</w:t>
      </w:r>
      <w:r>
        <w:rPr>
          <w:rFonts w:asciiTheme="minorHAnsi" w:eastAsiaTheme="minorEastAsia" w:hAnsiTheme="minorHAnsi" w:cstheme="minorBidi"/>
          <w:b w:val="0"/>
          <w:bCs w:val="0"/>
          <w:noProof/>
          <w:sz w:val="22"/>
          <w:lang w:eastAsia="en-US"/>
        </w:rPr>
        <w:tab/>
      </w:r>
      <w:r>
        <w:rPr>
          <w:noProof/>
        </w:rPr>
        <w:t>Submission and Opening of Bids</w:t>
      </w:r>
      <w:r>
        <w:rPr>
          <w:noProof/>
        </w:rPr>
        <w:tab/>
      </w:r>
      <w:r>
        <w:rPr>
          <w:noProof/>
        </w:rPr>
        <w:fldChar w:fldCharType="begin"/>
      </w:r>
      <w:r>
        <w:rPr>
          <w:noProof/>
        </w:rPr>
        <w:instrText xml:space="preserve"> PAGEREF _Toc212452462 \h </w:instrText>
      </w:r>
      <w:r>
        <w:rPr>
          <w:noProof/>
        </w:rPr>
      </w:r>
      <w:r>
        <w:rPr>
          <w:noProof/>
        </w:rPr>
        <w:fldChar w:fldCharType="separate"/>
      </w:r>
      <w:r>
        <w:rPr>
          <w:noProof/>
        </w:rPr>
        <w:t>19</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23.</w:t>
      </w:r>
      <w:r>
        <w:rPr>
          <w:rFonts w:asciiTheme="minorHAnsi" w:eastAsiaTheme="minorEastAsia" w:hAnsiTheme="minorHAnsi" w:cstheme="minorBidi"/>
          <w:noProof/>
          <w:lang w:eastAsia="en-US"/>
        </w:rPr>
        <w:tab/>
      </w:r>
      <w:r>
        <w:rPr>
          <w:noProof/>
        </w:rPr>
        <w:t>Deadline for Submission of Bids</w:t>
      </w:r>
      <w:r>
        <w:rPr>
          <w:noProof/>
        </w:rPr>
        <w:tab/>
      </w:r>
      <w:r>
        <w:rPr>
          <w:noProof/>
        </w:rPr>
        <w:fldChar w:fldCharType="begin"/>
      </w:r>
      <w:r>
        <w:rPr>
          <w:noProof/>
        </w:rPr>
        <w:instrText xml:space="preserve"> PAGEREF _Toc212452463 \h </w:instrText>
      </w:r>
      <w:r>
        <w:rPr>
          <w:noProof/>
        </w:rPr>
      </w:r>
      <w:r>
        <w:rPr>
          <w:noProof/>
        </w:rPr>
        <w:fldChar w:fldCharType="separate"/>
      </w:r>
      <w:r>
        <w:rPr>
          <w:noProof/>
        </w:rPr>
        <w:t>19</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24.</w:t>
      </w:r>
      <w:r>
        <w:rPr>
          <w:rFonts w:asciiTheme="minorHAnsi" w:eastAsiaTheme="minorEastAsia" w:hAnsiTheme="minorHAnsi" w:cstheme="minorBidi"/>
          <w:noProof/>
          <w:lang w:eastAsia="en-US"/>
        </w:rPr>
        <w:tab/>
      </w:r>
      <w:r>
        <w:rPr>
          <w:noProof/>
        </w:rPr>
        <w:t>Late Bids</w:t>
      </w:r>
      <w:r>
        <w:rPr>
          <w:noProof/>
        </w:rPr>
        <w:tab/>
      </w:r>
      <w:r>
        <w:rPr>
          <w:noProof/>
        </w:rPr>
        <w:fldChar w:fldCharType="begin"/>
      </w:r>
      <w:r>
        <w:rPr>
          <w:noProof/>
        </w:rPr>
        <w:instrText xml:space="preserve"> PAGEREF _Toc212452464 \h </w:instrText>
      </w:r>
      <w:r>
        <w:rPr>
          <w:noProof/>
        </w:rPr>
      </w:r>
      <w:r>
        <w:rPr>
          <w:noProof/>
        </w:rPr>
        <w:fldChar w:fldCharType="separate"/>
      </w:r>
      <w:r>
        <w:rPr>
          <w:noProof/>
        </w:rPr>
        <w:t>20</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25.</w:t>
      </w:r>
      <w:r>
        <w:rPr>
          <w:rFonts w:asciiTheme="minorHAnsi" w:eastAsiaTheme="minorEastAsia" w:hAnsiTheme="minorHAnsi" w:cstheme="minorBidi"/>
          <w:noProof/>
          <w:lang w:eastAsia="en-US"/>
        </w:rPr>
        <w:tab/>
      </w:r>
      <w:r>
        <w:rPr>
          <w:noProof/>
        </w:rPr>
        <w:t>Withdrawal, Substitution, and Modification of Bids</w:t>
      </w:r>
      <w:r>
        <w:rPr>
          <w:noProof/>
        </w:rPr>
        <w:tab/>
      </w:r>
      <w:r>
        <w:rPr>
          <w:noProof/>
        </w:rPr>
        <w:fldChar w:fldCharType="begin"/>
      </w:r>
      <w:r>
        <w:rPr>
          <w:noProof/>
        </w:rPr>
        <w:instrText xml:space="preserve"> PAGEREF _Toc212452465 \h </w:instrText>
      </w:r>
      <w:r>
        <w:rPr>
          <w:noProof/>
        </w:rPr>
      </w:r>
      <w:r>
        <w:rPr>
          <w:noProof/>
        </w:rPr>
        <w:fldChar w:fldCharType="separate"/>
      </w:r>
      <w:r>
        <w:rPr>
          <w:noProof/>
        </w:rPr>
        <w:t>20</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26.</w:t>
      </w:r>
      <w:r>
        <w:rPr>
          <w:rFonts w:asciiTheme="minorHAnsi" w:eastAsiaTheme="minorEastAsia" w:hAnsiTheme="minorHAnsi" w:cstheme="minorBidi"/>
          <w:noProof/>
          <w:lang w:eastAsia="en-US"/>
        </w:rPr>
        <w:tab/>
      </w:r>
      <w:r>
        <w:rPr>
          <w:noProof/>
        </w:rPr>
        <w:t>Bid Opening</w:t>
      </w:r>
      <w:r>
        <w:rPr>
          <w:noProof/>
        </w:rPr>
        <w:tab/>
      </w:r>
      <w:r>
        <w:rPr>
          <w:noProof/>
        </w:rPr>
        <w:fldChar w:fldCharType="begin"/>
      </w:r>
      <w:r>
        <w:rPr>
          <w:noProof/>
        </w:rPr>
        <w:instrText xml:space="preserve"> PAGEREF _Toc212452466 \h </w:instrText>
      </w:r>
      <w:r>
        <w:rPr>
          <w:noProof/>
        </w:rPr>
      </w:r>
      <w:r>
        <w:rPr>
          <w:noProof/>
        </w:rPr>
        <w:fldChar w:fldCharType="separate"/>
      </w:r>
      <w:r>
        <w:rPr>
          <w:noProof/>
        </w:rPr>
        <w:t>20</w:t>
      </w:r>
      <w:r>
        <w:rPr>
          <w:noProof/>
        </w:rPr>
        <w:fldChar w:fldCharType="end"/>
      </w:r>
    </w:p>
    <w:p w:rsidR="007D41EF" w:rsidRDefault="007D41EF" w:rsidP="00F802A4">
      <w:pPr>
        <w:pStyle w:val="TOC1"/>
        <w:jc w:val="both"/>
        <w:rPr>
          <w:rFonts w:asciiTheme="minorHAnsi" w:eastAsiaTheme="minorEastAsia" w:hAnsiTheme="minorHAnsi" w:cstheme="minorBidi"/>
          <w:b w:val="0"/>
          <w:bCs w:val="0"/>
          <w:noProof/>
          <w:sz w:val="22"/>
          <w:lang w:eastAsia="en-US"/>
        </w:rPr>
      </w:pPr>
      <w:r w:rsidRPr="009245FB">
        <w:rPr>
          <w:noProof/>
        </w:rPr>
        <w:t>E.</w:t>
      </w:r>
      <w:r>
        <w:rPr>
          <w:rFonts w:asciiTheme="minorHAnsi" w:eastAsiaTheme="minorEastAsia" w:hAnsiTheme="minorHAnsi" w:cstheme="minorBidi"/>
          <w:b w:val="0"/>
          <w:bCs w:val="0"/>
          <w:noProof/>
          <w:sz w:val="22"/>
          <w:lang w:eastAsia="en-US"/>
        </w:rPr>
        <w:tab/>
      </w:r>
      <w:r>
        <w:rPr>
          <w:noProof/>
        </w:rPr>
        <w:t>Evaluation and Comparison of Bids</w:t>
      </w:r>
      <w:r>
        <w:rPr>
          <w:noProof/>
        </w:rPr>
        <w:tab/>
      </w:r>
      <w:r>
        <w:rPr>
          <w:noProof/>
        </w:rPr>
        <w:fldChar w:fldCharType="begin"/>
      </w:r>
      <w:r>
        <w:rPr>
          <w:noProof/>
        </w:rPr>
        <w:instrText xml:space="preserve"> PAGEREF _Toc212452467 \h </w:instrText>
      </w:r>
      <w:r>
        <w:rPr>
          <w:noProof/>
        </w:rPr>
      </w:r>
      <w:r>
        <w:rPr>
          <w:noProof/>
        </w:rPr>
        <w:fldChar w:fldCharType="separate"/>
      </w:r>
      <w:r>
        <w:rPr>
          <w:noProof/>
        </w:rPr>
        <w:t>21</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27.</w:t>
      </w:r>
      <w:r>
        <w:rPr>
          <w:rFonts w:asciiTheme="minorHAnsi" w:eastAsiaTheme="minorEastAsia" w:hAnsiTheme="minorHAnsi" w:cstheme="minorBidi"/>
          <w:noProof/>
          <w:lang w:eastAsia="en-US"/>
        </w:rPr>
        <w:tab/>
      </w:r>
      <w:r>
        <w:rPr>
          <w:noProof/>
        </w:rPr>
        <w:t>Confidentiality</w:t>
      </w:r>
      <w:r>
        <w:rPr>
          <w:noProof/>
        </w:rPr>
        <w:tab/>
      </w:r>
      <w:r>
        <w:rPr>
          <w:noProof/>
        </w:rPr>
        <w:fldChar w:fldCharType="begin"/>
      </w:r>
      <w:r>
        <w:rPr>
          <w:noProof/>
        </w:rPr>
        <w:instrText xml:space="preserve"> PAGEREF _Toc212452468 \h </w:instrText>
      </w:r>
      <w:r>
        <w:rPr>
          <w:noProof/>
        </w:rPr>
      </w:r>
      <w:r>
        <w:rPr>
          <w:noProof/>
        </w:rPr>
        <w:fldChar w:fldCharType="separate"/>
      </w:r>
      <w:r>
        <w:rPr>
          <w:noProof/>
        </w:rPr>
        <w:t>21</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lastRenderedPageBreak/>
        <w:t>28.</w:t>
      </w:r>
      <w:r>
        <w:rPr>
          <w:rFonts w:asciiTheme="minorHAnsi" w:eastAsiaTheme="minorEastAsia" w:hAnsiTheme="minorHAnsi" w:cstheme="minorBidi"/>
          <w:noProof/>
          <w:lang w:eastAsia="en-US"/>
        </w:rPr>
        <w:tab/>
      </w:r>
      <w:r>
        <w:rPr>
          <w:noProof/>
        </w:rPr>
        <w:t>Clarification of Bids</w:t>
      </w:r>
      <w:r>
        <w:rPr>
          <w:noProof/>
        </w:rPr>
        <w:tab/>
      </w:r>
      <w:r>
        <w:rPr>
          <w:noProof/>
        </w:rPr>
        <w:fldChar w:fldCharType="begin"/>
      </w:r>
      <w:r>
        <w:rPr>
          <w:noProof/>
        </w:rPr>
        <w:instrText xml:space="preserve"> PAGEREF _Toc212452469 \h </w:instrText>
      </w:r>
      <w:r>
        <w:rPr>
          <w:noProof/>
        </w:rPr>
      </w:r>
      <w:r>
        <w:rPr>
          <w:noProof/>
        </w:rPr>
        <w:fldChar w:fldCharType="separate"/>
      </w:r>
      <w:r>
        <w:rPr>
          <w:noProof/>
        </w:rPr>
        <w:t>22</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29.</w:t>
      </w:r>
      <w:r>
        <w:rPr>
          <w:rFonts w:asciiTheme="minorHAnsi" w:eastAsiaTheme="minorEastAsia" w:hAnsiTheme="minorHAnsi" w:cstheme="minorBidi"/>
          <w:noProof/>
          <w:lang w:eastAsia="en-US"/>
        </w:rPr>
        <w:tab/>
      </w:r>
      <w:r>
        <w:rPr>
          <w:noProof/>
        </w:rPr>
        <w:t>Responsiveness of Bids</w:t>
      </w:r>
      <w:r>
        <w:rPr>
          <w:noProof/>
        </w:rPr>
        <w:tab/>
      </w:r>
      <w:r>
        <w:rPr>
          <w:noProof/>
        </w:rPr>
        <w:fldChar w:fldCharType="begin"/>
      </w:r>
      <w:r>
        <w:rPr>
          <w:noProof/>
        </w:rPr>
        <w:instrText xml:space="preserve"> PAGEREF _Toc212452470 \h </w:instrText>
      </w:r>
      <w:r>
        <w:rPr>
          <w:noProof/>
        </w:rPr>
      </w:r>
      <w:r>
        <w:rPr>
          <w:noProof/>
        </w:rPr>
        <w:fldChar w:fldCharType="separate"/>
      </w:r>
      <w:r>
        <w:rPr>
          <w:noProof/>
        </w:rPr>
        <w:t>22</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30.</w:t>
      </w:r>
      <w:r>
        <w:rPr>
          <w:rFonts w:asciiTheme="minorHAnsi" w:eastAsiaTheme="minorEastAsia" w:hAnsiTheme="minorHAnsi" w:cstheme="minorBidi"/>
          <w:noProof/>
          <w:lang w:eastAsia="en-US"/>
        </w:rPr>
        <w:tab/>
      </w:r>
      <w:r>
        <w:rPr>
          <w:noProof/>
        </w:rPr>
        <w:t>Deviation, Reservation  and Omissions</w:t>
      </w:r>
      <w:r>
        <w:rPr>
          <w:noProof/>
        </w:rPr>
        <w:tab/>
      </w:r>
      <w:r>
        <w:rPr>
          <w:noProof/>
        </w:rPr>
        <w:fldChar w:fldCharType="begin"/>
      </w:r>
      <w:r>
        <w:rPr>
          <w:noProof/>
        </w:rPr>
        <w:instrText xml:space="preserve"> PAGEREF _Toc212452471 \h </w:instrText>
      </w:r>
      <w:r>
        <w:rPr>
          <w:noProof/>
        </w:rPr>
      </w:r>
      <w:r>
        <w:rPr>
          <w:noProof/>
        </w:rPr>
        <w:fldChar w:fldCharType="separate"/>
      </w:r>
      <w:r>
        <w:rPr>
          <w:noProof/>
        </w:rPr>
        <w:t>23</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31.</w:t>
      </w:r>
      <w:r>
        <w:rPr>
          <w:rFonts w:asciiTheme="minorHAnsi" w:eastAsiaTheme="minorEastAsia" w:hAnsiTheme="minorHAnsi" w:cstheme="minorBidi"/>
          <w:noProof/>
          <w:lang w:eastAsia="en-US"/>
        </w:rPr>
        <w:tab/>
      </w:r>
      <w:r>
        <w:rPr>
          <w:noProof/>
        </w:rPr>
        <w:t>Dubious price quotations and errors in calculation</w:t>
      </w:r>
      <w:r>
        <w:rPr>
          <w:noProof/>
        </w:rPr>
        <w:tab/>
      </w:r>
      <w:r>
        <w:rPr>
          <w:noProof/>
        </w:rPr>
        <w:fldChar w:fldCharType="begin"/>
      </w:r>
      <w:r>
        <w:rPr>
          <w:noProof/>
        </w:rPr>
        <w:instrText xml:space="preserve"> PAGEREF _Toc212452472 \h </w:instrText>
      </w:r>
      <w:r>
        <w:rPr>
          <w:noProof/>
        </w:rPr>
      </w:r>
      <w:r>
        <w:rPr>
          <w:noProof/>
        </w:rPr>
        <w:fldChar w:fldCharType="separate"/>
      </w:r>
      <w:r>
        <w:rPr>
          <w:noProof/>
        </w:rPr>
        <w:t>23</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iCs/>
          <w:noProof/>
        </w:rPr>
        <w:t>32.</w:t>
      </w:r>
      <w:r>
        <w:rPr>
          <w:rFonts w:asciiTheme="minorHAnsi" w:eastAsiaTheme="minorEastAsia" w:hAnsiTheme="minorHAnsi" w:cstheme="minorBidi"/>
          <w:noProof/>
          <w:lang w:eastAsia="en-US"/>
        </w:rPr>
        <w:tab/>
      </w:r>
      <w:r>
        <w:rPr>
          <w:noProof/>
        </w:rPr>
        <w:t xml:space="preserve">Abnormally low or </w:t>
      </w:r>
      <w:r w:rsidRPr="009245FB">
        <w:rPr>
          <w:iCs/>
          <w:noProof/>
        </w:rPr>
        <w:t xml:space="preserve">Abnormally high </w:t>
      </w:r>
      <w:r>
        <w:rPr>
          <w:noProof/>
        </w:rPr>
        <w:t>Bid Price</w:t>
      </w:r>
      <w:r>
        <w:rPr>
          <w:noProof/>
        </w:rPr>
        <w:tab/>
      </w:r>
      <w:r>
        <w:rPr>
          <w:noProof/>
        </w:rPr>
        <w:fldChar w:fldCharType="begin"/>
      </w:r>
      <w:r>
        <w:rPr>
          <w:noProof/>
        </w:rPr>
        <w:instrText xml:space="preserve"> PAGEREF _Toc212452473 \h </w:instrText>
      </w:r>
      <w:r>
        <w:rPr>
          <w:noProof/>
        </w:rPr>
      </w:r>
      <w:r>
        <w:rPr>
          <w:noProof/>
        </w:rPr>
        <w:fldChar w:fldCharType="separate"/>
      </w:r>
      <w:r>
        <w:rPr>
          <w:noProof/>
        </w:rPr>
        <w:t>24</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imes New Roman Bold" w:hAnsi="Times New Roman Bold"/>
          <w:noProof/>
        </w:rPr>
        <w:t>33.</w:t>
      </w:r>
      <w:r>
        <w:rPr>
          <w:rFonts w:asciiTheme="minorHAnsi" w:eastAsiaTheme="minorEastAsia" w:hAnsiTheme="minorHAnsi" w:cstheme="minorBidi"/>
          <w:noProof/>
          <w:lang w:eastAsia="en-US"/>
        </w:rPr>
        <w:tab/>
      </w:r>
      <w:r w:rsidRPr="009245FB">
        <w:rPr>
          <w:noProof/>
        </w:rPr>
        <w:t>Unbalanced Bid Price</w:t>
      </w:r>
      <w:r>
        <w:rPr>
          <w:noProof/>
        </w:rPr>
        <w:tab/>
      </w:r>
      <w:r>
        <w:rPr>
          <w:noProof/>
        </w:rPr>
        <w:fldChar w:fldCharType="begin"/>
      </w:r>
      <w:r>
        <w:rPr>
          <w:noProof/>
        </w:rPr>
        <w:instrText xml:space="preserve"> PAGEREF _Toc212452474 \h </w:instrText>
      </w:r>
      <w:r>
        <w:rPr>
          <w:noProof/>
        </w:rPr>
      </w:r>
      <w:r>
        <w:rPr>
          <w:noProof/>
        </w:rPr>
        <w:fldChar w:fldCharType="separate"/>
      </w:r>
      <w:r>
        <w:rPr>
          <w:noProof/>
        </w:rPr>
        <w:t>26</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Pr>
          <w:noProof/>
        </w:rPr>
        <w:t>41.</w:t>
      </w:r>
      <w:r>
        <w:rPr>
          <w:rFonts w:asciiTheme="minorHAnsi" w:eastAsiaTheme="minorEastAsia" w:hAnsiTheme="minorHAnsi" w:cstheme="minorBidi"/>
          <w:noProof/>
          <w:lang w:eastAsia="en-US"/>
        </w:rPr>
        <w:tab/>
      </w:r>
      <w:r>
        <w:rPr>
          <w:noProof/>
        </w:rPr>
        <w:t>Acceptance or Rejection of Bids</w:t>
      </w:r>
      <w:r>
        <w:rPr>
          <w:noProof/>
        </w:rPr>
        <w:tab/>
      </w:r>
      <w:r>
        <w:rPr>
          <w:noProof/>
        </w:rPr>
        <w:fldChar w:fldCharType="begin"/>
      </w:r>
      <w:r>
        <w:rPr>
          <w:noProof/>
        </w:rPr>
        <w:instrText xml:space="preserve"> PAGEREF _Toc212452475 \h </w:instrText>
      </w:r>
      <w:r>
        <w:rPr>
          <w:noProof/>
        </w:rPr>
      </w:r>
      <w:r>
        <w:rPr>
          <w:noProof/>
        </w:rPr>
        <w:fldChar w:fldCharType="separate"/>
      </w:r>
      <w:r>
        <w:rPr>
          <w:noProof/>
        </w:rPr>
        <w:t>35</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Pr>
          <w:noProof/>
        </w:rPr>
        <w:t>42.</w:t>
      </w:r>
      <w:r>
        <w:rPr>
          <w:rFonts w:asciiTheme="minorHAnsi" w:eastAsiaTheme="minorEastAsia" w:hAnsiTheme="minorHAnsi" w:cstheme="minorBidi"/>
          <w:noProof/>
          <w:lang w:eastAsia="en-US"/>
        </w:rPr>
        <w:tab/>
      </w:r>
      <w:r>
        <w:rPr>
          <w:noProof/>
        </w:rPr>
        <w:t>Re-advertising Bids</w:t>
      </w:r>
      <w:r>
        <w:rPr>
          <w:noProof/>
        </w:rPr>
        <w:tab/>
      </w:r>
      <w:r>
        <w:rPr>
          <w:noProof/>
        </w:rPr>
        <w:fldChar w:fldCharType="begin"/>
      </w:r>
      <w:r>
        <w:rPr>
          <w:noProof/>
        </w:rPr>
        <w:instrText xml:space="preserve"> PAGEREF _Toc212452476 \h </w:instrText>
      </w:r>
      <w:r>
        <w:rPr>
          <w:noProof/>
        </w:rPr>
      </w:r>
      <w:r>
        <w:rPr>
          <w:noProof/>
        </w:rPr>
        <w:fldChar w:fldCharType="separate"/>
      </w:r>
      <w:r>
        <w:rPr>
          <w:noProof/>
        </w:rPr>
        <w:t>35</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Pr>
          <w:noProof/>
        </w:rPr>
        <w:t>43.</w:t>
      </w:r>
      <w:r>
        <w:rPr>
          <w:rFonts w:asciiTheme="minorHAnsi" w:eastAsiaTheme="minorEastAsia" w:hAnsiTheme="minorHAnsi" w:cstheme="minorBidi"/>
          <w:noProof/>
          <w:lang w:eastAsia="en-US"/>
        </w:rPr>
        <w:tab/>
      </w:r>
      <w:r>
        <w:rPr>
          <w:noProof/>
        </w:rPr>
        <w:t>.Award Criteria</w:t>
      </w:r>
      <w:r>
        <w:rPr>
          <w:noProof/>
        </w:rPr>
        <w:tab/>
      </w:r>
      <w:r>
        <w:rPr>
          <w:noProof/>
        </w:rPr>
        <w:fldChar w:fldCharType="begin"/>
      </w:r>
      <w:r>
        <w:rPr>
          <w:noProof/>
        </w:rPr>
        <w:instrText xml:space="preserve"> PAGEREF _Toc212452477 \h </w:instrText>
      </w:r>
      <w:r>
        <w:rPr>
          <w:noProof/>
        </w:rPr>
      </w:r>
      <w:r>
        <w:rPr>
          <w:noProof/>
        </w:rPr>
        <w:fldChar w:fldCharType="separate"/>
      </w:r>
      <w:r>
        <w:rPr>
          <w:noProof/>
        </w:rPr>
        <w:t>36</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Pr>
          <w:noProof/>
        </w:rPr>
        <w:t>44.</w:t>
      </w:r>
      <w:r>
        <w:rPr>
          <w:rFonts w:asciiTheme="minorHAnsi" w:eastAsiaTheme="minorEastAsia" w:hAnsiTheme="minorHAnsi" w:cstheme="minorBidi"/>
          <w:noProof/>
          <w:lang w:eastAsia="en-US"/>
        </w:rPr>
        <w:tab/>
      </w:r>
      <w:r>
        <w:rPr>
          <w:noProof/>
        </w:rPr>
        <w:t>Announcing and Awarding of the Successful Bidder</w:t>
      </w:r>
      <w:r>
        <w:rPr>
          <w:noProof/>
        </w:rPr>
        <w:tab/>
      </w:r>
      <w:r>
        <w:rPr>
          <w:noProof/>
        </w:rPr>
        <w:fldChar w:fldCharType="begin"/>
      </w:r>
      <w:r>
        <w:rPr>
          <w:noProof/>
        </w:rPr>
        <w:instrText xml:space="preserve"> PAGEREF _Toc212452478 \h </w:instrText>
      </w:r>
      <w:r>
        <w:rPr>
          <w:noProof/>
        </w:rPr>
      </w:r>
      <w:r>
        <w:rPr>
          <w:noProof/>
        </w:rPr>
        <w:fldChar w:fldCharType="separate"/>
      </w:r>
      <w:r>
        <w:rPr>
          <w:noProof/>
        </w:rPr>
        <w:t>36</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sidRPr="009245FB">
        <w:rPr>
          <w:rFonts w:ascii="Tahoma" w:hAnsi="Tahoma" w:cs="Tahoma"/>
          <w:noProof/>
        </w:rPr>
        <w:t>45.</w:t>
      </w:r>
      <w:r>
        <w:rPr>
          <w:rFonts w:asciiTheme="minorHAnsi" w:eastAsiaTheme="minorEastAsia" w:hAnsiTheme="minorHAnsi" w:cstheme="minorBidi"/>
          <w:noProof/>
          <w:lang w:eastAsia="en-US"/>
        </w:rPr>
        <w:tab/>
      </w:r>
      <w:r>
        <w:rPr>
          <w:noProof/>
        </w:rPr>
        <w:t>Debriefing by the Procuring entity</w:t>
      </w:r>
      <w:r>
        <w:rPr>
          <w:noProof/>
        </w:rPr>
        <w:tab/>
      </w:r>
      <w:r>
        <w:rPr>
          <w:noProof/>
        </w:rPr>
        <w:fldChar w:fldCharType="begin"/>
      </w:r>
      <w:r>
        <w:rPr>
          <w:noProof/>
        </w:rPr>
        <w:instrText xml:space="preserve"> PAGEREF _Toc212452479 \h </w:instrText>
      </w:r>
      <w:r>
        <w:rPr>
          <w:noProof/>
        </w:rPr>
      </w:r>
      <w:r>
        <w:rPr>
          <w:noProof/>
        </w:rPr>
        <w:fldChar w:fldCharType="separate"/>
      </w:r>
      <w:r>
        <w:rPr>
          <w:noProof/>
        </w:rPr>
        <w:t>37</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Pr>
          <w:noProof/>
        </w:rPr>
        <w:t>46.</w:t>
      </w:r>
      <w:r>
        <w:rPr>
          <w:rFonts w:asciiTheme="minorHAnsi" w:eastAsiaTheme="minorEastAsia" w:hAnsiTheme="minorHAnsi" w:cstheme="minorBidi"/>
          <w:noProof/>
          <w:lang w:eastAsia="en-US"/>
        </w:rPr>
        <w:tab/>
      </w:r>
      <w:r>
        <w:rPr>
          <w:noProof/>
        </w:rPr>
        <w:t>Procurement Related Complaint</w:t>
      </w:r>
      <w:r>
        <w:rPr>
          <w:noProof/>
        </w:rPr>
        <w:tab/>
      </w:r>
      <w:r>
        <w:rPr>
          <w:noProof/>
        </w:rPr>
        <w:fldChar w:fldCharType="begin"/>
      </w:r>
      <w:r>
        <w:rPr>
          <w:noProof/>
        </w:rPr>
        <w:instrText xml:space="preserve"> PAGEREF _Toc212452480 \h </w:instrText>
      </w:r>
      <w:r>
        <w:rPr>
          <w:noProof/>
        </w:rPr>
      </w:r>
      <w:r>
        <w:rPr>
          <w:noProof/>
        </w:rPr>
        <w:fldChar w:fldCharType="separate"/>
      </w:r>
      <w:r>
        <w:rPr>
          <w:noProof/>
        </w:rPr>
        <w:t>37</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Pr>
          <w:noProof/>
        </w:rPr>
        <w:t>47.</w:t>
      </w:r>
      <w:r>
        <w:rPr>
          <w:rFonts w:asciiTheme="minorHAnsi" w:eastAsiaTheme="minorEastAsia" w:hAnsiTheme="minorHAnsi" w:cstheme="minorBidi"/>
          <w:noProof/>
          <w:lang w:eastAsia="en-US"/>
        </w:rPr>
        <w:tab/>
      </w:r>
      <w:r>
        <w:rPr>
          <w:noProof/>
        </w:rPr>
        <w:t>Signing of Contract</w:t>
      </w:r>
      <w:r>
        <w:rPr>
          <w:noProof/>
        </w:rPr>
        <w:tab/>
      </w:r>
      <w:r>
        <w:rPr>
          <w:noProof/>
        </w:rPr>
        <w:fldChar w:fldCharType="begin"/>
      </w:r>
      <w:r>
        <w:rPr>
          <w:noProof/>
        </w:rPr>
        <w:instrText xml:space="preserve"> PAGEREF _Toc212452481 \h </w:instrText>
      </w:r>
      <w:r>
        <w:rPr>
          <w:noProof/>
        </w:rPr>
      </w:r>
      <w:r>
        <w:rPr>
          <w:noProof/>
        </w:rPr>
        <w:fldChar w:fldCharType="separate"/>
      </w:r>
      <w:r>
        <w:rPr>
          <w:noProof/>
        </w:rPr>
        <w:t>37</w:t>
      </w:r>
      <w:r>
        <w:rPr>
          <w:noProof/>
        </w:rPr>
        <w:fldChar w:fldCharType="end"/>
      </w:r>
    </w:p>
    <w:p w:rsidR="007D41EF" w:rsidRDefault="007D41EF" w:rsidP="00F802A4">
      <w:pPr>
        <w:pStyle w:val="TOC2"/>
        <w:tabs>
          <w:tab w:val="left" w:pos="851"/>
          <w:tab w:val="right" w:pos="8630"/>
        </w:tabs>
        <w:jc w:val="both"/>
        <w:rPr>
          <w:rFonts w:asciiTheme="minorHAnsi" w:eastAsiaTheme="minorEastAsia" w:hAnsiTheme="minorHAnsi" w:cstheme="minorBidi"/>
          <w:noProof/>
          <w:lang w:eastAsia="en-US"/>
        </w:rPr>
      </w:pPr>
      <w:r>
        <w:rPr>
          <w:noProof/>
        </w:rPr>
        <w:t>48.</w:t>
      </w:r>
      <w:r>
        <w:rPr>
          <w:rFonts w:asciiTheme="minorHAnsi" w:eastAsiaTheme="minorEastAsia" w:hAnsiTheme="minorHAnsi" w:cstheme="minorBidi"/>
          <w:noProof/>
          <w:lang w:eastAsia="en-US"/>
        </w:rPr>
        <w:tab/>
      </w:r>
      <w:r>
        <w:rPr>
          <w:noProof/>
        </w:rPr>
        <w:t>Performance Security</w:t>
      </w:r>
      <w:r>
        <w:rPr>
          <w:noProof/>
        </w:rPr>
        <w:tab/>
      </w:r>
      <w:r>
        <w:rPr>
          <w:noProof/>
        </w:rPr>
        <w:fldChar w:fldCharType="begin"/>
      </w:r>
      <w:r>
        <w:rPr>
          <w:noProof/>
        </w:rPr>
        <w:instrText xml:space="preserve"> PAGEREF _Toc212452482 \h </w:instrText>
      </w:r>
      <w:r>
        <w:rPr>
          <w:noProof/>
        </w:rPr>
      </w:r>
      <w:r>
        <w:rPr>
          <w:noProof/>
        </w:rPr>
        <w:fldChar w:fldCharType="separate"/>
      </w:r>
      <w:r>
        <w:rPr>
          <w:noProof/>
        </w:rPr>
        <w:t>38</w:t>
      </w:r>
      <w:r>
        <w:rPr>
          <w:noProof/>
        </w:rPr>
        <w:fldChar w:fldCharType="end"/>
      </w:r>
    </w:p>
    <w:p w:rsidR="00714C0C" w:rsidRPr="00DE370C" w:rsidRDefault="00EC357C">
      <w:pPr>
        <w:jc w:val="both"/>
        <w:rPr>
          <w:b/>
          <w:sz w:val="24"/>
          <w:szCs w:val="24"/>
        </w:rPr>
      </w:pPr>
      <w:r w:rsidRPr="00DE370C">
        <w:rPr>
          <w:rFonts w:ascii="Times New Roman Bold" w:hAnsi="Times New Roman Bold" w:cs="Times New Roman Bold"/>
          <w:b/>
          <w:sz w:val="24"/>
          <w:szCs w:val="24"/>
          <w:lang w:eastAsia="en-GB"/>
        </w:rPr>
        <w:fldChar w:fldCharType="end"/>
      </w:r>
    </w:p>
    <w:p w:rsidR="00E838AF" w:rsidRPr="00DE370C" w:rsidRDefault="00E838AF">
      <w:pPr>
        <w:jc w:val="both"/>
        <w:rPr>
          <w:sz w:val="24"/>
          <w:szCs w:val="24"/>
        </w:rPr>
        <w:sectPr w:rsidR="00E838AF" w:rsidRPr="00DE370C" w:rsidSect="00D835C4">
          <w:headerReference w:type="default" r:id="rId17"/>
          <w:footerReference w:type="default" r:id="rId18"/>
          <w:pgSz w:w="16983" w:h="15840"/>
          <w:pgMar w:top="1440" w:right="6543" w:bottom="1440" w:left="1800" w:header="720" w:footer="720" w:gutter="0"/>
          <w:pgNumType w:fmt="upperRoman" w:start="1"/>
          <w:cols w:space="720"/>
          <w:docGrid w:linePitch="360"/>
        </w:sectPr>
      </w:pPr>
    </w:p>
    <w:tbl>
      <w:tblPr>
        <w:tblW w:w="12150" w:type="dxa"/>
        <w:tblInd w:w="-72" w:type="dxa"/>
        <w:tblLayout w:type="fixed"/>
        <w:tblLook w:val="0000" w:firstRow="0" w:lastRow="0" w:firstColumn="0" w:lastColumn="0" w:noHBand="0" w:noVBand="0"/>
      </w:tblPr>
      <w:tblGrid>
        <w:gridCol w:w="12150"/>
      </w:tblGrid>
      <w:tr w:rsidR="00277C82" w:rsidRPr="00DE370C" w:rsidTr="00827EFA">
        <w:tc>
          <w:tcPr>
            <w:tcW w:w="12150" w:type="dxa"/>
            <w:vAlign w:val="center"/>
          </w:tcPr>
          <w:p w:rsidR="00714C0C" w:rsidRPr="00DE370C" w:rsidRDefault="008C3FB2">
            <w:pPr>
              <w:jc w:val="both"/>
              <w:rPr>
                <w:b/>
                <w:sz w:val="24"/>
                <w:szCs w:val="24"/>
              </w:rPr>
            </w:pPr>
            <w:bookmarkStart w:id="2" w:name="Instructions"/>
            <w:r w:rsidRPr="00DE370C">
              <w:rPr>
                <w:sz w:val="24"/>
                <w:szCs w:val="24"/>
                <w:u w:val="single"/>
              </w:rPr>
              <w:lastRenderedPageBreak/>
              <w:br w:type="page"/>
            </w:r>
            <w:r w:rsidRPr="00DE370C">
              <w:rPr>
                <w:sz w:val="24"/>
                <w:szCs w:val="24"/>
              </w:rPr>
              <w:br w:type="page"/>
            </w:r>
            <w:bookmarkStart w:id="3" w:name="_Hlt438532663"/>
            <w:bookmarkStart w:id="4" w:name="_Toc438266923"/>
            <w:bookmarkStart w:id="5" w:name="_Toc438267877"/>
            <w:bookmarkStart w:id="6" w:name="_Toc438366664"/>
            <w:bookmarkEnd w:id="3"/>
            <w:r w:rsidRPr="00DE370C">
              <w:rPr>
                <w:b/>
                <w:sz w:val="24"/>
                <w:szCs w:val="24"/>
              </w:rPr>
              <w:t xml:space="preserve">Section I.  Instructions to </w:t>
            </w:r>
            <w:bookmarkEnd w:id="4"/>
            <w:bookmarkEnd w:id="5"/>
            <w:bookmarkEnd w:id="6"/>
            <w:r w:rsidRPr="00DE370C">
              <w:rPr>
                <w:b/>
                <w:sz w:val="24"/>
                <w:szCs w:val="24"/>
              </w:rPr>
              <w:t xml:space="preserve">Bidders </w:t>
            </w:r>
          </w:p>
        </w:tc>
      </w:tr>
      <w:tr w:rsidR="00277C82" w:rsidRPr="00DE370C" w:rsidTr="00827EFA">
        <w:trPr>
          <w:trHeight w:val="262"/>
        </w:trPr>
        <w:tc>
          <w:tcPr>
            <w:tcW w:w="12150" w:type="dxa"/>
            <w:vAlign w:val="center"/>
          </w:tcPr>
          <w:p w:rsidR="00714C0C" w:rsidRPr="00DE370C" w:rsidRDefault="008C3FB2">
            <w:pPr>
              <w:pStyle w:val="Section1-Para"/>
              <w:jc w:val="both"/>
              <w:rPr>
                <w:sz w:val="24"/>
                <w:szCs w:val="24"/>
              </w:rPr>
            </w:pPr>
            <w:bookmarkStart w:id="7" w:name="_Toc212452437"/>
            <w:r w:rsidRPr="00DE370C">
              <w:rPr>
                <w:sz w:val="24"/>
                <w:szCs w:val="24"/>
              </w:rPr>
              <w:t>General</w:t>
            </w:r>
            <w:bookmarkEnd w:id="7"/>
          </w:p>
        </w:tc>
      </w:tr>
      <w:tr w:rsidR="00277C82" w:rsidRPr="00DE370C" w:rsidTr="00827EFA">
        <w:trPr>
          <w:trHeight w:val="262"/>
        </w:trPr>
        <w:tc>
          <w:tcPr>
            <w:tcW w:w="12150" w:type="dxa"/>
            <w:vAlign w:val="center"/>
          </w:tcPr>
          <w:p w:rsidR="00714C0C" w:rsidRPr="00DE370C" w:rsidRDefault="008203E4">
            <w:pPr>
              <w:pStyle w:val="Section1-Clauses"/>
              <w:jc w:val="both"/>
              <w:rPr>
                <w:rFonts w:ascii="Tahoma" w:hAnsi="Tahoma" w:cs="Tahoma"/>
                <w:szCs w:val="24"/>
              </w:rPr>
            </w:pPr>
            <w:bookmarkStart w:id="8" w:name="_Toc212452438"/>
            <w:r w:rsidRPr="00DE370C">
              <w:rPr>
                <w:szCs w:val="24"/>
              </w:rPr>
              <w:t>Introduction</w:t>
            </w:r>
            <w:bookmarkEnd w:id="8"/>
          </w:p>
        </w:tc>
      </w:tr>
      <w:tr w:rsidR="00277C82" w:rsidRPr="00DE370C" w:rsidTr="00827EFA">
        <w:trPr>
          <w:trHeight w:val="262"/>
        </w:trPr>
        <w:tc>
          <w:tcPr>
            <w:tcW w:w="12150" w:type="dxa"/>
            <w:vAlign w:val="center"/>
          </w:tcPr>
          <w:p w:rsidR="0024375B" w:rsidRPr="00DE370C" w:rsidRDefault="008C3FB2">
            <w:pPr>
              <w:pStyle w:val="Heading5"/>
              <w:tabs>
                <w:tab w:val="num" w:pos="567"/>
              </w:tabs>
              <w:ind w:left="567"/>
              <w:rPr>
                <w:rFonts w:ascii="Tahoma" w:hAnsi="Tahoma" w:cs="Tahoma"/>
                <w:sz w:val="24"/>
                <w:szCs w:val="24"/>
              </w:rPr>
            </w:pPr>
            <w:r w:rsidRPr="00DE370C">
              <w:rPr>
                <w:sz w:val="24"/>
                <w:szCs w:val="24"/>
              </w:rPr>
              <w:t xml:space="preserve">The Public Body indicated in the Bid Data Sheet (BDS) is the Contracting Authority for this procurement process and it is bound by the rules governing public procurement in the Federal Democratic Republic of Ethiopia. It has the powers and duties to conclude a Contract for the provision of Works. Accordingly, this procurement process is being conducted in accordance with the recent editions of the Ethiopian Federal Government Procurement and Property </w:t>
            </w:r>
            <w:r w:rsidR="00E11251" w:rsidRPr="00DE370C">
              <w:rPr>
                <w:sz w:val="24"/>
                <w:szCs w:val="24"/>
              </w:rPr>
              <w:t xml:space="preserve">Authority </w:t>
            </w:r>
            <w:r w:rsidRPr="00DE370C">
              <w:rPr>
                <w:sz w:val="24"/>
                <w:szCs w:val="24"/>
              </w:rPr>
              <w:t xml:space="preserve">Proclamation </w:t>
            </w:r>
            <w:r w:rsidR="006176A0" w:rsidRPr="00DE370C">
              <w:rPr>
                <w:sz w:val="24"/>
                <w:szCs w:val="24"/>
              </w:rPr>
              <w:t xml:space="preserve">number 1333/2016 </w:t>
            </w:r>
            <w:r w:rsidRPr="00DE370C">
              <w:rPr>
                <w:sz w:val="24"/>
                <w:szCs w:val="24"/>
              </w:rPr>
              <w:t xml:space="preserve">and Public Procurement Directive </w:t>
            </w:r>
            <w:r w:rsidR="006176A0" w:rsidRPr="00DE370C">
              <w:rPr>
                <w:sz w:val="24"/>
                <w:szCs w:val="24"/>
              </w:rPr>
              <w:t xml:space="preserve">number 1073/2017 </w:t>
            </w:r>
            <w:r w:rsidRPr="00DE370C">
              <w:rPr>
                <w:sz w:val="24"/>
                <w:szCs w:val="24"/>
              </w:rPr>
              <w:t>under the procurement method indicated in the BDS.</w:t>
            </w:r>
          </w:p>
          <w:p w:rsidR="00414EAC" w:rsidRPr="00DE370C" w:rsidRDefault="00414EAC">
            <w:pPr>
              <w:pStyle w:val="Heading5"/>
              <w:tabs>
                <w:tab w:val="clear" w:pos="657"/>
                <w:tab w:val="num" w:pos="567"/>
                <w:tab w:val="num" w:pos="1197"/>
              </w:tabs>
              <w:ind w:left="567"/>
              <w:rPr>
                <w:rFonts w:ascii="Tahoma" w:hAnsi="Tahoma" w:cs="Tahoma"/>
                <w:sz w:val="24"/>
                <w:szCs w:val="24"/>
              </w:rPr>
            </w:pPr>
            <w:r w:rsidRPr="00DE370C">
              <w:rPr>
                <w:sz w:val="24"/>
                <w:szCs w:val="24"/>
              </w:rPr>
              <w:t>The public body will receive bids in respect of works turnkey contract to be procured as set-forth in the accompanying schedule of requirements. All bids shall be prepared and submitted by bidders in accordance with these instructions</w:t>
            </w:r>
          </w:p>
          <w:p w:rsidR="00D5375B" w:rsidRPr="00DE370C" w:rsidRDefault="0024375B">
            <w:pPr>
              <w:pStyle w:val="Heading5"/>
              <w:tabs>
                <w:tab w:val="num" w:pos="567"/>
              </w:tabs>
              <w:ind w:left="567"/>
              <w:rPr>
                <w:rFonts w:ascii="Tahoma" w:hAnsi="Tahoma" w:cs="Tahoma"/>
                <w:sz w:val="24"/>
                <w:szCs w:val="24"/>
              </w:rPr>
            </w:pPr>
            <w:r w:rsidRPr="00DE370C">
              <w:rPr>
                <w:sz w:val="24"/>
                <w:szCs w:val="24"/>
              </w:rPr>
              <w:t>Public Bodies may consolidate various procurement activities under a single contract if they determine that a Turnkey arrangement is beneficial.</w:t>
            </w:r>
          </w:p>
          <w:p w:rsidR="00D5375B" w:rsidRPr="00DE370C" w:rsidRDefault="00D5375B">
            <w:pPr>
              <w:pStyle w:val="Heading5"/>
              <w:tabs>
                <w:tab w:val="num" w:pos="567"/>
              </w:tabs>
              <w:ind w:left="567"/>
              <w:rPr>
                <w:rFonts w:ascii="Tahoma" w:hAnsi="Tahoma" w:cs="Tahoma"/>
                <w:sz w:val="24"/>
                <w:szCs w:val="24"/>
              </w:rPr>
            </w:pPr>
            <w:r w:rsidRPr="00DE370C">
              <w:rPr>
                <w:sz w:val="24"/>
                <w:szCs w:val="24"/>
              </w:rPr>
              <w:t>Multiple procurement types may be combined as necessary under a Turnkey approach.</w:t>
            </w:r>
          </w:p>
          <w:p w:rsidR="00D5375B" w:rsidRPr="00DE370C" w:rsidRDefault="00D5375B">
            <w:pPr>
              <w:pStyle w:val="Heading5"/>
              <w:tabs>
                <w:tab w:val="num" w:pos="567"/>
              </w:tabs>
              <w:ind w:left="567"/>
              <w:rPr>
                <w:rFonts w:ascii="Tahoma" w:hAnsi="Tahoma" w:cs="Tahoma"/>
                <w:sz w:val="24"/>
                <w:szCs w:val="24"/>
              </w:rPr>
            </w:pPr>
            <w:r w:rsidRPr="00DE370C">
              <w:rPr>
                <w:sz w:val="24"/>
                <w:szCs w:val="24"/>
              </w:rPr>
              <w:t>When Turnkey procurement involve construction, supervision shall be carried out by an independent consultant hired by Public Body and shall not be part of the Turnkey contract.</w:t>
            </w:r>
          </w:p>
          <w:p w:rsidR="00D5375B" w:rsidRPr="00DE370C" w:rsidRDefault="00D5375B">
            <w:pPr>
              <w:pStyle w:val="Heading5"/>
              <w:tabs>
                <w:tab w:val="num" w:pos="567"/>
              </w:tabs>
              <w:ind w:left="567"/>
              <w:rPr>
                <w:rFonts w:ascii="Tahoma" w:hAnsi="Tahoma" w:cs="Tahoma"/>
                <w:sz w:val="24"/>
                <w:szCs w:val="24"/>
              </w:rPr>
            </w:pPr>
            <w:r w:rsidRPr="00DE370C">
              <w:rPr>
                <w:sz w:val="24"/>
                <w:szCs w:val="24"/>
              </w:rPr>
              <w:t xml:space="preserve">The Turnkey approach shall be </w:t>
            </w:r>
            <w:r w:rsidR="00E11251" w:rsidRPr="00DE370C">
              <w:rPr>
                <w:sz w:val="24"/>
                <w:szCs w:val="24"/>
              </w:rPr>
              <w:t>implemented</w:t>
            </w:r>
            <w:r w:rsidRPr="00DE370C">
              <w:rPr>
                <w:sz w:val="24"/>
                <w:szCs w:val="24"/>
              </w:rPr>
              <w:t xml:space="preserve"> using the relevant procurement methods permitted under the Proclamation and </w:t>
            </w:r>
            <w:r w:rsidR="00181E7F" w:rsidRPr="00DE370C">
              <w:rPr>
                <w:sz w:val="24"/>
                <w:szCs w:val="24"/>
              </w:rPr>
              <w:t>the</w:t>
            </w:r>
            <w:r w:rsidR="00C43EB7">
              <w:rPr>
                <w:sz w:val="24"/>
                <w:szCs w:val="24"/>
              </w:rPr>
              <w:t xml:space="preserve"> </w:t>
            </w:r>
            <w:r w:rsidRPr="00DE370C">
              <w:rPr>
                <w:sz w:val="24"/>
                <w:szCs w:val="24"/>
              </w:rPr>
              <w:t>Directive.</w:t>
            </w:r>
          </w:p>
          <w:p w:rsidR="00D5375B" w:rsidRPr="00DE370C" w:rsidRDefault="00D5375B">
            <w:pPr>
              <w:pStyle w:val="Heading5"/>
              <w:tabs>
                <w:tab w:val="num" w:pos="567"/>
              </w:tabs>
              <w:ind w:left="567"/>
              <w:rPr>
                <w:rFonts w:ascii="Tahoma" w:hAnsi="Tahoma" w:cs="Tahoma"/>
                <w:sz w:val="24"/>
                <w:szCs w:val="24"/>
              </w:rPr>
            </w:pPr>
            <w:r w:rsidRPr="00DE370C">
              <w:rPr>
                <w:sz w:val="24"/>
                <w:szCs w:val="24"/>
              </w:rPr>
              <w:t>Turnkey procurement may be used when:</w:t>
            </w:r>
          </w:p>
          <w:p w:rsidR="00D5375B" w:rsidRPr="00DE370C" w:rsidRDefault="00D5375B" w:rsidP="00F802A4">
            <w:pPr>
              <w:pStyle w:val="Heading5"/>
              <w:numPr>
                <w:ilvl w:val="0"/>
                <w:numId w:val="0"/>
              </w:numPr>
              <w:tabs>
                <w:tab w:val="num" w:pos="657"/>
              </w:tabs>
              <w:ind w:left="1287" w:hanging="567"/>
              <w:rPr>
                <w:rFonts w:ascii="Tahoma" w:hAnsi="Tahoma" w:cs="Tahoma"/>
                <w:sz w:val="24"/>
                <w:szCs w:val="24"/>
              </w:rPr>
            </w:pPr>
            <w:r w:rsidRPr="00DE370C">
              <w:rPr>
                <w:sz w:val="24"/>
                <w:szCs w:val="24"/>
              </w:rPr>
              <w:t xml:space="preserve">      a) The project is complex and can be completed within the set timeframe through a two stage process.</w:t>
            </w:r>
          </w:p>
          <w:p w:rsidR="00D5375B" w:rsidRPr="00DE370C" w:rsidRDefault="00D5375B" w:rsidP="00F802A4">
            <w:pPr>
              <w:pStyle w:val="Heading5"/>
              <w:numPr>
                <w:ilvl w:val="0"/>
                <w:numId w:val="0"/>
              </w:numPr>
              <w:tabs>
                <w:tab w:val="num" w:pos="657"/>
              </w:tabs>
              <w:ind w:left="1287" w:hanging="567"/>
              <w:rPr>
                <w:rFonts w:ascii="Tahoma" w:hAnsi="Tahoma" w:cs="Tahoma"/>
                <w:sz w:val="24"/>
                <w:szCs w:val="24"/>
              </w:rPr>
            </w:pPr>
            <w:r w:rsidRPr="00DE370C">
              <w:rPr>
                <w:sz w:val="24"/>
                <w:szCs w:val="24"/>
              </w:rPr>
              <w:t xml:space="preserve">    </w:t>
            </w:r>
            <w:r w:rsidR="00F7335A" w:rsidRPr="00DE370C">
              <w:rPr>
                <w:sz w:val="24"/>
                <w:szCs w:val="24"/>
              </w:rPr>
              <w:t xml:space="preserve"> </w:t>
            </w:r>
            <w:r w:rsidRPr="00DE370C">
              <w:rPr>
                <w:sz w:val="24"/>
                <w:szCs w:val="24"/>
              </w:rPr>
              <w:t xml:space="preserve"> b) The scope of work or goods is fixed, does not permit variations, and does not require price adjustments.</w:t>
            </w:r>
          </w:p>
          <w:p w:rsidR="00AC02AC" w:rsidRPr="00DE370C" w:rsidRDefault="00F7335A" w:rsidP="00F802A4">
            <w:pPr>
              <w:pStyle w:val="Heading5"/>
              <w:numPr>
                <w:ilvl w:val="0"/>
                <w:numId w:val="0"/>
              </w:numPr>
              <w:tabs>
                <w:tab w:val="num" w:pos="657"/>
              </w:tabs>
              <w:ind w:left="1134" w:hanging="567"/>
              <w:rPr>
                <w:rFonts w:ascii="Tahoma" w:hAnsi="Tahoma" w:cs="Tahoma"/>
                <w:sz w:val="24"/>
                <w:szCs w:val="24"/>
              </w:rPr>
            </w:pPr>
            <w:r w:rsidRPr="00DE370C">
              <w:rPr>
                <w:sz w:val="24"/>
                <w:szCs w:val="24"/>
              </w:rPr>
              <w:t xml:space="preserve">        </w:t>
            </w:r>
            <w:r w:rsidR="00D5375B" w:rsidRPr="00DE370C">
              <w:rPr>
                <w:sz w:val="24"/>
                <w:szCs w:val="24"/>
              </w:rPr>
              <w:t>c) The standard bid document prepared by the Authority for Turnkey procurement is applicable.</w:t>
            </w:r>
          </w:p>
          <w:p w:rsidR="0046541F" w:rsidRPr="00DE370C" w:rsidRDefault="00AC02AC">
            <w:pPr>
              <w:pStyle w:val="Heading5"/>
              <w:tabs>
                <w:tab w:val="num" w:pos="567"/>
              </w:tabs>
              <w:ind w:left="567"/>
              <w:rPr>
                <w:rFonts w:ascii="Tahoma" w:hAnsi="Tahoma" w:cs="Tahoma"/>
                <w:sz w:val="24"/>
                <w:szCs w:val="24"/>
              </w:rPr>
            </w:pPr>
            <w:r w:rsidRPr="00DE370C">
              <w:rPr>
                <w:sz w:val="24"/>
                <w:szCs w:val="24"/>
              </w:rPr>
              <w:t xml:space="preserve"> </w:t>
            </w:r>
            <w:r w:rsidR="008C3FB2" w:rsidRPr="00DE370C">
              <w:rPr>
                <w:sz w:val="24"/>
                <w:szCs w:val="24"/>
              </w:rPr>
              <w:t xml:space="preserve">By the issue of this </w:t>
            </w:r>
            <w:r w:rsidR="009A2B08" w:rsidRPr="00DE370C">
              <w:rPr>
                <w:sz w:val="24"/>
                <w:szCs w:val="24"/>
              </w:rPr>
              <w:t>Bid Document</w:t>
            </w:r>
            <w:r w:rsidR="008C3FB2" w:rsidRPr="00DE370C">
              <w:rPr>
                <w:sz w:val="24"/>
                <w:szCs w:val="24"/>
              </w:rPr>
              <w:t xml:space="preserve">s the Public Body invites interested Candidates to submit their Bids with a view to entering into Contract with the Public Body for the provision of Works which general description is provided in the </w:t>
            </w:r>
            <w:r w:rsidR="008C3FB2" w:rsidRPr="00DE370C">
              <w:rPr>
                <w:sz w:val="24"/>
                <w:szCs w:val="24"/>
              </w:rPr>
              <w:lastRenderedPageBreak/>
              <w:t xml:space="preserve">BDS. The Works that are subject of this procurement process are more particularly specified in Section 6, Schedule of Requirements upon the basis of the information supplied in and in accordance with this </w:t>
            </w:r>
            <w:r w:rsidR="009A2B08" w:rsidRPr="00DE370C">
              <w:rPr>
                <w:sz w:val="24"/>
                <w:szCs w:val="24"/>
              </w:rPr>
              <w:t>Bid Document</w:t>
            </w:r>
            <w:r w:rsidR="008C3FB2" w:rsidRPr="00DE370C">
              <w:rPr>
                <w:sz w:val="24"/>
                <w:szCs w:val="24"/>
              </w:rPr>
              <w:t>s.</w:t>
            </w:r>
          </w:p>
          <w:p w:rsidR="0046541F" w:rsidRPr="00DE370C" w:rsidRDefault="008C3FB2">
            <w:pPr>
              <w:pStyle w:val="Heading5"/>
              <w:tabs>
                <w:tab w:val="num" w:pos="567"/>
              </w:tabs>
              <w:ind w:left="567"/>
              <w:rPr>
                <w:rFonts w:ascii="Tahoma" w:hAnsi="Tahoma" w:cs="Tahoma"/>
                <w:sz w:val="24"/>
                <w:szCs w:val="24"/>
              </w:rPr>
            </w:pPr>
            <w:r w:rsidRPr="00DE370C">
              <w:rPr>
                <w:sz w:val="24"/>
                <w:szCs w:val="24"/>
              </w:rPr>
              <w:t xml:space="preserve">Each Bidder may only submit one Bid, either individually or as a partner in joint venture. A Bidder who submits or participates in more than one Bid (other than as a </w:t>
            </w:r>
            <w:r w:rsidR="00C72C44" w:rsidRPr="00DE370C">
              <w:rPr>
                <w:sz w:val="24"/>
                <w:szCs w:val="24"/>
              </w:rPr>
              <w:t>sub-</w:t>
            </w:r>
            <w:proofErr w:type="gramStart"/>
            <w:r w:rsidR="00A86273" w:rsidRPr="00DE370C">
              <w:rPr>
                <w:sz w:val="24"/>
                <w:szCs w:val="24"/>
              </w:rPr>
              <w:t>Bidder</w:t>
            </w:r>
            <w:r w:rsidRPr="00DE370C">
              <w:rPr>
                <w:sz w:val="24"/>
                <w:szCs w:val="24"/>
              </w:rPr>
              <w:t xml:space="preserve"> )</w:t>
            </w:r>
            <w:proofErr w:type="gramEnd"/>
            <w:r w:rsidRPr="00DE370C">
              <w:rPr>
                <w:sz w:val="24"/>
                <w:szCs w:val="24"/>
              </w:rPr>
              <w:t xml:space="preserve"> will cause all the Bids with the Bidder’s participation to be disqualified.</w:t>
            </w:r>
          </w:p>
          <w:p w:rsidR="00DE1B1E" w:rsidRPr="00DE370C" w:rsidRDefault="008C3FB2">
            <w:pPr>
              <w:pStyle w:val="Heading5"/>
              <w:tabs>
                <w:tab w:val="num" w:pos="567"/>
              </w:tabs>
              <w:ind w:left="567"/>
              <w:rPr>
                <w:rFonts w:ascii="Tahoma" w:hAnsi="Tahoma" w:cs="Tahoma"/>
                <w:sz w:val="24"/>
                <w:szCs w:val="24"/>
              </w:rPr>
            </w:pPr>
            <w:r w:rsidRPr="00DE370C">
              <w:rPr>
                <w:sz w:val="24"/>
                <w:szCs w:val="24"/>
              </w:rPr>
              <w:t xml:space="preserve">The procurement reference number and number of lots of this </w:t>
            </w:r>
            <w:r w:rsidR="009A2B08" w:rsidRPr="00DE370C">
              <w:rPr>
                <w:sz w:val="24"/>
                <w:szCs w:val="24"/>
              </w:rPr>
              <w:t>Bid Document</w:t>
            </w:r>
            <w:r w:rsidRPr="00DE370C">
              <w:rPr>
                <w:sz w:val="24"/>
                <w:szCs w:val="24"/>
              </w:rPr>
              <w:t xml:space="preserve">s are provided in the BDS. If Bids are being invited for individual contracts (lots) the Bidder may submit a Bid for one lot only, several or all of the lots. Each lot will form a separate </w:t>
            </w:r>
            <w:proofErr w:type="gramStart"/>
            <w:r w:rsidRPr="00DE370C">
              <w:rPr>
                <w:sz w:val="24"/>
                <w:szCs w:val="24"/>
              </w:rPr>
              <w:t>contract .</w:t>
            </w:r>
            <w:proofErr w:type="gramEnd"/>
            <w:r w:rsidRPr="00DE370C">
              <w:rPr>
                <w:sz w:val="24"/>
                <w:szCs w:val="24"/>
              </w:rPr>
              <w:t xml:space="preserve"> The Bidder must offer the whole of the </w:t>
            </w:r>
            <w:r w:rsidR="00804045" w:rsidRPr="00DE370C">
              <w:rPr>
                <w:sz w:val="24"/>
                <w:szCs w:val="24"/>
              </w:rPr>
              <w:t>activities</w:t>
            </w:r>
            <w:r w:rsidR="00F64311" w:rsidRPr="00DE370C">
              <w:rPr>
                <w:sz w:val="24"/>
                <w:szCs w:val="24"/>
              </w:rPr>
              <w:t xml:space="preserve"> </w:t>
            </w:r>
            <w:r w:rsidRPr="00DE370C">
              <w:rPr>
                <w:sz w:val="24"/>
                <w:szCs w:val="24"/>
              </w:rPr>
              <w:t>indicated for each lot.</w:t>
            </w:r>
          </w:p>
          <w:p w:rsidR="00DE1B1E" w:rsidRPr="00DE370C" w:rsidRDefault="008C3FB2">
            <w:pPr>
              <w:pStyle w:val="Heading5"/>
              <w:tabs>
                <w:tab w:val="num" w:pos="567"/>
              </w:tabs>
              <w:ind w:left="567"/>
              <w:rPr>
                <w:rFonts w:ascii="Tahoma" w:hAnsi="Tahoma" w:cs="Tahoma"/>
                <w:sz w:val="24"/>
                <w:szCs w:val="24"/>
              </w:rPr>
            </w:pPr>
            <w:r w:rsidRPr="00DE370C">
              <w:rPr>
                <w:sz w:val="24"/>
                <w:szCs w:val="24"/>
              </w:rPr>
              <w:t>This Section 1, Instructions to Bidders</w:t>
            </w:r>
            <w:r w:rsidR="003C0A7B" w:rsidRPr="00DE370C">
              <w:rPr>
                <w:sz w:val="24"/>
                <w:szCs w:val="24"/>
              </w:rPr>
              <w:t xml:space="preserve"> </w:t>
            </w:r>
            <w:r w:rsidRPr="00DE370C">
              <w:rPr>
                <w:sz w:val="24"/>
                <w:szCs w:val="24"/>
              </w:rPr>
              <w:t>shall not form a part of the Contract. These instructions are intended to assist   in the preparation of their Bids.</w:t>
            </w:r>
          </w:p>
          <w:p w:rsidR="00DE1B1E" w:rsidRPr="00DE370C" w:rsidRDefault="008C3FB2">
            <w:pPr>
              <w:pStyle w:val="Heading5"/>
              <w:tabs>
                <w:tab w:val="num" w:pos="567"/>
              </w:tabs>
              <w:ind w:left="567"/>
              <w:rPr>
                <w:rFonts w:ascii="Tahoma" w:hAnsi="Tahoma" w:cs="Tahoma"/>
                <w:sz w:val="24"/>
                <w:szCs w:val="24"/>
              </w:rPr>
            </w:pPr>
            <w:r w:rsidRPr="00DE370C">
              <w:rPr>
                <w:sz w:val="24"/>
                <w:szCs w:val="24"/>
              </w:rPr>
              <w:t xml:space="preserve">The Public Body is not bound to accept any Bid, and reserves the right to annul the selection process at any time prior to Contract award, without thereby incurring any liability to the </w:t>
            </w:r>
            <w:r w:rsidR="0018515C" w:rsidRPr="00DE370C">
              <w:rPr>
                <w:sz w:val="24"/>
                <w:szCs w:val="24"/>
              </w:rPr>
              <w:t>Bidders</w:t>
            </w:r>
            <w:r w:rsidRPr="00DE370C">
              <w:rPr>
                <w:sz w:val="24"/>
                <w:szCs w:val="24"/>
              </w:rPr>
              <w:t xml:space="preserve">. </w:t>
            </w:r>
          </w:p>
          <w:p w:rsidR="00DE1B1E" w:rsidRPr="00DE370C" w:rsidRDefault="008C3FB2">
            <w:pPr>
              <w:pStyle w:val="Heading5"/>
              <w:tabs>
                <w:tab w:val="num" w:pos="567"/>
              </w:tabs>
              <w:ind w:left="567"/>
              <w:rPr>
                <w:rFonts w:ascii="Tahoma" w:hAnsi="Tahoma" w:cs="Tahoma"/>
                <w:sz w:val="24"/>
                <w:szCs w:val="24"/>
              </w:rPr>
            </w:pPr>
            <w:r w:rsidRPr="00DE370C">
              <w:rPr>
                <w:sz w:val="24"/>
                <w:szCs w:val="24"/>
              </w:rPr>
              <w:t xml:space="preserve">The Public Body retains ownership of all Bids submitted in response to this </w:t>
            </w:r>
            <w:r w:rsidR="009A2B08" w:rsidRPr="00DE370C">
              <w:rPr>
                <w:sz w:val="24"/>
                <w:szCs w:val="24"/>
              </w:rPr>
              <w:t>Bid Document</w:t>
            </w:r>
            <w:r w:rsidRPr="00DE370C">
              <w:rPr>
                <w:sz w:val="24"/>
                <w:szCs w:val="24"/>
              </w:rPr>
              <w:t xml:space="preserve">s. Consequently, </w:t>
            </w:r>
            <w:r w:rsidR="0018515C" w:rsidRPr="00DE370C">
              <w:rPr>
                <w:sz w:val="24"/>
                <w:szCs w:val="24"/>
              </w:rPr>
              <w:t>Bidders</w:t>
            </w:r>
            <w:r w:rsidRPr="00DE370C">
              <w:rPr>
                <w:sz w:val="24"/>
                <w:szCs w:val="24"/>
              </w:rPr>
              <w:t xml:space="preserve"> have no right to have their Bids returned to them except late Bids.</w:t>
            </w:r>
          </w:p>
          <w:p w:rsidR="00DE1B1E" w:rsidRPr="00DE370C" w:rsidRDefault="008C3FB2">
            <w:pPr>
              <w:pStyle w:val="Heading5"/>
              <w:tabs>
                <w:tab w:val="num" w:pos="567"/>
              </w:tabs>
              <w:ind w:left="567"/>
              <w:rPr>
                <w:rFonts w:ascii="Tahoma" w:hAnsi="Tahoma" w:cs="Tahoma"/>
                <w:sz w:val="24"/>
                <w:szCs w:val="24"/>
              </w:rPr>
            </w:pPr>
            <w:r w:rsidRPr="00DE370C">
              <w:rPr>
                <w:sz w:val="24"/>
                <w:szCs w:val="24"/>
              </w:rPr>
              <w:t xml:space="preserve">In submitting a Bid, the Bidder accepts in full and without restriction this </w:t>
            </w:r>
            <w:r w:rsidR="009A2B08" w:rsidRPr="00DE370C">
              <w:rPr>
                <w:sz w:val="24"/>
                <w:szCs w:val="24"/>
              </w:rPr>
              <w:t>Bid Document</w:t>
            </w:r>
            <w:r w:rsidRPr="00DE370C">
              <w:rPr>
                <w:sz w:val="24"/>
                <w:szCs w:val="24"/>
              </w:rPr>
              <w:t xml:space="preserve">s as the sole basis of this procurement procedure, whatever his own conditions of sale may be, which he hereby waives. </w:t>
            </w:r>
            <w:r w:rsidR="0018515C" w:rsidRPr="00DE370C">
              <w:rPr>
                <w:sz w:val="24"/>
                <w:szCs w:val="24"/>
              </w:rPr>
              <w:t>Bidders</w:t>
            </w:r>
            <w:r w:rsidRPr="00DE370C">
              <w:rPr>
                <w:sz w:val="24"/>
                <w:szCs w:val="24"/>
              </w:rPr>
              <w:t xml:space="preserve"> are expected to examine carefully and comply with all instructions, forms, contract provisions and specifications contained in this </w:t>
            </w:r>
            <w:r w:rsidR="009A2B08" w:rsidRPr="00DE370C">
              <w:rPr>
                <w:sz w:val="24"/>
                <w:szCs w:val="24"/>
              </w:rPr>
              <w:t>Bid Document</w:t>
            </w:r>
            <w:r w:rsidRPr="00DE370C">
              <w:rPr>
                <w:sz w:val="24"/>
                <w:szCs w:val="24"/>
              </w:rPr>
              <w:t xml:space="preserve">s. Failure to submit a Bid containing all the required information and documentation within the deadline specified may lead to the rejection of the Bid. No account can be taken of any reservation in the Bid as regards the </w:t>
            </w:r>
            <w:r w:rsidR="009A2B08" w:rsidRPr="00DE370C">
              <w:rPr>
                <w:sz w:val="24"/>
                <w:szCs w:val="24"/>
              </w:rPr>
              <w:t>Bid Document</w:t>
            </w:r>
            <w:r w:rsidRPr="00DE370C">
              <w:rPr>
                <w:sz w:val="24"/>
                <w:szCs w:val="24"/>
              </w:rPr>
              <w:t>s; any reservation will result in the immediate rejection of the Bid without further evaluation.</w:t>
            </w:r>
          </w:p>
          <w:p w:rsidR="00714C0C" w:rsidRPr="00DE370C" w:rsidRDefault="008C3FB2">
            <w:pPr>
              <w:pStyle w:val="Heading5"/>
              <w:tabs>
                <w:tab w:val="num" w:pos="567"/>
              </w:tabs>
              <w:ind w:left="567"/>
              <w:rPr>
                <w:rFonts w:ascii="Tahoma" w:hAnsi="Tahoma" w:cs="Tahoma"/>
              </w:rPr>
            </w:pPr>
            <w:r w:rsidRPr="00DE370C">
              <w:rPr>
                <w:sz w:val="24"/>
                <w:szCs w:val="24"/>
              </w:rPr>
              <w:t xml:space="preserve"> The permitted method of communication shall be in writing, and all communication between the Procuring Entity and </w:t>
            </w:r>
            <w:r w:rsidR="003C0A7B" w:rsidRPr="00DE370C">
              <w:rPr>
                <w:sz w:val="24"/>
                <w:szCs w:val="24"/>
              </w:rPr>
              <w:t>Bidders</w:t>
            </w:r>
            <w:r w:rsidRPr="00DE370C">
              <w:rPr>
                <w:sz w:val="24"/>
                <w:szCs w:val="24"/>
              </w:rPr>
              <w:t xml:space="preserve"> shall be conducted exclusively through the </w:t>
            </w:r>
            <w:r w:rsidR="00127DFC" w:rsidRPr="00DE370C">
              <w:rPr>
                <w:sz w:val="24"/>
                <w:szCs w:val="24"/>
              </w:rPr>
              <w:t>Electronic government Procurement system (e-GP)</w:t>
            </w:r>
            <w:r w:rsidRPr="00DE370C">
              <w:rPr>
                <w:sz w:val="24"/>
                <w:szCs w:val="24"/>
              </w:rPr>
              <w:t>.</w:t>
            </w:r>
          </w:p>
        </w:tc>
      </w:tr>
      <w:tr w:rsidR="00277C82" w:rsidRPr="00DE370C" w:rsidTr="00827EFA">
        <w:trPr>
          <w:trHeight w:val="262"/>
        </w:trPr>
        <w:tc>
          <w:tcPr>
            <w:tcW w:w="12150" w:type="dxa"/>
          </w:tcPr>
          <w:p w:rsidR="00714C0C" w:rsidRPr="00DE370C" w:rsidRDefault="00DE1B1E">
            <w:pPr>
              <w:pStyle w:val="Section1-Clauses"/>
              <w:jc w:val="both"/>
              <w:rPr>
                <w:rFonts w:ascii="Tahoma" w:hAnsi="Tahoma" w:cs="Tahoma"/>
                <w:szCs w:val="24"/>
              </w:rPr>
            </w:pPr>
            <w:bookmarkStart w:id="9" w:name="_Toc438438821"/>
            <w:bookmarkStart w:id="10" w:name="_Toc438532556"/>
            <w:bookmarkStart w:id="11" w:name="_Toc438733965"/>
            <w:bookmarkStart w:id="12" w:name="_Toc438907006"/>
            <w:bookmarkStart w:id="13" w:name="_Toc438907205"/>
            <w:bookmarkStart w:id="14" w:name="_Toc95617423"/>
            <w:bookmarkStart w:id="15" w:name="_Toc293283640"/>
            <w:bookmarkStart w:id="16" w:name="_Toc212452439"/>
            <w:r w:rsidRPr="00DE370C">
              <w:rPr>
                <w:szCs w:val="24"/>
              </w:rPr>
              <w:lastRenderedPageBreak/>
              <w:t>Source of Funds</w:t>
            </w:r>
            <w:bookmarkEnd w:id="9"/>
            <w:bookmarkEnd w:id="10"/>
            <w:bookmarkEnd w:id="11"/>
            <w:bookmarkEnd w:id="12"/>
            <w:bookmarkEnd w:id="13"/>
            <w:bookmarkEnd w:id="14"/>
            <w:bookmarkEnd w:id="15"/>
            <w:bookmarkEnd w:id="16"/>
            <w:r w:rsidRPr="00DE370C">
              <w:rPr>
                <w:szCs w:val="24"/>
              </w:rPr>
              <w:t xml:space="preserve"> </w:t>
            </w:r>
          </w:p>
        </w:tc>
      </w:tr>
      <w:tr w:rsidR="00277C82" w:rsidRPr="00DE370C" w:rsidTr="00827EFA">
        <w:trPr>
          <w:trHeight w:val="262"/>
        </w:trPr>
        <w:tc>
          <w:tcPr>
            <w:tcW w:w="12150" w:type="dxa"/>
          </w:tcPr>
          <w:p w:rsidR="00DE1B1E" w:rsidRPr="00DE370C" w:rsidRDefault="008C3FB2">
            <w:pPr>
              <w:pStyle w:val="Heading5"/>
              <w:tabs>
                <w:tab w:val="num" w:pos="567"/>
              </w:tabs>
              <w:ind w:left="567"/>
              <w:rPr>
                <w:rFonts w:ascii="Tahoma" w:hAnsi="Tahoma" w:cs="Arial"/>
                <w:sz w:val="24"/>
                <w:szCs w:val="24"/>
              </w:rPr>
            </w:pPr>
            <w:r w:rsidRPr="00DE370C">
              <w:rPr>
                <w:sz w:val="24"/>
                <w:szCs w:val="24"/>
              </w:rPr>
              <w:t xml:space="preserve">The Public Body has an approved budget toward the cost of the procurement described in the Section 6, Schedule of Requirement. The Public Body intends to use these funds to place a Contract for which these </w:t>
            </w:r>
            <w:r w:rsidR="009A2B08" w:rsidRPr="00DE370C">
              <w:rPr>
                <w:sz w:val="24"/>
                <w:szCs w:val="24"/>
              </w:rPr>
              <w:t>Bid Document</w:t>
            </w:r>
            <w:r w:rsidRPr="00DE370C">
              <w:rPr>
                <w:sz w:val="24"/>
                <w:szCs w:val="24"/>
              </w:rPr>
              <w:t xml:space="preserve">s are </w:t>
            </w:r>
            <w:r w:rsidRPr="00DE370C">
              <w:rPr>
                <w:sz w:val="24"/>
                <w:szCs w:val="24"/>
              </w:rPr>
              <w:lastRenderedPageBreak/>
              <w:t>issued.</w:t>
            </w:r>
          </w:p>
        </w:tc>
      </w:tr>
      <w:tr w:rsidR="00277C82" w:rsidRPr="00DE370C" w:rsidTr="00827EFA">
        <w:trPr>
          <w:trHeight w:val="262"/>
        </w:trPr>
        <w:tc>
          <w:tcPr>
            <w:tcW w:w="12150" w:type="dxa"/>
          </w:tcPr>
          <w:p w:rsidR="002A62BC" w:rsidRPr="00DE370C" w:rsidRDefault="008C3FB2">
            <w:pPr>
              <w:pStyle w:val="Heading5"/>
              <w:tabs>
                <w:tab w:val="num" w:pos="567"/>
              </w:tabs>
              <w:ind w:left="567"/>
              <w:rPr>
                <w:rFonts w:ascii="Tahoma" w:hAnsi="Tahoma" w:cs="Tahoma"/>
                <w:sz w:val="24"/>
                <w:szCs w:val="24"/>
              </w:rPr>
            </w:pPr>
            <w:r w:rsidRPr="00DE370C">
              <w:rPr>
                <w:sz w:val="24"/>
                <w:szCs w:val="24"/>
              </w:rPr>
              <w:lastRenderedPageBreak/>
              <w:t>Payments will be made directly by the Public Body and will be subject in all respects to the terms and conditions of the resulting Contract placed by the Public Body.</w:t>
            </w:r>
          </w:p>
        </w:tc>
      </w:tr>
      <w:tr w:rsidR="00277C82" w:rsidRPr="00DE370C" w:rsidTr="00827EFA">
        <w:trPr>
          <w:trHeight w:val="262"/>
        </w:trPr>
        <w:tc>
          <w:tcPr>
            <w:tcW w:w="12150" w:type="dxa"/>
            <w:vAlign w:val="center"/>
          </w:tcPr>
          <w:p w:rsidR="0013627A" w:rsidRPr="00DE370C" w:rsidRDefault="00EA00CA">
            <w:pPr>
              <w:pStyle w:val="Section1-Clauses"/>
              <w:jc w:val="both"/>
              <w:rPr>
                <w:rFonts w:ascii="Tahoma" w:hAnsi="Tahoma" w:cs="Tahoma"/>
                <w:szCs w:val="24"/>
              </w:rPr>
            </w:pPr>
            <w:bookmarkStart w:id="17" w:name="_Toc95617424"/>
            <w:bookmarkStart w:id="18" w:name="_Toc212452440"/>
            <w:r w:rsidRPr="00DE370C">
              <w:rPr>
                <w:szCs w:val="24"/>
              </w:rPr>
              <w:t>Fraud</w:t>
            </w:r>
            <w:r w:rsidR="009A525A" w:rsidRPr="00DE370C">
              <w:rPr>
                <w:szCs w:val="24"/>
              </w:rPr>
              <w:t>,</w:t>
            </w:r>
            <w:r w:rsidRPr="00DE370C">
              <w:rPr>
                <w:szCs w:val="24"/>
              </w:rPr>
              <w:t xml:space="preserve"> Corruption</w:t>
            </w:r>
            <w:bookmarkEnd w:id="17"/>
            <w:r w:rsidR="00791512" w:rsidRPr="00DE370C">
              <w:rPr>
                <w:szCs w:val="24"/>
              </w:rPr>
              <w:t xml:space="preserve"> </w:t>
            </w:r>
            <w:r w:rsidR="009A525A" w:rsidRPr="00DE370C">
              <w:rPr>
                <w:szCs w:val="24"/>
              </w:rPr>
              <w:t>and Complaints Provisions</w:t>
            </w:r>
            <w:bookmarkEnd w:id="18"/>
          </w:p>
        </w:tc>
      </w:tr>
      <w:tr w:rsidR="00277C82" w:rsidRPr="00DE370C" w:rsidTr="00827EFA">
        <w:trPr>
          <w:trHeight w:val="262"/>
        </w:trPr>
        <w:tc>
          <w:tcPr>
            <w:tcW w:w="12150" w:type="dxa"/>
            <w:vAlign w:val="center"/>
          </w:tcPr>
          <w:p w:rsidR="00EA00CA" w:rsidRPr="00DE370C" w:rsidRDefault="008C3FB2">
            <w:pPr>
              <w:pStyle w:val="Heading5"/>
              <w:tabs>
                <w:tab w:val="num" w:pos="567"/>
              </w:tabs>
              <w:ind w:left="567"/>
              <w:rPr>
                <w:rFonts w:ascii="Tahoma" w:hAnsi="Tahoma" w:cs="Tahoma"/>
                <w:sz w:val="24"/>
                <w:szCs w:val="24"/>
              </w:rPr>
            </w:pPr>
            <w:r w:rsidRPr="00DE370C">
              <w:rPr>
                <w:sz w:val="24"/>
                <w:szCs w:val="24"/>
              </w:rPr>
              <w:t xml:space="preserve">The Government of the Federal Democratic Republic of Ethiopia (herein after called the Government) represented by the Public Procurement and Property </w:t>
            </w:r>
            <w:r w:rsidR="000E31C4" w:rsidRPr="00DE370C">
              <w:rPr>
                <w:sz w:val="24"/>
                <w:szCs w:val="24"/>
              </w:rPr>
              <w:t xml:space="preserve">Authority </w:t>
            </w:r>
            <w:r w:rsidRPr="00DE370C">
              <w:rPr>
                <w:sz w:val="24"/>
                <w:szCs w:val="24"/>
              </w:rPr>
              <w:t xml:space="preserve">(herein after called the Authority) requires Contracting Authorities, as well as </w:t>
            </w:r>
            <w:r w:rsidR="0018515C" w:rsidRPr="00DE370C">
              <w:rPr>
                <w:sz w:val="24"/>
                <w:szCs w:val="24"/>
              </w:rPr>
              <w:t>Bidders</w:t>
            </w:r>
            <w:r w:rsidRPr="00DE370C">
              <w:rPr>
                <w:sz w:val="24"/>
                <w:szCs w:val="24"/>
              </w:rPr>
              <w:t xml:space="preserve">  to observe the highest standards of ethics during the procurement and the execution of contracts. In pursuance of this policy, the Government:</w:t>
            </w:r>
          </w:p>
          <w:p w:rsidR="00EA00CA" w:rsidRPr="00DE370C" w:rsidRDefault="008C3FB2">
            <w:pPr>
              <w:pStyle w:val="Heading6"/>
              <w:rPr>
                <w:rFonts w:ascii="Tahoma" w:hAnsi="Tahoma" w:cs="Tahoma"/>
                <w:sz w:val="24"/>
                <w:szCs w:val="24"/>
              </w:rPr>
            </w:pPr>
            <w:r w:rsidRPr="00DE370C">
              <w:rPr>
                <w:sz w:val="24"/>
                <w:szCs w:val="24"/>
              </w:rPr>
              <w:t>Defines, for the purposes of this provision, the terms set forth below as follows:</w:t>
            </w:r>
          </w:p>
          <w:p w:rsidR="00EA00CA" w:rsidRPr="00DE370C" w:rsidRDefault="008C3FB2">
            <w:pPr>
              <w:pStyle w:val="Heading7"/>
              <w:rPr>
                <w:rFonts w:ascii="Tahoma" w:hAnsi="Tahoma" w:cs="Tahoma"/>
                <w:sz w:val="24"/>
              </w:rPr>
            </w:pPr>
            <w:r w:rsidRPr="00DE370C">
              <w:rPr>
                <w:sz w:val="24"/>
              </w:rPr>
              <w:t xml:space="preserve">“Corrupt practice” is the offering, giving, receiving or soliciting, directly or indirectly, of anything of value to influence improperly the action of a public official in the procurement process or in contract execution; </w:t>
            </w:r>
          </w:p>
          <w:p w:rsidR="00EA00CA" w:rsidRPr="00DE370C" w:rsidRDefault="008C3FB2">
            <w:pPr>
              <w:pStyle w:val="Heading7"/>
              <w:rPr>
                <w:rFonts w:ascii="Tahoma" w:hAnsi="Tahoma" w:cs="Tahoma"/>
                <w:sz w:val="24"/>
              </w:rPr>
            </w:pPr>
            <w:r w:rsidRPr="00DE370C">
              <w:rPr>
                <w:sz w:val="24"/>
              </w:rPr>
              <w:t>“Fraudulent practice” is any act or omission, including misrepresentation, that knowingly or recklessly misleads, or attempts to mislead, a party to obtain financial or other benefit or to avoid an obligation;;</w:t>
            </w:r>
          </w:p>
          <w:p w:rsidR="00EA00CA" w:rsidRPr="00DE370C" w:rsidRDefault="008C3FB2">
            <w:pPr>
              <w:pStyle w:val="Heading7"/>
              <w:rPr>
                <w:rFonts w:ascii="Tahoma" w:hAnsi="Tahoma" w:cs="Tahoma"/>
                <w:sz w:val="24"/>
              </w:rPr>
            </w:pPr>
            <w:r w:rsidRPr="00DE370C">
              <w:rPr>
                <w:sz w:val="24"/>
              </w:rPr>
              <w:t>“Collusive practices” is a scheme of arrangement between two or more parties, with or without the knowledge of the Public Body, designed to establish prices at artificial, non-competitive levels; and</w:t>
            </w:r>
          </w:p>
          <w:p w:rsidR="00EA00CA" w:rsidRPr="00DE370C" w:rsidRDefault="008C3FB2">
            <w:pPr>
              <w:pStyle w:val="Heading7"/>
              <w:rPr>
                <w:rFonts w:ascii="Tahoma" w:hAnsi="Tahoma" w:cs="Tahoma"/>
                <w:sz w:val="24"/>
              </w:rPr>
            </w:pPr>
            <w:r w:rsidRPr="00DE370C">
              <w:rPr>
                <w:sz w:val="24"/>
              </w:rPr>
              <w:t xml:space="preserve">“Coercive practices” is harming or threatening to harm, directly or indirectly, parties or their property to influence their participation in a procurement process, or affect the execution of a contract. </w:t>
            </w:r>
          </w:p>
          <w:p w:rsidR="00487E87" w:rsidRPr="00DE370C" w:rsidRDefault="008C3FB2">
            <w:pPr>
              <w:pStyle w:val="Heading7"/>
              <w:rPr>
                <w:rFonts w:ascii="Tahoma" w:hAnsi="Tahoma" w:cs="Tahoma"/>
                <w:sz w:val="24"/>
              </w:rPr>
            </w:pPr>
            <w:r w:rsidRPr="00DE370C">
              <w:rPr>
                <w:sz w:val="24"/>
              </w:rPr>
              <w:t xml:space="preserve">Obstructive practice is </w:t>
            </w:r>
          </w:p>
          <w:p w:rsidR="00487E87" w:rsidRPr="00DE370C" w:rsidRDefault="008C3FB2" w:rsidP="00F802A4">
            <w:pPr>
              <w:pStyle w:val="Default"/>
              <w:numPr>
                <w:ilvl w:val="0"/>
                <w:numId w:val="23"/>
              </w:numPr>
              <w:tabs>
                <w:tab w:val="clear" w:pos="227"/>
                <w:tab w:val="num" w:pos="2052"/>
              </w:tabs>
              <w:ind w:left="2052"/>
              <w:jc w:val="both"/>
              <w:rPr>
                <w:rFonts w:ascii="Tahoma" w:hAnsi="Tahoma" w:cs="Tahoma"/>
                <w:color w:val="auto"/>
              </w:rPr>
            </w:pPr>
            <w:r w:rsidRPr="00DE370C">
              <w:rPr>
                <w:color w:val="auto"/>
              </w:rPr>
              <w:t xml:space="preserve">deliberately destroying, falsifying, altering or concealing of evidence material to the investigation or making false statements to investigators in order to materially impede the Federal Ethics and Anticorruption Commission, the Federal Auditor General, and the Public Procurement and Property </w:t>
            </w:r>
            <w:r w:rsidR="000E31C4" w:rsidRPr="00DE370C">
              <w:rPr>
                <w:color w:val="auto"/>
              </w:rPr>
              <w:t xml:space="preserve">Authority </w:t>
            </w:r>
            <w:r w:rsidRPr="00DE370C">
              <w:rPr>
                <w:color w:val="auto"/>
              </w:rPr>
              <w:t>or their auditors investigation into allegations of a corrupt, fraudulent, coercive or collusive practice; and/or threatening, harassing or intimidating any party to prevent their from disclosing their knowledge of matters relevant to the investigation or from pursuing the investigation, or</w:t>
            </w:r>
          </w:p>
          <w:p w:rsidR="00487E87" w:rsidRDefault="00D7352F" w:rsidP="00F802A4">
            <w:pPr>
              <w:pStyle w:val="Default"/>
              <w:numPr>
                <w:ilvl w:val="0"/>
                <w:numId w:val="23"/>
              </w:numPr>
              <w:tabs>
                <w:tab w:val="clear" w:pos="227"/>
                <w:tab w:val="num" w:pos="2052"/>
              </w:tabs>
              <w:ind w:left="2052"/>
              <w:jc w:val="both"/>
              <w:rPr>
                <w:rFonts w:ascii="Tahoma" w:hAnsi="Tahoma" w:cs="Tahoma"/>
                <w:color w:val="auto"/>
              </w:rPr>
            </w:pPr>
            <w:r w:rsidRPr="00DE370C">
              <w:rPr>
                <w:color w:val="auto"/>
              </w:rPr>
              <w:t>Acts</w:t>
            </w:r>
            <w:r w:rsidR="008C3FB2" w:rsidRPr="00DE370C">
              <w:rPr>
                <w:color w:val="auto"/>
              </w:rPr>
              <w:t xml:space="preserve"> intended to materially impede the exercise of inspection and audit rights provided for under ITB Clause 3.5 below.</w:t>
            </w:r>
          </w:p>
          <w:p w:rsidR="00762D6C" w:rsidRPr="00DE370C" w:rsidRDefault="00762D6C">
            <w:pPr>
              <w:pStyle w:val="Default"/>
              <w:ind w:left="2052"/>
              <w:jc w:val="both"/>
              <w:rPr>
                <w:color w:val="auto"/>
              </w:rPr>
            </w:pPr>
          </w:p>
          <w:p w:rsidR="00EA00CA" w:rsidRPr="00DE370C" w:rsidRDefault="008C3FB2">
            <w:pPr>
              <w:pStyle w:val="Heading6"/>
              <w:rPr>
                <w:sz w:val="24"/>
                <w:szCs w:val="24"/>
              </w:rPr>
            </w:pPr>
            <w:r w:rsidRPr="00DE370C">
              <w:rPr>
                <w:sz w:val="24"/>
                <w:szCs w:val="24"/>
              </w:rPr>
              <w:lastRenderedPageBreak/>
              <w:t>Will reject a recommendation for award if it determines that the Bidder recommended for award has, directly or through an agent, engaged in corrupt, fraudulent, collusive, coercive or obstructive practices in competing for the contract in question;</w:t>
            </w:r>
          </w:p>
          <w:p w:rsidR="002A62BC" w:rsidRPr="00DE370C" w:rsidRDefault="008C3FB2">
            <w:pPr>
              <w:pStyle w:val="Heading6"/>
              <w:rPr>
                <w:sz w:val="24"/>
                <w:szCs w:val="24"/>
              </w:rPr>
            </w:pPr>
            <w:r w:rsidRPr="00DE370C">
              <w:rPr>
                <w:sz w:val="24"/>
                <w:szCs w:val="24"/>
              </w:rPr>
              <w:t xml:space="preserve">Will debar a Bidder from participation in public procurement for a specified period of time if it at any time determines the Bidder has engaged in corrupt, fraudulent, collusive, coercive or obstructive practices in competing for, or in executing, a contract. The List of Debarred </w:t>
            </w:r>
            <w:r w:rsidR="0018515C" w:rsidRPr="00DE370C">
              <w:rPr>
                <w:sz w:val="24"/>
                <w:szCs w:val="24"/>
              </w:rPr>
              <w:t>Bidders</w:t>
            </w:r>
            <w:r w:rsidRPr="00DE370C">
              <w:rPr>
                <w:sz w:val="24"/>
                <w:szCs w:val="24"/>
              </w:rPr>
              <w:t xml:space="preserve"> is available on the </w:t>
            </w:r>
            <w:r w:rsidR="00127DFC" w:rsidRPr="00DE370C">
              <w:rPr>
                <w:sz w:val="24"/>
                <w:szCs w:val="24"/>
              </w:rPr>
              <w:t>Electronic government Procurement system (e-GP)</w:t>
            </w:r>
            <w:r w:rsidRPr="00DE370C">
              <w:rPr>
                <w:sz w:val="24"/>
                <w:szCs w:val="24"/>
              </w:rPr>
              <w:t>.</w:t>
            </w:r>
          </w:p>
        </w:tc>
      </w:tr>
      <w:tr w:rsidR="00277C82" w:rsidRPr="00DE370C" w:rsidTr="00827EFA">
        <w:trPr>
          <w:trHeight w:val="262"/>
        </w:trPr>
        <w:tc>
          <w:tcPr>
            <w:tcW w:w="12150" w:type="dxa"/>
          </w:tcPr>
          <w:p w:rsidR="000A4DA9" w:rsidRPr="00DE370C" w:rsidRDefault="008C3FB2">
            <w:pPr>
              <w:pStyle w:val="Heading5"/>
              <w:tabs>
                <w:tab w:val="num" w:pos="567"/>
              </w:tabs>
              <w:ind w:left="567"/>
              <w:rPr>
                <w:rFonts w:ascii="Tahoma" w:hAnsi="Tahoma" w:cs="Tahoma"/>
                <w:sz w:val="24"/>
                <w:szCs w:val="24"/>
              </w:rPr>
            </w:pPr>
            <w:r w:rsidRPr="00DE370C">
              <w:rPr>
                <w:sz w:val="24"/>
                <w:szCs w:val="24"/>
              </w:rPr>
              <w:lastRenderedPageBreak/>
              <w:t xml:space="preserve">In pursuit of the policy defined in Sub-Clause 3.1, the Public Body may terminate a contract for Works if it at any time determines that corrupt or fraudulent practices were engaged in by representatives of the Public Body or of a Bidder during the procurement or the execution of that contract. </w:t>
            </w:r>
          </w:p>
          <w:p w:rsidR="005D6B11" w:rsidRPr="00DE370C" w:rsidRDefault="008C3FB2">
            <w:pPr>
              <w:pStyle w:val="Heading5"/>
              <w:tabs>
                <w:tab w:val="num" w:pos="567"/>
              </w:tabs>
              <w:ind w:left="567"/>
              <w:rPr>
                <w:rFonts w:ascii="Tahoma" w:hAnsi="Tahoma" w:cs="Tahoma"/>
                <w:sz w:val="24"/>
                <w:szCs w:val="24"/>
              </w:rPr>
            </w:pPr>
            <w:r w:rsidRPr="00DE370C">
              <w:rPr>
                <w:sz w:val="24"/>
                <w:szCs w:val="24"/>
              </w:rPr>
              <w:t>Where it is proved that the Bidder has given or has offered to give inducement or bribe to an official or procurement staff of the Public Body to influence the result of the Bid in his favor shall be disqualified from the Bid, prohibited from participating in any future public procurement and the bid security deposited by them shall be forfeited.</w:t>
            </w:r>
          </w:p>
        </w:tc>
      </w:tr>
      <w:tr w:rsidR="00277C82" w:rsidRPr="00DE370C" w:rsidTr="00827EFA">
        <w:trPr>
          <w:trHeight w:val="262"/>
        </w:trPr>
        <w:tc>
          <w:tcPr>
            <w:tcW w:w="12150" w:type="dxa"/>
          </w:tcPr>
          <w:p w:rsidR="000A4DA9" w:rsidRPr="00DE370C" w:rsidRDefault="0018515C">
            <w:pPr>
              <w:pStyle w:val="Heading5"/>
              <w:tabs>
                <w:tab w:val="num" w:pos="567"/>
              </w:tabs>
              <w:ind w:left="567"/>
              <w:rPr>
                <w:rFonts w:ascii="Tahoma" w:hAnsi="Tahoma" w:cs="Tahoma"/>
                <w:sz w:val="24"/>
                <w:szCs w:val="24"/>
              </w:rPr>
            </w:pPr>
            <w:r w:rsidRPr="00DE370C">
              <w:rPr>
                <w:sz w:val="24"/>
                <w:szCs w:val="24"/>
              </w:rPr>
              <w:t>Bidders</w:t>
            </w:r>
            <w:r w:rsidR="006C3E4C" w:rsidRPr="00DE370C">
              <w:rPr>
                <w:sz w:val="24"/>
                <w:szCs w:val="24"/>
              </w:rPr>
              <w:t xml:space="preserve"> </w:t>
            </w:r>
            <w:r w:rsidR="008C3FB2" w:rsidRPr="00DE370C">
              <w:rPr>
                <w:sz w:val="24"/>
                <w:szCs w:val="24"/>
              </w:rPr>
              <w:t>are required to indicate their acceptance of the provisions on fraud and corruption, as</w:t>
            </w:r>
            <w:r w:rsidR="008C3FB2" w:rsidRPr="00DE370C">
              <w:rPr>
                <w:spacing w:val="-4"/>
                <w:sz w:val="24"/>
                <w:szCs w:val="24"/>
              </w:rPr>
              <w:t xml:space="preserve"> defined in this clause </w:t>
            </w:r>
            <w:r w:rsidR="008C3FB2" w:rsidRPr="00DE370C">
              <w:rPr>
                <w:sz w:val="24"/>
                <w:szCs w:val="24"/>
              </w:rPr>
              <w:t>through the statement in the Bid Submission Sheet.</w:t>
            </w:r>
          </w:p>
        </w:tc>
      </w:tr>
      <w:tr w:rsidR="00277C82" w:rsidRPr="00DE370C" w:rsidTr="00827EFA">
        <w:trPr>
          <w:trHeight w:val="262"/>
        </w:trPr>
        <w:tc>
          <w:tcPr>
            <w:tcW w:w="12150" w:type="dxa"/>
            <w:vAlign w:val="center"/>
          </w:tcPr>
          <w:p w:rsidR="000A4DA9" w:rsidRPr="00DE370C" w:rsidRDefault="008C3FB2">
            <w:pPr>
              <w:pStyle w:val="Heading5"/>
              <w:tabs>
                <w:tab w:val="num" w:pos="567"/>
              </w:tabs>
              <w:ind w:left="567"/>
              <w:rPr>
                <w:rFonts w:ascii="Tahoma" w:hAnsi="Tahoma" w:cs="Tahoma"/>
                <w:sz w:val="24"/>
                <w:szCs w:val="24"/>
              </w:rPr>
            </w:pPr>
            <w:r w:rsidRPr="00DE370C">
              <w:rPr>
                <w:sz w:val="24"/>
                <w:szCs w:val="24"/>
              </w:rPr>
              <w:t>Subject to the recent editions of the Public Procurement Proclamation and Procurement Directive, a candidate or a Bidder aggrieved or is likely to be aggrieved on account of the Public Body requesting a Bid not complying with the provisions of the Proclamation or Procurement Directive in conducting a Bid proceeding may present complaint to the head of the Public Body to have the Bid proceeding reviewed or investigated. Any complaint must be submitted in writing to the head of the Public Body, within five working days from the date the Bidder knew, or should have known, of the circumstances giving rise to the complaint. If the head of the Public Body does not issue a decision within ten working days after submission of complaint, or the candidate or the Bidder is not satisfied with the decision, it may submit a complaint to the Board within five working days from the date on which the decision has been or should have been communicated to the candidate or the Bidder by the Public Body. The Board's decision is binding for both parties.</w:t>
            </w:r>
          </w:p>
        </w:tc>
      </w:tr>
      <w:tr w:rsidR="00277C82" w:rsidRPr="00DE370C" w:rsidTr="00827EFA">
        <w:trPr>
          <w:trHeight w:val="262"/>
        </w:trPr>
        <w:tc>
          <w:tcPr>
            <w:tcW w:w="12150" w:type="dxa"/>
            <w:vAlign w:val="center"/>
          </w:tcPr>
          <w:p w:rsidR="000A4DA9" w:rsidRPr="00DE370C" w:rsidRDefault="000A4DA9">
            <w:pPr>
              <w:pStyle w:val="Section1-Clauses"/>
              <w:jc w:val="both"/>
              <w:rPr>
                <w:rFonts w:ascii="Tahoma" w:hAnsi="Tahoma" w:cs="Tahoma"/>
                <w:szCs w:val="24"/>
              </w:rPr>
            </w:pPr>
            <w:bookmarkStart w:id="19" w:name="_Toc438438823"/>
            <w:bookmarkStart w:id="20" w:name="_Toc438532560"/>
            <w:bookmarkStart w:id="21" w:name="_Toc438733967"/>
            <w:bookmarkStart w:id="22" w:name="_Toc438907008"/>
            <w:bookmarkStart w:id="23" w:name="_Toc438907207"/>
            <w:bookmarkStart w:id="24" w:name="_Toc95617425"/>
            <w:bookmarkStart w:id="25" w:name="_Toc293283642"/>
            <w:bookmarkStart w:id="26" w:name="_Toc212452441"/>
            <w:r w:rsidRPr="00DE370C">
              <w:rPr>
                <w:szCs w:val="24"/>
              </w:rPr>
              <w:t xml:space="preserve">Eligible </w:t>
            </w:r>
            <w:bookmarkEnd w:id="19"/>
            <w:bookmarkEnd w:id="20"/>
            <w:bookmarkEnd w:id="21"/>
            <w:bookmarkEnd w:id="22"/>
            <w:bookmarkEnd w:id="23"/>
            <w:bookmarkEnd w:id="24"/>
            <w:bookmarkEnd w:id="25"/>
            <w:r w:rsidR="0018515C" w:rsidRPr="00DE370C">
              <w:rPr>
                <w:szCs w:val="24"/>
              </w:rPr>
              <w:t>Bidders</w:t>
            </w:r>
            <w:bookmarkEnd w:id="26"/>
            <w:r w:rsidR="00A24990" w:rsidRPr="00DE370C">
              <w:rPr>
                <w:szCs w:val="24"/>
              </w:rPr>
              <w:t xml:space="preserve"> </w:t>
            </w:r>
          </w:p>
        </w:tc>
      </w:tr>
      <w:tr w:rsidR="00277C82" w:rsidRPr="00DE370C" w:rsidTr="00827EFA">
        <w:trPr>
          <w:trHeight w:val="262"/>
        </w:trPr>
        <w:tc>
          <w:tcPr>
            <w:tcW w:w="12150" w:type="dxa"/>
          </w:tcPr>
          <w:p w:rsidR="00FB64B6" w:rsidRPr="00DE370C" w:rsidRDefault="008C3FB2">
            <w:pPr>
              <w:pStyle w:val="Heading5"/>
              <w:tabs>
                <w:tab w:val="num" w:pos="567"/>
              </w:tabs>
              <w:ind w:left="567"/>
              <w:rPr>
                <w:rFonts w:ascii="Tahoma" w:hAnsi="Tahoma" w:cs="Tahoma"/>
                <w:sz w:val="24"/>
                <w:szCs w:val="24"/>
              </w:rPr>
            </w:pPr>
            <w:r w:rsidRPr="00DE370C">
              <w:rPr>
                <w:sz w:val="24"/>
                <w:szCs w:val="24"/>
              </w:rPr>
              <w:br w:type="page"/>
              <w:t xml:space="preserve">A Bidder may be a natural person, private, public or government-owned legal entity, subject to ITB Sub-Clause 4.4, </w:t>
            </w:r>
            <w:r w:rsidRPr="00DE370C">
              <w:rPr>
                <w:sz w:val="24"/>
                <w:szCs w:val="24"/>
              </w:rPr>
              <w:lastRenderedPageBreak/>
              <w:t>or any combination of them with a formal intent to enter into an agreement or under an existing agreement in the form of a Joint Venture (JV), consortium, or association. In the case of a Joint Venture, consortium, or association:</w:t>
            </w:r>
          </w:p>
          <w:p w:rsidR="00FB64B6" w:rsidRPr="00DE370C" w:rsidRDefault="008C3FB2">
            <w:pPr>
              <w:pStyle w:val="Heading6"/>
              <w:numPr>
                <w:ilvl w:val="5"/>
                <w:numId w:val="105"/>
              </w:numPr>
              <w:rPr>
                <w:rFonts w:ascii="Tahoma" w:hAnsi="Tahoma" w:cs="Tahoma"/>
                <w:sz w:val="24"/>
                <w:szCs w:val="24"/>
              </w:rPr>
            </w:pPr>
            <w:r w:rsidRPr="00DE370C">
              <w:rPr>
                <w:sz w:val="24"/>
                <w:szCs w:val="24"/>
              </w:rPr>
              <w:t>All parties to the shall be jointly and severally liable, unless otherwise specified in the BDS; and</w:t>
            </w:r>
          </w:p>
          <w:p w:rsidR="0027012C" w:rsidRPr="00DE370C" w:rsidRDefault="008C3FB2">
            <w:pPr>
              <w:pStyle w:val="Heading6"/>
              <w:numPr>
                <w:ilvl w:val="5"/>
                <w:numId w:val="105"/>
              </w:numPr>
              <w:rPr>
                <w:rFonts w:ascii="Tahoma" w:hAnsi="Tahoma" w:cs="Tahoma"/>
                <w:sz w:val="24"/>
                <w:szCs w:val="24"/>
              </w:rPr>
            </w:pPr>
            <w:r w:rsidRPr="00DE370C">
              <w:rPr>
                <w:sz w:val="24"/>
                <w:szCs w:val="24"/>
              </w:rPr>
              <w:t xml:space="preserve">A Joint Venture, consortium or association shall nominate a Representative who shall have the authority to conduct all businesses for and on behalf of any and all the parties of the </w:t>
            </w:r>
            <w:r w:rsidR="00483AE2" w:rsidRPr="00DE370C">
              <w:rPr>
                <w:sz w:val="24"/>
                <w:szCs w:val="24"/>
              </w:rPr>
              <w:t>Partnerships, Consortium or Joint Ventures</w:t>
            </w:r>
            <w:r w:rsidR="00127DFC" w:rsidRPr="00DE370C">
              <w:rPr>
                <w:sz w:val="24"/>
                <w:szCs w:val="24"/>
              </w:rPr>
              <w:t xml:space="preserve"> </w:t>
            </w:r>
            <w:r w:rsidRPr="00DE370C">
              <w:rPr>
                <w:sz w:val="24"/>
                <w:szCs w:val="24"/>
              </w:rPr>
              <w:t>during the bidding process and, in the event the Joint Venture, consortium or association is awarded the Contract, during contract execution.</w:t>
            </w:r>
          </w:p>
        </w:tc>
      </w:tr>
      <w:tr w:rsidR="00277C82" w:rsidRPr="00DE370C" w:rsidTr="00827EFA">
        <w:trPr>
          <w:trHeight w:val="262"/>
        </w:trPr>
        <w:tc>
          <w:tcPr>
            <w:tcW w:w="12150" w:type="dxa"/>
          </w:tcPr>
          <w:p w:rsidR="0027012C" w:rsidRPr="00DE370C" w:rsidRDefault="008C3FB2">
            <w:pPr>
              <w:pStyle w:val="Heading5"/>
              <w:tabs>
                <w:tab w:val="num" w:pos="567"/>
              </w:tabs>
              <w:ind w:left="567"/>
              <w:rPr>
                <w:rFonts w:ascii="Tahoma" w:hAnsi="Tahoma" w:cs="Tahoma"/>
                <w:sz w:val="24"/>
                <w:szCs w:val="24"/>
              </w:rPr>
            </w:pPr>
            <w:r w:rsidRPr="00DE370C">
              <w:rPr>
                <w:sz w:val="24"/>
                <w:szCs w:val="24"/>
              </w:rPr>
              <w:lastRenderedPageBreak/>
              <w:t xml:space="preserve">This Invitation for Bids is open to all </w:t>
            </w:r>
            <w:r w:rsidR="0018515C" w:rsidRPr="00DE370C">
              <w:rPr>
                <w:sz w:val="24"/>
                <w:szCs w:val="24"/>
              </w:rPr>
              <w:t>Bidders</w:t>
            </w:r>
            <w:r w:rsidRPr="00DE370C">
              <w:rPr>
                <w:sz w:val="24"/>
                <w:szCs w:val="24"/>
              </w:rPr>
              <w:t xml:space="preserve"> (including all members of a joint venture, sub-</w:t>
            </w:r>
            <w:r w:rsidR="00A86273" w:rsidRPr="00DE370C">
              <w:rPr>
                <w:sz w:val="24"/>
                <w:szCs w:val="24"/>
              </w:rPr>
              <w:t>Bidder</w:t>
            </w:r>
            <w:r w:rsidRPr="00DE370C">
              <w:rPr>
                <w:sz w:val="24"/>
                <w:szCs w:val="24"/>
              </w:rPr>
              <w:t xml:space="preserve">s and personnel) who have nationality of an eligible country, as defined in Section 5,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w:t>
            </w:r>
            <w:r w:rsidR="00F010B2" w:rsidRPr="00DE370C">
              <w:rPr>
                <w:sz w:val="24"/>
                <w:szCs w:val="24"/>
              </w:rPr>
              <w:t>sub</w:t>
            </w:r>
            <w:r w:rsidR="00762D6C">
              <w:rPr>
                <w:sz w:val="24"/>
                <w:szCs w:val="24"/>
              </w:rPr>
              <w:t xml:space="preserve"> </w:t>
            </w:r>
            <w:r w:rsidR="00A86273" w:rsidRPr="00DE370C">
              <w:rPr>
                <w:sz w:val="24"/>
                <w:szCs w:val="24"/>
              </w:rPr>
              <w:t>Bidder</w:t>
            </w:r>
            <w:r w:rsidRPr="00DE370C">
              <w:rPr>
                <w:sz w:val="24"/>
                <w:szCs w:val="24"/>
              </w:rPr>
              <w:t xml:space="preserve">s or </w:t>
            </w:r>
            <w:r w:rsidR="00A86273" w:rsidRPr="00DE370C">
              <w:rPr>
                <w:sz w:val="24"/>
                <w:szCs w:val="24"/>
              </w:rPr>
              <w:t>Bidder</w:t>
            </w:r>
            <w:r w:rsidRPr="00DE370C">
              <w:rPr>
                <w:sz w:val="24"/>
                <w:szCs w:val="24"/>
              </w:rPr>
              <w:t>s for any part of the Contract including related services.</w:t>
            </w:r>
          </w:p>
        </w:tc>
      </w:tr>
      <w:tr w:rsidR="00277C82" w:rsidRPr="00DE370C" w:rsidTr="00827EFA">
        <w:trPr>
          <w:trHeight w:val="262"/>
        </w:trPr>
        <w:tc>
          <w:tcPr>
            <w:tcW w:w="12150" w:type="dxa"/>
          </w:tcPr>
          <w:p w:rsidR="00E25D64" w:rsidRPr="00DE370C" w:rsidRDefault="008C3FB2">
            <w:pPr>
              <w:pStyle w:val="Heading5"/>
              <w:tabs>
                <w:tab w:val="num" w:pos="567"/>
              </w:tabs>
              <w:ind w:left="567"/>
              <w:rPr>
                <w:rFonts w:ascii="Tahoma" w:hAnsi="Tahoma" w:cs="Tahoma"/>
                <w:sz w:val="24"/>
                <w:szCs w:val="24"/>
              </w:rPr>
            </w:pPr>
            <w:proofErr w:type="gramStart"/>
            <w:r w:rsidRPr="00DE370C">
              <w:rPr>
                <w:sz w:val="24"/>
                <w:szCs w:val="24"/>
              </w:rPr>
              <w:t>A Bidder that has been debarred from participating in public procurement in accordance with ITB Clause 3.1 (c), at the date of the deadline for Bid submission or thereafter, shall be disqualified.</w:t>
            </w:r>
            <w:proofErr w:type="gramEnd"/>
          </w:p>
        </w:tc>
      </w:tr>
      <w:tr w:rsidR="00277C82" w:rsidRPr="00DE370C" w:rsidTr="00827EFA">
        <w:trPr>
          <w:trHeight w:val="262"/>
        </w:trPr>
        <w:tc>
          <w:tcPr>
            <w:tcW w:w="12150" w:type="dxa"/>
            <w:vAlign w:val="center"/>
          </w:tcPr>
          <w:p w:rsidR="00E25D64" w:rsidRPr="00DE370C" w:rsidRDefault="008C3FB2">
            <w:pPr>
              <w:pStyle w:val="Heading5"/>
              <w:tabs>
                <w:tab w:val="num" w:pos="567"/>
              </w:tabs>
              <w:ind w:left="567"/>
              <w:rPr>
                <w:rFonts w:ascii="Tahoma" w:hAnsi="Tahoma" w:cs="Tahoma"/>
                <w:sz w:val="24"/>
                <w:szCs w:val="24"/>
              </w:rPr>
            </w:pPr>
            <w:r w:rsidRPr="00DE370C">
              <w:rPr>
                <w:sz w:val="24"/>
                <w:szCs w:val="24"/>
              </w:rPr>
              <w:t>Government-owned enterprises shall be eligible if they can establish that they are legally and financially autonomous and operate under commercial law and that they are not a dependent Authority of the Public Body.</w:t>
            </w:r>
          </w:p>
        </w:tc>
      </w:tr>
      <w:tr w:rsidR="00277C82" w:rsidRPr="00DE370C" w:rsidTr="00827EFA">
        <w:trPr>
          <w:trHeight w:val="262"/>
        </w:trPr>
        <w:tc>
          <w:tcPr>
            <w:tcW w:w="12150" w:type="dxa"/>
            <w:vAlign w:val="center"/>
          </w:tcPr>
          <w:p w:rsidR="004C1B4A" w:rsidRPr="00DE370C" w:rsidRDefault="008C3FB2">
            <w:pPr>
              <w:pStyle w:val="Heading5"/>
              <w:tabs>
                <w:tab w:val="num" w:pos="567"/>
              </w:tabs>
              <w:ind w:left="567"/>
              <w:rPr>
                <w:rFonts w:ascii="Tahoma" w:hAnsi="Tahoma" w:cs="Tahoma"/>
                <w:sz w:val="24"/>
                <w:szCs w:val="24"/>
              </w:rPr>
            </w:pPr>
            <w:r w:rsidRPr="00DE370C">
              <w:rPr>
                <w:sz w:val="24"/>
                <w:szCs w:val="24"/>
              </w:rPr>
              <w:t xml:space="preserve">Unless otherwise specified in the BDS, </w:t>
            </w:r>
            <w:r w:rsidR="0018515C" w:rsidRPr="00DE370C">
              <w:rPr>
                <w:sz w:val="24"/>
                <w:szCs w:val="24"/>
              </w:rPr>
              <w:t>Bidders</w:t>
            </w:r>
            <w:r w:rsidRPr="00DE370C">
              <w:rPr>
                <w:sz w:val="24"/>
                <w:szCs w:val="24"/>
              </w:rPr>
              <w:t xml:space="preserve"> shall provide such evidence of their eligibility satisfactory to the Public Body, to verify that the Bidder</w:t>
            </w:r>
            <w:r w:rsidR="005073F0">
              <w:rPr>
                <w:sz w:val="24"/>
                <w:szCs w:val="24"/>
              </w:rPr>
              <w:t>,</w:t>
            </w:r>
          </w:p>
          <w:p w:rsidR="00FF167F" w:rsidRPr="00DE370C" w:rsidRDefault="008C3FB2">
            <w:pPr>
              <w:pStyle w:val="Heading6"/>
              <w:numPr>
                <w:ilvl w:val="5"/>
                <w:numId w:val="53"/>
              </w:numPr>
              <w:rPr>
                <w:rFonts w:ascii="Tahoma" w:hAnsi="Tahoma" w:cs="Tahoma"/>
                <w:sz w:val="24"/>
                <w:szCs w:val="24"/>
              </w:rPr>
            </w:pPr>
            <w:r w:rsidRPr="00DE370C">
              <w:rPr>
                <w:sz w:val="24"/>
                <w:szCs w:val="24"/>
              </w:rPr>
              <w:t>Is not insolvent, in receivership, bankrupt or being wound up, not have had their business activities suspended and not be the subject of legal proceedings for any of the foregoing</w:t>
            </w:r>
          </w:p>
          <w:p w:rsidR="004C1B4A" w:rsidRPr="00DE370C" w:rsidRDefault="008C3FB2">
            <w:pPr>
              <w:pStyle w:val="Heading6"/>
              <w:numPr>
                <w:ilvl w:val="5"/>
                <w:numId w:val="99"/>
              </w:numPr>
              <w:rPr>
                <w:rFonts w:ascii="Tahoma" w:hAnsi="Tahoma" w:cs="Tahoma"/>
                <w:sz w:val="24"/>
                <w:szCs w:val="24"/>
              </w:rPr>
            </w:pPr>
            <w:r w:rsidRPr="00DE370C">
              <w:rPr>
                <w:sz w:val="24"/>
                <w:szCs w:val="24"/>
              </w:rPr>
              <w:t>Appropriate documentary evidence demonstrating its compliance, which shall include:</w:t>
            </w:r>
          </w:p>
          <w:p w:rsidR="004C1B4A" w:rsidRPr="00DE370C" w:rsidRDefault="008C3FB2">
            <w:pPr>
              <w:pStyle w:val="Heading7"/>
              <w:rPr>
                <w:rFonts w:ascii="Tahoma" w:hAnsi="Tahoma" w:cs="Tahoma"/>
                <w:sz w:val="24"/>
              </w:rPr>
            </w:pPr>
            <w:r w:rsidRPr="00DE370C">
              <w:rPr>
                <w:sz w:val="24"/>
              </w:rPr>
              <w:t>Valid business license indicating the stream of business in which the Bidder is engaged,</w:t>
            </w:r>
          </w:p>
          <w:p w:rsidR="00714C0C" w:rsidRPr="00DE370C" w:rsidRDefault="00714C0C">
            <w:pPr>
              <w:pStyle w:val="Heading7"/>
              <w:numPr>
                <w:ilvl w:val="0"/>
                <w:numId w:val="0"/>
              </w:numPr>
              <w:ind w:left="1418"/>
              <w:rPr>
                <w:rFonts w:ascii="Arial" w:hAnsi="Arial" w:cs="Arial"/>
                <w:b/>
                <w:bCs/>
                <w:sz w:val="24"/>
              </w:rPr>
            </w:pPr>
          </w:p>
          <w:p w:rsidR="00BD2676" w:rsidRPr="00DE370C" w:rsidRDefault="008C3FB2">
            <w:pPr>
              <w:pStyle w:val="Heading7"/>
              <w:rPr>
                <w:sz w:val="24"/>
              </w:rPr>
            </w:pPr>
            <w:r w:rsidRPr="00DE370C">
              <w:rPr>
                <w:sz w:val="24"/>
              </w:rPr>
              <w:t>VAT registration certificate</w:t>
            </w:r>
            <w:r w:rsidRPr="00DE370C">
              <w:rPr>
                <w:bCs/>
                <w:sz w:val="24"/>
              </w:rPr>
              <w:t xml:space="preserve"> issued by the tax authority (only domestic </w:t>
            </w:r>
            <w:r w:rsidRPr="00DE370C">
              <w:rPr>
                <w:sz w:val="24"/>
              </w:rPr>
              <w:t>Bidders Valid Tax clearance certific</w:t>
            </w:r>
            <w:r w:rsidRPr="00DE370C">
              <w:rPr>
                <w:bCs/>
                <w:sz w:val="24"/>
              </w:rPr>
              <w:t>ate issued by the tax authori</w:t>
            </w:r>
            <w:r w:rsidRPr="00DE370C">
              <w:rPr>
                <w:sz w:val="24"/>
              </w:rPr>
              <w:t xml:space="preserve">ty (domestic </w:t>
            </w:r>
            <w:r w:rsidR="0018515C" w:rsidRPr="00DE370C">
              <w:rPr>
                <w:sz w:val="24"/>
              </w:rPr>
              <w:t>Bidders</w:t>
            </w:r>
            <w:r w:rsidRPr="00DE370C">
              <w:rPr>
                <w:sz w:val="24"/>
              </w:rPr>
              <w:t xml:space="preserve"> only</w:t>
            </w:r>
            <w:r w:rsidR="005073F0">
              <w:rPr>
                <w:sz w:val="24"/>
              </w:rPr>
              <w:t>),</w:t>
            </w:r>
          </w:p>
          <w:p w:rsidR="0027012C" w:rsidRPr="00DE370C" w:rsidRDefault="008C3FB2">
            <w:pPr>
              <w:pStyle w:val="Heading7"/>
              <w:rPr>
                <w:sz w:val="24"/>
              </w:rPr>
            </w:pPr>
            <w:r w:rsidRPr="00DE370C">
              <w:rPr>
                <w:sz w:val="24"/>
              </w:rPr>
              <w:lastRenderedPageBreak/>
              <w:t>Relevant professional practice certificates, if required in BDS.</w:t>
            </w:r>
          </w:p>
          <w:p w:rsidR="0051253B" w:rsidRPr="00DE370C" w:rsidRDefault="0051253B" w:rsidP="00F802A4">
            <w:pPr>
              <w:pStyle w:val="Heading6"/>
              <w:numPr>
                <w:ilvl w:val="0"/>
                <w:numId w:val="0"/>
              </w:numPr>
              <w:ind w:left="1134"/>
              <w:rPr>
                <w:sz w:val="24"/>
                <w:szCs w:val="24"/>
              </w:rPr>
            </w:pPr>
          </w:p>
        </w:tc>
      </w:tr>
      <w:tr w:rsidR="00277C82" w:rsidRPr="00DE370C" w:rsidTr="00827EFA">
        <w:trPr>
          <w:trHeight w:val="262"/>
        </w:trPr>
        <w:tc>
          <w:tcPr>
            <w:tcW w:w="12150" w:type="dxa"/>
            <w:vAlign w:val="center"/>
          </w:tcPr>
          <w:p w:rsidR="00883348" w:rsidRPr="00DE370C" w:rsidRDefault="008C3FB2">
            <w:pPr>
              <w:pStyle w:val="Heading6"/>
              <w:numPr>
                <w:ilvl w:val="5"/>
                <w:numId w:val="99"/>
              </w:numPr>
              <w:rPr>
                <w:rFonts w:ascii="Tahoma" w:hAnsi="Tahoma" w:cs="Tahoma"/>
                <w:sz w:val="24"/>
                <w:szCs w:val="24"/>
              </w:rPr>
            </w:pPr>
            <w:r w:rsidRPr="00DE370C">
              <w:rPr>
                <w:iCs/>
                <w:sz w:val="24"/>
                <w:szCs w:val="24"/>
              </w:rPr>
              <w:lastRenderedPageBreak/>
              <w:t>To participate in this public procurement process, being registered in the government electronics system(</w:t>
            </w:r>
            <w:r w:rsidR="00301CF9" w:rsidRPr="00DE370C">
              <w:rPr>
                <w:iCs/>
                <w:sz w:val="24"/>
                <w:szCs w:val="24"/>
              </w:rPr>
              <w:t>e-G</w:t>
            </w:r>
            <w:r w:rsidR="00B457E8" w:rsidRPr="00DE370C">
              <w:rPr>
                <w:iCs/>
                <w:sz w:val="24"/>
                <w:szCs w:val="24"/>
              </w:rPr>
              <w:t>P</w:t>
            </w:r>
            <w:r w:rsidRPr="00DE370C">
              <w:rPr>
                <w:iCs/>
                <w:sz w:val="24"/>
                <w:szCs w:val="24"/>
              </w:rPr>
              <w:t xml:space="preserve">)is a prerequisite </w:t>
            </w:r>
            <w:r w:rsidR="0018515C" w:rsidRPr="00DE370C">
              <w:rPr>
                <w:sz w:val="24"/>
                <w:szCs w:val="24"/>
              </w:rPr>
              <w:t>Bidders</w:t>
            </w:r>
            <w:r w:rsidRPr="00DE370C">
              <w:rPr>
                <w:iCs/>
                <w:sz w:val="24"/>
                <w:szCs w:val="24"/>
              </w:rPr>
              <w:t xml:space="preserve"> </w:t>
            </w:r>
            <w:r w:rsidRPr="00DE370C">
              <w:rPr>
                <w:sz w:val="24"/>
                <w:szCs w:val="24"/>
              </w:rPr>
              <w:t>Candidates desiring to participate in public procurement shall have to register themselves using the form made available for this purpose in the website of the Public Procurement and Property Administration Authority.</w:t>
            </w:r>
          </w:p>
        </w:tc>
      </w:tr>
      <w:tr w:rsidR="00277C82" w:rsidRPr="00DE370C" w:rsidTr="00827EFA">
        <w:trPr>
          <w:trHeight w:val="262"/>
        </w:trPr>
        <w:tc>
          <w:tcPr>
            <w:tcW w:w="12150" w:type="dxa"/>
            <w:vAlign w:val="center"/>
          </w:tcPr>
          <w:p w:rsidR="00EC7EE4" w:rsidRPr="00DE370C" w:rsidRDefault="0018515C">
            <w:pPr>
              <w:pStyle w:val="Heading5"/>
              <w:tabs>
                <w:tab w:val="num" w:pos="567"/>
              </w:tabs>
              <w:ind w:left="567"/>
              <w:rPr>
                <w:rFonts w:ascii="Tahoma" w:hAnsi="Tahoma" w:cs="Tahoma"/>
                <w:sz w:val="24"/>
                <w:szCs w:val="24"/>
              </w:rPr>
            </w:pPr>
            <w:r w:rsidRPr="00DE370C">
              <w:rPr>
                <w:sz w:val="24"/>
                <w:szCs w:val="24"/>
              </w:rPr>
              <w:t>Bidders</w:t>
            </w:r>
            <w:r w:rsidR="008C3FB2" w:rsidRPr="00DE370C">
              <w:rPr>
                <w:sz w:val="24"/>
                <w:szCs w:val="24"/>
              </w:rPr>
              <w:t xml:space="preserve"> shall provide such evidence of their continued eligibility satisfactory to the Public Body, as the Public Body shall reasonably request in BDS.</w:t>
            </w:r>
          </w:p>
          <w:p w:rsidR="00311992" w:rsidRPr="00DE370C" w:rsidRDefault="008C3FB2">
            <w:pPr>
              <w:pStyle w:val="Heading5"/>
              <w:tabs>
                <w:tab w:val="num" w:pos="567"/>
              </w:tabs>
              <w:ind w:left="567"/>
              <w:rPr>
                <w:rFonts w:ascii="Tahoma" w:hAnsi="Tahoma" w:cs="Tahoma"/>
                <w:sz w:val="24"/>
                <w:szCs w:val="24"/>
              </w:rPr>
            </w:pPr>
            <w:r w:rsidRPr="00DE370C">
              <w:rPr>
                <w:sz w:val="24"/>
                <w:szCs w:val="24"/>
              </w:rPr>
              <w:t>Unless registered on the capital Market, any bidder (</w:t>
            </w:r>
            <w:r w:rsidR="00A86273" w:rsidRPr="00DE370C">
              <w:rPr>
                <w:sz w:val="24"/>
                <w:szCs w:val="24"/>
              </w:rPr>
              <w:t>Bidder</w:t>
            </w:r>
            <w:r w:rsidRPr="00DE370C">
              <w:rPr>
                <w:sz w:val="24"/>
                <w:szCs w:val="24"/>
              </w:rPr>
              <w:t>s) participating in a Public procurement whether individually or as part of a partnership, consortium, or joint venture must disclose its beneficial owners.</w:t>
            </w:r>
          </w:p>
          <w:p w:rsidR="00714C0C" w:rsidRPr="00DE370C" w:rsidRDefault="008C3FB2">
            <w:pPr>
              <w:pStyle w:val="Heading5"/>
              <w:tabs>
                <w:tab w:val="num" w:pos="567"/>
              </w:tabs>
              <w:ind w:left="567"/>
              <w:rPr>
                <w:rFonts w:ascii="Tahoma" w:hAnsi="Tahoma" w:cs="Tahoma"/>
              </w:rPr>
            </w:pPr>
            <w:r w:rsidRPr="00DE370C">
              <w:rPr>
                <w:sz w:val="24"/>
                <w:szCs w:val="24"/>
              </w:rPr>
              <w:t>For the purposes of Article 4.</w:t>
            </w:r>
            <w:r w:rsidR="00E762F0" w:rsidRPr="00DE370C">
              <w:rPr>
                <w:sz w:val="24"/>
                <w:szCs w:val="24"/>
              </w:rPr>
              <w:t>7</w:t>
            </w:r>
            <w:r w:rsidRPr="00DE370C">
              <w:rPr>
                <w:sz w:val="24"/>
                <w:szCs w:val="24"/>
              </w:rPr>
              <w:t xml:space="preserve"> of the Instruction to </w:t>
            </w:r>
            <w:r w:rsidR="00A86273" w:rsidRPr="00DE370C">
              <w:rPr>
                <w:sz w:val="24"/>
                <w:szCs w:val="24"/>
              </w:rPr>
              <w:t>Bidder</w:t>
            </w:r>
            <w:r w:rsidRPr="00DE370C">
              <w:rPr>
                <w:sz w:val="24"/>
                <w:szCs w:val="24"/>
              </w:rPr>
              <w:t>s, a beneficial owner is defined as a person who:</w:t>
            </w:r>
          </w:p>
          <w:p w:rsidR="00714C0C" w:rsidRPr="00DE370C" w:rsidRDefault="008C3FB2">
            <w:pPr>
              <w:pStyle w:val="Heading5"/>
              <w:numPr>
                <w:ilvl w:val="0"/>
                <w:numId w:val="0"/>
              </w:numPr>
              <w:ind w:left="567"/>
              <w:rPr>
                <w:rFonts w:ascii="Tahoma" w:hAnsi="Tahoma" w:cs="Tahoma"/>
              </w:rPr>
            </w:pPr>
            <w:r w:rsidRPr="00DE370C">
              <w:rPr>
                <w:sz w:val="24"/>
                <w:szCs w:val="24"/>
              </w:rPr>
              <w:br/>
              <w:t>a) Directly or indirectly owns or controls at least ten percent (10%) of the shares or voting rights of the entity;</w:t>
            </w:r>
          </w:p>
          <w:p w:rsidR="00714C0C" w:rsidRPr="00DE370C" w:rsidRDefault="008C3FB2">
            <w:pPr>
              <w:pStyle w:val="Heading5"/>
              <w:numPr>
                <w:ilvl w:val="0"/>
                <w:numId w:val="0"/>
              </w:numPr>
              <w:ind w:left="567"/>
            </w:pPr>
            <w:r w:rsidRPr="00DE370C">
              <w:rPr>
                <w:sz w:val="24"/>
                <w:szCs w:val="24"/>
              </w:rPr>
              <w:br/>
              <w:t>b) Otherwise exercises significant influence or control over the entity; or</w:t>
            </w:r>
          </w:p>
          <w:p w:rsidR="00714C0C" w:rsidRPr="00DE370C" w:rsidRDefault="008C3FB2">
            <w:pPr>
              <w:pStyle w:val="Heading5"/>
              <w:numPr>
                <w:ilvl w:val="0"/>
                <w:numId w:val="0"/>
              </w:numPr>
              <w:ind w:left="567"/>
            </w:pPr>
            <w:r w:rsidRPr="00DE370C">
              <w:rPr>
                <w:sz w:val="24"/>
                <w:szCs w:val="24"/>
              </w:rPr>
              <w:br/>
              <w:t>c) Has ultimate and effective control over the entity, whether registered or unregistered.</w:t>
            </w:r>
          </w:p>
          <w:p w:rsidR="00F216DB" w:rsidRPr="00DE370C" w:rsidRDefault="008C3FB2">
            <w:pPr>
              <w:pStyle w:val="Heading5"/>
              <w:tabs>
                <w:tab w:val="num" w:pos="567"/>
              </w:tabs>
              <w:ind w:left="567"/>
              <w:rPr>
                <w:sz w:val="24"/>
                <w:szCs w:val="24"/>
              </w:rPr>
            </w:pPr>
            <w:r w:rsidRPr="00DE370C">
              <w:rPr>
                <w:sz w:val="24"/>
                <w:szCs w:val="24"/>
              </w:rPr>
              <w:t xml:space="preserve"> If the information provided is found to be false, incomplete, or inaccurate by Procuring entities, the tender documents submitted may be rejected outright, and legal action may be taken against the </w:t>
            </w:r>
            <w:r w:rsidR="00A86273" w:rsidRPr="00DE370C">
              <w:rPr>
                <w:sz w:val="24"/>
                <w:szCs w:val="24"/>
              </w:rPr>
              <w:t>Bidder</w:t>
            </w:r>
            <w:r w:rsidRPr="00DE370C">
              <w:rPr>
                <w:sz w:val="24"/>
                <w:szCs w:val="24"/>
              </w:rPr>
              <w:t>. The tender documents must clearly disclose the beneficial owner.</w:t>
            </w:r>
          </w:p>
        </w:tc>
      </w:tr>
      <w:tr w:rsidR="00277C82" w:rsidRPr="00DE370C" w:rsidTr="00827EFA">
        <w:trPr>
          <w:trHeight w:val="262"/>
        </w:trPr>
        <w:tc>
          <w:tcPr>
            <w:tcW w:w="12150" w:type="dxa"/>
            <w:vAlign w:val="center"/>
          </w:tcPr>
          <w:p w:rsidR="00714C0C" w:rsidRPr="00DE370C" w:rsidRDefault="00436FF0">
            <w:pPr>
              <w:pStyle w:val="Section1-Clauses"/>
              <w:jc w:val="both"/>
              <w:rPr>
                <w:rFonts w:ascii="Tahoma" w:hAnsi="Tahoma" w:cs="Tahoma"/>
                <w:szCs w:val="24"/>
              </w:rPr>
            </w:pPr>
            <w:bookmarkStart w:id="27" w:name="_Toc212452442"/>
            <w:r w:rsidRPr="00DE370C">
              <w:rPr>
                <w:szCs w:val="24"/>
              </w:rPr>
              <w:t>Eligible Materials,</w:t>
            </w:r>
            <w:r w:rsidR="00DB76EC" w:rsidRPr="00DE370C">
              <w:rPr>
                <w:szCs w:val="24"/>
              </w:rPr>
              <w:t xml:space="preserve"> Plant, Supplies, </w:t>
            </w:r>
            <w:r w:rsidRPr="00DE370C">
              <w:rPr>
                <w:szCs w:val="24"/>
              </w:rPr>
              <w:t xml:space="preserve"> Equipment and Services</w:t>
            </w:r>
            <w:bookmarkEnd w:id="27"/>
            <w:r w:rsidR="00DB76EC" w:rsidRPr="00DE370C">
              <w:rPr>
                <w:szCs w:val="24"/>
              </w:rPr>
              <w:t xml:space="preserve"> </w:t>
            </w:r>
          </w:p>
        </w:tc>
      </w:tr>
      <w:tr w:rsidR="00277C82" w:rsidRPr="00DE370C" w:rsidTr="00827EFA">
        <w:trPr>
          <w:trHeight w:val="262"/>
        </w:trPr>
        <w:tc>
          <w:tcPr>
            <w:tcW w:w="12150" w:type="dxa"/>
            <w:vAlign w:val="center"/>
          </w:tcPr>
          <w:p w:rsidR="005913A5" w:rsidRPr="00DE370C" w:rsidRDefault="008C3FB2">
            <w:pPr>
              <w:pStyle w:val="Heading5"/>
              <w:tabs>
                <w:tab w:val="num" w:pos="567"/>
              </w:tabs>
              <w:ind w:left="567"/>
              <w:rPr>
                <w:rFonts w:ascii="Tahoma" w:hAnsi="Tahoma" w:cs="Tahoma"/>
                <w:sz w:val="24"/>
                <w:szCs w:val="24"/>
              </w:rPr>
            </w:pPr>
            <w:r w:rsidRPr="00DE370C">
              <w:rPr>
                <w:sz w:val="24"/>
                <w:szCs w:val="24"/>
              </w:rPr>
              <w:t xml:space="preserve">The materials, </w:t>
            </w:r>
            <w:r w:rsidR="00EC5F0B" w:rsidRPr="00DE370C">
              <w:rPr>
                <w:sz w:val="24"/>
                <w:szCs w:val="24"/>
              </w:rPr>
              <w:t xml:space="preserve">Plant, Supplies, </w:t>
            </w:r>
            <w:r w:rsidRPr="00DE370C">
              <w:rPr>
                <w:sz w:val="24"/>
                <w:szCs w:val="24"/>
              </w:rPr>
              <w:t xml:space="preserve">equipment and services to be supplied under the Contract may have their origin in any country subject to the restrictions specified in Section 5, Eligible Countries, and all expenditures under the Contract will not contravene such restrictions. At the Public Body’s request, </w:t>
            </w:r>
            <w:r w:rsidR="0018515C" w:rsidRPr="00DE370C">
              <w:rPr>
                <w:sz w:val="24"/>
                <w:szCs w:val="24"/>
              </w:rPr>
              <w:t>Bidders</w:t>
            </w:r>
            <w:r w:rsidRPr="00DE370C">
              <w:rPr>
                <w:sz w:val="24"/>
                <w:szCs w:val="24"/>
              </w:rPr>
              <w:t xml:space="preserve"> may be required to provide evidence of the origin of materials, equipment and services.</w:t>
            </w:r>
          </w:p>
          <w:p w:rsidR="005913A5" w:rsidRPr="00DE370C" w:rsidRDefault="005913A5">
            <w:pPr>
              <w:pStyle w:val="Heading5"/>
              <w:tabs>
                <w:tab w:val="num" w:pos="567"/>
              </w:tabs>
              <w:ind w:left="567"/>
              <w:rPr>
                <w:rFonts w:ascii="Tahoma" w:hAnsi="Tahoma" w:cs="Tahoma"/>
                <w:sz w:val="24"/>
                <w:szCs w:val="24"/>
              </w:rPr>
            </w:pPr>
            <w:r w:rsidRPr="00DE370C">
              <w:rPr>
                <w:sz w:val="24"/>
                <w:szCs w:val="24"/>
              </w:rPr>
              <w:t xml:space="preserve"> For purposes of Sub-Clause 5.1 above, “origin” means the place where the materials, Plant, equipment, and other </w:t>
            </w:r>
            <w:r w:rsidRPr="00DE370C">
              <w:rPr>
                <w:sz w:val="24"/>
                <w:szCs w:val="24"/>
              </w:rPr>
              <w:lastRenderedPageBreak/>
              <w:t>supplies are mined, grown, produced, manufactured, or assembled and from which the services are supplied.</w:t>
            </w:r>
          </w:p>
        </w:tc>
      </w:tr>
      <w:tr w:rsidR="00277C82" w:rsidRPr="00DE370C" w:rsidTr="00827EFA">
        <w:trPr>
          <w:trHeight w:val="262"/>
        </w:trPr>
        <w:tc>
          <w:tcPr>
            <w:tcW w:w="12150" w:type="dxa"/>
            <w:vAlign w:val="center"/>
          </w:tcPr>
          <w:p w:rsidR="00525A2A" w:rsidRPr="00DE370C" w:rsidRDefault="00525A2A">
            <w:pPr>
              <w:pStyle w:val="Section1-Clauses"/>
              <w:jc w:val="both"/>
              <w:rPr>
                <w:rFonts w:ascii="Tahoma" w:hAnsi="Tahoma" w:cs="Tahoma"/>
                <w:szCs w:val="24"/>
              </w:rPr>
            </w:pPr>
            <w:bookmarkStart w:id="28" w:name="_Toc293283643"/>
            <w:bookmarkStart w:id="29" w:name="_Toc212452443"/>
            <w:r w:rsidRPr="00DE370C">
              <w:rPr>
                <w:szCs w:val="24"/>
              </w:rPr>
              <w:lastRenderedPageBreak/>
              <w:t>Conflict of Interest</w:t>
            </w:r>
            <w:bookmarkEnd w:id="28"/>
            <w:bookmarkEnd w:id="29"/>
            <w:r w:rsidRPr="00DE370C">
              <w:rPr>
                <w:szCs w:val="24"/>
              </w:rPr>
              <w:t xml:space="preserve"> </w:t>
            </w:r>
          </w:p>
        </w:tc>
      </w:tr>
      <w:tr w:rsidR="00277C82" w:rsidRPr="00DE370C" w:rsidTr="00827EFA">
        <w:trPr>
          <w:trHeight w:val="262"/>
        </w:trPr>
        <w:tc>
          <w:tcPr>
            <w:tcW w:w="12150" w:type="dxa"/>
          </w:tcPr>
          <w:p w:rsidR="00DF4822" w:rsidRPr="00DE370C" w:rsidRDefault="008C3FB2">
            <w:pPr>
              <w:pStyle w:val="Heading5"/>
              <w:tabs>
                <w:tab w:val="num" w:pos="567"/>
              </w:tabs>
              <w:ind w:left="567"/>
              <w:rPr>
                <w:rFonts w:ascii="Tahoma" w:hAnsi="Tahoma" w:cs="Tahoma"/>
                <w:sz w:val="24"/>
                <w:szCs w:val="24"/>
              </w:rPr>
            </w:pPr>
            <w:r w:rsidRPr="00DE370C">
              <w:rPr>
                <w:sz w:val="24"/>
                <w:szCs w:val="24"/>
              </w:rPr>
              <w:t xml:space="preserve">A Bidder shall not have a conflict of interest. All </w:t>
            </w:r>
            <w:r w:rsidR="0018515C" w:rsidRPr="00DE370C">
              <w:rPr>
                <w:sz w:val="24"/>
                <w:szCs w:val="24"/>
              </w:rPr>
              <w:t>Bidders</w:t>
            </w:r>
            <w:r w:rsidRPr="00DE370C">
              <w:rPr>
                <w:sz w:val="24"/>
                <w:szCs w:val="24"/>
              </w:rPr>
              <w:t xml:space="preserve"> found to have a conflict of interest shall be disqualified. A Bidder may be considered to have a conflict of interest with one or more parties in this bidding process, if: </w:t>
            </w:r>
          </w:p>
          <w:p w:rsidR="00DF4822" w:rsidRPr="00DE370C" w:rsidRDefault="008C3FB2">
            <w:pPr>
              <w:pStyle w:val="Heading6"/>
              <w:numPr>
                <w:ilvl w:val="5"/>
                <w:numId w:val="78"/>
              </w:numPr>
              <w:rPr>
                <w:rFonts w:ascii="Tahoma" w:hAnsi="Tahoma" w:cs="Tahoma"/>
                <w:sz w:val="24"/>
                <w:szCs w:val="24"/>
              </w:rPr>
            </w:pPr>
            <w:r w:rsidRPr="00DE370C">
              <w:rPr>
                <w:sz w:val="24"/>
                <w:szCs w:val="24"/>
              </w:rPr>
              <w:t xml:space="preserve">They have at least one controlling partner in common; or </w:t>
            </w:r>
          </w:p>
          <w:p w:rsidR="00DF4822" w:rsidRPr="00DE370C" w:rsidRDefault="008C3FB2">
            <w:pPr>
              <w:pStyle w:val="Heading6"/>
              <w:rPr>
                <w:rFonts w:ascii="Tahoma" w:hAnsi="Tahoma" w:cs="Tahoma"/>
                <w:sz w:val="24"/>
                <w:szCs w:val="24"/>
              </w:rPr>
            </w:pPr>
            <w:r w:rsidRPr="00DE370C">
              <w:rPr>
                <w:sz w:val="24"/>
                <w:szCs w:val="24"/>
              </w:rPr>
              <w:t xml:space="preserve">They receive or have received any direct or indirect subsidy from any of them; or </w:t>
            </w:r>
          </w:p>
          <w:p w:rsidR="00DF4822" w:rsidRPr="00DE370C" w:rsidRDefault="008C3FB2">
            <w:pPr>
              <w:pStyle w:val="Heading6"/>
              <w:rPr>
                <w:rFonts w:ascii="Tahoma" w:hAnsi="Tahoma" w:cs="Tahoma"/>
                <w:sz w:val="24"/>
                <w:szCs w:val="24"/>
              </w:rPr>
            </w:pPr>
            <w:r w:rsidRPr="00DE370C">
              <w:rPr>
                <w:sz w:val="24"/>
                <w:szCs w:val="24"/>
              </w:rPr>
              <w:t xml:space="preserve">They have the same legal representative for purposes of this bid; or </w:t>
            </w:r>
          </w:p>
          <w:p w:rsidR="00DF4822" w:rsidRPr="00DE370C" w:rsidRDefault="008C3FB2">
            <w:pPr>
              <w:pStyle w:val="Heading6"/>
              <w:rPr>
                <w:rFonts w:ascii="Tahoma" w:hAnsi="Tahoma" w:cs="Tahoma"/>
                <w:sz w:val="24"/>
                <w:szCs w:val="24"/>
              </w:rPr>
            </w:pPr>
            <w:r w:rsidRPr="00DE370C">
              <w:rPr>
                <w:sz w:val="24"/>
                <w:szCs w:val="24"/>
              </w:rPr>
              <w:t xml:space="preserve">They have a relationship with each other, directly or through common third parties, that puts them in a position to have access to information about or influence on the bid of another Bidder, or influence the decisions of the Public Body regarding this bidding process; or </w:t>
            </w:r>
          </w:p>
          <w:p w:rsidR="00DF4822" w:rsidRPr="00DE370C" w:rsidRDefault="008C3FB2">
            <w:pPr>
              <w:pStyle w:val="Heading6"/>
              <w:rPr>
                <w:rFonts w:ascii="Tahoma" w:hAnsi="Tahoma" w:cs="Tahoma"/>
                <w:sz w:val="24"/>
                <w:szCs w:val="24"/>
              </w:rPr>
            </w:pPr>
            <w:r w:rsidRPr="00DE370C">
              <w:rPr>
                <w:sz w:val="24"/>
                <w:szCs w:val="24"/>
              </w:rPr>
              <w:t>A Bidder participates in more than one bid in this bidding process. Participation by a Bidder in more than one Bid will result in the disqualification of all Bids in which such Bidder is involved. However, this does not limit the inclusion of the same sub</w:t>
            </w:r>
            <w:r w:rsidR="00485E58">
              <w:rPr>
                <w:sz w:val="24"/>
                <w:szCs w:val="24"/>
              </w:rPr>
              <w:t xml:space="preserve"> </w:t>
            </w:r>
            <w:r w:rsidR="00A86273" w:rsidRPr="00DE370C">
              <w:rPr>
                <w:sz w:val="24"/>
                <w:szCs w:val="24"/>
              </w:rPr>
              <w:t>Bidder</w:t>
            </w:r>
            <w:r w:rsidRPr="00DE370C">
              <w:rPr>
                <w:sz w:val="24"/>
                <w:szCs w:val="24"/>
              </w:rPr>
              <w:t xml:space="preserve"> in more than one bid; or </w:t>
            </w:r>
          </w:p>
          <w:p w:rsidR="00DF4822" w:rsidRPr="00DE370C" w:rsidRDefault="008C3FB2">
            <w:pPr>
              <w:pStyle w:val="Heading6"/>
              <w:rPr>
                <w:rFonts w:ascii="Tahoma" w:hAnsi="Tahoma" w:cs="Tahoma"/>
                <w:sz w:val="24"/>
                <w:szCs w:val="24"/>
              </w:rPr>
            </w:pPr>
            <w:r w:rsidRPr="00DE370C">
              <w:rPr>
                <w:sz w:val="24"/>
                <w:szCs w:val="24"/>
              </w:rPr>
              <w:t xml:space="preserve">A Bidder participated as a consultant in the preparation of the design or </w:t>
            </w:r>
            <w:r w:rsidRPr="00DE370C">
              <w:rPr>
                <w:rStyle w:val="StyleTimesNewRoman"/>
                <w:sz w:val="24"/>
                <w:szCs w:val="24"/>
              </w:rPr>
              <w:t>Schedule of Requirements</w:t>
            </w:r>
            <w:r w:rsidRPr="00DE370C">
              <w:rPr>
                <w:sz w:val="24"/>
                <w:szCs w:val="24"/>
              </w:rPr>
              <w:t xml:space="preserve"> of the works that are the subject of the bid; </w:t>
            </w:r>
          </w:p>
          <w:p w:rsidR="00DF4822" w:rsidRPr="00DE370C" w:rsidRDefault="008C3FB2">
            <w:pPr>
              <w:pStyle w:val="Heading6"/>
              <w:rPr>
                <w:rFonts w:ascii="Tahoma" w:hAnsi="Tahoma" w:cs="Tahoma"/>
                <w:sz w:val="24"/>
                <w:szCs w:val="24"/>
              </w:rPr>
            </w:pPr>
            <w:r w:rsidRPr="00DE370C">
              <w:rPr>
                <w:rStyle w:val="StyleTimesNewRoman"/>
                <w:sz w:val="24"/>
                <w:szCs w:val="24"/>
              </w:rPr>
              <w:t xml:space="preserve">A Bidder that has a business or family relationship </w:t>
            </w:r>
            <w:r w:rsidRPr="00DE370C">
              <w:rPr>
                <w:spacing w:val="-3"/>
                <w:sz w:val="24"/>
                <w:szCs w:val="24"/>
              </w:rPr>
              <w:t>with</w:t>
            </w:r>
            <w:r w:rsidRPr="00DE370C">
              <w:rPr>
                <w:rStyle w:val="StyleTimesNewRoman"/>
                <w:sz w:val="24"/>
                <w:szCs w:val="24"/>
              </w:rPr>
              <w:t xml:space="preserve"> a member of the Public Body’s staff who is directly or indirectly involved in any part of (i) the preparation of the Schedule of Requirements of the assignment, (ii) the selection process for such assignment, or (iii) supervision of the Contract, may not be awarded a Contract, unless the conflict stemming from this relationship has been resolved in a manner acceptable to the Public Body throughout the procurement process and the execution of the Contract.</w:t>
            </w:r>
          </w:p>
          <w:p w:rsidR="00525A2A" w:rsidRPr="00DE370C" w:rsidRDefault="008C3FB2">
            <w:pPr>
              <w:pStyle w:val="Heading6"/>
              <w:rPr>
                <w:rFonts w:ascii="Tahoma" w:hAnsi="Tahoma" w:cs="Tahoma"/>
                <w:sz w:val="24"/>
                <w:szCs w:val="24"/>
              </w:rPr>
            </w:pPr>
            <w:r w:rsidRPr="00DE370C">
              <w:rPr>
                <w:sz w:val="24"/>
                <w:szCs w:val="24"/>
              </w:rPr>
              <w:t>A Bidder or any of its affiliates has been hired (or is proposed to be hired) by the Public Body as Engineer for the Contract implementation</w:t>
            </w:r>
          </w:p>
        </w:tc>
      </w:tr>
      <w:tr w:rsidR="00277C82" w:rsidRPr="00DE370C" w:rsidTr="00827EFA">
        <w:trPr>
          <w:trHeight w:val="262"/>
        </w:trPr>
        <w:tc>
          <w:tcPr>
            <w:tcW w:w="12150" w:type="dxa"/>
            <w:vAlign w:val="center"/>
          </w:tcPr>
          <w:p w:rsidR="00714C0C" w:rsidRPr="00DE370C" w:rsidRDefault="008C3FB2">
            <w:pPr>
              <w:pStyle w:val="Section1-Para"/>
              <w:jc w:val="both"/>
              <w:rPr>
                <w:rFonts w:ascii="Tahoma" w:hAnsi="Tahoma" w:cs="Tahoma"/>
                <w:sz w:val="24"/>
                <w:szCs w:val="24"/>
              </w:rPr>
            </w:pPr>
            <w:bookmarkStart w:id="30" w:name="_Toc438438825"/>
            <w:bookmarkStart w:id="31" w:name="_Toc438532573"/>
            <w:bookmarkStart w:id="32" w:name="_Toc438733969"/>
            <w:bookmarkStart w:id="33" w:name="_Toc438962051"/>
            <w:bookmarkStart w:id="34" w:name="_Toc461939617"/>
            <w:bookmarkStart w:id="35" w:name="_Toc95617427"/>
            <w:bookmarkStart w:id="36" w:name="_Toc293283644"/>
            <w:bookmarkStart w:id="37" w:name="_Toc212452444"/>
            <w:r w:rsidRPr="00DE370C">
              <w:rPr>
                <w:sz w:val="24"/>
                <w:szCs w:val="24"/>
              </w:rPr>
              <w:t xml:space="preserve">Contents of </w:t>
            </w:r>
            <w:bookmarkEnd w:id="30"/>
            <w:bookmarkEnd w:id="31"/>
            <w:bookmarkEnd w:id="32"/>
            <w:bookmarkEnd w:id="33"/>
            <w:bookmarkEnd w:id="34"/>
            <w:bookmarkEnd w:id="35"/>
            <w:r w:rsidR="009A2B08" w:rsidRPr="00DE370C">
              <w:rPr>
                <w:sz w:val="24"/>
                <w:szCs w:val="24"/>
              </w:rPr>
              <w:t>Bid Document</w:t>
            </w:r>
            <w:r w:rsidRPr="00DE370C">
              <w:rPr>
                <w:sz w:val="24"/>
                <w:szCs w:val="24"/>
              </w:rPr>
              <w:t>s</w:t>
            </w:r>
            <w:bookmarkEnd w:id="36"/>
            <w:bookmarkEnd w:id="37"/>
          </w:p>
        </w:tc>
      </w:tr>
      <w:tr w:rsidR="00277C82" w:rsidRPr="00DE370C" w:rsidTr="00827EFA">
        <w:trPr>
          <w:trHeight w:val="262"/>
        </w:trPr>
        <w:tc>
          <w:tcPr>
            <w:tcW w:w="12150" w:type="dxa"/>
            <w:vAlign w:val="center"/>
          </w:tcPr>
          <w:p w:rsidR="00326C3B" w:rsidRPr="00DE370C" w:rsidRDefault="009A2B08">
            <w:pPr>
              <w:pStyle w:val="Section1-Clauses"/>
              <w:jc w:val="both"/>
              <w:rPr>
                <w:rFonts w:ascii="Tahoma" w:hAnsi="Tahoma" w:cs="Tahoma"/>
                <w:szCs w:val="24"/>
              </w:rPr>
            </w:pPr>
            <w:bookmarkStart w:id="38" w:name="_Toc293283645"/>
            <w:bookmarkStart w:id="39" w:name="_Toc212452445"/>
            <w:r w:rsidRPr="00DE370C">
              <w:rPr>
                <w:szCs w:val="24"/>
              </w:rPr>
              <w:t>Bid Document</w:t>
            </w:r>
            <w:r w:rsidR="00326C3B" w:rsidRPr="00DE370C">
              <w:rPr>
                <w:szCs w:val="24"/>
              </w:rPr>
              <w:t>s</w:t>
            </w:r>
            <w:bookmarkEnd w:id="38"/>
            <w:bookmarkEnd w:id="39"/>
          </w:p>
        </w:tc>
      </w:tr>
      <w:tr w:rsidR="00277C82" w:rsidRPr="00DE370C" w:rsidTr="00827EFA">
        <w:trPr>
          <w:trHeight w:val="262"/>
        </w:trPr>
        <w:tc>
          <w:tcPr>
            <w:tcW w:w="12150" w:type="dxa"/>
            <w:vAlign w:val="center"/>
          </w:tcPr>
          <w:p w:rsidR="00326C3B" w:rsidRPr="00DE370C" w:rsidRDefault="008C3FB2">
            <w:pPr>
              <w:pStyle w:val="Heading5"/>
              <w:tabs>
                <w:tab w:val="num" w:pos="567"/>
              </w:tabs>
              <w:ind w:left="567"/>
              <w:rPr>
                <w:rFonts w:ascii="Tahoma" w:hAnsi="Tahoma" w:cs="Tahoma"/>
                <w:sz w:val="24"/>
                <w:szCs w:val="24"/>
              </w:rPr>
            </w:pPr>
            <w:r w:rsidRPr="00DE370C">
              <w:rPr>
                <w:sz w:val="24"/>
                <w:szCs w:val="24"/>
              </w:rPr>
              <w:t xml:space="preserve">The </w:t>
            </w:r>
            <w:r w:rsidR="009A2B08" w:rsidRPr="00DE370C">
              <w:rPr>
                <w:sz w:val="24"/>
                <w:szCs w:val="24"/>
              </w:rPr>
              <w:t>Bid Document</w:t>
            </w:r>
            <w:r w:rsidRPr="00DE370C">
              <w:rPr>
                <w:sz w:val="24"/>
                <w:szCs w:val="24"/>
              </w:rPr>
              <w:t>s consist of Parts 1, 2, and 3, which include all the Sections indicated below, and should be read in conjunction with any Addenda issued in accordance with ITB Clause 9.</w:t>
            </w:r>
          </w:p>
          <w:p w:rsidR="00326C3B" w:rsidRPr="00DE370C" w:rsidRDefault="008C3FB2">
            <w:pPr>
              <w:tabs>
                <w:tab w:val="left" w:pos="1152"/>
                <w:tab w:val="left" w:pos="2502"/>
              </w:tabs>
              <w:spacing w:after="120"/>
              <w:ind w:left="720"/>
              <w:jc w:val="both"/>
              <w:rPr>
                <w:rFonts w:ascii="Tahoma" w:hAnsi="Tahoma" w:cs="Tahoma"/>
                <w:b/>
                <w:sz w:val="24"/>
                <w:szCs w:val="24"/>
              </w:rPr>
            </w:pPr>
            <w:r w:rsidRPr="00DE370C">
              <w:rPr>
                <w:b/>
                <w:sz w:val="24"/>
                <w:szCs w:val="24"/>
              </w:rPr>
              <w:lastRenderedPageBreak/>
              <w:t>Part 1    Bidding Procedures</w:t>
            </w:r>
          </w:p>
          <w:p w:rsidR="00326C3B" w:rsidRPr="00DE370C" w:rsidRDefault="008C3FB2" w:rsidP="00F802A4">
            <w:pPr>
              <w:numPr>
                <w:ilvl w:val="0"/>
                <w:numId w:val="6"/>
              </w:numPr>
              <w:tabs>
                <w:tab w:val="clear" w:pos="432"/>
                <w:tab w:val="num" w:pos="612"/>
                <w:tab w:val="left" w:pos="972"/>
                <w:tab w:val="left" w:pos="2502"/>
              </w:tabs>
              <w:ind w:firstLine="180"/>
              <w:jc w:val="both"/>
              <w:rPr>
                <w:rFonts w:ascii="Tahoma" w:hAnsi="Tahoma" w:cs="Tahoma"/>
                <w:sz w:val="24"/>
                <w:szCs w:val="24"/>
              </w:rPr>
            </w:pPr>
            <w:r w:rsidRPr="00DE370C">
              <w:rPr>
                <w:sz w:val="24"/>
                <w:szCs w:val="24"/>
              </w:rPr>
              <w:t>Section 1</w:t>
            </w:r>
            <w:r w:rsidRPr="00DE370C">
              <w:rPr>
                <w:sz w:val="24"/>
                <w:szCs w:val="24"/>
              </w:rPr>
              <w:tab/>
              <w:t xml:space="preserve">Instructions to </w:t>
            </w:r>
            <w:r w:rsidR="0018515C" w:rsidRPr="00DE370C">
              <w:rPr>
                <w:sz w:val="24"/>
                <w:szCs w:val="24"/>
              </w:rPr>
              <w:t>Bidders</w:t>
            </w:r>
            <w:r w:rsidRPr="00DE370C">
              <w:rPr>
                <w:sz w:val="24"/>
                <w:szCs w:val="24"/>
              </w:rPr>
              <w:t xml:space="preserve">  (ITB)</w:t>
            </w:r>
          </w:p>
          <w:p w:rsidR="00326C3B" w:rsidRPr="00DE370C" w:rsidRDefault="008C3FB2" w:rsidP="00F802A4">
            <w:pPr>
              <w:numPr>
                <w:ilvl w:val="0"/>
                <w:numId w:val="7"/>
              </w:numPr>
              <w:tabs>
                <w:tab w:val="clear" w:pos="432"/>
                <w:tab w:val="num" w:pos="612"/>
                <w:tab w:val="left" w:pos="972"/>
                <w:tab w:val="left" w:pos="2502"/>
              </w:tabs>
              <w:ind w:firstLine="180"/>
              <w:jc w:val="both"/>
              <w:rPr>
                <w:rFonts w:ascii="Tahoma" w:hAnsi="Tahoma" w:cs="Tahoma"/>
                <w:sz w:val="24"/>
                <w:szCs w:val="24"/>
              </w:rPr>
            </w:pPr>
            <w:r w:rsidRPr="00DE370C">
              <w:rPr>
                <w:sz w:val="24"/>
                <w:szCs w:val="24"/>
              </w:rPr>
              <w:t>Section 2</w:t>
            </w:r>
            <w:r w:rsidRPr="00DE370C">
              <w:rPr>
                <w:sz w:val="24"/>
                <w:szCs w:val="24"/>
              </w:rPr>
              <w:tab/>
              <w:t>Bid Data Sheet (BDS)</w:t>
            </w:r>
          </w:p>
          <w:p w:rsidR="00326C3B" w:rsidRPr="00DE370C" w:rsidRDefault="008C3FB2" w:rsidP="00F802A4">
            <w:pPr>
              <w:numPr>
                <w:ilvl w:val="0"/>
                <w:numId w:val="8"/>
              </w:numPr>
              <w:tabs>
                <w:tab w:val="clear" w:pos="432"/>
                <w:tab w:val="num" w:pos="612"/>
                <w:tab w:val="left" w:pos="972"/>
                <w:tab w:val="left" w:pos="2502"/>
              </w:tabs>
              <w:ind w:firstLine="180"/>
              <w:jc w:val="both"/>
              <w:rPr>
                <w:rFonts w:ascii="Tahoma" w:hAnsi="Tahoma" w:cs="Tahoma"/>
                <w:sz w:val="24"/>
                <w:szCs w:val="24"/>
              </w:rPr>
            </w:pPr>
            <w:r w:rsidRPr="00DE370C">
              <w:rPr>
                <w:sz w:val="24"/>
                <w:szCs w:val="24"/>
              </w:rPr>
              <w:t>Section 3</w:t>
            </w:r>
            <w:r w:rsidRPr="00DE370C">
              <w:rPr>
                <w:sz w:val="24"/>
                <w:szCs w:val="24"/>
              </w:rPr>
              <w:tab/>
              <w:t>Evaluation Methodology and Criteria</w:t>
            </w:r>
          </w:p>
          <w:p w:rsidR="00326C3B" w:rsidRPr="00DE370C" w:rsidRDefault="008C3FB2" w:rsidP="00F802A4">
            <w:pPr>
              <w:numPr>
                <w:ilvl w:val="0"/>
                <w:numId w:val="9"/>
              </w:numPr>
              <w:tabs>
                <w:tab w:val="clear" w:pos="432"/>
                <w:tab w:val="num" w:pos="612"/>
                <w:tab w:val="left" w:pos="972"/>
                <w:tab w:val="left" w:pos="2502"/>
              </w:tabs>
              <w:ind w:firstLine="180"/>
              <w:jc w:val="both"/>
              <w:rPr>
                <w:rFonts w:ascii="Tahoma" w:hAnsi="Tahoma" w:cs="Tahoma"/>
                <w:sz w:val="24"/>
                <w:szCs w:val="24"/>
              </w:rPr>
            </w:pPr>
            <w:r w:rsidRPr="00DE370C">
              <w:rPr>
                <w:sz w:val="24"/>
                <w:szCs w:val="24"/>
              </w:rPr>
              <w:t>Section 4</w:t>
            </w:r>
            <w:r w:rsidRPr="00DE370C">
              <w:rPr>
                <w:sz w:val="24"/>
                <w:szCs w:val="24"/>
              </w:rPr>
              <w:tab/>
              <w:t>Bidding Forms</w:t>
            </w:r>
          </w:p>
          <w:p w:rsidR="00326C3B" w:rsidRPr="00DE370C" w:rsidRDefault="008C3FB2" w:rsidP="00F802A4">
            <w:pPr>
              <w:numPr>
                <w:ilvl w:val="0"/>
                <w:numId w:val="10"/>
              </w:numPr>
              <w:tabs>
                <w:tab w:val="clear" w:pos="432"/>
                <w:tab w:val="num" w:pos="612"/>
                <w:tab w:val="left" w:pos="972"/>
                <w:tab w:val="left" w:pos="2502"/>
              </w:tabs>
              <w:spacing w:after="120"/>
              <w:ind w:firstLine="180"/>
              <w:jc w:val="both"/>
              <w:rPr>
                <w:rFonts w:ascii="Tahoma" w:hAnsi="Tahoma" w:cs="Tahoma"/>
                <w:sz w:val="24"/>
                <w:szCs w:val="24"/>
              </w:rPr>
            </w:pPr>
            <w:r w:rsidRPr="00DE370C">
              <w:rPr>
                <w:sz w:val="24"/>
                <w:szCs w:val="24"/>
              </w:rPr>
              <w:t>Section 5</w:t>
            </w:r>
            <w:r w:rsidRPr="00DE370C">
              <w:rPr>
                <w:sz w:val="24"/>
                <w:szCs w:val="24"/>
              </w:rPr>
              <w:tab/>
              <w:t>Eligible Countries</w:t>
            </w:r>
          </w:p>
          <w:p w:rsidR="00326C3B" w:rsidRPr="00DE370C" w:rsidRDefault="008C3FB2">
            <w:pPr>
              <w:tabs>
                <w:tab w:val="left" w:pos="1152"/>
                <w:tab w:val="left" w:pos="1692"/>
                <w:tab w:val="left" w:pos="2502"/>
              </w:tabs>
              <w:spacing w:after="120"/>
              <w:ind w:left="720"/>
              <w:jc w:val="both"/>
              <w:rPr>
                <w:rFonts w:ascii="Tahoma" w:hAnsi="Tahoma" w:cs="Tahoma"/>
                <w:b/>
                <w:sz w:val="24"/>
                <w:szCs w:val="24"/>
              </w:rPr>
            </w:pPr>
            <w:r w:rsidRPr="00DE370C">
              <w:rPr>
                <w:b/>
                <w:sz w:val="24"/>
                <w:szCs w:val="24"/>
              </w:rPr>
              <w:t>Part 2   Schedule of Requirements</w:t>
            </w:r>
          </w:p>
          <w:p w:rsidR="00326C3B" w:rsidRPr="00DE370C" w:rsidRDefault="008C3FB2" w:rsidP="00F802A4">
            <w:pPr>
              <w:numPr>
                <w:ilvl w:val="0"/>
                <w:numId w:val="11"/>
              </w:numPr>
              <w:tabs>
                <w:tab w:val="clear" w:pos="432"/>
                <w:tab w:val="num" w:pos="612"/>
                <w:tab w:val="left" w:pos="972"/>
              </w:tabs>
              <w:spacing w:after="120"/>
              <w:ind w:firstLine="180"/>
              <w:jc w:val="both"/>
              <w:rPr>
                <w:rFonts w:ascii="Tahoma" w:hAnsi="Tahoma" w:cs="Tahoma"/>
                <w:sz w:val="24"/>
                <w:szCs w:val="24"/>
              </w:rPr>
            </w:pPr>
            <w:r w:rsidRPr="00DE370C">
              <w:rPr>
                <w:sz w:val="24"/>
                <w:szCs w:val="24"/>
              </w:rPr>
              <w:t>Section 6</w:t>
            </w:r>
            <w:r w:rsidRPr="00DE370C">
              <w:rPr>
                <w:sz w:val="24"/>
                <w:szCs w:val="24"/>
              </w:rPr>
              <w:tab/>
              <w:t xml:space="preserve">Schedule of Requirements </w:t>
            </w:r>
          </w:p>
          <w:p w:rsidR="00326C3B" w:rsidRPr="00DE370C" w:rsidRDefault="008C3FB2">
            <w:pPr>
              <w:pStyle w:val="Footer"/>
              <w:tabs>
                <w:tab w:val="left" w:pos="1152"/>
                <w:tab w:val="left" w:pos="1692"/>
                <w:tab w:val="left" w:pos="2502"/>
              </w:tabs>
              <w:spacing w:after="120"/>
              <w:ind w:left="720"/>
              <w:jc w:val="both"/>
              <w:rPr>
                <w:rFonts w:ascii="Tahoma" w:hAnsi="Tahoma" w:cs="Tahoma"/>
                <w:b/>
                <w:sz w:val="24"/>
                <w:szCs w:val="24"/>
              </w:rPr>
            </w:pPr>
            <w:r w:rsidRPr="00DE370C">
              <w:rPr>
                <w:b/>
                <w:sz w:val="24"/>
                <w:szCs w:val="24"/>
              </w:rPr>
              <w:t>Part 3   Contract</w:t>
            </w:r>
          </w:p>
          <w:p w:rsidR="00326C3B" w:rsidRPr="00DE370C" w:rsidRDefault="008C3FB2">
            <w:pPr>
              <w:numPr>
                <w:ilvl w:val="0"/>
                <w:numId w:val="12"/>
              </w:numPr>
              <w:tabs>
                <w:tab w:val="left" w:pos="972"/>
              </w:tabs>
              <w:ind w:firstLine="180"/>
              <w:jc w:val="both"/>
              <w:rPr>
                <w:rFonts w:ascii="Tahoma" w:hAnsi="Tahoma" w:cs="Tahoma"/>
                <w:sz w:val="24"/>
                <w:szCs w:val="24"/>
              </w:rPr>
            </w:pPr>
            <w:r w:rsidRPr="00DE370C">
              <w:rPr>
                <w:sz w:val="24"/>
                <w:szCs w:val="24"/>
              </w:rPr>
              <w:t>Section 7</w:t>
            </w:r>
            <w:r w:rsidRPr="00DE370C">
              <w:rPr>
                <w:sz w:val="24"/>
                <w:szCs w:val="24"/>
              </w:rPr>
              <w:tab/>
              <w:t>General Conditions of Contract (</w:t>
            </w:r>
            <w:r w:rsidR="00532029" w:rsidRPr="00DE370C">
              <w:rPr>
                <w:sz w:val="24"/>
                <w:szCs w:val="24"/>
              </w:rPr>
              <w:t>GCC</w:t>
            </w:r>
            <w:r w:rsidRPr="00DE370C">
              <w:rPr>
                <w:sz w:val="24"/>
                <w:szCs w:val="24"/>
              </w:rPr>
              <w:t>C)</w:t>
            </w:r>
          </w:p>
          <w:p w:rsidR="00326C3B" w:rsidRPr="00DE370C" w:rsidRDefault="008C3FB2">
            <w:pPr>
              <w:numPr>
                <w:ilvl w:val="0"/>
                <w:numId w:val="13"/>
              </w:numPr>
              <w:tabs>
                <w:tab w:val="left" w:pos="972"/>
              </w:tabs>
              <w:ind w:firstLine="180"/>
              <w:jc w:val="both"/>
              <w:rPr>
                <w:rFonts w:ascii="Tahoma" w:hAnsi="Tahoma" w:cs="Tahoma"/>
                <w:sz w:val="24"/>
                <w:szCs w:val="24"/>
              </w:rPr>
            </w:pPr>
            <w:r w:rsidRPr="00DE370C">
              <w:rPr>
                <w:sz w:val="24"/>
                <w:szCs w:val="24"/>
              </w:rPr>
              <w:t>Section 8</w:t>
            </w:r>
            <w:r w:rsidRPr="00DE370C">
              <w:rPr>
                <w:sz w:val="24"/>
                <w:szCs w:val="24"/>
              </w:rPr>
              <w:tab/>
              <w:t>Special Conditions of Contract (SCC)</w:t>
            </w:r>
          </w:p>
          <w:p w:rsidR="00326C3B" w:rsidRPr="00DE370C" w:rsidRDefault="008C3FB2">
            <w:pPr>
              <w:numPr>
                <w:ilvl w:val="0"/>
                <w:numId w:val="13"/>
              </w:numPr>
              <w:tabs>
                <w:tab w:val="left" w:pos="972"/>
              </w:tabs>
              <w:ind w:firstLine="180"/>
              <w:jc w:val="both"/>
              <w:rPr>
                <w:rFonts w:ascii="Tahoma" w:hAnsi="Tahoma" w:cs="Tahoma"/>
                <w:sz w:val="24"/>
                <w:szCs w:val="24"/>
              </w:rPr>
            </w:pPr>
            <w:r w:rsidRPr="00DE370C">
              <w:rPr>
                <w:sz w:val="24"/>
                <w:szCs w:val="24"/>
              </w:rPr>
              <w:t>Section 9</w:t>
            </w:r>
            <w:r w:rsidRPr="00DE370C">
              <w:rPr>
                <w:sz w:val="24"/>
                <w:szCs w:val="24"/>
              </w:rPr>
              <w:tab/>
              <w:t>Contract Forms</w:t>
            </w:r>
          </w:p>
        </w:tc>
      </w:tr>
      <w:tr w:rsidR="00277C82" w:rsidRPr="00DE370C" w:rsidTr="00827EFA">
        <w:trPr>
          <w:trHeight w:val="262"/>
        </w:trPr>
        <w:tc>
          <w:tcPr>
            <w:tcW w:w="12150" w:type="dxa"/>
            <w:vAlign w:val="center"/>
          </w:tcPr>
          <w:p w:rsidR="00F40651" w:rsidRPr="00DE370C" w:rsidRDefault="008C3FB2">
            <w:pPr>
              <w:pStyle w:val="Heading5"/>
              <w:numPr>
                <w:ilvl w:val="4"/>
                <w:numId w:val="55"/>
              </w:numPr>
              <w:rPr>
                <w:rFonts w:ascii="Tahoma" w:hAnsi="Tahoma" w:cs="Tahoma"/>
                <w:sz w:val="24"/>
                <w:szCs w:val="24"/>
              </w:rPr>
            </w:pPr>
            <w:r w:rsidRPr="00DE370C">
              <w:rPr>
                <w:sz w:val="24"/>
                <w:szCs w:val="24"/>
              </w:rPr>
              <w:lastRenderedPageBreak/>
              <w:t xml:space="preserve">The Invitation to Bid is part of the </w:t>
            </w:r>
            <w:r w:rsidR="009A2B08" w:rsidRPr="00DE370C">
              <w:rPr>
                <w:sz w:val="24"/>
                <w:szCs w:val="24"/>
              </w:rPr>
              <w:t>Bid Document</w:t>
            </w:r>
            <w:r w:rsidRPr="00DE370C">
              <w:rPr>
                <w:sz w:val="24"/>
                <w:szCs w:val="24"/>
              </w:rPr>
              <w:t xml:space="preserve">. In case of discrepancies between the Invitation to Bid and the </w:t>
            </w:r>
            <w:r w:rsidR="009A2B08" w:rsidRPr="00DE370C">
              <w:rPr>
                <w:sz w:val="24"/>
                <w:szCs w:val="24"/>
              </w:rPr>
              <w:t>Bid Document</w:t>
            </w:r>
            <w:r w:rsidRPr="00DE370C">
              <w:rPr>
                <w:sz w:val="24"/>
                <w:szCs w:val="24"/>
              </w:rPr>
              <w:t xml:space="preserve">s listed in ITB Clause 6.1 above, said </w:t>
            </w:r>
            <w:r w:rsidR="009A2B08" w:rsidRPr="00DE370C">
              <w:rPr>
                <w:sz w:val="24"/>
                <w:szCs w:val="24"/>
              </w:rPr>
              <w:t>Bid Document</w:t>
            </w:r>
            <w:r w:rsidRPr="00DE370C">
              <w:rPr>
                <w:sz w:val="24"/>
                <w:szCs w:val="24"/>
              </w:rPr>
              <w:t>s will take precedence.</w:t>
            </w:r>
          </w:p>
          <w:p w:rsidR="00F40651" w:rsidRPr="00DE370C" w:rsidRDefault="00777531">
            <w:pPr>
              <w:pStyle w:val="Heading5"/>
              <w:numPr>
                <w:ilvl w:val="4"/>
                <w:numId w:val="55"/>
              </w:numPr>
              <w:rPr>
                <w:rFonts w:ascii="Tahoma" w:hAnsi="Tahoma" w:cs="Tahoma"/>
                <w:sz w:val="24"/>
                <w:szCs w:val="24"/>
              </w:rPr>
            </w:pPr>
            <w:r w:rsidRPr="00DE370C">
              <w:rPr>
                <w:sz w:val="24"/>
                <w:szCs w:val="24"/>
              </w:rPr>
              <w:t xml:space="preserve">The invitation date is the date when the tender is published on electronic government procurement system. </w:t>
            </w:r>
          </w:p>
          <w:p w:rsidR="003A4DE7" w:rsidRPr="00DE370C" w:rsidRDefault="00EA0C4F">
            <w:pPr>
              <w:pStyle w:val="Heading5"/>
              <w:numPr>
                <w:ilvl w:val="4"/>
                <w:numId w:val="55"/>
              </w:numPr>
              <w:rPr>
                <w:rFonts w:ascii="Tahoma" w:hAnsi="Tahoma" w:cs="Tahoma"/>
                <w:sz w:val="24"/>
                <w:szCs w:val="24"/>
              </w:rPr>
            </w:pPr>
            <w:r w:rsidRPr="00DE370C">
              <w:rPr>
                <w:sz w:val="24"/>
                <w:szCs w:val="24"/>
              </w:rPr>
              <w:t xml:space="preserve"> The Bidder can obtain the Bid document from Electronic government Procurement System (e-GP) by paying the required fee as specified in the invitation letter of the bid document.</w:t>
            </w:r>
          </w:p>
        </w:tc>
      </w:tr>
      <w:tr w:rsidR="00277C82" w:rsidRPr="00DE370C" w:rsidTr="00827EFA">
        <w:trPr>
          <w:trHeight w:val="262"/>
        </w:trPr>
        <w:tc>
          <w:tcPr>
            <w:tcW w:w="12150" w:type="dxa"/>
            <w:vAlign w:val="center"/>
          </w:tcPr>
          <w:p w:rsidR="00326C3B" w:rsidRPr="00DE370C" w:rsidRDefault="008C3FB2">
            <w:pPr>
              <w:pStyle w:val="Heading5"/>
              <w:tabs>
                <w:tab w:val="num" w:pos="567"/>
              </w:tabs>
              <w:ind w:left="567"/>
              <w:rPr>
                <w:rFonts w:ascii="Tahoma" w:hAnsi="Tahoma" w:cs="Tahoma"/>
                <w:sz w:val="24"/>
                <w:szCs w:val="24"/>
              </w:rPr>
            </w:pPr>
            <w:r w:rsidRPr="00DE370C">
              <w:rPr>
                <w:sz w:val="24"/>
                <w:szCs w:val="24"/>
              </w:rPr>
              <w:t xml:space="preserve">The Bidder is expected to examine all instructions, forms, terms, and specifications in the </w:t>
            </w:r>
            <w:r w:rsidR="009A2B08" w:rsidRPr="00DE370C">
              <w:rPr>
                <w:sz w:val="24"/>
                <w:szCs w:val="24"/>
              </w:rPr>
              <w:t>Bid Document</w:t>
            </w:r>
            <w:r w:rsidRPr="00DE370C">
              <w:rPr>
                <w:sz w:val="24"/>
                <w:szCs w:val="24"/>
              </w:rPr>
              <w:t xml:space="preserve">s. Failure to furnish all information or documentation required by the </w:t>
            </w:r>
            <w:r w:rsidR="009A2B08" w:rsidRPr="00DE370C">
              <w:rPr>
                <w:sz w:val="24"/>
                <w:szCs w:val="24"/>
              </w:rPr>
              <w:t>Bid Document</w:t>
            </w:r>
            <w:r w:rsidRPr="00DE370C">
              <w:rPr>
                <w:sz w:val="24"/>
                <w:szCs w:val="24"/>
              </w:rPr>
              <w:t>s may result in the rejection of the Bid.</w:t>
            </w:r>
          </w:p>
        </w:tc>
      </w:tr>
      <w:tr w:rsidR="00277C82" w:rsidRPr="00DE370C" w:rsidTr="00827EFA">
        <w:trPr>
          <w:trHeight w:val="262"/>
        </w:trPr>
        <w:tc>
          <w:tcPr>
            <w:tcW w:w="12150" w:type="dxa"/>
            <w:vAlign w:val="center"/>
          </w:tcPr>
          <w:p w:rsidR="00326C3B" w:rsidRPr="00DE370C" w:rsidRDefault="00326C3B">
            <w:pPr>
              <w:pStyle w:val="Section1-Clauses"/>
              <w:jc w:val="both"/>
              <w:rPr>
                <w:rFonts w:ascii="Tahoma" w:hAnsi="Tahoma" w:cs="Tahoma"/>
                <w:b w:val="0"/>
                <w:iCs/>
                <w:szCs w:val="24"/>
              </w:rPr>
            </w:pPr>
            <w:bookmarkStart w:id="40" w:name="_Toc438438827"/>
            <w:bookmarkStart w:id="41" w:name="_Toc438532575"/>
            <w:bookmarkStart w:id="42" w:name="_Toc438733971"/>
            <w:bookmarkStart w:id="43" w:name="_Toc438907011"/>
            <w:bookmarkStart w:id="44" w:name="_Toc438907210"/>
            <w:bookmarkStart w:id="45" w:name="_Toc95617429"/>
            <w:bookmarkStart w:id="46" w:name="_Toc293283646"/>
            <w:bookmarkStart w:id="47" w:name="_Toc212452446"/>
            <w:r w:rsidRPr="00DE370C">
              <w:rPr>
                <w:b w:val="0"/>
                <w:iCs/>
                <w:szCs w:val="24"/>
              </w:rPr>
              <w:t xml:space="preserve">Written Questions / Clarification of </w:t>
            </w:r>
            <w:r w:rsidR="009A2B08" w:rsidRPr="00DE370C">
              <w:rPr>
                <w:b w:val="0"/>
                <w:iCs/>
                <w:szCs w:val="24"/>
              </w:rPr>
              <w:t>Bid Document</w:t>
            </w:r>
            <w:r w:rsidRPr="00DE370C">
              <w:rPr>
                <w:b w:val="0"/>
                <w:iCs/>
                <w:szCs w:val="24"/>
              </w:rPr>
              <w:t>s</w:t>
            </w:r>
            <w:bookmarkEnd w:id="40"/>
            <w:bookmarkEnd w:id="41"/>
            <w:bookmarkEnd w:id="42"/>
            <w:bookmarkEnd w:id="43"/>
            <w:bookmarkEnd w:id="44"/>
            <w:bookmarkEnd w:id="45"/>
            <w:bookmarkEnd w:id="46"/>
            <w:bookmarkEnd w:id="47"/>
          </w:p>
        </w:tc>
      </w:tr>
      <w:tr w:rsidR="00277C82" w:rsidRPr="00DE370C" w:rsidTr="00827EFA">
        <w:trPr>
          <w:trHeight w:val="262"/>
        </w:trPr>
        <w:tc>
          <w:tcPr>
            <w:tcW w:w="12150" w:type="dxa"/>
            <w:vAlign w:val="center"/>
          </w:tcPr>
          <w:p w:rsidR="00326C3B" w:rsidRPr="00DE370C" w:rsidDel="004A7D4A" w:rsidRDefault="007B0FD7">
            <w:pPr>
              <w:autoSpaceDE w:val="0"/>
              <w:autoSpaceDN w:val="0"/>
              <w:adjustRightInd w:val="0"/>
              <w:jc w:val="both"/>
              <w:rPr>
                <w:rFonts w:ascii="Tahoma" w:hAnsi="Tahoma" w:cs="Tahoma"/>
                <w:bCs/>
                <w:iCs/>
                <w:sz w:val="24"/>
                <w:szCs w:val="24"/>
              </w:rPr>
            </w:pPr>
            <w:r w:rsidRPr="00DE370C">
              <w:rPr>
                <w:bCs/>
                <w:iCs/>
                <w:sz w:val="24"/>
                <w:szCs w:val="24"/>
              </w:rPr>
              <w:t>The prospective b</w:t>
            </w:r>
            <w:r w:rsidR="008C3FB2" w:rsidRPr="00DE370C">
              <w:rPr>
                <w:bCs/>
                <w:iCs/>
                <w:sz w:val="24"/>
                <w:szCs w:val="24"/>
              </w:rPr>
              <w:t xml:space="preserve">idder requiring any clarification of the </w:t>
            </w:r>
            <w:r w:rsidR="009A2B08" w:rsidRPr="00DE370C">
              <w:rPr>
                <w:bCs/>
                <w:iCs/>
                <w:sz w:val="24"/>
                <w:szCs w:val="24"/>
              </w:rPr>
              <w:t>Bid Document</w:t>
            </w:r>
            <w:r w:rsidR="008C3FB2" w:rsidRPr="00DE370C">
              <w:rPr>
                <w:bCs/>
                <w:iCs/>
                <w:sz w:val="24"/>
                <w:szCs w:val="24"/>
              </w:rPr>
              <w:t xml:space="preserve">s shall contact the Public Body in writing </w:t>
            </w:r>
            <w:r w:rsidRPr="00DE370C">
              <w:rPr>
                <w:bCs/>
                <w:iCs/>
                <w:sz w:val="24"/>
                <w:szCs w:val="24"/>
              </w:rPr>
              <w:t>through electronic</w:t>
            </w:r>
            <w:r w:rsidR="003C130C" w:rsidRPr="00DE370C">
              <w:rPr>
                <w:bCs/>
                <w:iCs/>
                <w:sz w:val="24"/>
                <w:szCs w:val="24"/>
              </w:rPr>
              <w:t xml:space="preserve"> </w:t>
            </w:r>
            <w:r w:rsidR="00D50F31" w:rsidRPr="00DE370C">
              <w:rPr>
                <w:bCs/>
                <w:iCs/>
                <w:sz w:val="24"/>
                <w:szCs w:val="24"/>
              </w:rPr>
              <w:t>government</w:t>
            </w:r>
            <w:r w:rsidR="008063DC" w:rsidRPr="00DE370C">
              <w:rPr>
                <w:bCs/>
                <w:iCs/>
                <w:sz w:val="24"/>
                <w:szCs w:val="24"/>
              </w:rPr>
              <w:t xml:space="preserve"> </w:t>
            </w:r>
            <w:r w:rsidRPr="00DE370C">
              <w:rPr>
                <w:bCs/>
                <w:iCs/>
                <w:sz w:val="24"/>
                <w:szCs w:val="24"/>
              </w:rPr>
              <w:t xml:space="preserve">procurement system </w:t>
            </w:r>
            <w:r w:rsidR="008C3FB2" w:rsidRPr="00DE370C">
              <w:rPr>
                <w:bCs/>
                <w:iCs/>
                <w:sz w:val="24"/>
                <w:szCs w:val="24"/>
              </w:rPr>
              <w:t xml:space="preserve">at the Public Body’s address indicated in the BDS. The Public Body will respond in writing </w:t>
            </w:r>
            <w:r w:rsidR="005B1F7E" w:rsidRPr="00DE370C">
              <w:rPr>
                <w:bCs/>
                <w:iCs/>
                <w:sz w:val="24"/>
                <w:szCs w:val="24"/>
              </w:rPr>
              <w:t xml:space="preserve">through electronic </w:t>
            </w:r>
            <w:r w:rsidR="006E4589" w:rsidRPr="00DE370C">
              <w:rPr>
                <w:bCs/>
                <w:iCs/>
                <w:sz w:val="24"/>
                <w:szCs w:val="24"/>
              </w:rPr>
              <w:t>government</w:t>
            </w:r>
            <w:r w:rsidR="005B1F7E" w:rsidRPr="00DE370C">
              <w:rPr>
                <w:bCs/>
                <w:iCs/>
                <w:sz w:val="24"/>
                <w:szCs w:val="24"/>
              </w:rPr>
              <w:t xml:space="preserve"> procurement system </w:t>
            </w:r>
            <w:r w:rsidR="008C3FB2" w:rsidRPr="00DE370C">
              <w:rPr>
                <w:bCs/>
                <w:iCs/>
                <w:sz w:val="24"/>
                <w:szCs w:val="24"/>
              </w:rPr>
              <w:t xml:space="preserve">to any request for clarification, provided that such request is received no later than twenty one (21) days prior to the deadline for submission of Bids. </w:t>
            </w:r>
            <w:r w:rsidR="008D6E60" w:rsidRPr="00DE370C">
              <w:rPr>
                <w:bCs/>
                <w:iCs/>
                <w:sz w:val="24"/>
                <w:szCs w:val="24"/>
              </w:rPr>
              <w:t xml:space="preserve">The Public Body shall not oblige to respond to any request for clarification received later than the above period. </w:t>
            </w:r>
            <w:r w:rsidR="008C3FB2" w:rsidRPr="00DE370C">
              <w:rPr>
                <w:bCs/>
                <w:iCs/>
                <w:sz w:val="24"/>
                <w:szCs w:val="24"/>
              </w:rPr>
              <w:t xml:space="preserve">The Public Body shall forward its response to all </w:t>
            </w:r>
            <w:r w:rsidR="0018515C" w:rsidRPr="00DE370C">
              <w:rPr>
                <w:bCs/>
                <w:iCs/>
                <w:sz w:val="24"/>
                <w:szCs w:val="24"/>
              </w:rPr>
              <w:t>Bidders</w:t>
            </w:r>
            <w:r w:rsidR="008C3FB2" w:rsidRPr="00DE370C">
              <w:rPr>
                <w:bCs/>
                <w:iCs/>
                <w:sz w:val="24"/>
                <w:szCs w:val="24"/>
              </w:rPr>
              <w:t xml:space="preserve"> who have received the </w:t>
            </w:r>
            <w:r w:rsidR="009A2B08" w:rsidRPr="00DE370C">
              <w:rPr>
                <w:bCs/>
                <w:iCs/>
                <w:sz w:val="24"/>
                <w:szCs w:val="24"/>
              </w:rPr>
              <w:t>Bid Document</w:t>
            </w:r>
            <w:r w:rsidR="008C3FB2" w:rsidRPr="00DE370C">
              <w:rPr>
                <w:bCs/>
                <w:iCs/>
                <w:sz w:val="24"/>
                <w:szCs w:val="24"/>
              </w:rPr>
              <w:t xml:space="preserve">s directly from it, including a description of the inquiry but </w:t>
            </w:r>
            <w:r w:rsidR="008C3FB2" w:rsidRPr="00DE370C">
              <w:rPr>
                <w:bCs/>
                <w:iCs/>
                <w:sz w:val="24"/>
                <w:szCs w:val="24"/>
              </w:rPr>
              <w:lastRenderedPageBreak/>
              <w:t>without reference to the identity of the prospective Bidder initiating the request.</w:t>
            </w:r>
            <w:r w:rsidR="001C59BA">
              <w:rPr>
                <w:bCs/>
                <w:iCs/>
                <w:sz w:val="24"/>
                <w:szCs w:val="24"/>
              </w:rPr>
              <w:t xml:space="preserve"> </w:t>
            </w:r>
            <w:r w:rsidR="008C3FB2" w:rsidRPr="00DE370C">
              <w:rPr>
                <w:bCs/>
                <w:iCs/>
                <w:sz w:val="24"/>
                <w:szCs w:val="24"/>
              </w:rPr>
              <w:t xml:space="preserve">Should the Public Body it necessary to amend the </w:t>
            </w:r>
            <w:r w:rsidR="009A2B08" w:rsidRPr="00DE370C">
              <w:rPr>
                <w:bCs/>
                <w:iCs/>
                <w:sz w:val="24"/>
                <w:szCs w:val="24"/>
              </w:rPr>
              <w:t>Bid Document</w:t>
            </w:r>
            <w:r w:rsidR="008C3FB2" w:rsidRPr="00DE370C">
              <w:rPr>
                <w:bCs/>
                <w:iCs/>
                <w:sz w:val="24"/>
                <w:szCs w:val="24"/>
              </w:rPr>
              <w:t>s as a result of a clarification, it shall do so following the procedure under ITB Clause 9 and Sub-Clause 25.2.</w:t>
            </w:r>
          </w:p>
          <w:p w:rsidR="00326C3B" w:rsidRPr="00DE370C" w:rsidRDefault="008C3FB2">
            <w:pPr>
              <w:pStyle w:val="Heading5"/>
              <w:tabs>
                <w:tab w:val="num" w:pos="567"/>
              </w:tabs>
              <w:ind w:left="567"/>
              <w:rPr>
                <w:rFonts w:ascii="Tahoma" w:hAnsi="Tahoma" w:cs="Tahoma"/>
                <w:sz w:val="24"/>
                <w:szCs w:val="24"/>
              </w:rPr>
            </w:pPr>
            <w:r w:rsidRPr="00DE370C">
              <w:rPr>
                <w:sz w:val="24"/>
                <w:szCs w:val="24"/>
              </w:rPr>
              <w:t xml:space="preserve">Only the written responses will be considered official and carry weight in this procurement process and subsequent evaluation. Any answers received outside the official channels, whether received verbally or in writing, from employees or representatives of the Public Body, or any other party, shall not be considered official responses to questions regarding this </w:t>
            </w:r>
            <w:r w:rsidR="009A2B08" w:rsidRPr="00DE370C">
              <w:rPr>
                <w:sz w:val="24"/>
                <w:szCs w:val="24"/>
              </w:rPr>
              <w:t>Bid Document</w:t>
            </w:r>
            <w:r w:rsidRPr="00DE370C">
              <w:rPr>
                <w:sz w:val="24"/>
                <w:szCs w:val="24"/>
              </w:rPr>
              <w:t>s.</w:t>
            </w:r>
          </w:p>
        </w:tc>
      </w:tr>
      <w:tr w:rsidR="00277C82" w:rsidRPr="00DE370C" w:rsidTr="00827EFA">
        <w:trPr>
          <w:trHeight w:val="262"/>
        </w:trPr>
        <w:tc>
          <w:tcPr>
            <w:tcW w:w="12150" w:type="dxa"/>
            <w:vAlign w:val="center"/>
          </w:tcPr>
          <w:p w:rsidR="00326C3B" w:rsidRPr="00DE370C" w:rsidRDefault="00326C3B">
            <w:pPr>
              <w:pStyle w:val="Section1-Clauses"/>
              <w:jc w:val="both"/>
              <w:rPr>
                <w:rFonts w:ascii="Tahoma" w:hAnsi="Tahoma" w:cs="Tahoma"/>
                <w:szCs w:val="24"/>
              </w:rPr>
            </w:pPr>
            <w:bookmarkStart w:id="48" w:name="_Toc438438828"/>
            <w:bookmarkStart w:id="49" w:name="_Toc438532576"/>
            <w:bookmarkStart w:id="50" w:name="_Toc438733972"/>
            <w:bookmarkStart w:id="51" w:name="_Toc438907012"/>
            <w:bookmarkStart w:id="52" w:name="_Toc438907211"/>
            <w:bookmarkStart w:id="53" w:name="_Toc95617430"/>
            <w:bookmarkStart w:id="54" w:name="_Toc293283647"/>
            <w:bookmarkStart w:id="55" w:name="_Toc212452447"/>
            <w:r w:rsidRPr="00DE370C">
              <w:rPr>
                <w:szCs w:val="24"/>
              </w:rPr>
              <w:lastRenderedPageBreak/>
              <w:t xml:space="preserve">Modification to </w:t>
            </w:r>
            <w:bookmarkEnd w:id="48"/>
            <w:bookmarkEnd w:id="49"/>
            <w:bookmarkEnd w:id="50"/>
            <w:bookmarkEnd w:id="51"/>
            <w:bookmarkEnd w:id="52"/>
            <w:bookmarkEnd w:id="53"/>
            <w:r w:rsidR="009A2B08" w:rsidRPr="00DE370C">
              <w:rPr>
                <w:szCs w:val="24"/>
              </w:rPr>
              <w:t>Bid Document</w:t>
            </w:r>
            <w:r w:rsidRPr="00DE370C">
              <w:rPr>
                <w:szCs w:val="24"/>
              </w:rPr>
              <w:t>s</w:t>
            </w:r>
            <w:bookmarkEnd w:id="54"/>
            <w:bookmarkEnd w:id="55"/>
          </w:p>
        </w:tc>
      </w:tr>
      <w:tr w:rsidR="00277C82" w:rsidRPr="00DE370C" w:rsidTr="00827EFA">
        <w:trPr>
          <w:trHeight w:val="262"/>
        </w:trPr>
        <w:tc>
          <w:tcPr>
            <w:tcW w:w="12150" w:type="dxa"/>
            <w:vAlign w:val="center"/>
          </w:tcPr>
          <w:p w:rsidR="00326C3B" w:rsidRPr="00DE370C" w:rsidRDefault="008C3FB2">
            <w:pPr>
              <w:pStyle w:val="Heading5"/>
              <w:tabs>
                <w:tab w:val="num" w:pos="567"/>
              </w:tabs>
              <w:ind w:left="567"/>
              <w:rPr>
                <w:rFonts w:ascii="Tahoma" w:hAnsi="Tahoma" w:cs="Tahoma"/>
                <w:sz w:val="24"/>
                <w:szCs w:val="24"/>
              </w:rPr>
            </w:pPr>
            <w:r w:rsidRPr="00DE370C">
              <w:rPr>
                <w:sz w:val="24"/>
                <w:szCs w:val="24"/>
              </w:rPr>
              <w:t xml:space="preserve">Where Public Body finds it necessary to introduce modification to the </w:t>
            </w:r>
            <w:r w:rsidR="009A2B08" w:rsidRPr="00DE370C">
              <w:rPr>
                <w:sz w:val="24"/>
                <w:szCs w:val="24"/>
              </w:rPr>
              <w:t>Bid Document</w:t>
            </w:r>
            <w:r w:rsidRPr="00DE370C">
              <w:rPr>
                <w:sz w:val="24"/>
                <w:szCs w:val="24"/>
              </w:rPr>
              <w:t xml:space="preserve">s on its initiative or on the basis of request for clarification by Bidder, the Public Body may modify the </w:t>
            </w:r>
            <w:r w:rsidR="009A2B08" w:rsidRPr="00DE370C">
              <w:rPr>
                <w:sz w:val="24"/>
                <w:szCs w:val="24"/>
              </w:rPr>
              <w:t>Bid Document</w:t>
            </w:r>
            <w:r w:rsidRPr="00DE370C">
              <w:rPr>
                <w:sz w:val="24"/>
                <w:szCs w:val="24"/>
              </w:rPr>
              <w:t xml:space="preserve">s at any time prior to the deadline for submission of Bids. </w:t>
            </w:r>
          </w:p>
          <w:p w:rsidR="00B844CF" w:rsidRPr="00DE370C" w:rsidRDefault="008C3FB2">
            <w:pPr>
              <w:pStyle w:val="Heading5"/>
              <w:tabs>
                <w:tab w:val="num" w:pos="567"/>
              </w:tabs>
              <w:ind w:left="567"/>
              <w:rPr>
                <w:rFonts w:ascii="Tahoma" w:hAnsi="Tahoma" w:cs="Tahoma"/>
                <w:sz w:val="24"/>
                <w:szCs w:val="24"/>
              </w:rPr>
            </w:pPr>
            <w:r w:rsidRPr="00DE370C">
              <w:rPr>
                <w:sz w:val="24"/>
                <w:szCs w:val="24"/>
              </w:rPr>
              <w:t xml:space="preserve"> If a valid request for clarification or amendment is received from candidate </w:t>
            </w:r>
            <w:r w:rsidR="003C0A7B" w:rsidRPr="00DE370C">
              <w:rPr>
                <w:sz w:val="24"/>
                <w:szCs w:val="24"/>
              </w:rPr>
              <w:t>Bidders</w:t>
            </w:r>
            <w:r w:rsidRPr="00DE370C">
              <w:rPr>
                <w:sz w:val="24"/>
                <w:szCs w:val="24"/>
              </w:rPr>
              <w:t xml:space="preserve">, the Public Body must respond no later than three days before the bid opening date, using the </w:t>
            </w:r>
            <w:r w:rsidR="00127DFC" w:rsidRPr="00DE370C">
              <w:rPr>
                <w:sz w:val="24"/>
                <w:szCs w:val="24"/>
              </w:rPr>
              <w:t>Electronic government Procurement system (e-GP)</w:t>
            </w:r>
            <w:r w:rsidR="00677D9C">
              <w:rPr>
                <w:sz w:val="24"/>
                <w:szCs w:val="24"/>
              </w:rPr>
              <w:t>,</w:t>
            </w:r>
          </w:p>
          <w:p w:rsidR="00326C3B" w:rsidRPr="00DE370C" w:rsidRDefault="008C3FB2">
            <w:pPr>
              <w:pStyle w:val="Heading5"/>
              <w:tabs>
                <w:tab w:val="num" w:pos="567"/>
              </w:tabs>
              <w:ind w:left="567"/>
              <w:rPr>
                <w:rFonts w:ascii="Tahoma" w:hAnsi="Tahoma" w:cs="Tahoma"/>
                <w:sz w:val="24"/>
                <w:szCs w:val="24"/>
              </w:rPr>
            </w:pPr>
            <w:r w:rsidRPr="00DE370C">
              <w:rPr>
                <w:sz w:val="24"/>
                <w:szCs w:val="24"/>
              </w:rPr>
              <w:t xml:space="preserve">Any alteration to the content of the </w:t>
            </w:r>
            <w:r w:rsidR="009A2B08" w:rsidRPr="00DE370C">
              <w:rPr>
                <w:sz w:val="24"/>
                <w:szCs w:val="24"/>
              </w:rPr>
              <w:t>Bid Document</w:t>
            </w:r>
            <w:r w:rsidRPr="00DE370C">
              <w:rPr>
                <w:sz w:val="24"/>
                <w:szCs w:val="24"/>
              </w:rPr>
              <w:t xml:space="preserve">s shall at the same time be communicated </w:t>
            </w:r>
            <w:r w:rsidR="00F174D6" w:rsidRPr="00DE370C">
              <w:t xml:space="preserve">through electronic government procurement system (e-GP. </w:t>
            </w:r>
            <w:r w:rsidRPr="00DE370C">
              <w:rPr>
                <w:sz w:val="24"/>
                <w:szCs w:val="24"/>
              </w:rPr>
              <w:t xml:space="preserve">in the form of an amendment to all </w:t>
            </w:r>
            <w:r w:rsidR="0018515C" w:rsidRPr="00DE370C">
              <w:rPr>
                <w:sz w:val="24"/>
                <w:szCs w:val="24"/>
              </w:rPr>
              <w:t>Bidders</w:t>
            </w:r>
            <w:r w:rsidR="00E05F61" w:rsidRPr="00DE370C">
              <w:rPr>
                <w:sz w:val="24"/>
                <w:szCs w:val="24"/>
              </w:rPr>
              <w:t xml:space="preserve"> </w:t>
            </w:r>
            <w:r w:rsidRPr="00DE370C">
              <w:rPr>
                <w:sz w:val="24"/>
                <w:szCs w:val="24"/>
              </w:rPr>
              <w:t xml:space="preserve">who received the </w:t>
            </w:r>
            <w:r w:rsidR="009A2B08" w:rsidRPr="00DE370C">
              <w:rPr>
                <w:sz w:val="24"/>
                <w:szCs w:val="24"/>
              </w:rPr>
              <w:t>Bid Document</w:t>
            </w:r>
            <w:r w:rsidRPr="00DE370C">
              <w:rPr>
                <w:sz w:val="24"/>
                <w:szCs w:val="24"/>
              </w:rPr>
              <w:t>s</w:t>
            </w:r>
            <w:r w:rsidRPr="00DE370C">
              <w:rPr>
                <w:spacing w:val="-3"/>
                <w:sz w:val="24"/>
                <w:szCs w:val="24"/>
              </w:rPr>
              <w:t xml:space="preserve"> and will be binding on them. </w:t>
            </w:r>
            <w:r w:rsidR="0018515C" w:rsidRPr="00DE370C">
              <w:rPr>
                <w:spacing w:val="-3"/>
                <w:sz w:val="24"/>
                <w:szCs w:val="24"/>
              </w:rPr>
              <w:t>Bidders</w:t>
            </w:r>
            <w:r w:rsidR="00E05F61" w:rsidRPr="00DE370C">
              <w:rPr>
                <w:spacing w:val="-3"/>
                <w:sz w:val="24"/>
                <w:szCs w:val="24"/>
              </w:rPr>
              <w:t xml:space="preserve"> </w:t>
            </w:r>
            <w:r w:rsidRPr="00DE370C">
              <w:rPr>
                <w:spacing w:val="-3"/>
                <w:sz w:val="24"/>
                <w:szCs w:val="24"/>
              </w:rPr>
              <w:t xml:space="preserve">are required to immediately </w:t>
            </w:r>
            <w:r w:rsidR="00E05F61" w:rsidRPr="00DE370C">
              <w:rPr>
                <w:spacing w:val="-3"/>
                <w:sz w:val="24"/>
                <w:szCs w:val="24"/>
              </w:rPr>
              <w:t>acknowledging</w:t>
            </w:r>
            <w:r w:rsidRPr="00DE370C">
              <w:rPr>
                <w:spacing w:val="-3"/>
                <w:sz w:val="24"/>
                <w:szCs w:val="24"/>
              </w:rPr>
              <w:t xml:space="preserve"> receipt of any such amendment, and it will be assumed that the information contained in the amendment will have been taken into account by the Bidder in its Bid</w:t>
            </w:r>
            <w:r w:rsidRPr="00DE370C">
              <w:rPr>
                <w:sz w:val="24"/>
                <w:szCs w:val="24"/>
              </w:rPr>
              <w:t>.</w:t>
            </w:r>
          </w:p>
          <w:p w:rsidR="00C47ACB" w:rsidRPr="00DE370C" w:rsidRDefault="008C3FB2">
            <w:pPr>
              <w:pStyle w:val="Heading5"/>
              <w:tabs>
                <w:tab w:val="num" w:pos="567"/>
              </w:tabs>
              <w:ind w:left="567"/>
              <w:rPr>
                <w:rFonts w:ascii="Tahoma" w:hAnsi="Tahoma" w:cs="Tahoma"/>
                <w:sz w:val="24"/>
                <w:szCs w:val="24"/>
              </w:rPr>
            </w:pPr>
            <w:r w:rsidRPr="00DE370C">
              <w:rPr>
                <w:sz w:val="24"/>
                <w:szCs w:val="24"/>
              </w:rPr>
              <w:t xml:space="preserve">If the Procuring Entity believes that </w:t>
            </w:r>
            <w:r w:rsidR="003C0A7B" w:rsidRPr="00DE370C">
              <w:rPr>
                <w:sz w:val="24"/>
                <w:szCs w:val="24"/>
              </w:rPr>
              <w:t>Bidders</w:t>
            </w:r>
            <w:r w:rsidR="00C51A34" w:rsidRPr="00DE370C">
              <w:rPr>
                <w:sz w:val="24"/>
                <w:szCs w:val="24"/>
              </w:rPr>
              <w:t xml:space="preserve"> </w:t>
            </w:r>
            <w:r w:rsidR="00A86273" w:rsidRPr="00DE370C">
              <w:rPr>
                <w:sz w:val="24"/>
                <w:szCs w:val="24"/>
              </w:rPr>
              <w:t>Bidder</w:t>
            </w:r>
            <w:r w:rsidR="00677D9C">
              <w:rPr>
                <w:sz w:val="24"/>
                <w:szCs w:val="24"/>
              </w:rPr>
              <w:t xml:space="preserve"> </w:t>
            </w:r>
            <w:r w:rsidRPr="00DE370C">
              <w:rPr>
                <w:sz w:val="24"/>
                <w:szCs w:val="24"/>
              </w:rPr>
              <w:t xml:space="preserve">will not have sufficient time to prepare and submit their bid documents due to amendments made to the </w:t>
            </w:r>
            <w:r w:rsidR="009A2B08" w:rsidRPr="00DE370C">
              <w:rPr>
                <w:sz w:val="24"/>
                <w:szCs w:val="24"/>
              </w:rPr>
              <w:t>Bid Document</w:t>
            </w:r>
            <w:r w:rsidRPr="00DE370C">
              <w:rPr>
                <w:sz w:val="24"/>
                <w:szCs w:val="24"/>
              </w:rPr>
              <w:t xml:space="preserve">s, and if there are objections to the clarifications or amendments provided, the bid submission deadline shall be extended by at least five additional working days to allow </w:t>
            </w:r>
            <w:r w:rsidR="003C0A7B" w:rsidRPr="00DE370C">
              <w:rPr>
                <w:sz w:val="24"/>
                <w:szCs w:val="24"/>
              </w:rPr>
              <w:t>Bidders</w:t>
            </w:r>
            <w:r w:rsidRPr="00DE370C">
              <w:rPr>
                <w:sz w:val="24"/>
                <w:szCs w:val="24"/>
              </w:rPr>
              <w:t xml:space="preserve"> to file an appeal.</w:t>
            </w:r>
          </w:p>
          <w:p w:rsidR="00326C3B" w:rsidRPr="00DE370C" w:rsidRDefault="00715675">
            <w:pPr>
              <w:pStyle w:val="Heading5"/>
              <w:tabs>
                <w:tab w:val="num" w:pos="567"/>
              </w:tabs>
              <w:ind w:left="567"/>
              <w:rPr>
                <w:rFonts w:ascii="Tahoma" w:hAnsi="Tahoma" w:cs="Tahoma"/>
                <w:sz w:val="24"/>
                <w:szCs w:val="24"/>
              </w:rPr>
            </w:pPr>
            <w:r w:rsidRPr="00DE370C">
              <w:rPr>
                <w:szCs w:val="22"/>
              </w:rPr>
              <w:t xml:space="preserve">The Contracting Authority may, at its discretion, extend the closing date for submission of bids where it modifies a Bid document as per Clause </w:t>
            </w:r>
            <w:r w:rsidR="00551E1C" w:rsidRPr="00DE370C">
              <w:rPr>
                <w:szCs w:val="22"/>
              </w:rPr>
              <w:t>9</w:t>
            </w:r>
            <w:r w:rsidRPr="00DE370C">
              <w:rPr>
                <w:szCs w:val="22"/>
              </w:rPr>
              <w:t>.1 above, if it is assumed that the time remaining before the closing date is not sufficient for bidders to prepare adjusted Bid proposals on the basis of such modification</w:t>
            </w:r>
            <w:r w:rsidR="0050738E">
              <w:rPr>
                <w:sz w:val="24"/>
                <w:szCs w:val="24"/>
              </w:rPr>
              <w:t>.</w:t>
            </w:r>
          </w:p>
        </w:tc>
      </w:tr>
      <w:tr w:rsidR="00277C82" w:rsidRPr="00DE370C" w:rsidTr="00827EFA">
        <w:trPr>
          <w:trHeight w:val="262"/>
        </w:trPr>
        <w:tc>
          <w:tcPr>
            <w:tcW w:w="12150" w:type="dxa"/>
            <w:vAlign w:val="center"/>
          </w:tcPr>
          <w:p w:rsidR="00E877A6" w:rsidRPr="00DE370C" w:rsidRDefault="00E877A6">
            <w:pPr>
              <w:pStyle w:val="Section1-Clauses"/>
              <w:jc w:val="both"/>
              <w:rPr>
                <w:rFonts w:ascii="Tahoma" w:hAnsi="Tahoma" w:cs="Tahoma"/>
                <w:szCs w:val="24"/>
              </w:rPr>
            </w:pPr>
            <w:bookmarkStart w:id="56" w:name="_Toc212452448"/>
            <w:r w:rsidRPr="00DE370C">
              <w:rPr>
                <w:szCs w:val="24"/>
              </w:rPr>
              <w:t>Pre-Bid Conference and Site Visit</w:t>
            </w:r>
            <w:bookmarkEnd w:id="56"/>
          </w:p>
        </w:tc>
      </w:tr>
      <w:tr w:rsidR="00277C82" w:rsidRPr="00DE370C" w:rsidTr="00827EFA">
        <w:trPr>
          <w:trHeight w:val="262"/>
        </w:trPr>
        <w:tc>
          <w:tcPr>
            <w:tcW w:w="12150" w:type="dxa"/>
            <w:vAlign w:val="center"/>
          </w:tcPr>
          <w:p w:rsidR="003A3B1A" w:rsidRPr="00DE370C" w:rsidRDefault="008C3FB2">
            <w:pPr>
              <w:pStyle w:val="Heading5"/>
              <w:tabs>
                <w:tab w:val="num" w:pos="567"/>
              </w:tabs>
              <w:ind w:left="567"/>
              <w:rPr>
                <w:rFonts w:ascii="Tahoma" w:hAnsi="Tahoma" w:cs="Tahoma"/>
                <w:sz w:val="24"/>
                <w:szCs w:val="24"/>
              </w:rPr>
            </w:pPr>
            <w:r w:rsidRPr="00DE370C">
              <w:rPr>
                <w:sz w:val="24"/>
                <w:szCs w:val="24"/>
              </w:rPr>
              <w:t xml:space="preserve">If the Public Body deems it to be appropriate, it may hold a Pre-Bid Conference for prospective </w:t>
            </w:r>
            <w:r w:rsidR="003C0A7B" w:rsidRPr="00DE370C">
              <w:rPr>
                <w:sz w:val="24"/>
                <w:szCs w:val="24"/>
              </w:rPr>
              <w:t>Bidders</w:t>
            </w:r>
            <w:r w:rsidRPr="00DE370C">
              <w:rPr>
                <w:sz w:val="24"/>
                <w:szCs w:val="24"/>
              </w:rPr>
              <w:t xml:space="preserve"> who received </w:t>
            </w:r>
            <w:r w:rsidRPr="00DE370C">
              <w:rPr>
                <w:sz w:val="24"/>
                <w:szCs w:val="24"/>
              </w:rPr>
              <w:lastRenderedPageBreak/>
              <w:t xml:space="preserve">a </w:t>
            </w:r>
            <w:r w:rsidR="009A2B08" w:rsidRPr="00DE370C">
              <w:rPr>
                <w:sz w:val="24"/>
                <w:szCs w:val="24"/>
              </w:rPr>
              <w:t>Bid Document</w:t>
            </w:r>
            <w:r w:rsidRPr="00DE370C">
              <w:rPr>
                <w:sz w:val="24"/>
                <w:szCs w:val="24"/>
              </w:rPr>
              <w:t xml:space="preserve">s for clarification and discussion on the </w:t>
            </w:r>
            <w:r w:rsidR="009A2B08" w:rsidRPr="00DE370C">
              <w:rPr>
                <w:sz w:val="24"/>
                <w:szCs w:val="24"/>
              </w:rPr>
              <w:t>Bid Document</w:t>
            </w:r>
            <w:r w:rsidRPr="00DE370C">
              <w:rPr>
                <w:sz w:val="24"/>
                <w:szCs w:val="24"/>
              </w:rPr>
              <w:t xml:space="preserve">s or modification thereto through </w:t>
            </w:r>
            <w:r w:rsidR="00127DFC" w:rsidRPr="00DE370C">
              <w:rPr>
                <w:sz w:val="24"/>
                <w:szCs w:val="24"/>
              </w:rPr>
              <w:t>Electronic government Procurement system (e-GP).</w:t>
            </w:r>
            <w:r w:rsidRPr="00DE370C">
              <w:rPr>
                <w:sz w:val="24"/>
                <w:szCs w:val="24"/>
              </w:rPr>
              <w:t xml:space="preserve">. The Public Body may also organize a site visit or visits concurrently with the Pre-Bid Conference to allow </w:t>
            </w:r>
            <w:r w:rsidR="003C0A7B" w:rsidRPr="00DE370C">
              <w:rPr>
                <w:sz w:val="24"/>
                <w:szCs w:val="24"/>
              </w:rPr>
              <w:t>Bidders</w:t>
            </w:r>
            <w:r w:rsidRPr="00DE370C">
              <w:rPr>
                <w:sz w:val="24"/>
                <w:szCs w:val="24"/>
              </w:rPr>
              <w:t xml:space="preserve"> to visit and examine the site or sites and obtain for itself, at its own responsibility and risk, all information that may be necessary for preparing the bid and entering into the Contract. The costs of visiting the site or sites shall be at the Bidder’s own expense.</w:t>
            </w:r>
          </w:p>
          <w:p w:rsidR="0043277B" w:rsidRPr="00DE370C" w:rsidRDefault="0018515C">
            <w:pPr>
              <w:pStyle w:val="Heading5"/>
              <w:tabs>
                <w:tab w:val="num" w:pos="567"/>
              </w:tabs>
              <w:ind w:left="567"/>
              <w:rPr>
                <w:rFonts w:ascii="Tahoma" w:hAnsi="Tahoma" w:cs="Tahoma"/>
                <w:sz w:val="24"/>
                <w:szCs w:val="24"/>
              </w:rPr>
            </w:pPr>
            <w:r w:rsidRPr="00DE370C">
              <w:rPr>
                <w:sz w:val="24"/>
                <w:szCs w:val="24"/>
              </w:rPr>
              <w:t>Bidders</w:t>
            </w:r>
            <w:r w:rsidR="008C3FB2" w:rsidRPr="00DE370C">
              <w:rPr>
                <w:sz w:val="24"/>
                <w:szCs w:val="24"/>
              </w:rPr>
              <w:t xml:space="preserve"> The Public Body shall give written notice to all </w:t>
            </w:r>
            <w:r w:rsidR="003C0A7B" w:rsidRPr="00DE370C">
              <w:rPr>
                <w:sz w:val="24"/>
                <w:szCs w:val="24"/>
              </w:rPr>
              <w:t>Bidders</w:t>
            </w:r>
            <w:r w:rsidR="008C3FB2" w:rsidRPr="00DE370C">
              <w:rPr>
                <w:sz w:val="24"/>
                <w:szCs w:val="24"/>
              </w:rPr>
              <w:t xml:space="preserve"> </w:t>
            </w:r>
            <w:proofErr w:type="spellStart"/>
            <w:r w:rsidR="00A86273" w:rsidRPr="00DE370C">
              <w:rPr>
                <w:sz w:val="24"/>
                <w:szCs w:val="24"/>
              </w:rPr>
              <w:t>Bidder</w:t>
            </w:r>
            <w:r w:rsidRPr="00DE370C">
              <w:rPr>
                <w:sz w:val="24"/>
                <w:szCs w:val="24"/>
              </w:rPr>
              <w:t>Bidders</w:t>
            </w:r>
            <w:proofErr w:type="spellEnd"/>
            <w:r w:rsidR="00EB233D" w:rsidRPr="00DE370C">
              <w:rPr>
                <w:sz w:val="24"/>
                <w:szCs w:val="24"/>
              </w:rPr>
              <w:t xml:space="preserve"> </w:t>
            </w:r>
            <w:r w:rsidR="008C3FB2" w:rsidRPr="00DE370C">
              <w:rPr>
                <w:sz w:val="24"/>
                <w:szCs w:val="24"/>
              </w:rPr>
              <w:t xml:space="preserve">who received a </w:t>
            </w:r>
            <w:r w:rsidR="009A2B08" w:rsidRPr="00DE370C">
              <w:rPr>
                <w:sz w:val="24"/>
                <w:szCs w:val="24"/>
              </w:rPr>
              <w:t>Bid Document</w:t>
            </w:r>
            <w:r w:rsidR="008C3FB2" w:rsidRPr="00DE370C">
              <w:rPr>
                <w:sz w:val="24"/>
                <w:szCs w:val="24"/>
              </w:rPr>
              <w:t>s to attend the Pre-Bid Conference and to gain access to the relevant site or sites. Notice will include time, date, and address where Pre-Bid Conference and site visits will be organized.</w:t>
            </w:r>
          </w:p>
          <w:p w:rsidR="0043277B" w:rsidRPr="00DE370C" w:rsidRDefault="008C3FB2">
            <w:pPr>
              <w:pStyle w:val="Heading5"/>
              <w:tabs>
                <w:tab w:val="num" w:pos="567"/>
              </w:tabs>
              <w:ind w:left="567"/>
              <w:rPr>
                <w:rFonts w:ascii="Tahoma" w:hAnsi="Tahoma" w:cs="Tahoma"/>
                <w:sz w:val="24"/>
                <w:szCs w:val="24"/>
              </w:rPr>
            </w:pPr>
            <w:r w:rsidRPr="00DE370C">
              <w:rPr>
                <w:sz w:val="24"/>
                <w:szCs w:val="24"/>
              </w:rPr>
              <w:t xml:space="preserve">The Public Body shall welcome all prospective </w:t>
            </w:r>
            <w:r w:rsidR="0018515C" w:rsidRPr="00DE370C">
              <w:rPr>
                <w:sz w:val="24"/>
                <w:szCs w:val="24"/>
              </w:rPr>
              <w:t>Bidders</w:t>
            </w:r>
            <w:r w:rsidR="00960AD0" w:rsidRPr="00DE370C">
              <w:rPr>
                <w:sz w:val="24"/>
                <w:szCs w:val="24"/>
              </w:rPr>
              <w:t xml:space="preserve"> </w:t>
            </w:r>
            <w:r w:rsidRPr="00DE370C">
              <w:rPr>
                <w:sz w:val="24"/>
                <w:szCs w:val="24"/>
              </w:rPr>
              <w:t xml:space="preserve">to attend this Pre-Bid Conference and site visits. To give all prospective </w:t>
            </w:r>
            <w:r w:rsidR="0018515C" w:rsidRPr="00DE370C">
              <w:rPr>
                <w:sz w:val="24"/>
                <w:szCs w:val="24"/>
              </w:rPr>
              <w:t>Bidders</w:t>
            </w:r>
            <w:r w:rsidR="00960AD0" w:rsidRPr="00DE370C">
              <w:rPr>
                <w:sz w:val="24"/>
                <w:szCs w:val="24"/>
              </w:rPr>
              <w:t xml:space="preserve"> </w:t>
            </w:r>
            <w:r w:rsidRPr="00DE370C">
              <w:rPr>
                <w:sz w:val="24"/>
                <w:szCs w:val="24"/>
              </w:rPr>
              <w:t xml:space="preserve">the opportunity to participate in the pre-bid conference, prospective </w:t>
            </w:r>
            <w:r w:rsidR="0018515C" w:rsidRPr="00DE370C">
              <w:rPr>
                <w:sz w:val="24"/>
                <w:szCs w:val="24"/>
              </w:rPr>
              <w:t>Bidders</w:t>
            </w:r>
            <w:r w:rsidR="00960AD0" w:rsidRPr="00DE370C">
              <w:rPr>
                <w:sz w:val="24"/>
                <w:szCs w:val="24"/>
              </w:rPr>
              <w:t xml:space="preserve"> </w:t>
            </w:r>
            <w:r w:rsidRPr="00DE370C">
              <w:rPr>
                <w:sz w:val="24"/>
                <w:szCs w:val="24"/>
              </w:rPr>
              <w:t>are limited to sending two representatives to Pre-Bid Conference</w:t>
            </w:r>
            <w:r w:rsidRPr="00DE370C">
              <w:rPr>
                <w:rFonts w:cs="Arial"/>
                <w:sz w:val="24"/>
                <w:szCs w:val="24"/>
              </w:rPr>
              <w:t xml:space="preserve"> and site visits. All the costs of attending this conference will be borne by the </w:t>
            </w:r>
            <w:r w:rsidRPr="00DE370C">
              <w:rPr>
                <w:sz w:val="24"/>
                <w:szCs w:val="24"/>
              </w:rPr>
              <w:t xml:space="preserve">prospective </w:t>
            </w:r>
            <w:r w:rsidR="0018515C" w:rsidRPr="00DE370C">
              <w:rPr>
                <w:sz w:val="24"/>
                <w:szCs w:val="24"/>
              </w:rPr>
              <w:t>Bidders</w:t>
            </w:r>
            <w:r w:rsidRPr="00DE370C">
              <w:rPr>
                <w:sz w:val="24"/>
                <w:szCs w:val="24"/>
              </w:rPr>
              <w:t>.</w:t>
            </w:r>
          </w:p>
          <w:p w:rsidR="0043277B" w:rsidRPr="00DE370C" w:rsidRDefault="008C3FB2">
            <w:pPr>
              <w:pStyle w:val="Heading5"/>
              <w:tabs>
                <w:tab w:val="num" w:pos="567"/>
              </w:tabs>
              <w:ind w:left="567"/>
              <w:rPr>
                <w:rFonts w:ascii="Tahoma" w:hAnsi="Tahoma" w:cs="Tahoma"/>
                <w:sz w:val="24"/>
                <w:szCs w:val="24"/>
              </w:rPr>
            </w:pPr>
            <w:r w:rsidRPr="00DE370C">
              <w:rPr>
                <w:sz w:val="24"/>
                <w:szCs w:val="24"/>
              </w:rPr>
              <w:t xml:space="preserve">The Public Body invites all prospective </w:t>
            </w:r>
            <w:r w:rsidR="0018515C" w:rsidRPr="00DE370C">
              <w:rPr>
                <w:sz w:val="24"/>
                <w:szCs w:val="24"/>
              </w:rPr>
              <w:t>Bidders</w:t>
            </w:r>
            <w:r w:rsidRPr="00DE370C">
              <w:rPr>
                <w:sz w:val="24"/>
                <w:szCs w:val="24"/>
              </w:rPr>
              <w:t xml:space="preserve"> to submit their questions / request for clarification by time and date and to the address indicated in the BDS Clauses 8.1 and 8.2.</w:t>
            </w:r>
          </w:p>
        </w:tc>
      </w:tr>
      <w:tr w:rsidR="00277C82" w:rsidRPr="00DE370C" w:rsidTr="00827EFA">
        <w:trPr>
          <w:trHeight w:val="262"/>
        </w:trPr>
        <w:tc>
          <w:tcPr>
            <w:tcW w:w="12150" w:type="dxa"/>
            <w:vAlign w:val="center"/>
          </w:tcPr>
          <w:p w:rsidR="00B42816" w:rsidRPr="00DE370C" w:rsidRDefault="008C3FB2">
            <w:pPr>
              <w:pStyle w:val="Heading5"/>
              <w:tabs>
                <w:tab w:val="num" w:pos="567"/>
              </w:tabs>
              <w:ind w:left="567"/>
              <w:rPr>
                <w:rFonts w:ascii="Tahoma" w:hAnsi="Tahoma" w:cs="Tahoma"/>
                <w:sz w:val="24"/>
                <w:szCs w:val="24"/>
              </w:rPr>
            </w:pPr>
            <w:r w:rsidRPr="00DE370C">
              <w:rPr>
                <w:sz w:val="24"/>
                <w:szCs w:val="24"/>
              </w:rPr>
              <w:lastRenderedPageBreak/>
              <w:t xml:space="preserve">The Pre-Bid Conference shall be </w:t>
            </w:r>
            <w:r w:rsidR="0061239F" w:rsidRPr="00DE370C">
              <w:rPr>
                <w:sz w:val="24"/>
                <w:szCs w:val="24"/>
              </w:rPr>
              <w:t>minute</w:t>
            </w:r>
            <w:r w:rsidRPr="00DE370C">
              <w:rPr>
                <w:sz w:val="24"/>
                <w:szCs w:val="24"/>
              </w:rPr>
              <w:t xml:space="preserve"> and shall be delivered to all prospective </w:t>
            </w:r>
            <w:r w:rsidR="003C0A7B" w:rsidRPr="00DE370C">
              <w:rPr>
                <w:sz w:val="24"/>
                <w:szCs w:val="24"/>
              </w:rPr>
              <w:t>Bidders</w:t>
            </w:r>
            <w:r w:rsidRPr="00DE370C">
              <w:rPr>
                <w:sz w:val="24"/>
                <w:szCs w:val="24"/>
              </w:rPr>
              <w:t xml:space="preserve"> through the </w:t>
            </w:r>
            <w:r w:rsidR="00127DFC" w:rsidRPr="00DE370C">
              <w:rPr>
                <w:sz w:val="24"/>
                <w:szCs w:val="24"/>
              </w:rPr>
              <w:t>Electronic government Procurement system (e-GP).</w:t>
            </w:r>
            <w:r w:rsidRPr="00DE370C">
              <w:rPr>
                <w:sz w:val="24"/>
                <w:szCs w:val="24"/>
              </w:rPr>
              <w:t xml:space="preserve"> </w:t>
            </w:r>
            <w:proofErr w:type="gramStart"/>
            <w:r w:rsidRPr="00DE370C">
              <w:rPr>
                <w:sz w:val="24"/>
                <w:szCs w:val="24"/>
              </w:rPr>
              <w:t>to</w:t>
            </w:r>
            <w:proofErr w:type="gramEnd"/>
            <w:r w:rsidRPr="00DE370C">
              <w:rPr>
                <w:sz w:val="24"/>
                <w:szCs w:val="24"/>
              </w:rPr>
              <w:t xml:space="preserve"> enable them to prepare their Bid documents by incorporating the content of the clarification or modification.</w:t>
            </w:r>
          </w:p>
          <w:p w:rsidR="00714C0C" w:rsidRPr="00DE370C" w:rsidRDefault="00714C0C">
            <w:pPr>
              <w:pStyle w:val="Heading5"/>
              <w:numPr>
                <w:ilvl w:val="0"/>
                <w:numId w:val="0"/>
              </w:numPr>
              <w:rPr>
                <w:sz w:val="2"/>
                <w:szCs w:val="24"/>
              </w:rPr>
            </w:pPr>
          </w:p>
        </w:tc>
      </w:tr>
      <w:tr w:rsidR="00277C82" w:rsidRPr="00DE370C" w:rsidTr="00827EFA">
        <w:trPr>
          <w:trHeight w:val="262"/>
        </w:trPr>
        <w:tc>
          <w:tcPr>
            <w:tcW w:w="12150" w:type="dxa"/>
            <w:vAlign w:val="center"/>
          </w:tcPr>
          <w:p w:rsidR="00714C0C" w:rsidRPr="00DE370C" w:rsidRDefault="008C3FB2">
            <w:pPr>
              <w:pStyle w:val="Section1-Para"/>
              <w:jc w:val="both"/>
              <w:rPr>
                <w:rFonts w:ascii="Tahoma" w:hAnsi="Tahoma" w:cs="Tahoma"/>
                <w:sz w:val="24"/>
                <w:szCs w:val="24"/>
              </w:rPr>
            </w:pPr>
            <w:bookmarkStart w:id="57" w:name="_Toc438438829"/>
            <w:bookmarkStart w:id="58" w:name="_Toc438532577"/>
            <w:bookmarkStart w:id="59" w:name="_Toc438733973"/>
            <w:bookmarkStart w:id="60" w:name="_Toc438962055"/>
            <w:bookmarkStart w:id="61" w:name="_Toc461939618"/>
            <w:bookmarkStart w:id="62" w:name="_Toc95617431"/>
            <w:bookmarkStart w:id="63" w:name="_Toc212452449"/>
            <w:r w:rsidRPr="00DE370C">
              <w:rPr>
                <w:sz w:val="24"/>
                <w:szCs w:val="24"/>
              </w:rPr>
              <w:t xml:space="preserve">Preparation of </w:t>
            </w:r>
            <w:bookmarkEnd w:id="57"/>
            <w:bookmarkEnd w:id="58"/>
            <w:bookmarkEnd w:id="59"/>
            <w:bookmarkEnd w:id="60"/>
            <w:bookmarkEnd w:id="61"/>
            <w:bookmarkEnd w:id="62"/>
            <w:r w:rsidRPr="00DE370C">
              <w:rPr>
                <w:sz w:val="24"/>
                <w:szCs w:val="24"/>
              </w:rPr>
              <w:t>Bids</w:t>
            </w:r>
            <w:bookmarkEnd w:id="63"/>
          </w:p>
        </w:tc>
      </w:tr>
      <w:tr w:rsidR="00277C82" w:rsidRPr="00DE370C" w:rsidTr="00827EFA">
        <w:trPr>
          <w:trHeight w:val="262"/>
        </w:trPr>
        <w:tc>
          <w:tcPr>
            <w:tcW w:w="12150" w:type="dxa"/>
            <w:vAlign w:val="center"/>
          </w:tcPr>
          <w:p w:rsidR="0043277B" w:rsidRPr="00DE370C" w:rsidRDefault="0043277B">
            <w:pPr>
              <w:pStyle w:val="Section1-Clauses"/>
              <w:jc w:val="both"/>
              <w:rPr>
                <w:rFonts w:ascii="Tahoma" w:hAnsi="Tahoma" w:cs="Tahoma"/>
                <w:szCs w:val="24"/>
              </w:rPr>
            </w:pPr>
            <w:bookmarkStart w:id="64" w:name="_Toc438438830"/>
            <w:bookmarkStart w:id="65" w:name="_Toc438532578"/>
            <w:bookmarkStart w:id="66" w:name="_Toc438733974"/>
            <w:bookmarkStart w:id="67" w:name="_Toc438907013"/>
            <w:bookmarkStart w:id="68" w:name="_Toc438907212"/>
            <w:bookmarkStart w:id="69" w:name="_Toc95617432"/>
            <w:bookmarkStart w:id="70" w:name="_Toc293283650"/>
            <w:bookmarkStart w:id="71" w:name="_Toc212452450"/>
            <w:r w:rsidRPr="00DE370C">
              <w:rPr>
                <w:szCs w:val="24"/>
              </w:rPr>
              <w:t>Cost of Bidding</w:t>
            </w:r>
            <w:bookmarkEnd w:id="64"/>
            <w:bookmarkEnd w:id="65"/>
            <w:bookmarkEnd w:id="66"/>
            <w:bookmarkEnd w:id="67"/>
            <w:bookmarkEnd w:id="68"/>
            <w:bookmarkEnd w:id="69"/>
            <w:bookmarkEnd w:id="70"/>
            <w:bookmarkEnd w:id="71"/>
            <w:r w:rsidRPr="00DE370C">
              <w:rPr>
                <w:szCs w:val="24"/>
              </w:rPr>
              <w:t xml:space="preserve"> </w:t>
            </w:r>
          </w:p>
        </w:tc>
      </w:tr>
      <w:tr w:rsidR="00277C82" w:rsidRPr="00DE370C" w:rsidTr="00827EFA">
        <w:trPr>
          <w:trHeight w:val="262"/>
        </w:trPr>
        <w:tc>
          <w:tcPr>
            <w:tcW w:w="12150" w:type="dxa"/>
            <w:vAlign w:val="center"/>
          </w:tcPr>
          <w:p w:rsidR="0043277B" w:rsidRPr="00DE370C" w:rsidRDefault="008C3FB2">
            <w:pPr>
              <w:pStyle w:val="Heading5"/>
              <w:tabs>
                <w:tab w:val="num" w:pos="567"/>
              </w:tabs>
              <w:ind w:left="567"/>
              <w:rPr>
                <w:rFonts w:ascii="Tahoma" w:hAnsi="Tahoma" w:cs="Tahoma"/>
                <w:sz w:val="24"/>
                <w:szCs w:val="24"/>
              </w:rPr>
            </w:pPr>
            <w:r w:rsidRPr="00DE370C">
              <w:rPr>
                <w:sz w:val="24"/>
                <w:szCs w:val="24"/>
              </w:rPr>
              <w:t xml:space="preserve">The Bidder shall bear all costs associated with the preparation and submission of its Bid </w:t>
            </w:r>
            <w:r w:rsidR="00EB44C3" w:rsidRPr="00DE370C">
              <w:rPr>
                <w:sz w:val="24"/>
                <w:szCs w:val="24"/>
              </w:rPr>
              <w:t>including post Bid discussion, technical and other presentation</w:t>
            </w:r>
            <w:r w:rsidR="004801B6" w:rsidRPr="00DE370C">
              <w:rPr>
                <w:sz w:val="24"/>
                <w:szCs w:val="24"/>
              </w:rPr>
              <w:t>s</w:t>
            </w:r>
            <w:r w:rsidR="00EB44C3" w:rsidRPr="00DE370C">
              <w:rPr>
                <w:sz w:val="24"/>
                <w:szCs w:val="24"/>
              </w:rPr>
              <w:t xml:space="preserve">, </w:t>
            </w:r>
            <w:r w:rsidRPr="00DE370C">
              <w:rPr>
                <w:sz w:val="24"/>
                <w:szCs w:val="24"/>
              </w:rPr>
              <w:t>and contract negotiation, and the Public Body shall not be responsible or liable for those costs, regardless of the conduct or outcome of the bidding process.</w:t>
            </w:r>
          </w:p>
        </w:tc>
      </w:tr>
      <w:tr w:rsidR="00277C82" w:rsidRPr="00DE370C" w:rsidTr="00827EFA">
        <w:trPr>
          <w:trHeight w:val="262"/>
        </w:trPr>
        <w:tc>
          <w:tcPr>
            <w:tcW w:w="12150" w:type="dxa"/>
            <w:vAlign w:val="center"/>
          </w:tcPr>
          <w:p w:rsidR="0043277B" w:rsidRPr="00DE370C" w:rsidRDefault="0043277B">
            <w:pPr>
              <w:pStyle w:val="Section1-Clauses"/>
              <w:jc w:val="both"/>
              <w:rPr>
                <w:rFonts w:ascii="Tahoma" w:hAnsi="Tahoma" w:cs="Tahoma"/>
                <w:szCs w:val="24"/>
              </w:rPr>
            </w:pPr>
            <w:bookmarkStart w:id="72" w:name="_Toc438438831"/>
            <w:bookmarkStart w:id="73" w:name="_Toc438532579"/>
            <w:bookmarkStart w:id="74" w:name="_Toc438733975"/>
            <w:bookmarkStart w:id="75" w:name="_Toc438907014"/>
            <w:bookmarkStart w:id="76" w:name="_Toc438907213"/>
            <w:bookmarkStart w:id="77" w:name="_Toc95617433"/>
            <w:bookmarkStart w:id="78" w:name="_Toc293283651"/>
            <w:bookmarkStart w:id="79" w:name="_Toc212452451"/>
            <w:r w:rsidRPr="00DE370C">
              <w:rPr>
                <w:szCs w:val="24"/>
              </w:rPr>
              <w:t xml:space="preserve">Language of </w:t>
            </w:r>
            <w:bookmarkEnd w:id="72"/>
            <w:bookmarkEnd w:id="73"/>
            <w:bookmarkEnd w:id="74"/>
            <w:bookmarkEnd w:id="75"/>
            <w:bookmarkEnd w:id="76"/>
            <w:bookmarkEnd w:id="77"/>
            <w:bookmarkEnd w:id="78"/>
            <w:r w:rsidR="00B43675" w:rsidRPr="00DE370C">
              <w:rPr>
                <w:szCs w:val="24"/>
              </w:rPr>
              <w:t>Bid</w:t>
            </w:r>
            <w:bookmarkEnd w:id="79"/>
          </w:p>
        </w:tc>
      </w:tr>
      <w:tr w:rsidR="00277C82" w:rsidRPr="00DE370C" w:rsidTr="00827EFA">
        <w:trPr>
          <w:trHeight w:val="262"/>
        </w:trPr>
        <w:tc>
          <w:tcPr>
            <w:tcW w:w="12150" w:type="dxa"/>
            <w:vAlign w:val="center"/>
          </w:tcPr>
          <w:p w:rsidR="0043277B" w:rsidRPr="00DE370C" w:rsidRDefault="008C3FB2">
            <w:pPr>
              <w:pStyle w:val="Heading5"/>
              <w:tabs>
                <w:tab w:val="num" w:pos="567"/>
              </w:tabs>
              <w:ind w:left="567"/>
              <w:rPr>
                <w:rFonts w:ascii="Tahoma" w:hAnsi="Tahoma" w:cs="Tahoma"/>
                <w:sz w:val="24"/>
                <w:szCs w:val="24"/>
              </w:rPr>
            </w:pPr>
            <w:r w:rsidRPr="00DE370C">
              <w:rPr>
                <w:sz w:val="24"/>
                <w:szCs w:val="24"/>
              </w:rPr>
              <w:t>The Bid, as well as all correspondence and documents relating to the Bid exchanged by the Bidder and the Public Body, shall be written in English.</w:t>
            </w:r>
          </w:p>
          <w:p w:rsidR="0043277B" w:rsidRPr="00DE370C" w:rsidRDefault="008C3FB2">
            <w:pPr>
              <w:pStyle w:val="Heading5"/>
              <w:tabs>
                <w:tab w:val="num" w:pos="567"/>
              </w:tabs>
              <w:ind w:left="567"/>
              <w:rPr>
                <w:rFonts w:ascii="Tahoma" w:hAnsi="Tahoma" w:cs="Tahoma"/>
                <w:sz w:val="24"/>
                <w:szCs w:val="24"/>
              </w:rPr>
            </w:pPr>
            <w:r w:rsidRPr="00DE370C">
              <w:rPr>
                <w:sz w:val="24"/>
                <w:szCs w:val="24"/>
              </w:rPr>
              <w:lastRenderedPageBreak/>
              <w:t xml:space="preserve">Bids and supporting documents of </w:t>
            </w:r>
            <w:r w:rsidR="0018515C" w:rsidRPr="00DE370C">
              <w:rPr>
                <w:sz w:val="24"/>
                <w:szCs w:val="24"/>
              </w:rPr>
              <w:t>Bidders</w:t>
            </w:r>
            <w:r w:rsidRPr="00DE370C">
              <w:rPr>
                <w:sz w:val="24"/>
                <w:szCs w:val="24"/>
              </w:rPr>
              <w:t xml:space="preserve"> prepared in a language other than language of Bid shall have to be translated by a legally competent interpreter into language of Bid and a copy of the translation has to be submitted together with the original documents, especially where such documents pertain to the fundamental elements of the Bid.</w:t>
            </w:r>
          </w:p>
          <w:p w:rsidR="0043277B" w:rsidRPr="00DE370C" w:rsidRDefault="008C3FB2">
            <w:pPr>
              <w:pStyle w:val="Heading5"/>
              <w:tabs>
                <w:tab w:val="num" w:pos="567"/>
              </w:tabs>
              <w:ind w:left="567"/>
              <w:rPr>
                <w:rFonts w:ascii="Tahoma" w:hAnsi="Tahoma" w:cs="Tahoma"/>
                <w:sz w:val="24"/>
                <w:szCs w:val="24"/>
              </w:rPr>
            </w:pPr>
            <w:r w:rsidRPr="00DE370C">
              <w:rPr>
                <w:sz w:val="24"/>
                <w:szCs w:val="24"/>
              </w:rPr>
              <w:t xml:space="preserve">If the Public Body detects discrepancy between language of the original document and the translated version, it shall reject the documents unless such discrepancy constitutes minor deviation from the requirement stated in the </w:t>
            </w:r>
            <w:r w:rsidR="009A2B08" w:rsidRPr="00DE370C">
              <w:rPr>
                <w:sz w:val="24"/>
                <w:szCs w:val="24"/>
              </w:rPr>
              <w:t>Bid Document</w:t>
            </w:r>
            <w:r w:rsidRPr="00DE370C">
              <w:rPr>
                <w:sz w:val="24"/>
                <w:szCs w:val="24"/>
              </w:rPr>
              <w:t>s.</w:t>
            </w:r>
          </w:p>
        </w:tc>
      </w:tr>
      <w:tr w:rsidR="00277C82" w:rsidRPr="00DE370C" w:rsidTr="00827EFA">
        <w:trPr>
          <w:trHeight w:val="262"/>
        </w:trPr>
        <w:tc>
          <w:tcPr>
            <w:tcW w:w="12150" w:type="dxa"/>
          </w:tcPr>
          <w:p w:rsidR="00714C0C" w:rsidRPr="00DE370C" w:rsidRDefault="00C52B9B">
            <w:pPr>
              <w:pStyle w:val="Section1-Clauses"/>
              <w:jc w:val="both"/>
              <w:rPr>
                <w:rFonts w:ascii="Tahoma" w:hAnsi="Tahoma" w:cs="Tahoma"/>
                <w:szCs w:val="24"/>
              </w:rPr>
            </w:pPr>
            <w:bookmarkStart w:id="80" w:name="_Toc212452452"/>
            <w:r w:rsidRPr="00DE370C">
              <w:rPr>
                <w:szCs w:val="24"/>
              </w:rPr>
              <w:lastRenderedPageBreak/>
              <w:t xml:space="preserve">Bid </w:t>
            </w:r>
            <w:r w:rsidR="000E4C17" w:rsidRPr="00DE370C">
              <w:rPr>
                <w:szCs w:val="24"/>
              </w:rPr>
              <w:t>P</w:t>
            </w:r>
            <w:r w:rsidRPr="00DE370C">
              <w:rPr>
                <w:szCs w:val="24"/>
              </w:rPr>
              <w:t>rices and Discounts</w:t>
            </w:r>
            <w:bookmarkEnd w:id="80"/>
          </w:p>
        </w:tc>
      </w:tr>
      <w:tr w:rsidR="00277C82" w:rsidRPr="00DE370C" w:rsidTr="00827EFA">
        <w:trPr>
          <w:trHeight w:val="262"/>
        </w:trPr>
        <w:tc>
          <w:tcPr>
            <w:tcW w:w="12150" w:type="dxa"/>
          </w:tcPr>
          <w:p w:rsidR="00C52B9B" w:rsidRPr="00DE370C" w:rsidRDefault="008C3FB2">
            <w:pPr>
              <w:pStyle w:val="Heading5"/>
              <w:tabs>
                <w:tab w:val="num" w:pos="567"/>
              </w:tabs>
              <w:ind w:left="567"/>
              <w:rPr>
                <w:rFonts w:ascii="Tahoma" w:hAnsi="Tahoma" w:cs="Tahoma"/>
                <w:sz w:val="24"/>
                <w:szCs w:val="24"/>
              </w:rPr>
            </w:pPr>
            <w:r w:rsidRPr="00DE370C">
              <w:rPr>
                <w:sz w:val="24"/>
                <w:szCs w:val="24"/>
              </w:rPr>
              <w:t>The Contract will be Lump Sum Contract, as indicated in the BDS.</w:t>
            </w:r>
          </w:p>
          <w:p w:rsidR="00737550" w:rsidRPr="00DE370C" w:rsidRDefault="008C3FB2">
            <w:pPr>
              <w:pStyle w:val="Heading5"/>
              <w:tabs>
                <w:tab w:val="num" w:pos="567"/>
              </w:tabs>
              <w:ind w:left="567"/>
              <w:rPr>
                <w:rFonts w:ascii="Tahoma" w:hAnsi="Tahoma" w:cs="Tahoma"/>
                <w:sz w:val="24"/>
                <w:szCs w:val="24"/>
              </w:rPr>
            </w:pPr>
            <w:r w:rsidRPr="00DE370C">
              <w:rPr>
                <w:sz w:val="24"/>
                <w:szCs w:val="24"/>
              </w:rPr>
              <w:t>The prices and discounts quoted by the Bidder in the Bid Submission Sheet and in the Schedules shall conform to the requirements specified below.</w:t>
            </w:r>
          </w:p>
          <w:p w:rsidR="00737550" w:rsidRPr="00DE370C" w:rsidRDefault="008C3FB2">
            <w:pPr>
              <w:pStyle w:val="Heading5"/>
              <w:tabs>
                <w:tab w:val="num" w:pos="567"/>
              </w:tabs>
              <w:ind w:left="567"/>
              <w:rPr>
                <w:rFonts w:ascii="Tahoma" w:hAnsi="Tahoma" w:cs="Tahoma"/>
                <w:sz w:val="24"/>
                <w:szCs w:val="24"/>
              </w:rPr>
            </w:pPr>
            <w:r w:rsidRPr="00DE370C">
              <w:rPr>
                <w:sz w:val="24"/>
                <w:szCs w:val="24"/>
              </w:rPr>
              <w:t>The Bidder shall submit a Bid for the whole of the works described in BDS Clause 1.2,</w:t>
            </w:r>
            <w:r w:rsidR="002D1BE7" w:rsidRPr="00DE370C">
              <w:rPr>
                <w:sz w:val="24"/>
                <w:szCs w:val="24"/>
              </w:rPr>
              <w:t xml:space="preserve"> and Schedule of requirement </w:t>
            </w:r>
            <w:r w:rsidRPr="00DE370C">
              <w:rPr>
                <w:sz w:val="24"/>
                <w:szCs w:val="24"/>
              </w:rPr>
              <w:t xml:space="preserve">by filling in prices for all </w:t>
            </w:r>
            <w:r w:rsidR="00BA60A5" w:rsidRPr="00DE370C">
              <w:rPr>
                <w:sz w:val="24"/>
                <w:szCs w:val="24"/>
              </w:rPr>
              <w:t>activities</w:t>
            </w:r>
            <w:r w:rsidRPr="00DE370C">
              <w:rPr>
                <w:sz w:val="24"/>
                <w:szCs w:val="24"/>
              </w:rPr>
              <w:t xml:space="preserve">, as identified in Section 4, Bidding Forms. </w:t>
            </w:r>
          </w:p>
          <w:p w:rsidR="00737550" w:rsidRPr="00DE370C" w:rsidRDefault="002F30E6">
            <w:pPr>
              <w:pStyle w:val="Heading5"/>
              <w:tabs>
                <w:tab w:val="num" w:pos="567"/>
              </w:tabs>
              <w:ind w:left="567"/>
              <w:rPr>
                <w:rFonts w:ascii="Tahoma" w:hAnsi="Tahoma" w:cs="Tahoma"/>
                <w:sz w:val="24"/>
                <w:szCs w:val="24"/>
              </w:rPr>
            </w:pPr>
            <w:r w:rsidRPr="00DE370C">
              <w:rPr>
                <w:sz w:val="24"/>
                <w:szCs w:val="24"/>
              </w:rPr>
              <w:t xml:space="preserve"> </w:t>
            </w:r>
          </w:p>
          <w:p w:rsidR="00737550" w:rsidRPr="00DE370C" w:rsidRDefault="008C3FB2">
            <w:pPr>
              <w:pStyle w:val="Heading5"/>
              <w:tabs>
                <w:tab w:val="num" w:pos="567"/>
              </w:tabs>
              <w:ind w:left="567"/>
              <w:rPr>
                <w:rFonts w:ascii="Tahoma" w:hAnsi="Tahoma" w:cs="Tahoma"/>
                <w:sz w:val="24"/>
                <w:szCs w:val="24"/>
              </w:rPr>
            </w:pPr>
            <w:r w:rsidRPr="00DE370C">
              <w:rPr>
                <w:sz w:val="24"/>
                <w:szCs w:val="24"/>
              </w:rPr>
              <w:t xml:space="preserve">The price to be quoted in the Bid Submission Sheet shall be the total </w:t>
            </w:r>
            <w:r w:rsidR="001A6FEF" w:rsidRPr="00DE370C">
              <w:rPr>
                <w:sz w:val="24"/>
                <w:szCs w:val="24"/>
              </w:rPr>
              <w:t xml:space="preserve">lump sum </w:t>
            </w:r>
            <w:r w:rsidRPr="00DE370C">
              <w:rPr>
                <w:sz w:val="24"/>
                <w:szCs w:val="24"/>
              </w:rPr>
              <w:t>price of the Bid, excluding any conditional discounts offered.</w:t>
            </w:r>
          </w:p>
          <w:p w:rsidR="00737550" w:rsidRPr="00DE370C" w:rsidRDefault="008C3FB2">
            <w:pPr>
              <w:pStyle w:val="Heading5"/>
              <w:tabs>
                <w:tab w:val="num" w:pos="567"/>
              </w:tabs>
              <w:ind w:left="567"/>
              <w:rPr>
                <w:rFonts w:ascii="Tahoma" w:hAnsi="Tahoma" w:cs="Tahoma"/>
                <w:sz w:val="24"/>
                <w:szCs w:val="24"/>
              </w:rPr>
            </w:pPr>
            <w:r w:rsidRPr="00DE370C">
              <w:rPr>
                <w:sz w:val="24"/>
                <w:szCs w:val="24"/>
              </w:rPr>
              <w:t>The Bidder offering conditional discounts shall indicate the methodology for their application in the Bid Submission Sheet.</w:t>
            </w:r>
          </w:p>
          <w:p w:rsidR="00E110B1" w:rsidRPr="00DE370C" w:rsidRDefault="008C3FB2">
            <w:pPr>
              <w:pStyle w:val="Heading5"/>
              <w:tabs>
                <w:tab w:val="num" w:pos="567"/>
              </w:tabs>
              <w:ind w:left="567"/>
              <w:rPr>
                <w:rFonts w:ascii="Tahoma" w:hAnsi="Tahoma" w:cs="Tahoma"/>
                <w:sz w:val="24"/>
                <w:szCs w:val="24"/>
              </w:rPr>
            </w:pPr>
            <w:r w:rsidRPr="00DE370C">
              <w:rPr>
                <w:sz w:val="24"/>
                <w:szCs w:val="24"/>
              </w:rPr>
              <w:t xml:space="preserve">If so indicated in ITB Clause 1, Bids are invited for individual contracts or for any combination of contracts (packages). </w:t>
            </w:r>
            <w:r w:rsidR="0018515C" w:rsidRPr="00DE370C">
              <w:rPr>
                <w:sz w:val="24"/>
                <w:szCs w:val="24"/>
              </w:rPr>
              <w:t>Bidders</w:t>
            </w:r>
            <w:r w:rsidRPr="00DE370C">
              <w:rPr>
                <w:sz w:val="24"/>
                <w:szCs w:val="24"/>
              </w:rPr>
              <w:t xml:space="preserve"> wishing to offer any price reduction for the award of more than one Contract shall specify in their bid the price reductions applicable to each package, or alternatively, to individual Contracts within the package. Price reductions or discounts shall be submitted in accordance with ITB Clause 13.5, provided the Bids for all contracts are submitted and opened at the same time.</w:t>
            </w:r>
          </w:p>
          <w:p w:rsidR="00542F1B" w:rsidRPr="00DE370C" w:rsidRDefault="008C3FB2">
            <w:pPr>
              <w:pStyle w:val="Heading5"/>
              <w:tabs>
                <w:tab w:val="num" w:pos="567"/>
              </w:tabs>
              <w:ind w:left="567"/>
              <w:rPr>
                <w:rFonts w:ascii="Tahoma" w:hAnsi="Tahoma" w:cs="Tahoma"/>
                <w:sz w:val="24"/>
                <w:szCs w:val="24"/>
              </w:rPr>
            </w:pPr>
            <w:r w:rsidRPr="00DE370C">
              <w:t xml:space="preserve">All duties, taxes, and other levies payable by the </w:t>
            </w:r>
            <w:r w:rsidR="004563CF" w:rsidRPr="00DE370C">
              <w:t>Bidder</w:t>
            </w:r>
            <w:r w:rsidRPr="00DE370C">
              <w:t xml:space="preserve"> under the Contract, or for any other cause, as of the date 28 days prior to the deadline for submission of bids, shall be included in the  total Bid price submitted by the Bidder.</w:t>
            </w:r>
            <w:r w:rsidR="00EB0F36" w:rsidRPr="00DE370C">
              <w:t xml:space="preserve"> Value added Tax (VAT) shall be shown separately in the appropriate summary table of the priced.</w:t>
            </w:r>
            <w:r w:rsidR="00F9198D" w:rsidRPr="00DE370C">
              <w:t xml:space="preserve"> </w:t>
            </w:r>
            <w:r w:rsidR="00F9198D" w:rsidRPr="00DE370C">
              <w:rPr>
                <w:sz w:val="24"/>
                <w:szCs w:val="24"/>
              </w:rPr>
              <w:t xml:space="preserve">Total amount payable by a Public Body for the procurement, including taxes and all other associated costs. </w:t>
            </w:r>
            <w:r w:rsidR="008C025E" w:rsidRPr="00DE370C">
              <w:rPr>
                <w:sz w:val="24"/>
                <w:szCs w:val="24"/>
              </w:rPr>
              <w:t xml:space="preserve">If a prospective bidder’s quoted price does not explicitly </w:t>
            </w:r>
            <w:r w:rsidR="008C025E" w:rsidRPr="00DE370C">
              <w:rPr>
                <w:sz w:val="24"/>
                <w:szCs w:val="24"/>
              </w:rPr>
              <w:lastRenderedPageBreak/>
              <w:t>include VAT, the price shall be deemed to be inclusive of VAT.</w:t>
            </w:r>
          </w:p>
          <w:p w:rsidR="00542F1B" w:rsidRPr="00DE370C" w:rsidRDefault="008C3FB2">
            <w:pPr>
              <w:pStyle w:val="Heading5"/>
              <w:tabs>
                <w:tab w:val="num" w:pos="567"/>
              </w:tabs>
              <w:ind w:left="567"/>
              <w:rPr>
                <w:rFonts w:ascii="Tahoma" w:hAnsi="Tahoma" w:cs="Tahoma"/>
                <w:sz w:val="24"/>
                <w:szCs w:val="24"/>
              </w:rPr>
            </w:pPr>
            <w:r w:rsidRPr="00DE370C">
              <w:rPr>
                <w:sz w:val="24"/>
                <w:szCs w:val="24"/>
              </w:rPr>
              <w:t>Where a foreign Bidder plans to use local inputs to satisfy the required object of procurement under the Contract the portion of the total Contract price representing such local cost shall be expressed in ETB.</w:t>
            </w:r>
          </w:p>
          <w:p w:rsidR="00A54495" w:rsidRPr="00DE370C" w:rsidRDefault="00A54495">
            <w:pPr>
              <w:pStyle w:val="Heading5"/>
              <w:tabs>
                <w:tab w:val="num" w:pos="567"/>
              </w:tabs>
              <w:ind w:left="567"/>
              <w:rPr>
                <w:rFonts w:ascii="Tahoma" w:hAnsi="Tahoma" w:cs="Tahoma"/>
                <w:sz w:val="24"/>
                <w:szCs w:val="24"/>
              </w:rPr>
            </w:pPr>
            <w:r w:rsidRPr="00DE370C">
              <w:rPr>
                <w:sz w:val="24"/>
                <w:szCs w:val="24"/>
              </w:rPr>
              <w:t xml:space="preserve">If so indicated in BDS Sub-Clause 1.4, Bidder shall quote for the entire </w:t>
            </w:r>
            <w:r w:rsidR="007466A9" w:rsidRPr="00DE370C">
              <w:rPr>
                <w:sz w:val="24"/>
                <w:szCs w:val="24"/>
              </w:rPr>
              <w:t xml:space="preserve">Plant, Design, Supply, construction, Installation, configuration, integration, Testing, Training, commissioning and other similar activities </w:t>
            </w:r>
            <w:r w:rsidRPr="00DE370C">
              <w:rPr>
                <w:sz w:val="24"/>
                <w:szCs w:val="24"/>
              </w:rPr>
              <w:t>of project on Turnkey Basis, B</w:t>
            </w:r>
            <w:r w:rsidR="008C3FB2" w:rsidRPr="00DE370C">
              <w:rPr>
                <w:sz w:val="24"/>
                <w:szCs w:val="24"/>
              </w:rPr>
              <w:t>ids are being invited for individual contracts (lots) or for any combination of contracts (packages). Unless otherwise indicated in the BDS, prices quoted shall correspond to 100 % of the</w:t>
            </w:r>
            <w:r w:rsidRPr="00DE370C">
              <w:rPr>
                <w:sz w:val="24"/>
                <w:szCs w:val="24"/>
              </w:rPr>
              <w:t xml:space="preserve"> entire</w:t>
            </w:r>
            <w:r w:rsidR="008C3FB2" w:rsidRPr="00DE370C">
              <w:rPr>
                <w:sz w:val="24"/>
                <w:szCs w:val="24"/>
              </w:rPr>
              <w:t xml:space="preserve"> </w:t>
            </w:r>
            <w:r w:rsidRPr="00DE370C">
              <w:rPr>
                <w:sz w:val="24"/>
                <w:szCs w:val="24"/>
              </w:rPr>
              <w:t xml:space="preserve">activities </w:t>
            </w:r>
            <w:r w:rsidR="008C3FB2" w:rsidRPr="00DE370C">
              <w:rPr>
                <w:sz w:val="24"/>
                <w:szCs w:val="24"/>
              </w:rPr>
              <w:t xml:space="preserve">specified for each lot and to 100% of the </w:t>
            </w:r>
            <w:r w:rsidRPr="00DE370C">
              <w:rPr>
                <w:sz w:val="24"/>
                <w:szCs w:val="24"/>
              </w:rPr>
              <w:t xml:space="preserve">activities. </w:t>
            </w:r>
            <w:r w:rsidR="0018515C" w:rsidRPr="00DE370C">
              <w:rPr>
                <w:sz w:val="24"/>
                <w:szCs w:val="24"/>
              </w:rPr>
              <w:t>Bidders</w:t>
            </w:r>
            <w:r w:rsidR="008C3FB2" w:rsidRPr="00DE370C">
              <w:rPr>
                <w:sz w:val="24"/>
                <w:szCs w:val="24"/>
              </w:rPr>
              <w:t xml:space="preserve"> wishing to offer any price reduction for the award of more than one Contract shall specify in their bid the price reductions applicable to each package or, alternatively, to individual Contracts within the package. Price reductions shall be submitted in accordance with ITB Sub-Clause 1</w:t>
            </w:r>
            <w:r w:rsidR="00953E1F" w:rsidRPr="00DE370C">
              <w:rPr>
                <w:sz w:val="24"/>
                <w:szCs w:val="24"/>
              </w:rPr>
              <w:t>3</w:t>
            </w:r>
            <w:r w:rsidR="008C3FB2" w:rsidRPr="00DE370C">
              <w:rPr>
                <w:sz w:val="24"/>
                <w:szCs w:val="24"/>
              </w:rPr>
              <w:t>.</w:t>
            </w:r>
            <w:r w:rsidR="00953E1F" w:rsidRPr="00DE370C">
              <w:rPr>
                <w:sz w:val="24"/>
                <w:szCs w:val="24"/>
              </w:rPr>
              <w:t>5</w:t>
            </w:r>
            <w:r w:rsidR="008C3FB2" w:rsidRPr="00DE370C">
              <w:rPr>
                <w:sz w:val="24"/>
                <w:szCs w:val="24"/>
              </w:rPr>
              <w:t xml:space="preserve"> and clearly indicated for each lot in such a way that it can be announced during the public Bid opening session.</w:t>
            </w:r>
          </w:p>
          <w:p w:rsidR="0099721F" w:rsidRPr="00DE370C" w:rsidRDefault="00F40651">
            <w:pPr>
              <w:pStyle w:val="Heading5"/>
              <w:tabs>
                <w:tab w:val="num" w:pos="567"/>
              </w:tabs>
              <w:ind w:left="567"/>
              <w:rPr>
                <w:rFonts w:ascii="Tahoma" w:hAnsi="Tahoma" w:cs="Tahoma"/>
                <w:sz w:val="24"/>
                <w:szCs w:val="24"/>
              </w:rPr>
            </w:pPr>
            <w:r w:rsidRPr="00DE370C">
              <w:rPr>
                <w:sz w:val="24"/>
                <w:szCs w:val="24"/>
              </w:rPr>
              <w:t xml:space="preserve">If </w:t>
            </w:r>
            <w:r w:rsidR="004C0E1A" w:rsidRPr="00DE370C">
              <w:rPr>
                <w:sz w:val="24"/>
                <w:szCs w:val="24"/>
              </w:rPr>
              <w:t xml:space="preserve">the life time cost analysis </w:t>
            </w:r>
            <w:r w:rsidR="0090035A" w:rsidRPr="00DE370C">
              <w:rPr>
                <w:sz w:val="24"/>
                <w:szCs w:val="24"/>
              </w:rPr>
              <w:t xml:space="preserve">specified on the BDS, </w:t>
            </w:r>
            <w:r w:rsidRPr="00DE370C">
              <w:rPr>
                <w:sz w:val="24"/>
                <w:szCs w:val="24"/>
              </w:rPr>
              <w:t xml:space="preserve">In addition to their bid price, the </w:t>
            </w:r>
            <w:r w:rsidR="00F03C1D" w:rsidRPr="00DE370C">
              <w:rPr>
                <w:sz w:val="24"/>
                <w:szCs w:val="24"/>
              </w:rPr>
              <w:t>Bidder</w:t>
            </w:r>
            <w:r w:rsidRPr="00DE370C">
              <w:rPr>
                <w:sz w:val="24"/>
                <w:szCs w:val="24"/>
              </w:rPr>
              <w:t xml:space="preserve"> must submit a separate statement of the total life-cycle costs associated with the goods </w:t>
            </w:r>
            <w:r w:rsidR="00D10A31" w:rsidRPr="00DE370C">
              <w:rPr>
                <w:sz w:val="24"/>
                <w:szCs w:val="24"/>
              </w:rPr>
              <w:t xml:space="preserve">and/or works </w:t>
            </w:r>
            <w:r w:rsidRPr="00DE370C">
              <w:rPr>
                <w:sz w:val="24"/>
                <w:szCs w:val="24"/>
              </w:rPr>
              <w:t xml:space="preserve">which will be determined the applicable useful life of specific goods </w:t>
            </w:r>
            <w:r w:rsidR="00F03C1D" w:rsidRPr="00DE370C">
              <w:rPr>
                <w:sz w:val="24"/>
                <w:szCs w:val="24"/>
              </w:rPr>
              <w:t xml:space="preserve">and/or works </w:t>
            </w:r>
            <w:r w:rsidRPr="00DE370C">
              <w:rPr>
                <w:sz w:val="24"/>
                <w:szCs w:val="24"/>
              </w:rPr>
              <w:t>by the Public Procurement And Property Authority if required in Bid Data Sheet and Section three under evaluation criteria.</w:t>
            </w:r>
          </w:p>
        </w:tc>
      </w:tr>
      <w:tr w:rsidR="00277C82" w:rsidRPr="00DE370C" w:rsidTr="00827EFA">
        <w:trPr>
          <w:trHeight w:val="262"/>
        </w:trPr>
        <w:tc>
          <w:tcPr>
            <w:tcW w:w="12150" w:type="dxa"/>
            <w:vAlign w:val="center"/>
          </w:tcPr>
          <w:p w:rsidR="00714C0C" w:rsidRPr="00DE370C" w:rsidRDefault="000A4113">
            <w:pPr>
              <w:pStyle w:val="Section1-Clauses"/>
              <w:jc w:val="both"/>
              <w:rPr>
                <w:rFonts w:ascii="Tahoma" w:hAnsi="Tahoma" w:cs="Tahoma"/>
                <w:szCs w:val="24"/>
                <w:lang w:eastAsia="en-US"/>
              </w:rPr>
            </w:pPr>
            <w:bookmarkStart w:id="81" w:name="_Toc212452453"/>
            <w:r w:rsidRPr="00DE370C">
              <w:rPr>
                <w:szCs w:val="24"/>
              </w:rPr>
              <w:lastRenderedPageBreak/>
              <w:t>Currencies of Bid and Payment</w:t>
            </w:r>
            <w:bookmarkEnd w:id="81"/>
          </w:p>
        </w:tc>
      </w:tr>
      <w:tr w:rsidR="00277C82" w:rsidRPr="00DE370C" w:rsidTr="00827EFA">
        <w:trPr>
          <w:trHeight w:val="262"/>
        </w:trPr>
        <w:tc>
          <w:tcPr>
            <w:tcW w:w="12150" w:type="dxa"/>
            <w:vAlign w:val="center"/>
          </w:tcPr>
          <w:p w:rsidR="00ED0922" w:rsidRPr="00DE370C" w:rsidRDefault="008C3FB2">
            <w:pPr>
              <w:pStyle w:val="Heading5"/>
              <w:rPr>
                <w:rFonts w:ascii="Tahoma" w:hAnsi="Tahoma" w:cs="Tahoma"/>
              </w:rPr>
            </w:pPr>
            <w:r w:rsidRPr="00DE370C">
              <w:t xml:space="preserve">For those inputs to the </w:t>
            </w:r>
            <w:r w:rsidR="000C0D62" w:rsidRPr="00DE370C">
              <w:t xml:space="preserve">entire </w:t>
            </w:r>
            <w:r w:rsidR="00F12B74" w:rsidRPr="00DE370C">
              <w:rPr>
                <w:sz w:val="24"/>
                <w:szCs w:val="24"/>
              </w:rPr>
              <w:t>Plant, Design, Supply, construction, Installation, configuration, integration,</w:t>
            </w:r>
            <w:r w:rsidR="00F51907" w:rsidRPr="00DE370C">
              <w:rPr>
                <w:sz w:val="24"/>
                <w:szCs w:val="24"/>
              </w:rPr>
              <w:t xml:space="preserve"> </w:t>
            </w:r>
            <w:r w:rsidR="00F12B74" w:rsidRPr="00DE370C">
              <w:rPr>
                <w:sz w:val="24"/>
                <w:szCs w:val="24"/>
              </w:rPr>
              <w:t xml:space="preserve">Testing, Training, commissioning </w:t>
            </w:r>
            <w:r w:rsidR="00F51907" w:rsidRPr="00DE370C">
              <w:rPr>
                <w:sz w:val="24"/>
                <w:szCs w:val="24"/>
              </w:rPr>
              <w:t xml:space="preserve"> and other similar activities </w:t>
            </w:r>
            <w:r w:rsidRPr="00DE370C">
              <w:t>which the Bidder expects to provide from within Ethiopia, the prices shall be quoted in the Ethiopian Birr, unless otherwise specified in the BDS.</w:t>
            </w:r>
          </w:p>
          <w:p w:rsidR="000A4113" w:rsidRPr="00DE370C" w:rsidRDefault="008C3FB2">
            <w:pPr>
              <w:pStyle w:val="Heading5"/>
              <w:rPr>
                <w:rFonts w:ascii="Tahoma" w:hAnsi="Tahoma" w:cs="Tahoma"/>
              </w:rPr>
            </w:pPr>
            <w:r w:rsidRPr="00DE370C">
              <w:t xml:space="preserve">For those inputs to the </w:t>
            </w:r>
            <w:r w:rsidR="008C320B" w:rsidRPr="00DE370C">
              <w:t xml:space="preserve">entire </w:t>
            </w:r>
            <w:r w:rsidR="00B34D65" w:rsidRPr="00DE370C">
              <w:rPr>
                <w:sz w:val="24"/>
                <w:szCs w:val="24"/>
              </w:rPr>
              <w:t>Plant, Design, Supply, construction, Installation, configuration, integration,</w:t>
            </w:r>
            <w:r w:rsidR="005E4A6E" w:rsidRPr="00DE370C">
              <w:rPr>
                <w:sz w:val="24"/>
                <w:szCs w:val="24"/>
              </w:rPr>
              <w:t xml:space="preserve"> </w:t>
            </w:r>
            <w:r w:rsidR="00B34D65" w:rsidRPr="00DE370C">
              <w:rPr>
                <w:sz w:val="24"/>
                <w:szCs w:val="24"/>
              </w:rPr>
              <w:t xml:space="preserve">Testing, Training, commissioning </w:t>
            </w:r>
            <w:r w:rsidR="005E4A6E" w:rsidRPr="00DE370C">
              <w:rPr>
                <w:sz w:val="24"/>
                <w:szCs w:val="24"/>
              </w:rPr>
              <w:t xml:space="preserve">and other similar activities </w:t>
            </w:r>
            <w:r w:rsidRPr="00DE370C">
              <w:t>which the Bidder expects to provide from outside Ethiopia, the prices shall be quoted in the freely convertible currency. If the Bidder wishes to be paid in a combination of amounts in different currencies, it may quote its price accordingly but use no more than three currencies different from Ethiopian Birr.</w:t>
            </w:r>
          </w:p>
          <w:p w:rsidR="003908DD" w:rsidRPr="00DE370C" w:rsidRDefault="0018515C">
            <w:pPr>
              <w:pStyle w:val="Heading5"/>
              <w:tabs>
                <w:tab w:val="num" w:pos="567"/>
              </w:tabs>
              <w:ind w:left="567"/>
              <w:rPr>
                <w:rFonts w:ascii="Tahoma" w:hAnsi="Tahoma" w:cs="Tahoma"/>
                <w:sz w:val="24"/>
                <w:szCs w:val="24"/>
              </w:rPr>
            </w:pPr>
            <w:r w:rsidRPr="00DE370C">
              <w:rPr>
                <w:sz w:val="24"/>
                <w:szCs w:val="24"/>
              </w:rPr>
              <w:t>Bidders</w:t>
            </w:r>
            <w:r w:rsidR="003F2E91" w:rsidRPr="00DE370C">
              <w:rPr>
                <w:sz w:val="24"/>
                <w:szCs w:val="24"/>
              </w:rPr>
              <w:t xml:space="preserve"> </w:t>
            </w:r>
            <w:r w:rsidR="008C3FB2" w:rsidRPr="00DE370C">
              <w:rPr>
                <w:sz w:val="24"/>
                <w:szCs w:val="24"/>
              </w:rPr>
              <w:t xml:space="preserve">may be required by the Public Body to justify, to the Public Body’s satisfaction, their local and foreign currency requirements, and to substantiate that the amounts included in the prices shown in the appropriate form(s) of Section 4, Bidding Forms in which case a detailed breakdown of the foreign currency requirements shall be provided by </w:t>
            </w:r>
            <w:r w:rsidRPr="00DE370C">
              <w:rPr>
                <w:sz w:val="24"/>
                <w:szCs w:val="24"/>
              </w:rPr>
              <w:t>Bidders</w:t>
            </w:r>
            <w:r w:rsidR="008C3FB2" w:rsidRPr="00DE370C">
              <w:rPr>
                <w:sz w:val="24"/>
                <w:szCs w:val="24"/>
              </w:rPr>
              <w:t>.</w:t>
            </w:r>
          </w:p>
        </w:tc>
      </w:tr>
      <w:tr w:rsidR="00277C82" w:rsidRPr="00DE370C" w:rsidTr="00827EFA">
        <w:trPr>
          <w:trHeight w:val="262"/>
        </w:trPr>
        <w:tc>
          <w:tcPr>
            <w:tcW w:w="12150" w:type="dxa"/>
            <w:vAlign w:val="center"/>
          </w:tcPr>
          <w:p w:rsidR="00BA0700" w:rsidRPr="00DE370C" w:rsidRDefault="00BA0700">
            <w:pPr>
              <w:pStyle w:val="Section1-Clauses"/>
              <w:jc w:val="both"/>
              <w:rPr>
                <w:rFonts w:ascii="Tahoma" w:hAnsi="Tahoma" w:cs="Tahoma"/>
                <w:szCs w:val="24"/>
              </w:rPr>
            </w:pPr>
            <w:bookmarkStart w:id="82" w:name="_Toc438438838"/>
            <w:bookmarkStart w:id="83" w:name="_Toc438532599"/>
            <w:bookmarkStart w:id="84" w:name="_Toc438733982"/>
            <w:bookmarkStart w:id="85" w:name="_Toc438907021"/>
            <w:bookmarkStart w:id="86" w:name="_Toc438907220"/>
            <w:bookmarkStart w:id="87" w:name="_Toc95617440"/>
            <w:bookmarkStart w:id="88" w:name="_Toc290593873"/>
            <w:bookmarkStart w:id="89" w:name="_Toc291796064"/>
            <w:bookmarkStart w:id="90" w:name="_Toc212452454"/>
            <w:r w:rsidRPr="00DE370C">
              <w:rPr>
                <w:szCs w:val="24"/>
              </w:rPr>
              <w:lastRenderedPageBreak/>
              <w:t xml:space="preserve">Professional Qualifications and Capability of the </w:t>
            </w:r>
            <w:bookmarkEnd w:id="82"/>
            <w:bookmarkEnd w:id="83"/>
            <w:bookmarkEnd w:id="84"/>
            <w:bookmarkEnd w:id="85"/>
            <w:bookmarkEnd w:id="86"/>
            <w:bookmarkEnd w:id="87"/>
            <w:bookmarkEnd w:id="88"/>
            <w:bookmarkEnd w:id="89"/>
            <w:r w:rsidR="00B43675" w:rsidRPr="00DE370C">
              <w:rPr>
                <w:szCs w:val="24"/>
              </w:rPr>
              <w:t>Bidder</w:t>
            </w:r>
            <w:bookmarkEnd w:id="90"/>
          </w:p>
        </w:tc>
      </w:tr>
      <w:tr w:rsidR="00277C82" w:rsidRPr="00DE370C" w:rsidTr="00827EFA">
        <w:trPr>
          <w:trHeight w:val="262"/>
        </w:trPr>
        <w:tc>
          <w:tcPr>
            <w:tcW w:w="12150" w:type="dxa"/>
            <w:vAlign w:val="center"/>
          </w:tcPr>
          <w:p w:rsidR="00BA0700" w:rsidRPr="00DE370C" w:rsidRDefault="008C3FB2">
            <w:pPr>
              <w:pStyle w:val="Heading5"/>
              <w:tabs>
                <w:tab w:val="num" w:pos="567"/>
              </w:tabs>
              <w:ind w:left="567"/>
              <w:rPr>
                <w:rFonts w:ascii="Tahoma" w:hAnsi="Tahoma" w:cs="Tahoma"/>
                <w:sz w:val="24"/>
                <w:szCs w:val="24"/>
              </w:rPr>
            </w:pPr>
            <w:r w:rsidRPr="00DE370C">
              <w:rPr>
                <w:sz w:val="24"/>
                <w:szCs w:val="24"/>
              </w:rPr>
              <w:t xml:space="preserve">If required, in order to proof their professional qualifications and capability </w:t>
            </w:r>
            <w:r w:rsidR="0018515C" w:rsidRPr="00DE370C">
              <w:rPr>
                <w:sz w:val="24"/>
                <w:szCs w:val="24"/>
              </w:rPr>
              <w:t>Bidders</w:t>
            </w:r>
            <w:r w:rsidRPr="00DE370C">
              <w:rPr>
                <w:sz w:val="24"/>
                <w:szCs w:val="24"/>
              </w:rPr>
              <w:t xml:space="preserve">  must provide their team skills matrix and personnel statistics for the period specified in the BDS by completing relevant tables in the form entitled </w:t>
            </w:r>
            <w:r w:rsidR="0018515C" w:rsidRPr="00DE370C">
              <w:rPr>
                <w:sz w:val="24"/>
                <w:szCs w:val="24"/>
              </w:rPr>
              <w:t>Bidders</w:t>
            </w:r>
            <w:r w:rsidRPr="00DE370C">
              <w:rPr>
                <w:sz w:val="24"/>
                <w:szCs w:val="24"/>
              </w:rPr>
              <w:t xml:space="preserve">  Certification of Compliance furnished in Section 4, Bidding Forms.</w:t>
            </w:r>
          </w:p>
          <w:p w:rsidR="00FE2DB6" w:rsidRPr="00DE370C" w:rsidRDefault="008C3FB2">
            <w:pPr>
              <w:pStyle w:val="Heading5"/>
              <w:tabs>
                <w:tab w:val="num" w:pos="567"/>
              </w:tabs>
              <w:ind w:left="567"/>
              <w:rPr>
                <w:rFonts w:ascii="Tahoma" w:hAnsi="Tahoma" w:cs="Tahoma"/>
                <w:sz w:val="24"/>
                <w:szCs w:val="24"/>
              </w:rPr>
            </w:pPr>
            <w:r w:rsidRPr="00DE370C">
              <w:rPr>
                <w:sz w:val="24"/>
                <w:szCs w:val="24"/>
              </w:rPr>
              <w:t xml:space="preserve">For key individuals who actually will be performing the activities described in the </w:t>
            </w:r>
            <w:r w:rsidR="009A2B08" w:rsidRPr="00DE370C">
              <w:rPr>
                <w:sz w:val="24"/>
                <w:szCs w:val="24"/>
              </w:rPr>
              <w:t>Bid Document</w:t>
            </w:r>
            <w:r w:rsidRPr="00DE370C">
              <w:rPr>
                <w:sz w:val="24"/>
                <w:szCs w:val="24"/>
              </w:rPr>
              <w:t xml:space="preserve">, Bidder must provide resumes that identify years of experience, relevant project implementation experience, and relevant education and training. </w:t>
            </w:r>
          </w:p>
          <w:p w:rsidR="00BA0700" w:rsidRPr="00DE370C" w:rsidRDefault="008C3FB2">
            <w:pPr>
              <w:pStyle w:val="Heading5"/>
              <w:tabs>
                <w:tab w:val="num" w:pos="567"/>
              </w:tabs>
              <w:ind w:left="567"/>
              <w:rPr>
                <w:rFonts w:ascii="Tahoma" w:hAnsi="Tahoma" w:cs="Tahoma"/>
                <w:sz w:val="24"/>
                <w:szCs w:val="24"/>
              </w:rPr>
            </w:pPr>
            <w:r w:rsidRPr="00DE370C">
              <w:rPr>
                <w:sz w:val="24"/>
                <w:szCs w:val="24"/>
              </w:rPr>
              <w:t>Alternative professional staff shall not be proposed, and only one resume may be submitted for each position.</w:t>
            </w:r>
          </w:p>
          <w:p w:rsidR="00BA0700" w:rsidRPr="00DE370C" w:rsidRDefault="0018515C">
            <w:pPr>
              <w:pStyle w:val="Heading5"/>
              <w:tabs>
                <w:tab w:val="num" w:pos="567"/>
              </w:tabs>
              <w:ind w:left="567"/>
              <w:rPr>
                <w:rFonts w:ascii="Tahoma" w:hAnsi="Tahoma" w:cs="Tahoma"/>
                <w:sz w:val="24"/>
                <w:szCs w:val="24"/>
              </w:rPr>
            </w:pPr>
            <w:r w:rsidRPr="00DE370C">
              <w:rPr>
                <w:sz w:val="24"/>
                <w:szCs w:val="24"/>
              </w:rPr>
              <w:t>Bidders</w:t>
            </w:r>
            <w:r w:rsidR="008C3FB2" w:rsidRPr="00DE370C">
              <w:rPr>
                <w:sz w:val="24"/>
                <w:szCs w:val="24"/>
              </w:rPr>
              <w:t xml:space="preserve"> must provide references for the proposed personnel, ensuring that references provided will be available to be contacted during the evaluation timeframe for this </w:t>
            </w:r>
            <w:r w:rsidR="009A2B08" w:rsidRPr="00DE370C">
              <w:rPr>
                <w:sz w:val="24"/>
                <w:szCs w:val="24"/>
              </w:rPr>
              <w:t>Bid Document</w:t>
            </w:r>
            <w:r w:rsidR="008C3FB2" w:rsidRPr="00DE370C">
              <w:rPr>
                <w:sz w:val="24"/>
                <w:szCs w:val="24"/>
              </w:rPr>
              <w:t>.</w:t>
            </w:r>
          </w:p>
          <w:p w:rsidR="002604C6" w:rsidRPr="00DE370C" w:rsidRDefault="008C3FB2">
            <w:pPr>
              <w:pStyle w:val="Heading5"/>
              <w:tabs>
                <w:tab w:val="num" w:pos="567"/>
              </w:tabs>
              <w:ind w:left="567"/>
              <w:rPr>
                <w:rFonts w:ascii="Tahoma" w:hAnsi="Tahoma" w:cs="Tahoma"/>
                <w:sz w:val="24"/>
                <w:szCs w:val="24"/>
              </w:rPr>
            </w:pPr>
            <w:r w:rsidRPr="00DE370C">
              <w:rPr>
                <w:sz w:val="24"/>
                <w:szCs w:val="24"/>
              </w:rPr>
              <w:t xml:space="preserve">It is desirable that the majority of the proposed professional staff is permanent </w:t>
            </w:r>
            <w:r w:rsidR="00E765B3" w:rsidRPr="00DE370C">
              <w:rPr>
                <w:sz w:val="24"/>
                <w:szCs w:val="24"/>
              </w:rPr>
              <w:t xml:space="preserve">or temporary </w:t>
            </w:r>
            <w:r w:rsidRPr="00DE370C">
              <w:rPr>
                <w:sz w:val="24"/>
                <w:szCs w:val="24"/>
              </w:rPr>
              <w:t>employees of the Bidder or has an extended and stable working relationship with the Bidder</w:t>
            </w:r>
            <w:r w:rsidRPr="00DE370C">
              <w:rPr>
                <w:spacing w:val="-3"/>
                <w:sz w:val="24"/>
                <w:szCs w:val="24"/>
              </w:rPr>
              <w:t>.</w:t>
            </w:r>
          </w:p>
        </w:tc>
      </w:tr>
      <w:tr w:rsidR="00277C82" w:rsidRPr="00DE370C" w:rsidTr="00827EFA">
        <w:trPr>
          <w:trHeight w:val="262"/>
        </w:trPr>
        <w:tc>
          <w:tcPr>
            <w:tcW w:w="12150" w:type="dxa"/>
            <w:vAlign w:val="center"/>
          </w:tcPr>
          <w:p w:rsidR="005141DD" w:rsidRPr="00DE370C" w:rsidRDefault="005141DD">
            <w:pPr>
              <w:pStyle w:val="Section1-Clauses"/>
              <w:jc w:val="both"/>
              <w:rPr>
                <w:rFonts w:ascii="Tahoma" w:hAnsi="Tahoma" w:cs="Tahoma"/>
                <w:szCs w:val="24"/>
              </w:rPr>
            </w:pPr>
            <w:bookmarkStart w:id="91" w:name="_Toc438438840"/>
            <w:bookmarkStart w:id="92" w:name="_Toc438532603"/>
            <w:bookmarkStart w:id="93" w:name="_Toc438733984"/>
            <w:bookmarkStart w:id="94" w:name="_Toc438907023"/>
            <w:bookmarkStart w:id="95" w:name="_Toc438907222"/>
            <w:bookmarkStart w:id="96" w:name="_Toc95617442"/>
            <w:bookmarkStart w:id="97" w:name="_Toc293283659"/>
            <w:bookmarkStart w:id="98" w:name="_Toc212452455"/>
            <w:r w:rsidRPr="00DE370C">
              <w:rPr>
                <w:szCs w:val="24"/>
              </w:rPr>
              <w:t xml:space="preserve">Technical Qualifications, Competence, and Experience of the </w:t>
            </w:r>
            <w:bookmarkEnd w:id="91"/>
            <w:bookmarkEnd w:id="92"/>
            <w:bookmarkEnd w:id="93"/>
            <w:bookmarkEnd w:id="94"/>
            <w:bookmarkEnd w:id="95"/>
            <w:bookmarkEnd w:id="96"/>
            <w:bookmarkEnd w:id="97"/>
            <w:r w:rsidR="00B43675" w:rsidRPr="00DE370C">
              <w:rPr>
                <w:szCs w:val="24"/>
              </w:rPr>
              <w:t>Bidder</w:t>
            </w:r>
            <w:r w:rsidR="003C6900" w:rsidRPr="00DE370C">
              <w:rPr>
                <w:rFonts w:ascii="Nyala" w:hAnsi="Nyala"/>
                <w:szCs w:val="24"/>
              </w:rPr>
              <w:t>s</w:t>
            </w:r>
            <w:bookmarkEnd w:id="98"/>
          </w:p>
        </w:tc>
      </w:tr>
      <w:tr w:rsidR="00277C82" w:rsidRPr="00DE370C" w:rsidTr="00827EFA">
        <w:trPr>
          <w:trHeight w:val="262"/>
        </w:trPr>
        <w:tc>
          <w:tcPr>
            <w:tcW w:w="12150" w:type="dxa"/>
            <w:vAlign w:val="center"/>
          </w:tcPr>
          <w:p w:rsidR="005141DD" w:rsidRPr="00DE370C" w:rsidRDefault="008C3FB2">
            <w:pPr>
              <w:pStyle w:val="Heading5"/>
              <w:rPr>
                <w:rFonts w:ascii="Tahoma" w:hAnsi="Tahoma" w:cs="Tahoma"/>
                <w:sz w:val="24"/>
                <w:szCs w:val="24"/>
              </w:rPr>
            </w:pPr>
            <w:r w:rsidRPr="00DE370C">
              <w:rPr>
                <w:sz w:val="24"/>
                <w:szCs w:val="24"/>
              </w:rPr>
              <w:t xml:space="preserve">The Bidder must present a description of its company and organization, with appropriate reference to any parent company and subsidiaries. The Bidder shall also include details demonstrating the Bidder’s experience and ability in providing the </w:t>
            </w:r>
            <w:r w:rsidR="00E765B3" w:rsidRPr="00DE370C">
              <w:rPr>
                <w:sz w:val="24"/>
                <w:szCs w:val="24"/>
              </w:rPr>
              <w:t xml:space="preserve">entire </w:t>
            </w:r>
            <w:r w:rsidR="00B34D65" w:rsidRPr="00DE370C">
              <w:rPr>
                <w:sz w:val="24"/>
                <w:szCs w:val="24"/>
              </w:rPr>
              <w:t>Plant, Design, Supply, Construction, Installation, Configuration, Integration,</w:t>
            </w:r>
            <w:r w:rsidR="00F102C8" w:rsidRPr="00DE370C">
              <w:rPr>
                <w:sz w:val="24"/>
                <w:szCs w:val="24"/>
              </w:rPr>
              <w:t xml:space="preserve"> </w:t>
            </w:r>
            <w:r w:rsidR="00B34D65" w:rsidRPr="00DE370C">
              <w:rPr>
                <w:sz w:val="24"/>
                <w:szCs w:val="24"/>
              </w:rPr>
              <w:t xml:space="preserve">Testing, Training, Commissioning </w:t>
            </w:r>
            <w:r w:rsidR="00F102C8" w:rsidRPr="00DE370C">
              <w:rPr>
                <w:sz w:val="24"/>
                <w:szCs w:val="24"/>
              </w:rPr>
              <w:t xml:space="preserve">and other similar activities </w:t>
            </w:r>
            <w:r w:rsidRPr="00DE370C">
              <w:rPr>
                <w:sz w:val="24"/>
                <w:szCs w:val="24"/>
              </w:rPr>
              <w:t xml:space="preserve">listed in Section 6, Schedule of Requirements. Also, Bidder shall include a description of how it plans to manage the </w:t>
            </w:r>
            <w:r w:rsidR="00E765B3" w:rsidRPr="00DE370C">
              <w:rPr>
                <w:sz w:val="24"/>
                <w:szCs w:val="24"/>
              </w:rPr>
              <w:t xml:space="preserve">entire </w:t>
            </w:r>
            <w:r w:rsidR="00B34D65" w:rsidRPr="00DE370C">
              <w:rPr>
                <w:sz w:val="24"/>
                <w:szCs w:val="24"/>
              </w:rPr>
              <w:t>Plant, Design, Supply, Construction, Installation, Configuration, Integration,</w:t>
            </w:r>
            <w:r w:rsidR="00E563E1" w:rsidRPr="00DE370C">
              <w:rPr>
                <w:sz w:val="24"/>
                <w:szCs w:val="24"/>
              </w:rPr>
              <w:t xml:space="preserve"> </w:t>
            </w:r>
            <w:r w:rsidR="00B34D65" w:rsidRPr="00DE370C">
              <w:rPr>
                <w:sz w:val="24"/>
                <w:szCs w:val="24"/>
              </w:rPr>
              <w:t xml:space="preserve">Testing, Training, &amp; commissioning </w:t>
            </w:r>
            <w:r w:rsidRPr="00DE370C">
              <w:rPr>
                <w:sz w:val="24"/>
                <w:szCs w:val="24"/>
              </w:rPr>
              <w:t xml:space="preserve">included in this </w:t>
            </w:r>
            <w:r w:rsidR="009A2B08" w:rsidRPr="00DE370C">
              <w:rPr>
                <w:sz w:val="24"/>
                <w:szCs w:val="24"/>
              </w:rPr>
              <w:t>Bid Document</w:t>
            </w:r>
            <w:r w:rsidRPr="00DE370C">
              <w:rPr>
                <w:sz w:val="24"/>
                <w:szCs w:val="24"/>
              </w:rPr>
              <w:t>s in addition to its other ongoing projects. A methodology and work plan shall also be provided.</w:t>
            </w:r>
          </w:p>
          <w:p w:rsidR="005141DD" w:rsidRPr="00DE370C" w:rsidRDefault="008C3FB2">
            <w:pPr>
              <w:pStyle w:val="Heading5"/>
              <w:tabs>
                <w:tab w:val="num" w:pos="567"/>
              </w:tabs>
              <w:ind w:left="567"/>
              <w:rPr>
                <w:rFonts w:ascii="Tahoma" w:hAnsi="Tahoma" w:cs="Tahoma"/>
                <w:sz w:val="24"/>
                <w:szCs w:val="24"/>
              </w:rPr>
            </w:pPr>
            <w:r w:rsidRPr="00DE370C">
              <w:rPr>
                <w:sz w:val="24"/>
                <w:szCs w:val="24"/>
              </w:rPr>
              <w:t xml:space="preserve">This information shall be included in a separate form entitled </w:t>
            </w:r>
            <w:r w:rsidR="0018515C" w:rsidRPr="00DE370C">
              <w:rPr>
                <w:sz w:val="24"/>
                <w:szCs w:val="24"/>
              </w:rPr>
              <w:t>Bidders</w:t>
            </w:r>
            <w:r w:rsidRPr="00DE370C">
              <w:rPr>
                <w:sz w:val="24"/>
                <w:szCs w:val="24"/>
              </w:rPr>
              <w:t xml:space="preserve"> Certification of Compliance that is furnished in Section 4, Bidding Forms.</w:t>
            </w:r>
          </w:p>
          <w:p w:rsidR="005141DD" w:rsidRPr="00DE370C" w:rsidRDefault="008C3FB2">
            <w:pPr>
              <w:pStyle w:val="Heading5"/>
              <w:tabs>
                <w:tab w:val="num" w:pos="567"/>
              </w:tabs>
              <w:ind w:left="567"/>
              <w:rPr>
                <w:rFonts w:ascii="Tahoma" w:hAnsi="Tahoma" w:cs="Tahoma"/>
                <w:sz w:val="24"/>
                <w:szCs w:val="24"/>
              </w:rPr>
            </w:pPr>
            <w:r w:rsidRPr="00DE370C">
              <w:rPr>
                <w:sz w:val="24"/>
                <w:szCs w:val="24"/>
              </w:rPr>
              <w:t>As a proof of satisfactory execution of contracts the Bidder must provide Certificates of satisfactory execution of previous contracts and/or experience</w:t>
            </w:r>
            <w:r w:rsidRPr="00DE370C">
              <w:rPr>
                <w:sz w:val="24"/>
                <w:szCs w:val="24"/>
                <w:lang w:eastAsia="en-US"/>
              </w:rPr>
              <w:t xml:space="preserve"> provided by the other contracting party to the contracts concerned</w:t>
            </w:r>
            <w:r w:rsidRPr="00DE370C">
              <w:rPr>
                <w:sz w:val="24"/>
                <w:szCs w:val="24"/>
              </w:rPr>
              <w:t xml:space="preserve"> in number and within the period specified in the BDS for similar sized/type contracts with a budget of at least that of this contract, unless otherwise specified in the BDS, including contact information for verification and inspection so as to provide due diligence. Contact information should include, at a minimum: name, function, address, e-mail, and phone </w:t>
            </w:r>
            <w:r w:rsidRPr="00DE370C">
              <w:rPr>
                <w:sz w:val="24"/>
                <w:szCs w:val="24"/>
              </w:rPr>
              <w:lastRenderedPageBreak/>
              <w:t xml:space="preserve">number. </w:t>
            </w:r>
            <w:r w:rsidRPr="00DE370C">
              <w:rPr>
                <w:rFonts w:cs="Arial"/>
                <w:sz w:val="24"/>
                <w:szCs w:val="24"/>
              </w:rPr>
              <w:t xml:space="preserve">Each reference provided should be the client’s responsible project administrator or a senior official of the client who is familiar with the Bidder’s performance and with the Bidder’s system capabilities, and who may be contacted by the </w:t>
            </w:r>
            <w:r w:rsidRPr="00DE370C">
              <w:rPr>
                <w:sz w:val="24"/>
                <w:szCs w:val="24"/>
              </w:rPr>
              <w:t>Public Body</w:t>
            </w:r>
            <w:r w:rsidRPr="00DE370C">
              <w:rPr>
                <w:rFonts w:cs="Arial"/>
                <w:sz w:val="24"/>
                <w:szCs w:val="24"/>
              </w:rPr>
              <w:t xml:space="preserve"> during the evaluation process.</w:t>
            </w:r>
          </w:p>
          <w:p w:rsidR="005141DD" w:rsidRPr="00DE370C" w:rsidRDefault="008C3FB2">
            <w:pPr>
              <w:pStyle w:val="Heading5"/>
              <w:tabs>
                <w:tab w:val="num" w:pos="567"/>
              </w:tabs>
              <w:ind w:left="567"/>
              <w:rPr>
                <w:rFonts w:ascii="Tahoma" w:hAnsi="Tahoma" w:cs="Tahoma"/>
                <w:sz w:val="24"/>
                <w:szCs w:val="24"/>
              </w:rPr>
            </w:pPr>
            <w:r w:rsidRPr="00DE370C">
              <w:rPr>
                <w:sz w:val="24"/>
                <w:szCs w:val="24"/>
              </w:rPr>
              <w:t>The Certificate of satisfactory execution of contracts shall include the following data:</w:t>
            </w:r>
          </w:p>
          <w:p w:rsidR="005141DD" w:rsidRPr="00DE370C" w:rsidRDefault="008C3FB2">
            <w:pPr>
              <w:pStyle w:val="Heading6"/>
              <w:numPr>
                <w:ilvl w:val="5"/>
                <w:numId w:val="79"/>
              </w:numPr>
              <w:rPr>
                <w:rFonts w:ascii="Tahoma" w:hAnsi="Tahoma" w:cs="Tahoma"/>
                <w:sz w:val="24"/>
                <w:szCs w:val="24"/>
              </w:rPr>
            </w:pPr>
            <w:r w:rsidRPr="00DE370C">
              <w:rPr>
                <w:sz w:val="24"/>
                <w:szCs w:val="24"/>
              </w:rPr>
              <w:t>The name and place of establishment of the contracting parties,</w:t>
            </w:r>
          </w:p>
          <w:p w:rsidR="005141DD" w:rsidRPr="00DE370C" w:rsidRDefault="008C3FB2">
            <w:pPr>
              <w:pStyle w:val="Heading6"/>
              <w:rPr>
                <w:rFonts w:ascii="Tahoma" w:hAnsi="Tahoma" w:cs="Tahoma"/>
                <w:sz w:val="24"/>
                <w:szCs w:val="24"/>
              </w:rPr>
            </w:pPr>
            <w:r w:rsidRPr="00DE370C">
              <w:rPr>
                <w:sz w:val="24"/>
                <w:szCs w:val="24"/>
              </w:rPr>
              <w:t>The subject-matter of the contract,</w:t>
            </w:r>
          </w:p>
          <w:p w:rsidR="005141DD" w:rsidRPr="00DE370C" w:rsidRDefault="008C3FB2">
            <w:pPr>
              <w:pStyle w:val="Heading6"/>
              <w:rPr>
                <w:rFonts w:ascii="Tahoma" w:hAnsi="Tahoma" w:cs="Tahoma"/>
                <w:sz w:val="24"/>
                <w:szCs w:val="24"/>
              </w:rPr>
            </w:pPr>
            <w:r w:rsidRPr="00DE370C">
              <w:rPr>
                <w:sz w:val="24"/>
                <w:szCs w:val="24"/>
              </w:rPr>
              <w:t>The value of the contract</w:t>
            </w:r>
          </w:p>
          <w:p w:rsidR="005141DD" w:rsidRPr="00DE370C" w:rsidRDefault="008C3FB2">
            <w:pPr>
              <w:pStyle w:val="Heading6"/>
              <w:rPr>
                <w:rFonts w:ascii="Tahoma" w:hAnsi="Tahoma" w:cs="Tahoma"/>
                <w:sz w:val="24"/>
                <w:szCs w:val="24"/>
              </w:rPr>
            </w:pPr>
            <w:r w:rsidRPr="00DE370C">
              <w:rPr>
                <w:sz w:val="24"/>
                <w:szCs w:val="24"/>
              </w:rPr>
              <w:t>The time and place of performance of the contract,</w:t>
            </w:r>
          </w:p>
          <w:p w:rsidR="005141DD" w:rsidRPr="00DE370C" w:rsidRDefault="008C3FB2">
            <w:pPr>
              <w:pStyle w:val="Heading6"/>
              <w:rPr>
                <w:rFonts w:ascii="Tahoma" w:hAnsi="Tahoma" w:cs="Tahoma"/>
                <w:sz w:val="24"/>
                <w:szCs w:val="24"/>
              </w:rPr>
            </w:pPr>
            <w:proofErr w:type="gramStart"/>
            <w:r w:rsidRPr="00DE370C">
              <w:rPr>
                <w:sz w:val="24"/>
                <w:szCs w:val="24"/>
              </w:rPr>
              <w:t>A statement concerning the satisfactory execution of contracts.</w:t>
            </w:r>
            <w:proofErr w:type="gramEnd"/>
          </w:p>
          <w:p w:rsidR="005141DD" w:rsidRPr="00DE370C" w:rsidRDefault="008C3FB2">
            <w:pPr>
              <w:pStyle w:val="Heading5"/>
              <w:tabs>
                <w:tab w:val="num" w:pos="567"/>
              </w:tabs>
              <w:ind w:left="567"/>
              <w:rPr>
                <w:rFonts w:ascii="Tahoma" w:hAnsi="Tahoma" w:cs="Tahoma"/>
                <w:sz w:val="24"/>
                <w:szCs w:val="24"/>
              </w:rPr>
            </w:pPr>
            <w:r w:rsidRPr="00DE370C">
              <w:rPr>
                <w:sz w:val="24"/>
                <w:szCs w:val="24"/>
              </w:rPr>
              <w:t>If, for objective reasons, such a certificate cannot be obtained from a contracting party, a statement issued by the Bidder concerning satisfactory execution of contracts may also be valid, on presentation of proof that the certificate was requested.</w:t>
            </w:r>
          </w:p>
          <w:p w:rsidR="005141DD" w:rsidRPr="00DE370C" w:rsidRDefault="008C3FB2">
            <w:pPr>
              <w:pStyle w:val="Heading5"/>
              <w:tabs>
                <w:tab w:val="num" w:pos="567"/>
              </w:tabs>
              <w:ind w:left="567"/>
              <w:rPr>
                <w:rFonts w:ascii="Tahoma" w:hAnsi="Tahoma" w:cs="Tahoma"/>
                <w:sz w:val="24"/>
                <w:szCs w:val="24"/>
              </w:rPr>
            </w:pPr>
            <w:r w:rsidRPr="00DE370C">
              <w:rPr>
                <w:sz w:val="24"/>
                <w:szCs w:val="24"/>
              </w:rPr>
              <w:t xml:space="preserve">If the Bidder (s) or </w:t>
            </w:r>
            <w:r w:rsidR="00A86273" w:rsidRPr="00DE370C">
              <w:rPr>
                <w:sz w:val="24"/>
                <w:szCs w:val="24"/>
              </w:rPr>
              <w:t>Bidder</w:t>
            </w:r>
            <w:r w:rsidRPr="00DE370C">
              <w:rPr>
                <w:sz w:val="24"/>
                <w:szCs w:val="24"/>
              </w:rPr>
              <w:t>(s) propose a consortium all of the information listed above must be provided for all of the consortium members. This information shall be in separate sections, one section per consortium member. In addition, the Bid shall provide the agreements that support the relationships between consortium members.</w:t>
            </w:r>
          </w:p>
          <w:p w:rsidR="005141DD" w:rsidRPr="00DE370C" w:rsidRDefault="008C3FB2">
            <w:pPr>
              <w:pStyle w:val="Heading5"/>
              <w:tabs>
                <w:tab w:val="num" w:pos="567"/>
              </w:tabs>
              <w:ind w:left="567"/>
              <w:rPr>
                <w:rFonts w:ascii="Tahoma" w:hAnsi="Tahoma" w:cs="Tahoma"/>
                <w:sz w:val="24"/>
                <w:szCs w:val="24"/>
              </w:rPr>
            </w:pPr>
            <w:r w:rsidRPr="00DE370C">
              <w:rPr>
                <w:sz w:val="24"/>
                <w:szCs w:val="24"/>
              </w:rPr>
              <w:t>Unless otherwise specified in the BDS, the Public Body reserves the right to undertake physical checking of current Bidder's technical qualifications and competence in order to make sure that the Bidder has adequate qualifications to manage this Contract.</w:t>
            </w:r>
          </w:p>
        </w:tc>
      </w:tr>
      <w:tr w:rsidR="00277C82" w:rsidRPr="00DE370C" w:rsidTr="00827EFA">
        <w:trPr>
          <w:trHeight w:val="262"/>
        </w:trPr>
        <w:tc>
          <w:tcPr>
            <w:tcW w:w="12150" w:type="dxa"/>
            <w:vAlign w:val="center"/>
          </w:tcPr>
          <w:p w:rsidR="00714C0C" w:rsidRPr="00DE370C" w:rsidRDefault="007E4A94">
            <w:pPr>
              <w:pStyle w:val="Section1-Clauses"/>
              <w:jc w:val="both"/>
              <w:rPr>
                <w:rFonts w:ascii="Tahoma" w:hAnsi="Tahoma" w:cs="Tahoma"/>
                <w:szCs w:val="24"/>
              </w:rPr>
            </w:pPr>
            <w:bookmarkStart w:id="99" w:name="_Toc212452456"/>
            <w:r w:rsidRPr="00DE370C">
              <w:rPr>
                <w:szCs w:val="24"/>
              </w:rPr>
              <w:lastRenderedPageBreak/>
              <w:t>Financial Standing of the Bidder</w:t>
            </w:r>
            <w:bookmarkEnd w:id="99"/>
          </w:p>
        </w:tc>
      </w:tr>
      <w:tr w:rsidR="00277C82" w:rsidRPr="00DE370C" w:rsidTr="00827EFA">
        <w:trPr>
          <w:trHeight w:val="262"/>
        </w:trPr>
        <w:tc>
          <w:tcPr>
            <w:tcW w:w="12150" w:type="dxa"/>
            <w:vAlign w:val="center"/>
          </w:tcPr>
          <w:p w:rsidR="007E4A94" w:rsidRPr="00DE370C" w:rsidRDefault="008C3FB2">
            <w:pPr>
              <w:pStyle w:val="Heading5"/>
              <w:tabs>
                <w:tab w:val="num" w:pos="567"/>
              </w:tabs>
              <w:ind w:left="567"/>
              <w:rPr>
                <w:rFonts w:ascii="Tahoma" w:hAnsi="Tahoma" w:cs="Tahoma"/>
                <w:sz w:val="24"/>
                <w:szCs w:val="24"/>
              </w:rPr>
            </w:pPr>
            <w:r w:rsidRPr="00DE370C">
              <w:rPr>
                <w:sz w:val="24"/>
                <w:szCs w:val="24"/>
              </w:rPr>
              <w:t xml:space="preserve">If required in BDS, in order to proof that it has adequate financial resources to manage this Contract the bidder must present its financial data by completing relevant table in the form entitled </w:t>
            </w:r>
            <w:r w:rsidR="0018515C" w:rsidRPr="00DE370C">
              <w:rPr>
                <w:sz w:val="24"/>
                <w:szCs w:val="24"/>
              </w:rPr>
              <w:t>Bidders</w:t>
            </w:r>
            <w:r w:rsidRPr="00DE370C">
              <w:rPr>
                <w:sz w:val="24"/>
                <w:szCs w:val="24"/>
              </w:rPr>
              <w:t xml:space="preserve"> Certification of Compliance that is furnished in Section 4, Bidding Forms.</w:t>
            </w:r>
          </w:p>
          <w:p w:rsidR="007E4A94" w:rsidRPr="00DE370C" w:rsidRDefault="008C3FB2">
            <w:pPr>
              <w:pStyle w:val="Heading5"/>
              <w:tabs>
                <w:tab w:val="num" w:pos="567"/>
              </w:tabs>
              <w:ind w:left="567"/>
              <w:rPr>
                <w:rFonts w:ascii="Tahoma" w:hAnsi="Tahoma" w:cs="Tahoma"/>
                <w:sz w:val="24"/>
                <w:szCs w:val="24"/>
              </w:rPr>
            </w:pPr>
            <w:r w:rsidRPr="00DE370C">
              <w:rPr>
                <w:sz w:val="24"/>
                <w:szCs w:val="24"/>
              </w:rPr>
              <w:t xml:space="preserve">Along with the proof referred to in Clause 17.1 the documents that are required as proof of the bidder's </w:t>
            </w:r>
            <w:r w:rsidR="00A86273" w:rsidRPr="00DE370C">
              <w:rPr>
                <w:sz w:val="24"/>
                <w:szCs w:val="24"/>
              </w:rPr>
              <w:t>Bidder</w:t>
            </w:r>
            <w:r w:rsidR="00C800C7">
              <w:rPr>
                <w:sz w:val="24"/>
                <w:szCs w:val="24"/>
              </w:rPr>
              <w:t xml:space="preserve"> </w:t>
            </w:r>
            <w:r w:rsidRPr="00DE370C">
              <w:rPr>
                <w:sz w:val="24"/>
                <w:szCs w:val="24"/>
              </w:rPr>
              <w:t xml:space="preserve">financial standing are the following: </w:t>
            </w:r>
          </w:p>
          <w:p w:rsidR="007E4A94" w:rsidRPr="00DE370C" w:rsidRDefault="008C3FB2">
            <w:pPr>
              <w:pStyle w:val="Heading6"/>
              <w:numPr>
                <w:ilvl w:val="5"/>
                <w:numId w:val="80"/>
              </w:numPr>
              <w:tabs>
                <w:tab w:val="center" w:pos="4320"/>
                <w:tab w:val="right" w:pos="8640"/>
              </w:tabs>
              <w:rPr>
                <w:rFonts w:ascii="Tahoma" w:hAnsi="Tahoma" w:cs="Tahoma"/>
                <w:sz w:val="24"/>
                <w:szCs w:val="24"/>
              </w:rPr>
            </w:pPr>
            <w:r w:rsidRPr="00DE370C">
              <w:rPr>
                <w:sz w:val="24"/>
                <w:szCs w:val="24"/>
              </w:rPr>
              <w:t xml:space="preserve">Financial statements certified by an independent auditor; </w:t>
            </w:r>
          </w:p>
          <w:p w:rsidR="007E4A94" w:rsidRPr="00DE370C" w:rsidRDefault="008C3FB2">
            <w:pPr>
              <w:pStyle w:val="Heading6"/>
              <w:tabs>
                <w:tab w:val="center" w:pos="4320"/>
                <w:tab w:val="right" w:pos="8640"/>
              </w:tabs>
              <w:rPr>
                <w:rFonts w:ascii="Tahoma" w:hAnsi="Tahoma" w:cs="Tahoma"/>
                <w:sz w:val="24"/>
                <w:szCs w:val="24"/>
              </w:rPr>
            </w:pPr>
            <w:r w:rsidRPr="00DE370C">
              <w:rPr>
                <w:sz w:val="24"/>
                <w:szCs w:val="24"/>
              </w:rPr>
              <w:lastRenderedPageBreak/>
              <w:t>Other documents as stated in the BDS.</w:t>
            </w:r>
          </w:p>
        </w:tc>
      </w:tr>
      <w:tr w:rsidR="00277C82" w:rsidRPr="00DE370C" w:rsidTr="00827EFA">
        <w:trPr>
          <w:trHeight w:val="262"/>
        </w:trPr>
        <w:tc>
          <w:tcPr>
            <w:tcW w:w="12150" w:type="dxa"/>
          </w:tcPr>
          <w:p w:rsidR="00714C0C" w:rsidRPr="00DE370C" w:rsidRDefault="00684A46">
            <w:pPr>
              <w:pStyle w:val="Section1-Clauses"/>
              <w:jc w:val="both"/>
              <w:rPr>
                <w:rFonts w:ascii="Tahoma" w:hAnsi="Tahoma" w:cs="Tahoma"/>
                <w:szCs w:val="24"/>
              </w:rPr>
            </w:pPr>
            <w:bookmarkStart w:id="100" w:name="_Toc212452457"/>
            <w:r w:rsidRPr="00DE370C">
              <w:rPr>
                <w:szCs w:val="24"/>
              </w:rPr>
              <w:lastRenderedPageBreak/>
              <w:t xml:space="preserve">Partnership, Consortium or </w:t>
            </w:r>
            <w:r w:rsidR="008C17A5" w:rsidRPr="00DE370C">
              <w:rPr>
                <w:szCs w:val="24"/>
              </w:rPr>
              <w:t>Joint Venture</w:t>
            </w:r>
            <w:bookmarkEnd w:id="100"/>
            <w:r w:rsidR="008C17A5" w:rsidRPr="00DE370C">
              <w:rPr>
                <w:szCs w:val="24"/>
              </w:rPr>
              <w:t xml:space="preserve"> </w:t>
            </w:r>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rPr>
            </w:pPr>
            <w:r w:rsidRPr="00DE370C">
              <w:rPr>
                <w:sz w:val="24"/>
                <w:szCs w:val="24"/>
              </w:rPr>
              <w:t xml:space="preserve">If Bidder is a </w:t>
            </w:r>
            <w:r w:rsidR="007C2D25" w:rsidRPr="00DE370C">
              <w:rPr>
                <w:szCs w:val="24"/>
              </w:rPr>
              <w:t>Partnership, Consortium or Joint Venture</w:t>
            </w:r>
            <w:r w:rsidR="007C2D25" w:rsidRPr="00DE370C" w:rsidDel="007C2D25">
              <w:rPr>
                <w:sz w:val="24"/>
                <w:szCs w:val="24"/>
              </w:rPr>
              <w:t xml:space="preserve"> </w:t>
            </w:r>
            <w:r w:rsidRPr="00DE370C">
              <w:rPr>
                <w:sz w:val="24"/>
                <w:szCs w:val="24"/>
              </w:rPr>
              <w:t xml:space="preserve">of two or more entities, the Bid must be single with the object of securing a single contract; authorized person must sign the Bid and will be jointly and severally liable for the Bid and any contract. Those entities must designate one of their members to act as the leader with authority to bind the </w:t>
            </w:r>
            <w:r w:rsidR="007C2D25" w:rsidRPr="00DE370C">
              <w:rPr>
                <w:szCs w:val="24"/>
              </w:rPr>
              <w:t>Partnership, Consortium or Joint Venture</w:t>
            </w:r>
            <w:r w:rsidRPr="00DE370C">
              <w:rPr>
                <w:sz w:val="24"/>
                <w:szCs w:val="24"/>
              </w:rPr>
              <w:t xml:space="preserve">. The composition of the </w:t>
            </w:r>
            <w:r w:rsidR="007C2D25" w:rsidRPr="00DE370C">
              <w:rPr>
                <w:szCs w:val="24"/>
              </w:rPr>
              <w:t>Partnership, Consortium or Joint Venture</w:t>
            </w:r>
            <w:r w:rsidR="007C2D25" w:rsidRPr="00DE370C" w:rsidDel="007C2D25">
              <w:rPr>
                <w:sz w:val="24"/>
                <w:szCs w:val="24"/>
              </w:rPr>
              <w:t xml:space="preserve"> </w:t>
            </w:r>
            <w:r w:rsidRPr="00DE370C">
              <w:rPr>
                <w:sz w:val="24"/>
                <w:szCs w:val="24"/>
              </w:rPr>
              <w:t>must not be altered without the prior consent in writing of the Public Body.</w:t>
            </w:r>
          </w:p>
          <w:p w:rsidR="008C17A5" w:rsidRPr="00DE370C" w:rsidRDefault="008C3FB2">
            <w:pPr>
              <w:pStyle w:val="Heading5"/>
              <w:tabs>
                <w:tab w:val="num" w:pos="567"/>
              </w:tabs>
              <w:ind w:left="567"/>
              <w:rPr>
                <w:rFonts w:ascii="Tahoma" w:hAnsi="Tahoma" w:cs="Tahoma"/>
                <w:sz w:val="24"/>
                <w:szCs w:val="24"/>
              </w:rPr>
            </w:pPr>
            <w:r w:rsidRPr="00DE370C">
              <w:rPr>
                <w:sz w:val="24"/>
                <w:szCs w:val="24"/>
              </w:rPr>
              <w:t xml:space="preserve">The Bid may be signed by the representative of the joint venture or consortium only if he has been expressly so authorized in writing by the members of the joint venture or consortium, and the authorizing contract, </w:t>
            </w:r>
            <w:r w:rsidR="00962ADE" w:rsidRPr="00DE370C">
              <w:rPr>
                <w:sz w:val="24"/>
                <w:szCs w:val="24"/>
              </w:rPr>
              <w:t>notaries</w:t>
            </w:r>
            <w:r w:rsidRPr="00DE370C">
              <w:rPr>
                <w:sz w:val="24"/>
                <w:szCs w:val="24"/>
              </w:rPr>
              <w:t xml:space="preserve"> act or deed must be submitted to the Public Body. All signatures to the authorizing instrument must be certified in accordance with the national laws and regulations of each party comprising the joint venture or consortium together with the powers of attorney establishing, in writing, that the signatories to the Bid are empowered to enter into commitments on behalf of the members of the joint venture or consortium. Each member of such joint venture or consortium must prove to the satisfaction of the Public Body that they comply with the necessary legal, </w:t>
            </w:r>
            <w:r w:rsidR="00EE4170" w:rsidRPr="00DE370C">
              <w:rPr>
                <w:sz w:val="24"/>
                <w:szCs w:val="24"/>
              </w:rPr>
              <w:t>professional</w:t>
            </w:r>
            <w:r w:rsidRPr="00DE370C">
              <w:rPr>
                <w:sz w:val="24"/>
                <w:szCs w:val="24"/>
              </w:rPr>
              <w:t>, technical and financial requirements and have the wherewithal to carry out the contract effectively</w:t>
            </w:r>
            <w:r w:rsidR="0079296C" w:rsidRPr="00DE370C">
              <w:rPr>
                <w:sz w:val="24"/>
                <w:szCs w:val="24"/>
              </w:rPr>
              <w:t>.</w:t>
            </w:r>
          </w:p>
          <w:p w:rsidR="00470F9A" w:rsidRPr="00DE370C" w:rsidRDefault="0079296C">
            <w:pPr>
              <w:pStyle w:val="Heading5"/>
              <w:tabs>
                <w:tab w:val="num" w:pos="567"/>
              </w:tabs>
              <w:ind w:left="567"/>
              <w:rPr>
                <w:rFonts w:ascii="Tahoma" w:hAnsi="Tahoma" w:cs="Tahoma"/>
                <w:sz w:val="24"/>
                <w:szCs w:val="24"/>
              </w:rPr>
            </w:pPr>
            <w:r w:rsidRPr="00DE370C">
              <w:rPr>
                <w:sz w:val="24"/>
                <w:szCs w:val="24"/>
              </w:rPr>
              <w:t xml:space="preserve">All members of the Partnership, Consortium or Joint Venture must meet the eligibility </w:t>
            </w:r>
            <w:r w:rsidR="00EE4170" w:rsidRPr="00DE370C">
              <w:rPr>
                <w:sz w:val="24"/>
                <w:szCs w:val="24"/>
              </w:rPr>
              <w:t>requirements</w:t>
            </w:r>
            <w:r w:rsidRPr="00DE370C">
              <w:rPr>
                <w:sz w:val="24"/>
                <w:szCs w:val="24"/>
              </w:rPr>
              <w:t xml:space="preserve"> as per eligibility criteria mentione</w:t>
            </w:r>
            <w:r w:rsidR="00F95934" w:rsidRPr="00DE370C">
              <w:rPr>
                <w:sz w:val="24"/>
                <w:szCs w:val="24"/>
              </w:rPr>
              <w:t>d</w:t>
            </w:r>
            <w:r w:rsidRPr="00DE370C">
              <w:rPr>
                <w:sz w:val="24"/>
                <w:szCs w:val="24"/>
              </w:rPr>
              <w:t xml:space="preserve"> in the BDS.</w:t>
            </w:r>
            <w:r w:rsidR="00470F9A" w:rsidRPr="00DE370C">
              <w:rPr>
                <w:sz w:val="24"/>
                <w:szCs w:val="24"/>
              </w:rPr>
              <w:t xml:space="preserve"> </w:t>
            </w:r>
          </w:p>
          <w:p w:rsidR="00470F9A" w:rsidRPr="00DE370C" w:rsidRDefault="00470F9A">
            <w:pPr>
              <w:pStyle w:val="Heading5"/>
              <w:tabs>
                <w:tab w:val="num" w:pos="567"/>
              </w:tabs>
              <w:ind w:left="567"/>
              <w:rPr>
                <w:rFonts w:ascii="Tahoma" w:hAnsi="Tahoma" w:cs="Tahoma"/>
                <w:sz w:val="24"/>
                <w:szCs w:val="24"/>
              </w:rPr>
            </w:pPr>
            <w:r w:rsidRPr="00DE370C">
              <w:rPr>
                <w:sz w:val="24"/>
                <w:szCs w:val="24"/>
              </w:rPr>
              <w:t>Separate bid by a Partnership, Consortium or Joint Venture member will not be accepted. A party can be a member in only one consortium; bids submitted by such consortia, which include the same party as member and/or leader will be rejected.</w:t>
            </w:r>
          </w:p>
          <w:p w:rsidR="00470F9A" w:rsidRPr="00DE370C" w:rsidRDefault="00470F9A">
            <w:pPr>
              <w:pStyle w:val="Heading5"/>
              <w:tabs>
                <w:tab w:val="num" w:pos="567"/>
              </w:tabs>
              <w:ind w:left="567"/>
              <w:rPr>
                <w:rFonts w:ascii="Tahoma" w:hAnsi="Tahoma" w:cs="Tahoma"/>
                <w:sz w:val="24"/>
                <w:szCs w:val="24"/>
              </w:rPr>
            </w:pPr>
            <w:r w:rsidRPr="00DE370C">
              <w:rPr>
                <w:sz w:val="24"/>
                <w:szCs w:val="24"/>
              </w:rPr>
              <w:t xml:space="preserve">The partnership, consortium or joint venture Agreement between the members shall necessarily consist of the following; </w:t>
            </w:r>
          </w:p>
          <w:p w:rsidR="00470F9A" w:rsidRPr="00DE370C" w:rsidRDefault="00470F9A" w:rsidP="00F802A4">
            <w:pPr>
              <w:pStyle w:val="Heading5"/>
              <w:numPr>
                <w:ilvl w:val="0"/>
                <w:numId w:val="0"/>
              </w:numPr>
              <w:tabs>
                <w:tab w:val="num" w:pos="657"/>
              </w:tabs>
              <w:ind w:left="972" w:hanging="405"/>
              <w:rPr>
                <w:rFonts w:ascii="Tahoma" w:hAnsi="Tahoma" w:cs="Tahoma"/>
                <w:sz w:val="24"/>
                <w:szCs w:val="24"/>
              </w:rPr>
            </w:pPr>
            <w:r w:rsidRPr="00DE370C">
              <w:rPr>
                <w:sz w:val="24"/>
                <w:szCs w:val="24"/>
              </w:rPr>
              <w:t xml:space="preserve">(a) Responsibility matrix clearly outlining the proposed roles &amp; responsibilities of each member. </w:t>
            </w:r>
          </w:p>
          <w:p w:rsidR="00470F9A" w:rsidRPr="00DE370C" w:rsidRDefault="00470F9A" w:rsidP="00F802A4">
            <w:pPr>
              <w:pStyle w:val="Heading5"/>
              <w:numPr>
                <w:ilvl w:val="0"/>
                <w:numId w:val="0"/>
              </w:numPr>
              <w:tabs>
                <w:tab w:val="num" w:pos="657"/>
              </w:tabs>
              <w:ind w:left="567"/>
              <w:rPr>
                <w:rFonts w:ascii="Tahoma" w:hAnsi="Tahoma" w:cs="Tahoma"/>
                <w:sz w:val="24"/>
                <w:szCs w:val="24"/>
              </w:rPr>
            </w:pPr>
            <w:r w:rsidRPr="00DE370C">
              <w:rPr>
                <w:sz w:val="24"/>
                <w:szCs w:val="24"/>
              </w:rPr>
              <w:t xml:space="preserve">(b) Percentage share of work of each member of consortium. </w:t>
            </w:r>
          </w:p>
          <w:p w:rsidR="00470F9A" w:rsidRPr="00DE370C" w:rsidRDefault="00470F9A" w:rsidP="00F802A4">
            <w:pPr>
              <w:pStyle w:val="Heading5"/>
              <w:numPr>
                <w:ilvl w:val="0"/>
                <w:numId w:val="0"/>
              </w:numPr>
              <w:tabs>
                <w:tab w:val="num" w:pos="657"/>
              </w:tabs>
              <w:ind w:left="972" w:hanging="405"/>
              <w:rPr>
                <w:rFonts w:ascii="Tahoma" w:hAnsi="Tahoma" w:cs="Tahoma"/>
                <w:sz w:val="24"/>
                <w:szCs w:val="24"/>
              </w:rPr>
            </w:pPr>
            <w:r w:rsidRPr="00DE370C">
              <w:rPr>
                <w:sz w:val="24"/>
                <w:szCs w:val="24"/>
              </w:rPr>
              <w:t>(c) The partnership, consortium or joint venture Agreement shall be signed so as to be legally binding on all members (Power of Attorney of each consortium member shall be attached with Agreement).</w:t>
            </w:r>
          </w:p>
          <w:p w:rsidR="0079296C" w:rsidRPr="00DE370C" w:rsidRDefault="0079296C" w:rsidP="00F802A4">
            <w:pPr>
              <w:pStyle w:val="Heading5"/>
              <w:numPr>
                <w:ilvl w:val="0"/>
                <w:numId w:val="0"/>
              </w:numPr>
              <w:tabs>
                <w:tab w:val="num" w:pos="657"/>
              </w:tabs>
              <w:ind w:left="567"/>
              <w:rPr>
                <w:sz w:val="24"/>
                <w:szCs w:val="24"/>
              </w:rPr>
            </w:pPr>
          </w:p>
        </w:tc>
      </w:tr>
      <w:tr w:rsidR="00277C82" w:rsidRPr="00DE370C" w:rsidTr="00827EFA">
        <w:trPr>
          <w:trHeight w:val="262"/>
        </w:trPr>
        <w:tc>
          <w:tcPr>
            <w:tcW w:w="12150" w:type="dxa"/>
            <w:vAlign w:val="center"/>
          </w:tcPr>
          <w:p w:rsidR="00B94746" w:rsidRPr="00DE370C" w:rsidRDefault="00B94746">
            <w:pPr>
              <w:pStyle w:val="Section1-Clauses"/>
              <w:jc w:val="both"/>
              <w:rPr>
                <w:rFonts w:ascii="Tahoma" w:hAnsi="Tahoma" w:cs="Tahoma"/>
                <w:szCs w:val="24"/>
              </w:rPr>
            </w:pPr>
            <w:bookmarkStart w:id="101" w:name="_Toc438438841"/>
            <w:bookmarkStart w:id="102" w:name="_Toc438532604"/>
            <w:bookmarkStart w:id="103" w:name="_Toc438733985"/>
            <w:bookmarkStart w:id="104" w:name="_Toc438907024"/>
            <w:bookmarkStart w:id="105" w:name="_Toc438907223"/>
            <w:bookmarkStart w:id="106" w:name="_Toc95617443"/>
            <w:bookmarkStart w:id="107" w:name="_Toc293283672"/>
            <w:bookmarkStart w:id="108" w:name="_Toc212452458"/>
            <w:r w:rsidRPr="00DE370C">
              <w:rPr>
                <w:szCs w:val="24"/>
              </w:rPr>
              <w:lastRenderedPageBreak/>
              <w:t xml:space="preserve">Period of Validity of </w:t>
            </w:r>
            <w:bookmarkEnd w:id="101"/>
            <w:bookmarkEnd w:id="102"/>
            <w:bookmarkEnd w:id="103"/>
            <w:bookmarkEnd w:id="104"/>
            <w:bookmarkEnd w:id="105"/>
            <w:bookmarkEnd w:id="106"/>
            <w:r w:rsidR="00B43675" w:rsidRPr="00DE370C">
              <w:rPr>
                <w:szCs w:val="24"/>
              </w:rPr>
              <w:t>Bid</w:t>
            </w:r>
            <w:r w:rsidRPr="00DE370C">
              <w:rPr>
                <w:szCs w:val="24"/>
              </w:rPr>
              <w:t>s</w:t>
            </w:r>
            <w:bookmarkEnd w:id="107"/>
            <w:bookmarkEnd w:id="108"/>
          </w:p>
        </w:tc>
      </w:tr>
      <w:tr w:rsidR="00277C82" w:rsidRPr="00DE370C" w:rsidTr="00827EFA">
        <w:trPr>
          <w:trHeight w:val="262"/>
        </w:trPr>
        <w:tc>
          <w:tcPr>
            <w:tcW w:w="12150" w:type="dxa"/>
          </w:tcPr>
          <w:p w:rsidR="00B94746" w:rsidRPr="00DE370C" w:rsidRDefault="008C3FB2">
            <w:pPr>
              <w:pStyle w:val="Heading5"/>
              <w:tabs>
                <w:tab w:val="num" w:pos="567"/>
              </w:tabs>
              <w:ind w:left="567"/>
              <w:rPr>
                <w:rFonts w:ascii="Tahoma" w:hAnsi="Tahoma" w:cs="Tahoma"/>
                <w:sz w:val="24"/>
                <w:szCs w:val="24"/>
              </w:rPr>
            </w:pPr>
            <w:r w:rsidRPr="00DE370C">
              <w:rPr>
                <w:sz w:val="24"/>
                <w:szCs w:val="24"/>
              </w:rPr>
              <w:t>Bids shall remain valid for the period specified in the BDS after the Bid submission deadline prescribed by the Public Body. A Bid valid for a shorter period may be rejected by the Public Body as non-responsive.</w:t>
            </w:r>
          </w:p>
          <w:p w:rsidR="00675BB8" w:rsidRPr="00DE370C" w:rsidRDefault="008C3FB2">
            <w:pPr>
              <w:pStyle w:val="Heading5"/>
              <w:tabs>
                <w:tab w:val="num" w:pos="567"/>
              </w:tabs>
              <w:ind w:left="567"/>
              <w:rPr>
                <w:rFonts w:ascii="Tahoma" w:hAnsi="Tahoma" w:cs="Tahoma"/>
                <w:sz w:val="24"/>
                <w:szCs w:val="24"/>
              </w:rPr>
            </w:pPr>
            <w:r w:rsidRPr="00DE370C">
              <w:rPr>
                <w:sz w:val="24"/>
                <w:szCs w:val="24"/>
              </w:rPr>
              <w:t>The validity period of the bid shall not exceed 45 (forty-five) days from the date of bid opening, unless the Public Body deems that there is a situation in which the bid may remain valid for a longer period</w:t>
            </w:r>
            <w:r w:rsidR="00675BB8" w:rsidRPr="00DE370C">
              <w:rPr>
                <w:sz w:val="24"/>
                <w:szCs w:val="24"/>
              </w:rPr>
              <w:t>.</w:t>
            </w:r>
          </w:p>
        </w:tc>
      </w:tr>
      <w:tr w:rsidR="00277C82" w:rsidRPr="00DE370C" w:rsidTr="00827EFA">
        <w:trPr>
          <w:trHeight w:val="262"/>
        </w:trPr>
        <w:tc>
          <w:tcPr>
            <w:tcW w:w="12150" w:type="dxa"/>
          </w:tcPr>
          <w:p w:rsidR="00B94746" w:rsidRPr="00DE370C" w:rsidRDefault="008C3FB2">
            <w:pPr>
              <w:pStyle w:val="Heading5"/>
              <w:tabs>
                <w:tab w:val="num" w:pos="567"/>
              </w:tabs>
              <w:ind w:left="567"/>
              <w:rPr>
                <w:rFonts w:ascii="Tahoma" w:hAnsi="Tahoma" w:cs="Tahoma"/>
                <w:sz w:val="24"/>
                <w:szCs w:val="24"/>
              </w:rPr>
            </w:pPr>
            <w:r w:rsidRPr="00DE370C">
              <w:rPr>
                <w:sz w:val="24"/>
                <w:szCs w:val="24"/>
              </w:rPr>
              <w:t xml:space="preserve">In exceptional circumstances, prior to expiry of the Bid validity period, the Public Body may request </w:t>
            </w:r>
            <w:r w:rsidR="0018515C" w:rsidRPr="00DE370C">
              <w:rPr>
                <w:sz w:val="24"/>
                <w:szCs w:val="24"/>
              </w:rPr>
              <w:t>Bidders</w:t>
            </w:r>
            <w:r w:rsidRPr="00DE370C">
              <w:rPr>
                <w:sz w:val="24"/>
                <w:szCs w:val="24"/>
              </w:rPr>
              <w:t xml:space="preserve"> to extend the period of validity of their Bids. The request and the responses shall be made in writing. </w:t>
            </w:r>
          </w:p>
          <w:p w:rsidR="00B94746" w:rsidRPr="00DE370C" w:rsidRDefault="0018515C">
            <w:pPr>
              <w:pStyle w:val="Heading5"/>
              <w:tabs>
                <w:tab w:val="num" w:pos="567"/>
              </w:tabs>
              <w:ind w:left="567"/>
              <w:rPr>
                <w:rFonts w:ascii="Tahoma" w:hAnsi="Tahoma" w:cs="Tahoma"/>
                <w:sz w:val="24"/>
                <w:szCs w:val="24"/>
              </w:rPr>
            </w:pPr>
            <w:r w:rsidRPr="00DE370C">
              <w:rPr>
                <w:sz w:val="24"/>
                <w:szCs w:val="24"/>
              </w:rPr>
              <w:t>Bidders</w:t>
            </w:r>
            <w:r w:rsidR="008C3FB2" w:rsidRPr="00DE370C">
              <w:rPr>
                <w:sz w:val="24"/>
                <w:szCs w:val="24"/>
              </w:rPr>
              <w:t xml:space="preserve"> who are not willing to extend their Bid validity period for whatever reason shall be disqualified from the bid without having forfeited their bid security.</w:t>
            </w:r>
          </w:p>
          <w:p w:rsidR="00B94746" w:rsidRPr="00DE370C" w:rsidRDefault="0018515C">
            <w:pPr>
              <w:pStyle w:val="Heading5"/>
              <w:tabs>
                <w:tab w:val="num" w:pos="567"/>
              </w:tabs>
              <w:ind w:left="567"/>
              <w:rPr>
                <w:rFonts w:ascii="Tahoma" w:hAnsi="Tahoma" w:cs="Tahoma"/>
                <w:sz w:val="24"/>
                <w:szCs w:val="24"/>
              </w:rPr>
            </w:pPr>
            <w:r w:rsidRPr="00DE370C">
              <w:rPr>
                <w:sz w:val="24"/>
                <w:szCs w:val="24"/>
              </w:rPr>
              <w:t>Bidders</w:t>
            </w:r>
            <w:r w:rsidR="008C3FB2" w:rsidRPr="00DE370C">
              <w:rPr>
                <w:sz w:val="24"/>
                <w:szCs w:val="24"/>
              </w:rPr>
              <w:t xml:space="preserve"> agreeing to the Public Body’s request for extension of their Bid validity period have to express in writing their agreement to such request. </w:t>
            </w:r>
            <w:r w:rsidRPr="00DE370C">
              <w:rPr>
                <w:sz w:val="24"/>
                <w:szCs w:val="24"/>
              </w:rPr>
              <w:t>Bidders</w:t>
            </w:r>
            <w:r w:rsidR="008C3FB2" w:rsidRPr="00DE370C">
              <w:rPr>
                <w:sz w:val="24"/>
                <w:szCs w:val="24"/>
              </w:rPr>
              <w:t xml:space="preserve"> who agree to such extension shall confirm that they maintain the availability of the Professional staff nominated in the Bid, or in their confirmation of extension of validity of the Bid, </w:t>
            </w:r>
            <w:r w:rsidRPr="00DE370C">
              <w:rPr>
                <w:sz w:val="24"/>
                <w:szCs w:val="24"/>
              </w:rPr>
              <w:t>Bidders</w:t>
            </w:r>
            <w:r w:rsidR="008C3FB2" w:rsidRPr="00DE370C">
              <w:rPr>
                <w:sz w:val="24"/>
                <w:szCs w:val="24"/>
              </w:rPr>
              <w:t xml:space="preserve"> could submit new staff in replacement, </w:t>
            </w:r>
            <w:r w:rsidR="007D2647" w:rsidRPr="00DE370C">
              <w:rPr>
                <w:sz w:val="24"/>
                <w:szCs w:val="24"/>
              </w:rPr>
              <w:t>which</w:t>
            </w:r>
            <w:r w:rsidR="008C3FB2" w:rsidRPr="00DE370C">
              <w:rPr>
                <w:sz w:val="24"/>
                <w:szCs w:val="24"/>
              </w:rPr>
              <w:t xml:space="preserve"> would be considered in the final evaluation for contract award. Similarly, they have to amend the validity period of their bid security on the basis of the extension of the Bid validity period they have agreed to, or alternatively, furnish new bid security to cover the extended period.</w:t>
            </w:r>
          </w:p>
          <w:p w:rsidR="00FC6B0F" w:rsidRPr="00DE370C" w:rsidRDefault="008C3FB2">
            <w:pPr>
              <w:pStyle w:val="Heading5"/>
              <w:tabs>
                <w:tab w:val="num" w:pos="567"/>
              </w:tabs>
              <w:ind w:left="567"/>
              <w:rPr>
                <w:rFonts w:ascii="Tahoma" w:hAnsi="Tahoma" w:cs="Tahoma"/>
                <w:sz w:val="24"/>
                <w:szCs w:val="24"/>
              </w:rPr>
            </w:pPr>
            <w:r w:rsidRPr="00DE370C">
              <w:rPr>
                <w:sz w:val="24"/>
                <w:szCs w:val="24"/>
              </w:rPr>
              <w:t>A Bidder not agreeing to extend the validity period of his/its bid security shall be treated as a Bidder refusing the Public Body’s request for extension of Bid validity period, and as such, shall be disqualified from further bid proceeding.</w:t>
            </w:r>
            <w:r w:rsidR="00FC6B0F" w:rsidRPr="00DE370C">
              <w:rPr>
                <w:sz w:val="24"/>
                <w:szCs w:val="24"/>
              </w:rPr>
              <w:t xml:space="preserve"> </w:t>
            </w:r>
          </w:p>
          <w:p w:rsidR="00B94746" w:rsidRPr="00DE370C" w:rsidRDefault="00B94746" w:rsidP="00F802A4">
            <w:pPr>
              <w:pStyle w:val="Heading5"/>
              <w:numPr>
                <w:ilvl w:val="0"/>
                <w:numId w:val="0"/>
              </w:numPr>
              <w:tabs>
                <w:tab w:val="num" w:pos="657"/>
              </w:tabs>
              <w:ind w:left="567"/>
              <w:rPr>
                <w:rFonts w:ascii="Tahoma" w:hAnsi="Tahoma" w:cs="Tahoma"/>
                <w:szCs w:val="24"/>
              </w:rPr>
            </w:pPr>
          </w:p>
        </w:tc>
      </w:tr>
      <w:tr w:rsidR="00277C82" w:rsidRPr="00DE370C" w:rsidTr="00827EFA">
        <w:trPr>
          <w:trHeight w:val="262"/>
        </w:trPr>
        <w:tc>
          <w:tcPr>
            <w:tcW w:w="12150" w:type="dxa"/>
            <w:vAlign w:val="center"/>
          </w:tcPr>
          <w:p w:rsidR="00B94746" w:rsidRPr="00DE370C" w:rsidRDefault="00B94746">
            <w:pPr>
              <w:pStyle w:val="Section1-Clauses"/>
              <w:jc w:val="both"/>
              <w:rPr>
                <w:rFonts w:ascii="Tahoma" w:hAnsi="Tahoma" w:cs="Tahoma"/>
                <w:szCs w:val="24"/>
              </w:rPr>
            </w:pPr>
            <w:bookmarkStart w:id="109" w:name="_Toc438438842"/>
            <w:bookmarkStart w:id="110" w:name="_Toc438532605"/>
            <w:bookmarkStart w:id="111" w:name="_Toc438733986"/>
            <w:bookmarkStart w:id="112" w:name="_Toc438907025"/>
            <w:bookmarkStart w:id="113" w:name="_Toc438907224"/>
            <w:bookmarkStart w:id="114" w:name="_Toc95617444"/>
            <w:bookmarkStart w:id="115" w:name="_Toc293283673"/>
            <w:bookmarkStart w:id="116" w:name="_Toc212452459"/>
            <w:r w:rsidRPr="00DE370C">
              <w:rPr>
                <w:szCs w:val="24"/>
              </w:rPr>
              <w:t>Bid Security</w:t>
            </w:r>
            <w:bookmarkEnd w:id="109"/>
            <w:bookmarkEnd w:id="110"/>
            <w:bookmarkEnd w:id="111"/>
            <w:bookmarkEnd w:id="112"/>
            <w:bookmarkEnd w:id="113"/>
            <w:bookmarkEnd w:id="114"/>
            <w:bookmarkEnd w:id="115"/>
            <w:bookmarkEnd w:id="116"/>
          </w:p>
        </w:tc>
      </w:tr>
      <w:tr w:rsidR="00277C82" w:rsidRPr="00DE370C" w:rsidTr="00827EFA">
        <w:trPr>
          <w:trHeight w:val="262"/>
        </w:trPr>
        <w:tc>
          <w:tcPr>
            <w:tcW w:w="12150" w:type="dxa"/>
            <w:vAlign w:val="center"/>
          </w:tcPr>
          <w:p w:rsidR="00B94746" w:rsidRPr="00DE370C" w:rsidRDefault="008C3FB2">
            <w:pPr>
              <w:pStyle w:val="Heading5"/>
              <w:tabs>
                <w:tab w:val="num" w:pos="567"/>
                <w:tab w:val="center" w:pos="4320"/>
                <w:tab w:val="right" w:pos="8640"/>
              </w:tabs>
              <w:ind w:left="567"/>
              <w:rPr>
                <w:rFonts w:ascii="Tahoma" w:hAnsi="Tahoma" w:cs="Tahoma"/>
                <w:sz w:val="24"/>
                <w:szCs w:val="24"/>
              </w:rPr>
            </w:pPr>
            <w:r w:rsidRPr="00DE370C">
              <w:rPr>
                <w:sz w:val="24"/>
                <w:szCs w:val="24"/>
              </w:rPr>
              <w:t>Unless otherwise specified in the BDS, the Bidder shall furnish as part of its Bid, a bid security in original form and in the amount and currency specified in the BDS.A copy of bid security, if submitted without original form, shall not be accepted.</w:t>
            </w:r>
          </w:p>
        </w:tc>
      </w:tr>
      <w:tr w:rsidR="00277C82" w:rsidRPr="00DE370C" w:rsidTr="00827EFA">
        <w:trPr>
          <w:trHeight w:val="262"/>
        </w:trPr>
        <w:tc>
          <w:tcPr>
            <w:tcW w:w="12150" w:type="dxa"/>
            <w:vAlign w:val="center"/>
          </w:tcPr>
          <w:p w:rsidR="00B94746" w:rsidRPr="00DE370C" w:rsidRDefault="008C3FB2">
            <w:pPr>
              <w:pStyle w:val="Heading5"/>
              <w:tabs>
                <w:tab w:val="num" w:pos="567"/>
                <w:tab w:val="center" w:pos="4320"/>
                <w:tab w:val="right" w:pos="8640"/>
              </w:tabs>
              <w:ind w:left="567"/>
              <w:rPr>
                <w:rFonts w:ascii="Tahoma" w:hAnsi="Tahoma" w:cs="Tahoma"/>
                <w:sz w:val="24"/>
                <w:szCs w:val="24"/>
              </w:rPr>
            </w:pPr>
            <w:r w:rsidRPr="00DE370C">
              <w:rPr>
                <w:sz w:val="24"/>
                <w:szCs w:val="24"/>
              </w:rPr>
              <w:t>The bid security shall be, at the Bidder’s option, in any of the following forms:</w:t>
            </w:r>
          </w:p>
          <w:p w:rsidR="00F56F78" w:rsidRPr="00DE370C" w:rsidRDefault="008C3FB2">
            <w:pPr>
              <w:pStyle w:val="Heading6"/>
              <w:numPr>
                <w:ilvl w:val="5"/>
                <w:numId w:val="162"/>
              </w:numPr>
              <w:rPr>
                <w:rFonts w:ascii="Tahoma" w:hAnsi="Tahoma" w:cs="Tahoma"/>
                <w:iCs/>
                <w:sz w:val="24"/>
                <w:szCs w:val="24"/>
              </w:rPr>
            </w:pPr>
            <w:r w:rsidRPr="00DE370C">
              <w:rPr>
                <w:iCs/>
                <w:sz w:val="24"/>
                <w:szCs w:val="24"/>
              </w:rPr>
              <w:lastRenderedPageBreak/>
              <w:t xml:space="preserve">An unconditional Bank Guarantee; </w:t>
            </w:r>
          </w:p>
          <w:p w:rsidR="00F56F78" w:rsidRPr="00DE370C" w:rsidRDefault="00F359B6">
            <w:pPr>
              <w:pStyle w:val="Heading6"/>
              <w:rPr>
                <w:rFonts w:ascii="Tahoma" w:hAnsi="Tahoma" w:cs="Tahoma"/>
                <w:iCs/>
                <w:sz w:val="24"/>
                <w:szCs w:val="24"/>
              </w:rPr>
            </w:pPr>
            <w:r w:rsidRPr="00DE370C">
              <w:rPr>
                <w:iCs/>
                <w:sz w:val="24"/>
                <w:szCs w:val="24"/>
              </w:rPr>
              <w:t>A</w:t>
            </w:r>
            <w:r w:rsidR="008C3FB2" w:rsidRPr="00DE370C">
              <w:rPr>
                <w:iCs/>
                <w:sz w:val="24"/>
                <w:szCs w:val="24"/>
              </w:rPr>
              <w:t xml:space="preserve"> certified bank payment order</w:t>
            </w:r>
            <w:r w:rsidRPr="00DE370C">
              <w:rPr>
                <w:iCs/>
                <w:sz w:val="24"/>
                <w:szCs w:val="24"/>
              </w:rPr>
              <w:t xml:space="preserve"> (CPO)</w:t>
            </w:r>
            <w:r w:rsidR="008C3FB2" w:rsidRPr="00DE370C">
              <w:rPr>
                <w:iCs/>
                <w:sz w:val="24"/>
                <w:szCs w:val="24"/>
              </w:rPr>
              <w:t>;</w:t>
            </w:r>
          </w:p>
          <w:p w:rsidR="00253F04" w:rsidRPr="00DE370C" w:rsidRDefault="008C3FB2">
            <w:pPr>
              <w:pStyle w:val="Heading6"/>
              <w:rPr>
                <w:rFonts w:ascii="Tahoma" w:hAnsi="Tahoma" w:cs="Tahoma"/>
                <w:sz w:val="24"/>
                <w:szCs w:val="24"/>
              </w:rPr>
            </w:pPr>
            <w:r w:rsidRPr="00DE370C">
              <w:rPr>
                <w:iCs/>
                <w:sz w:val="24"/>
                <w:szCs w:val="24"/>
              </w:rPr>
              <w:t xml:space="preserve"> </w:t>
            </w:r>
            <w:r w:rsidR="00F359B6" w:rsidRPr="00DE370C">
              <w:rPr>
                <w:iCs/>
                <w:sz w:val="24"/>
                <w:szCs w:val="24"/>
              </w:rPr>
              <w:t>A</w:t>
            </w:r>
            <w:r w:rsidRPr="00DE370C">
              <w:rPr>
                <w:iCs/>
                <w:sz w:val="24"/>
                <w:szCs w:val="24"/>
              </w:rPr>
              <w:t xml:space="preserve"> bank confirmed letter of credit</w:t>
            </w:r>
            <w:r w:rsidR="00F359B6" w:rsidRPr="00DE370C">
              <w:rPr>
                <w:iCs/>
                <w:sz w:val="24"/>
                <w:szCs w:val="24"/>
              </w:rPr>
              <w:t xml:space="preserve"> (LC)</w:t>
            </w:r>
            <w:r w:rsidRPr="00DE370C">
              <w:rPr>
                <w:iCs/>
                <w:sz w:val="24"/>
                <w:szCs w:val="24"/>
              </w:rPr>
              <w:t>.</w:t>
            </w:r>
          </w:p>
          <w:p w:rsidR="00714C0C" w:rsidRPr="00DE370C" w:rsidRDefault="00511CD4">
            <w:pPr>
              <w:pStyle w:val="Heading5"/>
              <w:tabs>
                <w:tab w:val="num" w:pos="567"/>
              </w:tabs>
              <w:ind w:left="567"/>
              <w:rPr>
                <w:rFonts w:ascii="Tahoma" w:hAnsi="Tahoma" w:cs="Tahoma"/>
                <w:sz w:val="24"/>
                <w:szCs w:val="24"/>
              </w:rPr>
            </w:pPr>
            <w:proofErr w:type="gramStart"/>
            <w:r w:rsidRPr="00DE370C">
              <w:rPr>
                <w:sz w:val="24"/>
                <w:szCs w:val="24"/>
              </w:rPr>
              <w:t>All</w:t>
            </w:r>
            <w:r w:rsidR="008C3FB2" w:rsidRPr="00DE370C">
              <w:rPr>
                <w:sz w:val="24"/>
                <w:szCs w:val="24"/>
              </w:rPr>
              <w:t xml:space="preserve"> from a reputable source from any eligible country.</w:t>
            </w:r>
            <w:proofErr w:type="gramEnd"/>
            <w:r w:rsidR="008C3FB2" w:rsidRPr="00DE370C">
              <w:rPr>
                <w:sz w:val="24"/>
                <w:szCs w:val="24"/>
              </w:rPr>
              <w:t xml:space="preserve"> Securities issued by foreign banks or financial institutions shall be counter-guaranteed by an Ethiopian bank. The bid security shall be submitted either using the Bid Security Form included in Section 4, Bidding Forms, or in another substantially similar format approved by the Public Body. In either case, the form must include the complete name of the Bidder. The bid security shall be valid for twenty-eight days (28) beyond the end of the validity period of the Bid. This shall also apply if the period for Bid validity is extended.</w:t>
            </w:r>
          </w:p>
        </w:tc>
      </w:tr>
      <w:tr w:rsidR="00277C82" w:rsidRPr="00DE370C" w:rsidTr="00827EFA">
        <w:trPr>
          <w:trHeight w:val="262"/>
        </w:trPr>
        <w:tc>
          <w:tcPr>
            <w:tcW w:w="12150" w:type="dxa"/>
          </w:tcPr>
          <w:p w:rsidR="00754C11" w:rsidRPr="00DE370C" w:rsidRDefault="008C3FB2">
            <w:pPr>
              <w:pStyle w:val="Heading5"/>
              <w:tabs>
                <w:tab w:val="num" w:pos="567"/>
              </w:tabs>
              <w:ind w:left="567"/>
              <w:rPr>
                <w:rFonts w:ascii="Tahoma" w:hAnsi="Tahoma" w:cs="Tahoma"/>
                <w:sz w:val="24"/>
                <w:szCs w:val="24"/>
              </w:rPr>
            </w:pPr>
            <w:r w:rsidRPr="00DE370C">
              <w:rPr>
                <w:sz w:val="24"/>
                <w:szCs w:val="24"/>
              </w:rPr>
              <w:lastRenderedPageBreak/>
              <w:t>The Bid Security of a Partnership, Consortium or Joint Venture shall be issued in the name of the Joint Venture submitting the bid provided the Joint Venture has legally been constituted, or else it shall be issued in the name of all partners proposed for the Joint Venture in the bid. Sanctions due to a breach of the terms of a Bid Security pursuant to ITB Clause 21.7 will apply to all partners to the Joint Venture.</w:t>
            </w:r>
          </w:p>
        </w:tc>
      </w:tr>
      <w:tr w:rsidR="00277C82" w:rsidRPr="00DE370C" w:rsidTr="00827EFA">
        <w:trPr>
          <w:trHeight w:val="262"/>
        </w:trPr>
        <w:tc>
          <w:tcPr>
            <w:tcW w:w="12150" w:type="dxa"/>
          </w:tcPr>
          <w:p w:rsidR="00B94746" w:rsidRPr="00DE370C" w:rsidRDefault="008C3FB2">
            <w:pPr>
              <w:pStyle w:val="Heading5"/>
              <w:tabs>
                <w:tab w:val="num" w:pos="567"/>
              </w:tabs>
              <w:ind w:left="567"/>
              <w:rPr>
                <w:rFonts w:ascii="Tahoma" w:hAnsi="Tahoma" w:cs="Tahoma"/>
                <w:sz w:val="24"/>
                <w:szCs w:val="24"/>
              </w:rPr>
            </w:pPr>
            <w:r w:rsidRPr="00DE370C">
              <w:rPr>
                <w:sz w:val="24"/>
                <w:szCs w:val="24"/>
              </w:rPr>
              <w:t>Any Bid not accompanied by a substantially responsive bid security, if one is required in accordance with ITB Sub-Clause 21.1, shall be rejected by the Public Body as nonresponsive.</w:t>
            </w:r>
          </w:p>
        </w:tc>
      </w:tr>
      <w:tr w:rsidR="00277C82" w:rsidRPr="00DE370C" w:rsidTr="00827EFA">
        <w:trPr>
          <w:trHeight w:val="262"/>
        </w:trPr>
        <w:tc>
          <w:tcPr>
            <w:tcW w:w="12150" w:type="dxa"/>
          </w:tcPr>
          <w:p w:rsidR="00996A5A" w:rsidRPr="00DE370C" w:rsidRDefault="008C3FB2">
            <w:pPr>
              <w:pStyle w:val="Heading5"/>
              <w:tabs>
                <w:tab w:val="num" w:pos="567"/>
              </w:tabs>
              <w:ind w:left="567"/>
              <w:rPr>
                <w:rFonts w:ascii="Tahoma" w:hAnsi="Tahoma" w:cs="Tahoma"/>
                <w:sz w:val="24"/>
                <w:szCs w:val="24"/>
              </w:rPr>
            </w:pPr>
            <w:r w:rsidRPr="00DE370C">
              <w:rPr>
                <w:sz w:val="24"/>
                <w:szCs w:val="24"/>
              </w:rPr>
              <w:t xml:space="preserve">The bid security of unsuccessful </w:t>
            </w:r>
            <w:r w:rsidR="0018515C" w:rsidRPr="00DE370C">
              <w:rPr>
                <w:sz w:val="24"/>
                <w:szCs w:val="24"/>
              </w:rPr>
              <w:t>Bidders</w:t>
            </w:r>
            <w:r w:rsidR="004E4985" w:rsidRPr="00DE370C">
              <w:rPr>
                <w:sz w:val="24"/>
                <w:szCs w:val="24"/>
              </w:rPr>
              <w:t xml:space="preserve"> </w:t>
            </w:r>
            <w:r w:rsidRPr="00DE370C">
              <w:rPr>
                <w:sz w:val="24"/>
                <w:szCs w:val="24"/>
              </w:rPr>
              <w:t>shall be returned as promptly as possible upon the successful Bidder’s furnishing of the performance security pursuant to ITB Clause 47.</w:t>
            </w:r>
          </w:p>
          <w:p w:rsidR="00B94746" w:rsidRPr="00DE370C" w:rsidRDefault="008C3FB2">
            <w:pPr>
              <w:pStyle w:val="Heading5"/>
              <w:tabs>
                <w:tab w:val="num" w:pos="567"/>
              </w:tabs>
              <w:ind w:left="567"/>
              <w:rPr>
                <w:rFonts w:ascii="Tahoma" w:hAnsi="Tahoma" w:cs="Tahoma"/>
                <w:sz w:val="24"/>
                <w:szCs w:val="24"/>
              </w:rPr>
            </w:pPr>
            <w:r w:rsidRPr="00DE370C">
              <w:rPr>
                <w:sz w:val="24"/>
                <w:szCs w:val="24"/>
              </w:rPr>
              <w:t>The bid security of the successful Bidder shall be returned as promptly as possible once the successful Bidder has signed the Contract and furnished the required performance security.</w:t>
            </w:r>
          </w:p>
        </w:tc>
      </w:tr>
      <w:tr w:rsidR="00277C82" w:rsidRPr="00DE370C" w:rsidTr="00827EFA">
        <w:trPr>
          <w:trHeight w:val="262"/>
        </w:trPr>
        <w:tc>
          <w:tcPr>
            <w:tcW w:w="12150" w:type="dxa"/>
          </w:tcPr>
          <w:p w:rsidR="00B94746" w:rsidRPr="00DE370C" w:rsidRDefault="008C3FB2">
            <w:pPr>
              <w:pStyle w:val="Heading5"/>
              <w:tabs>
                <w:tab w:val="num" w:pos="567"/>
              </w:tabs>
              <w:ind w:left="567"/>
              <w:rPr>
                <w:rFonts w:ascii="Tahoma" w:hAnsi="Tahoma" w:cs="Tahoma"/>
                <w:sz w:val="24"/>
                <w:szCs w:val="24"/>
              </w:rPr>
            </w:pPr>
            <w:r w:rsidRPr="00DE370C">
              <w:rPr>
                <w:sz w:val="24"/>
                <w:szCs w:val="24"/>
              </w:rPr>
              <w:t>The bid security may be forfeited:</w:t>
            </w:r>
          </w:p>
          <w:p w:rsidR="00B94746" w:rsidRPr="00DE370C" w:rsidRDefault="008C3FB2">
            <w:pPr>
              <w:pStyle w:val="Heading6"/>
              <w:numPr>
                <w:ilvl w:val="5"/>
                <w:numId w:val="82"/>
              </w:numPr>
              <w:rPr>
                <w:rFonts w:ascii="Tahoma" w:hAnsi="Tahoma" w:cs="Tahoma"/>
                <w:sz w:val="24"/>
                <w:szCs w:val="24"/>
              </w:rPr>
            </w:pPr>
            <w:r w:rsidRPr="00DE370C">
              <w:rPr>
                <w:sz w:val="24"/>
                <w:szCs w:val="24"/>
              </w:rPr>
              <w:t xml:space="preserve">If a </w:t>
            </w:r>
            <w:bookmarkStart w:id="117" w:name="_Toc438267890"/>
            <w:r w:rsidRPr="00DE370C">
              <w:rPr>
                <w:sz w:val="24"/>
                <w:szCs w:val="24"/>
              </w:rPr>
              <w:t>Bidder withdraws its Bid during the period of bid validity specified by the Bidder on the Bid Submission Sheet, except as provided in ITB Sub-Clause 20.2; or</w:t>
            </w:r>
            <w:bookmarkEnd w:id="117"/>
          </w:p>
          <w:p w:rsidR="00714C0C" w:rsidRPr="00DE370C" w:rsidRDefault="008C3FB2">
            <w:pPr>
              <w:pStyle w:val="Heading6"/>
              <w:rPr>
                <w:rFonts w:ascii="Tahoma" w:hAnsi="Tahoma" w:cs="Tahoma"/>
                <w:sz w:val="24"/>
                <w:szCs w:val="24"/>
              </w:rPr>
            </w:pPr>
            <w:r w:rsidRPr="00DE370C">
              <w:rPr>
                <w:sz w:val="24"/>
                <w:szCs w:val="24"/>
              </w:rPr>
              <w:t>If the bidder is fail to share the private key at the time of bid opening.</w:t>
            </w:r>
            <w:r w:rsidR="00195B54" w:rsidRPr="00DE370C">
              <w:rPr>
                <w:sz w:val="24"/>
                <w:szCs w:val="24"/>
              </w:rPr>
              <w:t xml:space="preserve"> </w:t>
            </w:r>
          </w:p>
          <w:p w:rsidR="00B94746" w:rsidRPr="00DE370C" w:rsidRDefault="008C3FB2">
            <w:pPr>
              <w:pStyle w:val="Heading6"/>
              <w:rPr>
                <w:rFonts w:ascii="Tahoma" w:hAnsi="Tahoma" w:cs="Tahoma"/>
                <w:sz w:val="24"/>
                <w:szCs w:val="24"/>
              </w:rPr>
            </w:pPr>
            <w:r w:rsidRPr="00DE370C">
              <w:rPr>
                <w:sz w:val="24"/>
                <w:szCs w:val="24"/>
              </w:rPr>
              <w:t>If the successful Bidder fails to:</w:t>
            </w:r>
            <w:bookmarkStart w:id="118" w:name="_Toc438267892"/>
            <w:r w:rsidRPr="00DE370C">
              <w:rPr>
                <w:sz w:val="24"/>
                <w:szCs w:val="24"/>
              </w:rPr>
              <w:t xml:space="preserve"> </w:t>
            </w:r>
            <w:bookmarkEnd w:id="118"/>
          </w:p>
          <w:p w:rsidR="00B94746" w:rsidRPr="00DE370C" w:rsidRDefault="008C3FB2">
            <w:pPr>
              <w:pStyle w:val="Heading7"/>
              <w:ind w:hanging="54"/>
              <w:rPr>
                <w:rFonts w:ascii="Tahoma" w:hAnsi="Tahoma" w:cs="Tahoma"/>
                <w:sz w:val="24"/>
              </w:rPr>
            </w:pPr>
            <w:r w:rsidRPr="00DE370C">
              <w:rPr>
                <w:sz w:val="24"/>
              </w:rPr>
              <w:lastRenderedPageBreak/>
              <w:t xml:space="preserve">Sign the Contract in accordance with ITB 46; </w:t>
            </w:r>
          </w:p>
          <w:p w:rsidR="00B94746" w:rsidRDefault="008C3FB2">
            <w:pPr>
              <w:pStyle w:val="Heading7"/>
              <w:ind w:hanging="54"/>
              <w:rPr>
                <w:rFonts w:ascii="Tahoma" w:hAnsi="Tahoma" w:cs="Tahoma"/>
                <w:sz w:val="24"/>
              </w:rPr>
            </w:pPr>
            <w:bookmarkStart w:id="119" w:name="_Toc438267893"/>
            <w:r w:rsidRPr="00DE370C">
              <w:rPr>
                <w:sz w:val="24"/>
              </w:rPr>
              <w:t>Furnish a performance security in accordance with ITB Clause 47; or</w:t>
            </w:r>
            <w:bookmarkEnd w:id="119"/>
          </w:p>
          <w:p w:rsidR="00A156B2" w:rsidRPr="00DE370C" w:rsidRDefault="00A156B2">
            <w:pPr>
              <w:pStyle w:val="Heading6"/>
              <w:rPr>
                <w:rFonts w:ascii="Tahoma" w:hAnsi="Tahoma" w:cs="Tahoma"/>
                <w:iCs/>
                <w:sz w:val="24"/>
                <w:szCs w:val="24"/>
              </w:rPr>
            </w:pPr>
            <w:r w:rsidRPr="00DE370C">
              <w:rPr>
                <w:iCs/>
                <w:sz w:val="24"/>
                <w:szCs w:val="24"/>
              </w:rPr>
              <w:t xml:space="preserve">Where the bidder refuses to accept arithmetic correction made in accordance with this Proclamation and the Directive issued hereunder, </w:t>
            </w:r>
          </w:p>
          <w:p w:rsidR="00A156B2" w:rsidRPr="00DE370C" w:rsidRDefault="00A156B2">
            <w:pPr>
              <w:pStyle w:val="Heading6"/>
              <w:rPr>
                <w:rFonts w:ascii="Tahoma" w:hAnsi="Tahoma" w:cs="Tahoma"/>
                <w:iCs/>
                <w:sz w:val="24"/>
                <w:szCs w:val="24"/>
              </w:rPr>
            </w:pPr>
            <w:r w:rsidRPr="00DE370C">
              <w:rPr>
                <w:iCs/>
                <w:sz w:val="24"/>
                <w:szCs w:val="24"/>
              </w:rPr>
              <w:t xml:space="preserve">Where the bidder commits fraudulent or deceitful act, collides with other bidders or conceals information and where such act or omission is proved by a competent Authority. </w:t>
            </w:r>
          </w:p>
        </w:tc>
      </w:tr>
      <w:tr w:rsidR="00277C82" w:rsidRPr="00DE370C" w:rsidTr="00827EFA">
        <w:trPr>
          <w:trHeight w:val="262"/>
        </w:trPr>
        <w:tc>
          <w:tcPr>
            <w:tcW w:w="12150" w:type="dxa"/>
          </w:tcPr>
          <w:p w:rsidR="00B94746" w:rsidRPr="00DE370C" w:rsidRDefault="008C3FB2">
            <w:pPr>
              <w:pStyle w:val="Heading5"/>
              <w:tabs>
                <w:tab w:val="num" w:pos="567"/>
              </w:tabs>
              <w:ind w:left="567"/>
              <w:rPr>
                <w:rFonts w:ascii="Tahoma" w:hAnsi="Tahoma" w:cs="Tahoma"/>
                <w:sz w:val="24"/>
                <w:szCs w:val="24"/>
              </w:rPr>
            </w:pPr>
            <w:r w:rsidRPr="00DE370C">
              <w:rPr>
                <w:sz w:val="24"/>
                <w:szCs w:val="24"/>
              </w:rPr>
              <w:lastRenderedPageBreak/>
              <w:t xml:space="preserve">The bid security furnished by foreign </w:t>
            </w:r>
            <w:r w:rsidR="00195B54" w:rsidRPr="00DE370C">
              <w:rPr>
                <w:sz w:val="24"/>
                <w:szCs w:val="24"/>
              </w:rPr>
              <w:t>Bidders</w:t>
            </w:r>
            <w:r w:rsidRPr="00DE370C">
              <w:rPr>
                <w:sz w:val="24"/>
                <w:szCs w:val="24"/>
              </w:rPr>
              <w:t xml:space="preserve"> from a bank outside of Ethiopia has to be unconditional and counter guaranteed by local banks.</w:t>
            </w:r>
            <w:r w:rsidR="006F5D07" w:rsidRPr="00DE370C">
              <w:rPr>
                <w:rFonts w:eastAsiaTheme="minorHAnsi"/>
                <w:lang w:eastAsia="en-US"/>
              </w:rPr>
              <w:t xml:space="preserve"> </w:t>
            </w:r>
          </w:p>
        </w:tc>
      </w:tr>
      <w:tr w:rsidR="00277C82" w:rsidRPr="00DE370C" w:rsidTr="00827EFA">
        <w:trPr>
          <w:trHeight w:val="262"/>
        </w:trPr>
        <w:tc>
          <w:tcPr>
            <w:tcW w:w="12150" w:type="dxa"/>
            <w:vAlign w:val="center"/>
          </w:tcPr>
          <w:p w:rsidR="00714C0C" w:rsidRPr="00DE370C" w:rsidRDefault="00050E29">
            <w:pPr>
              <w:pStyle w:val="Section1-Clauses"/>
              <w:jc w:val="both"/>
              <w:rPr>
                <w:rFonts w:ascii="Tahoma" w:hAnsi="Tahoma" w:cs="Tahoma"/>
                <w:szCs w:val="24"/>
                <w:lang w:eastAsia="en-US"/>
              </w:rPr>
            </w:pPr>
            <w:bookmarkStart w:id="120" w:name="_Toc274262114"/>
            <w:bookmarkStart w:id="121" w:name="_Toc291796071"/>
            <w:bookmarkStart w:id="122" w:name="_Toc212452460"/>
            <w:r w:rsidRPr="00DE370C">
              <w:rPr>
                <w:szCs w:val="24"/>
              </w:rPr>
              <w:t>Documents Comprising the Bid</w:t>
            </w:r>
            <w:bookmarkEnd w:id="120"/>
            <w:bookmarkEnd w:id="121"/>
            <w:bookmarkEnd w:id="122"/>
          </w:p>
        </w:tc>
      </w:tr>
      <w:tr w:rsidR="00277C82" w:rsidRPr="00DE370C" w:rsidTr="00827EFA">
        <w:trPr>
          <w:trHeight w:val="262"/>
        </w:trPr>
        <w:tc>
          <w:tcPr>
            <w:tcW w:w="12150" w:type="dxa"/>
          </w:tcPr>
          <w:p w:rsidR="00050E29" w:rsidRPr="00DE370C" w:rsidRDefault="008C3FB2">
            <w:pPr>
              <w:pStyle w:val="Heading5"/>
              <w:tabs>
                <w:tab w:val="num" w:pos="567"/>
              </w:tabs>
              <w:ind w:left="567"/>
              <w:rPr>
                <w:rFonts w:ascii="Tahoma" w:hAnsi="Tahoma" w:cs="Tahoma"/>
                <w:sz w:val="24"/>
                <w:szCs w:val="24"/>
              </w:rPr>
            </w:pPr>
            <w:r w:rsidRPr="00DE370C">
              <w:rPr>
                <w:sz w:val="24"/>
                <w:szCs w:val="24"/>
              </w:rPr>
              <w:t xml:space="preserve">All Bids submitted must comply with the requirements in the </w:t>
            </w:r>
            <w:r w:rsidR="006F0917" w:rsidRPr="00DE370C">
              <w:rPr>
                <w:sz w:val="24"/>
                <w:szCs w:val="24"/>
              </w:rPr>
              <w:t>Bid Document</w:t>
            </w:r>
            <w:r w:rsidR="00EA5796" w:rsidRPr="00DE370C">
              <w:rPr>
                <w:sz w:val="24"/>
                <w:szCs w:val="24"/>
              </w:rPr>
              <w:t xml:space="preserve"> </w:t>
            </w:r>
            <w:r w:rsidRPr="00DE370C">
              <w:rPr>
                <w:sz w:val="24"/>
                <w:szCs w:val="24"/>
              </w:rPr>
              <w:t>and comprise the following:</w:t>
            </w:r>
          </w:p>
          <w:p w:rsidR="00050E29" w:rsidRPr="00DE370C" w:rsidRDefault="008C3FB2">
            <w:pPr>
              <w:pStyle w:val="Heading5"/>
              <w:tabs>
                <w:tab w:val="num" w:pos="567"/>
              </w:tabs>
              <w:ind w:left="567"/>
              <w:rPr>
                <w:rFonts w:ascii="Tahoma" w:hAnsi="Tahoma" w:cs="Tahoma"/>
                <w:sz w:val="24"/>
                <w:szCs w:val="24"/>
              </w:rPr>
            </w:pPr>
            <w:r w:rsidRPr="00DE370C">
              <w:rPr>
                <w:sz w:val="24"/>
                <w:szCs w:val="24"/>
              </w:rPr>
              <w:t xml:space="preserve">Mandatory documentary evidence establishing the Bidder's qualification is the following: </w:t>
            </w:r>
          </w:p>
          <w:p w:rsidR="00050E29" w:rsidRPr="00DE370C" w:rsidRDefault="008C3FB2">
            <w:pPr>
              <w:pStyle w:val="Heading6"/>
              <w:numPr>
                <w:ilvl w:val="5"/>
                <w:numId w:val="83"/>
              </w:numPr>
              <w:rPr>
                <w:rFonts w:ascii="Tahoma" w:hAnsi="Tahoma" w:cs="Tahoma"/>
                <w:sz w:val="24"/>
                <w:szCs w:val="24"/>
              </w:rPr>
            </w:pPr>
            <w:r w:rsidRPr="00DE370C">
              <w:rPr>
                <w:sz w:val="24"/>
                <w:szCs w:val="24"/>
              </w:rPr>
              <w:t>Bid Submission Sheet (form furnished in Section 4, Bidding Forms) including the following mandatory attachments:</w:t>
            </w:r>
          </w:p>
          <w:p w:rsidR="00050E29" w:rsidRPr="00DE370C" w:rsidRDefault="008C3FB2">
            <w:pPr>
              <w:pStyle w:val="Heading7"/>
              <w:rPr>
                <w:rFonts w:ascii="Tahoma" w:hAnsi="Tahoma" w:cs="Tahoma"/>
                <w:sz w:val="24"/>
              </w:rPr>
            </w:pPr>
            <w:r w:rsidRPr="00DE370C">
              <w:rPr>
                <w:sz w:val="24"/>
              </w:rPr>
              <w:t>VAT registration certificate</w:t>
            </w:r>
            <w:r w:rsidRPr="00DE370C">
              <w:rPr>
                <w:bCs/>
                <w:sz w:val="24"/>
              </w:rPr>
              <w:t xml:space="preserve"> issued by the tax authority (only domestic </w:t>
            </w:r>
            <w:r w:rsidR="0018515C" w:rsidRPr="00DE370C">
              <w:rPr>
                <w:bCs/>
                <w:sz w:val="24"/>
              </w:rPr>
              <w:t>Bidders</w:t>
            </w:r>
            <w:r w:rsidR="0016223F" w:rsidRPr="00DE370C">
              <w:rPr>
                <w:bCs/>
                <w:sz w:val="24"/>
              </w:rPr>
              <w:t xml:space="preserve"> </w:t>
            </w:r>
            <w:r w:rsidRPr="00DE370C">
              <w:rPr>
                <w:bCs/>
                <w:sz w:val="24"/>
              </w:rPr>
              <w:t>in case of contract value as specified in BDS Clause 4.5(b</w:t>
            </w:r>
            <w:proofErr w:type="gramStart"/>
            <w:r w:rsidRPr="00DE370C">
              <w:rPr>
                <w:bCs/>
                <w:sz w:val="24"/>
              </w:rPr>
              <w:t>)(</w:t>
            </w:r>
            <w:proofErr w:type="gramEnd"/>
            <w:r w:rsidRPr="00DE370C">
              <w:rPr>
                <w:bCs/>
                <w:sz w:val="24"/>
              </w:rPr>
              <w:t>ii))</w:t>
            </w:r>
            <w:r w:rsidRPr="00DE370C">
              <w:rPr>
                <w:sz w:val="24"/>
              </w:rPr>
              <w:t>;</w:t>
            </w:r>
          </w:p>
          <w:p w:rsidR="00050E29" w:rsidRPr="00DE370C" w:rsidRDefault="008C3FB2">
            <w:pPr>
              <w:pStyle w:val="Heading7"/>
              <w:rPr>
                <w:rFonts w:ascii="Tahoma" w:hAnsi="Tahoma" w:cs="Tahoma"/>
                <w:sz w:val="24"/>
              </w:rPr>
            </w:pPr>
            <w:r w:rsidRPr="00DE370C">
              <w:rPr>
                <w:sz w:val="24"/>
              </w:rPr>
              <w:t xml:space="preserve">A valid tax clearance certificate issued by the tax authority </w:t>
            </w:r>
            <w:r w:rsidRPr="00DE370C">
              <w:rPr>
                <w:bCs/>
                <w:sz w:val="24"/>
              </w:rPr>
              <w:t xml:space="preserve">(domestic </w:t>
            </w:r>
            <w:r w:rsidR="0018515C" w:rsidRPr="00DE370C">
              <w:rPr>
                <w:bCs/>
                <w:sz w:val="24"/>
              </w:rPr>
              <w:t>Bidders</w:t>
            </w:r>
            <w:r w:rsidR="00CC1498" w:rsidRPr="00DE370C">
              <w:rPr>
                <w:bCs/>
                <w:sz w:val="24"/>
              </w:rPr>
              <w:t xml:space="preserve"> </w:t>
            </w:r>
            <w:r w:rsidRPr="00DE370C">
              <w:rPr>
                <w:bCs/>
                <w:sz w:val="24"/>
              </w:rPr>
              <w:t>only)</w:t>
            </w:r>
            <w:r w:rsidRPr="00DE370C">
              <w:rPr>
                <w:sz w:val="24"/>
              </w:rPr>
              <w:t>;</w:t>
            </w:r>
          </w:p>
          <w:p w:rsidR="00050E29" w:rsidRPr="00DE370C" w:rsidRDefault="008C3FB2">
            <w:pPr>
              <w:pStyle w:val="Heading7"/>
              <w:rPr>
                <w:rFonts w:ascii="Tahoma" w:hAnsi="Tahoma" w:cs="Tahoma"/>
                <w:sz w:val="24"/>
              </w:rPr>
            </w:pPr>
            <w:r w:rsidRPr="00DE370C">
              <w:rPr>
                <w:sz w:val="24"/>
              </w:rPr>
              <w:t>Business organization registration certificate or trade license issued by the country of establishment;</w:t>
            </w:r>
          </w:p>
          <w:p w:rsidR="00050E29" w:rsidRPr="00DE370C" w:rsidRDefault="008C3FB2">
            <w:pPr>
              <w:pStyle w:val="Heading7"/>
              <w:rPr>
                <w:rFonts w:ascii="Tahoma" w:hAnsi="Tahoma" w:cs="Tahoma"/>
                <w:sz w:val="24"/>
              </w:rPr>
            </w:pPr>
            <w:r w:rsidRPr="00DE370C">
              <w:rPr>
                <w:sz w:val="24"/>
              </w:rPr>
              <w:t>Relevant professional practice certificates</w:t>
            </w:r>
            <w:r w:rsidRPr="00DE370C">
              <w:rPr>
                <w:bCs/>
                <w:sz w:val="24"/>
              </w:rPr>
              <w:t>, as appropriate</w:t>
            </w:r>
            <w:r w:rsidRPr="00DE370C">
              <w:rPr>
                <w:sz w:val="24"/>
              </w:rPr>
              <w:t>.</w:t>
            </w:r>
          </w:p>
          <w:p w:rsidR="00050E29" w:rsidRPr="00DE370C" w:rsidRDefault="008C3FB2">
            <w:pPr>
              <w:pStyle w:val="Heading6"/>
              <w:rPr>
                <w:rFonts w:ascii="Tahoma" w:hAnsi="Tahoma" w:cs="Tahoma"/>
                <w:sz w:val="24"/>
                <w:szCs w:val="24"/>
              </w:rPr>
            </w:pPr>
            <w:r w:rsidRPr="00DE370C">
              <w:rPr>
                <w:sz w:val="24"/>
                <w:szCs w:val="24"/>
              </w:rPr>
              <w:t>Bidder Certification of Compliance (form furnished in Section 4, Bidding Forms) including the following mandatory attachments:</w:t>
            </w:r>
          </w:p>
          <w:p w:rsidR="00050E29" w:rsidRPr="00DE370C" w:rsidRDefault="008C3FB2">
            <w:pPr>
              <w:pStyle w:val="Heading7"/>
              <w:rPr>
                <w:rFonts w:ascii="Tahoma" w:hAnsi="Tahoma" w:cs="Tahoma"/>
                <w:sz w:val="24"/>
              </w:rPr>
            </w:pPr>
            <w:r w:rsidRPr="00DE370C">
              <w:rPr>
                <w:sz w:val="24"/>
              </w:rPr>
              <w:t>Written statement by a power of attorney (or notary statement, etc.) proving that the person, who signed the bid on behalf of the company</w:t>
            </w:r>
            <w:r w:rsidR="00651463" w:rsidRPr="00DE370C">
              <w:rPr>
                <w:sz w:val="24"/>
              </w:rPr>
              <w:t xml:space="preserve"> </w:t>
            </w:r>
            <w:r w:rsidR="00412968" w:rsidRPr="00DE370C">
              <w:rPr>
                <w:sz w:val="24"/>
              </w:rPr>
              <w:t xml:space="preserve">Partnership, Consortium or Joint Venture </w:t>
            </w:r>
            <w:r w:rsidRPr="00DE370C">
              <w:rPr>
                <w:sz w:val="24"/>
              </w:rPr>
              <w:t>is duly authorized to do so as stipulated in ITB Clause 23.2;</w:t>
            </w:r>
          </w:p>
          <w:p w:rsidR="00714C0C" w:rsidRPr="00DE370C" w:rsidRDefault="008C3FB2">
            <w:pPr>
              <w:pStyle w:val="Heading7"/>
              <w:rPr>
                <w:rFonts w:ascii="Tahoma" w:hAnsi="Tahoma" w:cs="Tahoma"/>
                <w:sz w:val="24"/>
              </w:rPr>
            </w:pPr>
            <w:r w:rsidRPr="00DE370C">
              <w:rPr>
                <w:sz w:val="24"/>
              </w:rPr>
              <w:t>Documents required in the BDS Clause 17.2(b) as proof of the bidder's financial standing;</w:t>
            </w:r>
          </w:p>
          <w:p w:rsidR="00154159" w:rsidRPr="00DE370C" w:rsidRDefault="008C3FB2">
            <w:pPr>
              <w:pStyle w:val="Heading7"/>
              <w:rPr>
                <w:rFonts w:ascii="Tahoma" w:hAnsi="Tahoma" w:cs="Tahoma"/>
                <w:sz w:val="24"/>
              </w:rPr>
            </w:pPr>
            <w:r w:rsidRPr="00DE370C">
              <w:rPr>
                <w:sz w:val="24"/>
                <w:lang w:eastAsia="en-US"/>
              </w:rPr>
              <w:t xml:space="preserve">Certificates of satisfactory execution of contracts provided by contracting parties to the contracts </w:t>
            </w:r>
            <w:r w:rsidRPr="00DE370C">
              <w:rPr>
                <w:sz w:val="24"/>
              </w:rPr>
              <w:t xml:space="preserve">successfully completed in the course of the period specified in the BDS with a budget of at least that of this </w:t>
            </w:r>
            <w:r w:rsidRPr="00DE370C">
              <w:rPr>
                <w:sz w:val="24"/>
              </w:rPr>
              <w:lastRenderedPageBreak/>
              <w:t>contract, unless otherwise specified in the BDS Clause 16.3</w:t>
            </w:r>
            <w:r w:rsidRPr="00DE370C">
              <w:rPr>
                <w:sz w:val="24"/>
                <w:lang w:eastAsia="en-US"/>
              </w:rPr>
              <w:t>.</w:t>
            </w:r>
          </w:p>
          <w:p w:rsidR="005D748A" w:rsidRPr="00DE370C" w:rsidRDefault="008C3FB2">
            <w:pPr>
              <w:pStyle w:val="Heading6"/>
              <w:rPr>
                <w:rFonts w:ascii="Tahoma" w:hAnsi="Tahoma" w:cs="Tahoma"/>
                <w:sz w:val="24"/>
                <w:szCs w:val="24"/>
                <w:lang w:eastAsia="en-US"/>
              </w:rPr>
            </w:pPr>
            <w:r w:rsidRPr="00DE370C">
              <w:rPr>
                <w:sz w:val="24"/>
                <w:szCs w:val="24"/>
                <w:lang w:eastAsia="en-US"/>
              </w:rPr>
              <w:t xml:space="preserve">Completed Bill of Quantities or Activity Schedules, in accordance with this </w:t>
            </w:r>
            <w:r w:rsidR="009A2B08" w:rsidRPr="00DE370C">
              <w:rPr>
                <w:sz w:val="24"/>
                <w:szCs w:val="24"/>
                <w:lang w:eastAsia="en-US"/>
              </w:rPr>
              <w:t>Bid Document</w:t>
            </w:r>
            <w:r w:rsidRPr="00DE370C">
              <w:rPr>
                <w:sz w:val="24"/>
                <w:szCs w:val="24"/>
                <w:lang w:eastAsia="en-US"/>
              </w:rPr>
              <w:t>s;</w:t>
            </w:r>
          </w:p>
          <w:p w:rsidR="005D748A" w:rsidRPr="00DE370C" w:rsidRDefault="008C3FB2">
            <w:pPr>
              <w:pStyle w:val="Heading6"/>
              <w:rPr>
                <w:rFonts w:ascii="Tahoma" w:hAnsi="Tahoma" w:cs="Tahoma"/>
                <w:sz w:val="24"/>
                <w:szCs w:val="24"/>
                <w:lang w:eastAsia="en-US"/>
              </w:rPr>
            </w:pPr>
            <w:r w:rsidRPr="00DE370C">
              <w:rPr>
                <w:sz w:val="24"/>
                <w:szCs w:val="24"/>
                <w:lang w:eastAsia="en-US"/>
              </w:rPr>
              <w:t xml:space="preserve">Technical Proposal including a statement of work methods, equipment, personnel, schedule and any other information as stipulated in Section </w:t>
            </w:r>
            <w:r w:rsidRPr="00DE370C">
              <w:rPr>
                <w:iCs/>
                <w:sz w:val="24"/>
                <w:szCs w:val="24"/>
                <w:lang w:eastAsia="en-US"/>
              </w:rPr>
              <w:t>4</w:t>
            </w:r>
            <w:r w:rsidRPr="00DE370C">
              <w:rPr>
                <w:i/>
                <w:iCs/>
                <w:sz w:val="24"/>
                <w:szCs w:val="24"/>
                <w:lang w:eastAsia="en-US"/>
              </w:rPr>
              <w:t xml:space="preserve">, </w:t>
            </w:r>
            <w:r w:rsidRPr="00DE370C">
              <w:rPr>
                <w:sz w:val="24"/>
                <w:szCs w:val="24"/>
                <w:lang w:eastAsia="en-US"/>
              </w:rPr>
              <w:t xml:space="preserve">Bidding Forms, in sufficient detail to demonstrate the adequacy of the </w:t>
            </w:r>
            <w:r w:rsidR="0018515C" w:rsidRPr="00DE370C">
              <w:rPr>
                <w:sz w:val="24"/>
                <w:szCs w:val="24"/>
                <w:lang w:eastAsia="en-US"/>
              </w:rPr>
              <w:t>Bidders</w:t>
            </w:r>
            <w:r w:rsidRPr="00DE370C">
              <w:rPr>
                <w:sz w:val="24"/>
                <w:szCs w:val="24"/>
                <w:lang w:eastAsia="en-US"/>
              </w:rPr>
              <w:t xml:space="preserve"> ’ Technical Proposal to meet the work requirements and the completion time</w:t>
            </w:r>
            <w:r w:rsidRPr="00DE370C">
              <w:rPr>
                <w:sz w:val="24"/>
                <w:szCs w:val="24"/>
              </w:rPr>
              <w:t xml:space="preserve"> including the following mandatory attachments:</w:t>
            </w:r>
          </w:p>
          <w:p w:rsidR="00106205" w:rsidRPr="00DE370C" w:rsidRDefault="008C3FB2">
            <w:pPr>
              <w:pStyle w:val="Heading7"/>
              <w:rPr>
                <w:rFonts w:ascii="Tahoma" w:hAnsi="Tahoma" w:cs="Tahoma"/>
                <w:sz w:val="24"/>
                <w:lang w:eastAsia="en-US"/>
              </w:rPr>
            </w:pPr>
            <w:r w:rsidRPr="00DE370C">
              <w:rPr>
                <w:sz w:val="24"/>
              </w:rPr>
              <w:t>CVs of the proposed personnel signed by the staff themselves or by the authorized representative of the proposed staff;</w:t>
            </w:r>
          </w:p>
          <w:p w:rsidR="0056386C" w:rsidRPr="00DE370C" w:rsidRDefault="008C3FB2">
            <w:pPr>
              <w:pStyle w:val="Heading7"/>
              <w:rPr>
                <w:rFonts w:ascii="Tahoma" w:hAnsi="Tahoma" w:cs="Tahoma"/>
                <w:sz w:val="24"/>
                <w:lang w:eastAsia="en-US"/>
              </w:rPr>
            </w:pPr>
            <w:r w:rsidRPr="00DE370C">
              <w:rPr>
                <w:sz w:val="24"/>
              </w:rPr>
              <w:t>Design Documents and Drawings (Form C of Section 6).</w:t>
            </w:r>
          </w:p>
          <w:p w:rsidR="00050E29" w:rsidRPr="00DE370C" w:rsidRDefault="008C3FB2">
            <w:pPr>
              <w:pStyle w:val="Heading6"/>
              <w:rPr>
                <w:rFonts w:ascii="Tahoma" w:hAnsi="Tahoma" w:cs="Tahoma"/>
                <w:sz w:val="24"/>
                <w:szCs w:val="24"/>
              </w:rPr>
            </w:pPr>
            <w:r w:rsidRPr="00DE370C">
              <w:rPr>
                <w:sz w:val="24"/>
                <w:szCs w:val="24"/>
              </w:rPr>
              <w:t>Bid Security, in accordance with ITB Clause 2</w:t>
            </w:r>
            <w:r w:rsidR="007A0309" w:rsidRPr="00DE370C">
              <w:rPr>
                <w:sz w:val="24"/>
                <w:szCs w:val="24"/>
              </w:rPr>
              <w:t>0</w:t>
            </w:r>
            <w:r w:rsidRPr="00DE370C">
              <w:rPr>
                <w:sz w:val="24"/>
                <w:szCs w:val="24"/>
              </w:rPr>
              <w:t>;</w:t>
            </w:r>
          </w:p>
          <w:p w:rsidR="00734BEF" w:rsidRPr="00DE370C" w:rsidRDefault="008C3FB2">
            <w:pPr>
              <w:pStyle w:val="Heading6"/>
              <w:rPr>
                <w:rFonts w:ascii="Tahoma" w:hAnsi="Tahoma" w:cs="Tahoma"/>
                <w:sz w:val="24"/>
                <w:szCs w:val="24"/>
                <w:lang w:eastAsia="en-US"/>
              </w:rPr>
            </w:pPr>
            <w:r w:rsidRPr="00DE370C">
              <w:rPr>
                <w:sz w:val="24"/>
                <w:szCs w:val="24"/>
                <w:lang w:eastAsia="en-US"/>
              </w:rPr>
              <w:t xml:space="preserve">Domestic </w:t>
            </w:r>
            <w:r w:rsidR="0018515C" w:rsidRPr="00DE370C">
              <w:rPr>
                <w:sz w:val="24"/>
                <w:szCs w:val="24"/>
                <w:lang w:eastAsia="en-US"/>
              </w:rPr>
              <w:t>Bidders</w:t>
            </w:r>
            <w:r w:rsidRPr="00DE370C">
              <w:rPr>
                <w:sz w:val="24"/>
                <w:szCs w:val="24"/>
                <w:lang w:eastAsia="en-US"/>
              </w:rPr>
              <w:t xml:space="preserve"> , individually or in </w:t>
            </w:r>
            <w:r w:rsidR="007A1D63" w:rsidRPr="00DE370C">
              <w:rPr>
                <w:sz w:val="24"/>
                <w:szCs w:val="24"/>
              </w:rPr>
              <w:t>Partnership and Consortium or Joint Venture</w:t>
            </w:r>
            <w:r w:rsidRPr="00DE370C">
              <w:rPr>
                <w:sz w:val="24"/>
                <w:szCs w:val="24"/>
                <w:lang w:eastAsia="en-US"/>
              </w:rPr>
              <w:t>, applying for eligibility for a 7</w:t>
            </w:r>
            <w:r w:rsidR="009304F0" w:rsidRPr="00DE370C">
              <w:rPr>
                <w:sz w:val="24"/>
                <w:szCs w:val="24"/>
                <w:lang w:eastAsia="en-US"/>
              </w:rPr>
              <w:t>.5</w:t>
            </w:r>
            <w:r w:rsidRPr="00DE370C">
              <w:rPr>
                <w:sz w:val="24"/>
                <w:szCs w:val="24"/>
                <w:lang w:eastAsia="en-US"/>
              </w:rPr>
              <w:t>-percent margin of domestic preference shall supply all information required to satisfy the criteria for eligibility as described in ITB 34.</w:t>
            </w:r>
          </w:p>
          <w:p w:rsidR="00D76BA0" w:rsidRPr="00DE370C" w:rsidRDefault="008C3FB2">
            <w:pPr>
              <w:pStyle w:val="Heading6"/>
              <w:rPr>
                <w:rFonts w:ascii="Tahoma" w:hAnsi="Tahoma" w:cs="Tahoma"/>
                <w:sz w:val="24"/>
                <w:szCs w:val="24"/>
                <w:lang w:eastAsia="en-US"/>
              </w:rPr>
            </w:pPr>
            <w:r w:rsidRPr="00DE370C">
              <w:rPr>
                <w:sz w:val="24"/>
                <w:szCs w:val="24"/>
                <w:lang w:eastAsia="en-US"/>
              </w:rPr>
              <w:t xml:space="preserve">In the case of a bid submitted by a </w:t>
            </w:r>
            <w:r w:rsidR="00EB67B8" w:rsidRPr="00DE370C">
              <w:rPr>
                <w:sz w:val="24"/>
                <w:szCs w:val="24"/>
              </w:rPr>
              <w:t>Partnership</w:t>
            </w:r>
            <w:r w:rsidR="00EF7E8B" w:rsidRPr="00DE370C">
              <w:rPr>
                <w:rFonts w:ascii="Nyala" w:hAnsi="Nyala"/>
                <w:sz w:val="24"/>
                <w:szCs w:val="24"/>
              </w:rPr>
              <w:t>,</w:t>
            </w:r>
            <w:r w:rsidR="009244E3" w:rsidRPr="00DE370C">
              <w:rPr>
                <w:rFonts w:ascii="Nyala" w:hAnsi="Nyala"/>
                <w:sz w:val="24"/>
                <w:szCs w:val="24"/>
              </w:rPr>
              <w:t xml:space="preserve"> </w:t>
            </w:r>
            <w:r w:rsidR="007A1D63" w:rsidRPr="00DE370C">
              <w:rPr>
                <w:sz w:val="24"/>
                <w:szCs w:val="24"/>
              </w:rPr>
              <w:t>Consortium or Joint Venture</w:t>
            </w:r>
            <w:r w:rsidRPr="00DE370C">
              <w:rPr>
                <w:sz w:val="24"/>
                <w:szCs w:val="24"/>
                <w:lang w:eastAsia="en-US"/>
              </w:rPr>
              <w:t xml:space="preserve">), the </w:t>
            </w:r>
            <w:r w:rsidRPr="00DE370C">
              <w:rPr>
                <w:sz w:val="24"/>
                <w:szCs w:val="24"/>
              </w:rPr>
              <w:t>Form Data on Joint Ventures,</w:t>
            </w:r>
            <w:r w:rsidRPr="00DE370C">
              <w:rPr>
                <w:sz w:val="24"/>
                <w:szCs w:val="24"/>
                <w:lang w:eastAsia="en-US"/>
              </w:rPr>
              <w:t xml:space="preserve"> the Agreement </w:t>
            </w:r>
            <w:r w:rsidRPr="00DE370C">
              <w:rPr>
                <w:sz w:val="24"/>
                <w:szCs w:val="24"/>
              </w:rPr>
              <w:t>governing the formation of joint venture, or l</w:t>
            </w:r>
            <w:r w:rsidRPr="00DE370C">
              <w:rPr>
                <w:sz w:val="24"/>
                <w:szCs w:val="24"/>
                <w:lang w:eastAsia="en-US"/>
              </w:rPr>
              <w:t xml:space="preserve">etter of intent to form </w:t>
            </w:r>
            <w:r w:rsidR="007A1D63" w:rsidRPr="00DE370C">
              <w:rPr>
                <w:sz w:val="24"/>
                <w:szCs w:val="24"/>
              </w:rPr>
              <w:t>Partnership, Consortium or Joint Venture</w:t>
            </w:r>
            <w:r w:rsidRPr="00DE370C">
              <w:rPr>
                <w:sz w:val="24"/>
                <w:szCs w:val="24"/>
                <w:lang w:eastAsia="en-US"/>
              </w:rPr>
              <w:t>, including a draft agreement</w:t>
            </w:r>
            <w:proofErr w:type="gramStart"/>
            <w:r w:rsidRPr="00DE370C">
              <w:rPr>
                <w:sz w:val="24"/>
                <w:szCs w:val="24"/>
                <w:lang w:eastAsia="en-US"/>
              </w:rPr>
              <w:t>,</w:t>
            </w:r>
            <w:r w:rsidRPr="00DE370C">
              <w:rPr>
                <w:sz w:val="24"/>
                <w:szCs w:val="24"/>
              </w:rPr>
              <w:t xml:space="preserve">  in</w:t>
            </w:r>
            <w:proofErr w:type="gramEnd"/>
            <w:r w:rsidRPr="00DE370C">
              <w:rPr>
                <w:sz w:val="24"/>
                <w:szCs w:val="24"/>
              </w:rPr>
              <w:t xml:space="preserve"> accordance with ITB Clause 18.2</w:t>
            </w:r>
            <w:r w:rsidRPr="00DE370C">
              <w:rPr>
                <w:sz w:val="24"/>
                <w:szCs w:val="24"/>
                <w:lang w:eastAsia="en-US"/>
              </w:rPr>
              <w:t>, indicating at least the parts of the Works to be executed by the respective partners; and</w:t>
            </w:r>
          </w:p>
          <w:p w:rsidR="00050E29" w:rsidRPr="00DE370C" w:rsidRDefault="008C3FB2">
            <w:pPr>
              <w:pStyle w:val="Heading6"/>
              <w:rPr>
                <w:rFonts w:ascii="Tahoma" w:hAnsi="Tahoma" w:cs="Tahoma"/>
                <w:sz w:val="24"/>
                <w:szCs w:val="24"/>
                <w:lang w:eastAsia="en-US"/>
              </w:rPr>
            </w:pPr>
            <w:r w:rsidRPr="00DE370C">
              <w:rPr>
                <w:sz w:val="24"/>
                <w:szCs w:val="24"/>
                <w:lang w:eastAsia="en-US"/>
              </w:rPr>
              <w:t xml:space="preserve">Any other document or information required to be completed and submitted by </w:t>
            </w:r>
            <w:r w:rsidR="0018515C" w:rsidRPr="00DE370C">
              <w:rPr>
                <w:sz w:val="24"/>
                <w:szCs w:val="24"/>
                <w:lang w:eastAsia="en-US"/>
              </w:rPr>
              <w:t>Bidders</w:t>
            </w:r>
            <w:r w:rsidRPr="00DE370C">
              <w:rPr>
                <w:sz w:val="24"/>
                <w:szCs w:val="24"/>
                <w:lang w:eastAsia="en-US"/>
              </w:rPr>
              <w:t>, as specified in the BDS</w:t>
            </w:r>
            <w:r w:rsidRPr="00DE370C">
              <w:rPr>
                <w:sz w:val="24"/>
                <w:szCs w:val="24"/>
              </w:rPr>
              <w:t>.</w:t>
            </w:r>
          </w:p>
        </w:tc>
      </w:tr>
      <w:tr w:rsidR="00277C82" w:rsidRPr="00DE370C" w:rsidTr="00827EFA">
        <w:trPr>
          <w:trHeight w:val="262"/>
        </w:trPr>
        <w:tc>
          <w:tcPr>
            <w:tcW w:w="12150" w:type="dxa"/>
            <w:vAlign w:val="center"/>
          </w:tcPr>
          <w:p w:rsidR="0022513B" w:rsidRPr="00DE370C" w:rsidRDefault="0022513B">
            <w:pPr>
              <w:pStyle w:val="Section1-Clauses"/>
              <w:jc w:val="both"/>
              <w:rPr>
                <w:rFonts w:ascii="Tahoma" w:hAnsi="Tahoma" w:cs="Tahoma"/>
                <w:szCs w:val="24"/>
              </w:rPr>
            </w:pPr>
            <w:bookmarkStart w:id="123" w:name="_Toc438438843"/>
            <w:bookmarkStart w:id="124" w:name="_Toc438532612"/>
            <w:bookmarkStart w:id="125" w:name="_Toc438733987"/>
            <w:bookmarkStart w:id="126" w:name="_Toc438907026"/>
            <w:bookmarkStart w:id="127" w:name="_Toc438907225"/>
            <w:bookmarkStart w:id="128" w:name="_Toc95617445"/>
            <w:bookmarkStart w:id="129" w:name="_Toc293283675"/>
            <w:bookmarkStart w:id="130" w:name="_Toc212452461"/>
            <w:r w:rsidRPr="00DE370C">
              <w:rPr>
                <w:szCs w:val="24"/>
              </w:rPr>
              <w:lastRenderedPageBreak/>
              <w:t xml:space="preserve">Format of </w:t>
            </w:r>
            <w:bookmarkEnd w:id="123"/>
            <w:bookmarkEnd w:id="124"/>
            <w:bookmarkEnd w:id="125"/>
            <w:bookmarkEnd w:id="126"/>
            <w:bookmarkEnd w:id="127"/>
            <w:bookmarkEnd w:id="128"/>
            <w:bookmarkEnd w:id="129"/>
            <w:r w:rsidR="00B43675" w:rsidRPr="00DE370C">
              <w:rPr>
                <w:szCs w:val="24"/>
              </w:rPr>
              <w:t>Bid</w:t>
            </w:r>
            <w:bookmarkEnd w:id="130"/>
          </w:p>
        </w:tc>
      </w:tr>
      <w:tr w:rsidR="00277C82" w:rsidRPr="00DE370C" w:rsidTr="00827EFA">
        <w:trPr>
          <w:trHeight w:val="262"/>
        </w:trPr>
        <w:tc>
          <w:tcPr>
            <w:tcW w:w="12150" w:type="dxa"/>
          </w:tcPr>
          <w:p w:rsidR="004D62A2" w:rsidRPr="00DE370C" w:rsidRDefault="008C3FB2">
            <w:pPr>
              <w:pStyle w:val="Heading5"/>
              <w:tabs>
                <w:tab w:val="num" w:pos="567"/>
              </w:tabs>
              <w:ind w:left="567"/>
              <w:rPr>
                <w:rFonts w:ascii="Tahoma" w:hAnsi="Tahoma" w:cs="Tahoma"/>
                <w:sz w:val="24"/>
                <w:szCs w:val="24"/>
              </w:rPr>
            </w:pPr>
            <w:r w:rsidRPr="00DE370C">
              <w:rPr>
                <w:sz w:val="24"/>
                <w:szCs w:val="24"/>
              </w:rPr>
              <w:t xml:space="preserve">The bidder must submit its bid using the </w:t>
            </w:r>
            <w:r w:rsidR="00127DFC" w:rsidRPr="00DE370C">
              <w:rPr>
                <w:sz w:val="24"/>
                <w:szCs w:val="24"/>
              </w:rPr>
              <w:t>Electronic government Procurement system (e-GP)</w:t>
            </w:r>
            <w:proofErr w:type="gramStart"/>
            <w:r w:rsidR="00127DFC" w:rsidRPr="00DE370C">
              <w:rPr>
                <w:sz w:val="24"/>
                <w:szCs w:val="24"/>
              </w:rPr>
              <w:t>.</w:t>
            </w:r>
            <w:r w:rsidRPr="00DE370C">
              <w:rPr>
                <w:sz w:val="24"/>
                <w:szCs w:val="24"/>
              </w:rPr>
              <w:t>,</w:t>
            </w:r>
            <w:proofErr w:type="gramEnd"/>
            <w:r w:rsidRPr="00DE370C">
              <w:rPr>
                <w:sz w:val="24"/>
                <w:szCs w:val="24"/>
              </w:rPr>
              <w:t xml:space="preserve"> as specified in Article 2</w:t>
            </w:r>
            <w:r w:rsidR="00A05400" w:rsidRPr="00DE370C">
              <w:rPr>
                <w:sz w:val="24"/>
                <w:szCs w:val="24"/>
              </w:rPr>
              <w:t>3</w:t>
            </w:r>
            <w:r w:rsidRPr="00DE370C">
              <w:rPr>
                <w:sz w:val="24"/>
                <w:szCs w:val="24"/>
              </w:rPr>
              <w:t xml:space="preserve"> of the </w:t>
            </w:r>
            <w:r w:rsidR="0021292D" w:rsidRPr="00DE370C">
              <w:rPr>
                <w:sz w:val="24"/>
                <w:szCs w:val="24"/>
              </w:rPr>
              <w:t>Instruction to Bidders</w:t>
            </w:r>
            <w:r w:rsidRPr="00DE370C">
              <w:rPr>
                <w:sz w:val="24"/>
                <w:szCs w:val="24"/>
              </w:rPr>
              <w:t>. If requested in the Bidding Data Sheet, bidders shall submit their technical and financial bid documents separately.</w:t>
            </w:r>
          </w:p>
          <w:p w:rsidR="00F40651" w:rsidRPr="00DE370C" w:rsidRDefault="00F40651">
            <w:pPr>
              <w:pStyle w:val="Heading5"/>
              <w:numPr>
                <w:ilvl w:val="0"/>
                <w:numId w:val="0"/>
              </w:numPr>
              <w:ind w:left="567"/>
              <w:rPr>
                <w:rFonts w:ascii="Arial" w:hAnsi="Arial" w:cs="Arial"/>
                <w:b/>
                <w:sz w:val="4"/>
                <w:szCs w:val="24"/>
              </w:rPr>
            </w:pPr>
          </w:p>
        </w:tc>
      </w:tr>
      <w:tr w:rsidR="00277C82" w:rsidRPr="00DE370C" w:rsidTr="00827EFA">
        <w:trPr>
          <w:trHeight w:val="262"/>
        </w:trPr>
        <w:tc>
          <w:tcPr>
            <w:tcW w:w="12150" w:type="dxa"/>
            <w:vAlign w:val="center"/>
          </w:tcPr>
          <w:p w:rsidR="00714C0C" w:rsidRPr="00DE370C" w:rsidRDefault="008C3FB2">
            <w:pPr>
              <w:pStyle w:val="Section1-Para"/>
              <w:jc w:val="both"/>
              <w:rPr>
                <w:rFonts w:ascii="Tahoma" w:hAnsi="Tahoma" w:cs="Tahoma"/>
                <w:sz w:val="24"/>
                <w:szCs w:val="24"/>
              </w:rPr>
            </w:pPr>
            <w:bookmarkStart w:id="131" w:name="_Toc438438844"/>
            <w:bookmarkStart w:id="132" w:name="_Toc438532613"/>
            <w:bookmarkStart w:id="133" w:name="_Toc438733988"/>
            <w:bookmarkStart w:id="134" w:name="_Toc438962070"/>
            <w:bookmarkStart w:id="135" w:name="_Toc461939619"/>
            <w:bookmarkStart w:id="136" w:name="_Toc95617446"/>
            <w:bookmarkStart w:id="137" w:name="_Toc212452462"/>
            <w:r w:rsidRPr="00DE370C">
              <w:rPr>
                <w:sz w:val="24"/>
                <w:szCs w:val="24"/>
              </w:rPr>
              <w:t>Submission and Opening of Bids</w:t>
            </w:r>
            <w:bookmarkEnd w:id="131"/>
            <w:bookmarkEnd w:id="132"/>
            <w:bookmarkEnd w:id="133"/>
            <w:bookmarkEnd w:id="134"/>
            <w:bookmarkEnd w:id="135"/>
            <w:bookmarkEnd w:id="136"/>
            <w:bookmarkEnd w:id="137"/>
          </w:p>
        </w:tc>
      </w:tr>
      <w:tr w:rsidR="00277C82" w:rsidRPr="00DE370C" w:rsidTr="00827EFA">
        <w:trPr>
          <w:trHeight w:val="262"/>
        </w:trPr>
        <w:tc>
          <w:tcPr>
            <w:tcW w:w="12150" w:type="dxa"/>
            <w:vAlign w:val="center"/>
          </w:tcPr>
          <w:p w:rsidR="00F40651" w:rsidRPr="00DE370C" w:rsidRDefault="00F40651">
            <w:pPr>
              <w:pStyle w:val="Heading5"/>
              <w:numPr>
                <w:ilvl w:val="0"/>
                <w:numId w:val="0"/>
              </w:numPr>
              <w:ind w:left="567"/>
              <w:rPr>
                <w:rFonts w:ascii="Arial" w:hAnsi="Arial" w:cs="Arial"/>
                <w:b/>
                <w:sz w:val="2"/>
                <w:szCs w:val="24"/>
              </w:rPr>
            </w:pPr>
          </w:p>
        </w:tc>
      </w:tr>
      <w:tr w:rsidR="00277C82" w:rsidRPr="00DE370C" w:rsidTr="00827EFA">
        <w:trPr>
          <w:trHeight w:val="262"/>
        </w:trPr>
        <w:tc>
          <w:tcPr>
            <w:tcW w:w="12150" w:type="dxa"/>
          </w:tcPr>
          <w:p w:rsidR="002C10B2" w:rsidRPr="00DE370C" w:rsidRDefault="002C10B2">
            <w:pPr>
              <w:pStyle w:val="Section1-Clauses"/>
              <w:jc w:val="both"/>
              <w:rPr>
                <w:rFonts w:ascii="Tahoma" w:hAnsi="Tahoma" w:cs="Tahoma"/>
                <w:szCs w:val="24"/>
              </w:rPr>
            </w:pPr>
            <w:bookmarkStart w:id="138" w:name="_Toc424009124"/>
            <w:bookmarkStart w:id="139" w:name="_Toc438438846"/>
            <w:bookmarkStart w:id="140" w:name="_Toc438532618"/>
            <w:bookmarkStart w:id="141" w:name="_Toc438733990"/>
            <w:bookmarkStart w:id="142" w:name="_Toc438907028"/>
            <w:bookmarkStart w:id="143" w:name="_Toc438907227"/>
            <w:bookmarkStart w:id="144" w:name="_Toc95617448"/>
            <w:bookmarkStart w:id="145" w:name="_Toc212452463"/>
            <w:r w:rsidRPr="00DE370C">
              <w:rPr>
                <w:szCs w:val="24"/>
              </w:rPr>
              <w:lastRenderedPageBreak/>
              <w:t xml:space="preserve">Deadline for Submission of </w:t>
            </w:r>
            <w:r w:rsidR="00B43675" w:rsidRPr="00DE370C">
              <w:rPr>
                <w:szCs w:val="24"/>
              </w:rPr>
              <w:t>Bid</w:t>
            </w:r>
            <w:r w:rsidR="00D9054C" w:rsidRPr="00DE370C">
              <w:rPr>
                <w:szCs w:val="24"/>
              </w:rPr>
              <w:t>s</w:t>
            </w:r>
            <w:bookmarkEnd w:id="138"/>
            <w:bookmarkEnd w:id="139"/>
            <w:bookmarkEnd w:id="140"/>
            <w:bookmarkEnd w:id="141"/>
            <w:bookmarkEnd w:id="142"/>
            <w:bookmarkEnd w:id="143"/>
            <w:bookmarkEnd w:id="144"/>
            <w:bookmarkEnd w:id="145"/>
          </w:p>
        </w:tc>
      </w:tr>
      <w:tr w:rsidR="00277C82" w:rsidRPr="00DE370C" w:rsidTr="00827EFA">
        <w:trPr>
          <w:trHeight w:val="262"/>
        </w:trPr>
        <w:tc>
          <w:tcPr>
            <w:tcW w:w="12150" w:type="dxa"/>
          </w:tcPr>
          <w:p w:rsidR="009C54E1" w:rsidRPr="00DE370C" w:rsidRDefault="008C3FB2">
            <w:pPr>
              <w:pStyle w:val="Heading5"/>
              <w:tabs>
                <w:tab w:val="num" w:pos="567"/>
              </w:tabs>
              <w:ind w:left="567"/>
              <w:rPr>
                <w:rFonts w:ascii="Tahoma" w:hAnsi="Tahoma" w:cs="Tahoma"/>
                <w:sz w:val="24"/>
                <w:szCs w:val="24"/>
              </w:rPr>
            </w:pPr>
            <w:r w:rsidRPr="00DE370C">
              <w:rPr>
                <w:sz w:val="24"/>
                <w:szCs w:val="24"/>
              </w:rPr>
              <w:t xml:space="preserve">Bidders must submit their bid documents via the </w:t>
            </w:r>
            <w:r w:rsidR="00127DFC" w:rsidRPr="00DE370C">
              <w:rPr>
                <w:sz w:val="24"/>
                <w:szCs w:val="24"/>
              </w:rPr>
              <w:t>Electronic government Procurement system (e-GP).</w:t>
            </w:r>
            <w:r w:rsidRPr="00DE370C">
              <w:rPr>
                <w:sz w:val="24"/>
                <w:szCs w:val="24"/>
              </w:rPr>
              <w:t xml:space="preserve">before the deadline specified in the Bid </w:t>
            </w:r>
            <w:r w:rsidR="00C84681" w:rsidRPr="00DE370C">
              <w:rPr>
                <w:sz w:val="24"/>
                <w:szCs w:val="24"/>
              </w:rPr>
              <w:t>Data sheet.</w:t>
            </w:r>
          </w:p>
          <w:p w:rsidR="00714C0C" w:rsidRPr="00DE370C" w:rsidRDefault="00714C0C">
            <w:pPr>
              <w:pStyle w:val="Heading5"/>
              <w:numPr>
                <w:ilvl w:val="0"/>
                <w:numId w:val="0"/>
              </w:numPr>
              <w:ind w:left="567"/>
              <w:rPr>
                <w:sz w:val="2"/>
                <w:szCs w:val="24"/>
              </w:rPr>
            </w:pPr>
          </w:p>
        </w:tc>
      </w:tr>
      <w:tr w:rsidR="00277C82" w:rsidRPr="00DE370C" w:rsidTr="00827EFA">
        <w:trPr>
          <w:trHeight w:val="262"/>
        </w:trPr>
        <w:tc>
          <w:tcPr>
            <w:tcW w:w="12150" w:type="dxa"/>
            <w:vAlign w:val="center"/>
          </w:tcPr>
          <w:p w:rsidR="009326CC" w:rsidRPr="00DE370C" w:rsidRDefault="008C3FB2">
            <w:pPr>
              <w:pStyle w:val="Heading5"/>
              <w:tabs>
                <w:tab w:val="num" w:pos="567"/>
              </w:tabs>
              <w:ind w:left="567"/>
              <w:rPr>
                <w:rFonts w:ascii="Tahoma" w:hAnsi="Tahoma" w:cs="Tahoma"/>
                <w:sz w:val="24"/>
                <w:szCs w:val="24"/>
              </w:rPr>
            </w:pPr>
            <w:r w:rsidRPr="00DE370C">
              <w:rPr>
                <w:sz w:val="24"/>
                <w:szCs w:val="24"/>
              </w:rPr>
              <w:t xml:space="preserve">The Public Body may, at its discretion, extend the deadline for the submission of Bids by amending the </w:t>
            </w:r>
            <w:r w:rsidR="009A2B08" w:rsidRPr="00DE370C">
              <w:rPr>
                <w:sz w:val="24"/>
                <w:szCs w:val="24"/>
              </w:rPr>
              <w:t>Bid Document</w:t>
            </w:r>
            <w:r w:rsidRPr="00DE370C">
              <w:rPr>
                <w:sz w:val="24"/>
                <w:szCs w:val="24"/>
              </w:rPr>
              <w:t xml:space="preserve">s in accordance with ITB Clause 9, in which case all rights and obligations of the Public Body and </w:t>
            </w:r>
            <w:r w:rsidR="00E65BDE" w:rsidRPr="00DE370C">
              <w:rPr>
                <w:sz w:val="24"/>
                <w:szCs w:val="24"/>
              </w:rPr>
              <w:t>Bidders previously</w:t>
            </w:r>
            <w:r w:rsidRPr="00DE370C">
              <w:rPr>
                <w:sz w:val="24"/>
                <w:szCs w:val="24"/>
              </w:rPr>
              <w:t xml:space="preserve"> subject to the deadline shall thereafter be subject to the deadline as extended.</w:t>
            </w:r>
          </w:p>
        </w:tc>
      </w:tr>
      <w:tr w:rsidR="00277C82" w:rsidRPr="00DE370C" w:rsidTr="00827EFA">
        <w:trPr>
          <w:trHeight w:val="262"/>
        </w:trPr>
        <w:tc>
          <w:tcPr>
            <w:tcW w:w="12150" w:type="dxa"/>
          </w:tcPr>
          <w:p w:rsidR="002C10B2" w:rsidRPr="00DE370C" w:rsidRDefault="002C10B2">
            <w:pPr>
              <w:pStyle w:val="Section1-Clauses"/>
              <w:jc w:val="both"/>
              <w:rPr>
                <w:rFonts w:ascii="Tahoma" w:hAnsi="Tahoma" w:cs="Tahoma"/>
                <w:szCs w:val="24"/>
              </w:rPr>
            </w:pPr>
            <w:bookmarkStart w:id="146" w:name="_Toc438438847"/>
            <w:bookmarkStart w:id="147" w:name="_Toc438532619"/>
            <w:bookmarkStart w:id="148" w:name="_Toc438733991"/>
            <w:bookmarkStart w:id="149" w:name="_Toc438907029"/>
            <w:bookmarkStart w:id="150" w:name="_Toc438907228"/>
            <w:bookmarkStart w:id="151" w:name="_Toc95617449"/>
            <w:bookmarkStart w:id="152" w:name="_Toc212452464"/>
            <w:r w:rsidRPr="00DE370C">
              <w:rPr>
                <w:szCs w:val="24"/>
              </w:rPr>
              <w:t xml:space="preserve">Late </w:t>
            </w:r>
            <w:r w:rsidR="00B43675" w:rsidRPr="00DE370C">
              <w:rPr>
                <w:szCs w:val="24"/>
              </w:rPr>
              <w:t>Bid</w:t>
            </w:r>
            <w:r w:rsidR="00D9054C" w:rsidRPr="00DE370C">
              <w:rPr>
                <w:szCs w:val="24"/>
              </w:rPr>
              <w:t>s</w:t>
            </w:r>
            <w:bookmarkEnd w:id="146"/>
            <w:bookmarkEnd w:id="147"/>
            <w:bookmarkEnd w:id="148"/>
            <w:bookmarkEnd w:id="149"/>
            <w:bookmarkEnd w:id="150"/>
            <w:bookmarkEnd w:id="151"/>
            <w:bookmarkEnd w:id="152"/>
          </w:p>
        </w:tc>
      </w:tr>
      <w:tr w:rsidR="00277C82" w:rsidRPr="00DE370C" w:rsidTr="00827EFA">
        <w:trPr>
          <w:trHeight w:val="262"/>
        </w:trPr>
        <w:tc>
          <w:tcPr>
            <w:tcW w:w="12150" w:type="dxa"/>
          </w:tcPr>
          <w:p w:rsidR="001F483E" w:rsidRPr="00DE370C" w:rsidRDefault="008C3FB2">
            <w:pPr>
              <w:pStyle w:val="Heading5"/>
              <w:tabs>
                <w:tab w:val="num" w:pos="567"/>
              </w:tabs>
              <w:ind w:left="567"/>
              <w:rPr>
                <w:rFonts w:ascii="Tahoma" w:hAnsi="Tahoma" w:cs="Tahoma"/>
                <w:sz w:val="24"/>
                <w:szCs w:val="24"/>
              </w:rPr>
            </w:pPr>
            <w:r w:rsidRPr="00DE370C">
              <w:rPr>
                <w:sz w:val="24"/>
                <w:szCs w:val="24"/>
              </w:rPr>
              <w:t xml:space="preserve">The </w:t>
            </w:r>
            <w:r w:rsidR="003F41D5" w:rsidRPr="00DE370C">
              <w:rPr>
                <w:sz w:val="24"/>
                <w:szCs w:val="24"/>
              </w:rPr>
              <w:t>P</w:t>
            </w:r>
            <w:r w:rsidR="004E3335" w:rsidRPr="00DE370C">
              <w:rPr>
                <w:sz w:val="24"/>
                <w:szCs w:val="24"/>
              </w:rPr>
              <w:t>ublic body</w:t>
            </w:r>
            <w:r w:rsidRPr="00DE370C">
              <w:rPr>
                <w:sz w:val="24"/>
                <w:szCs w:val="24"/>
              </w:rPr>
              <w:t xml:space="preserve"> will not accept any bids received after the submission deadline, in accordance with Article 2</w:t>
            </w:r>
            <w:r w:rsidR="004F5CCE" w:rsidRPr="00DE370C">
              <w:rPr>
                <w:sz w:val="24"/>
                <w:szCs w:val="24"/>
              </w:rPr>
              <w:t>3</w:t>
            </w:r>
            <w:r w:rsidR="007F0B93" w:rsidRPr="00DE370C">
              <w:rPr>
                <w:sz w:val="24"/>
                <w:szCs w:val="24"/>
              </w:rPr>
              <w:t xml:space="preserve"> </w:t>
            </w:r>
            <w:r w:rsidRPr="00DE370C">
              <w:rPr>
                <w:sz w:val="24"/>
                <w:szCs w:val="24"/>
              </w:rPr>
              <w:t xml:space="preserve">of the </w:t>
            </w:r>
            <w:r w:rsidR="001F483E" w:rsidRPr="00DE370C">
              <w:rPr>
                <w:rFonts w:ascii="Nyala" w:hAnsi="Nyala"/>
                <w:sz w:val="24"/>
                <w:szCs w:val="24"/>
              </w:rPr>
              <w:t xml:space="preserve">Instruction to </w:t>
            </w:r>
            <w:r w:rsidR="00CD09C8" w:rsidRPr="00DE370C">
              <w:rPr>
                <w:rFonts w:ascii="Nyala" w:hAnsi="Nyala"/>
                <w:sz w:val="24"/>
                <w:szCs w:val="24"/>
              </w:rPr>
              <w:t>Bidders</w:t>
            </w:r>
            <w:r w:rsidRPr="00DE370C">
              <w:rPr>
                <w:sz w:val="24"/>
                <w:szCs w:val="24"/>
              </w:rPr>
              <w:t xml:space="preserve">. Any bid documents submitted through the </w:t>
            </w:r>
            <w:r w:rsidR="00127DFC" w:rsidRPr="00DE370C">
              <w:rPr>
                <w:sz w:val="24"/>
                <w:szCs w:val="24"/>
              </w:rPr>
              <w:t>Electronic government Procurement system (e-GP).</w:t>
            </w:r>
            <w:r w:rsidRPr="00DE370C">
              <w:rPr>
                <w:sz w:val="24"/>
                <w:szCs w:val="24"/>
              </w:rPr>
              <w:t xml:space="preserve"> </w:t>
            </w:r>
            <w:proofErr w:type="gramStart"/>
            <w:r w:rsidR="00E65BDE" w:rsidRPr="00DE370C">
              <w:rPr>
                <w:sz w:val="24"/>
                <w:szCs w:val="24"/>
              </w:rPr>
              <w:t>After</w:t>
            </w:r>
            <w:r w:rsidRPr="00DE370C">
              <w:rPr>
                <w:sz w:val="24"/>
                <w:szCs w:val="24"/>
              </w:rPr>
              <w:t xml:space="preserve"> the deadline will be rejected</w:t>
            </w:r>
            <w:r w:rsidR="003F41D5" w:rsidRPr="00DE370C">
              <w:rPr>
                <w:sz w:val="24"/>
                <w:szCs w:val="24"/>
              </w:rPr>
              <w:t>.</w:t>
            </w:r>
            <w:proofErr w:type="gramEnd"/>
          </w:p>
          <w:p w:rsidR="00714C0C" w:rsidRPr="00DE370C" w:rsidRDefault="00714C0C">
            <w:pPr>
              <w:pStyle w:val="Heading5"/>
              <w:numPr>
                <w:ilvl w:val="0"/>
                <w:numId w:val="0"/>
              </w:numPr>
              <w:rPr>
                <w:sz w:val="8"/>
                <w:szCs w:val="24"/>
              </w:rPr>
            </w:pPr>
          </w:p>
        </w:tc>
      </w:tr>
      <w:tr w:rsidR="00277C82" w:rsidRPr="00DE370C" w:rsidTr="00827EFA">
        <w:trPr>
          <w:trHeight w:val="262"/>
        </w:trPr>
        <w:tc>
          <w:tcPr>
            <w:tcW w:w="12150" w:type="dxa"/>
          </w:tcPr>
          <w:p w:rsidR="00235307" w:rsidRPr="00DE370C" w:rsidRDefault="00235307">
            <w:pPr>
              <w:pStyle w:val="Section1-Clauses"/>
              <w:jc w:val="both"/>
              <w:rPr>
                <w:rFonts w:ascii="Tahoma" w:hAnsi="Tahoma" w:cs="Tahoma"/>
                <w:szCs w:val="24"/>
              </w:rPr>
            </w:pPr>
            <w:bookmarkStart w:id="153" w:name="_Toc95617450"/>
            <w:bookmarkStart w:id="154" w:name="_Toc274262120"/>
            <w:bookmarkStart w:id="155" w:name="_Toc291796077"/>
            <w:bookmarkStart w:id="156" w:name="_Toc212452465"/>
            <w:r w:rsidRPr="00DE370C">
              <w:rPr>
                <w:szCs w:val="24"/>
              </w:rPr>
              <w:t xml:space="preserve">Withdrawal, Substitution, and Modification of </w:t>
            </w:r>
            <w:r w:rsidR="00B43675" w:rsidRPr="00DE370C">
              <w:rPr>
                <w:szCs w:val="24"/>
              </w:rPr>
              <w:t>Bid</w:t>
            </w:r>
            <w:r w:rsidR="00F95436" w:rsidRPr="00DE370C">
              <w:rPr>
                <w:szCs w:val="24"/>
              </w:rPr>
              <w:t>s</w:t>
            </w:r>
            <w:bookmarkEnd w:id="153"/>
            <w:bookmarkEnd w:id="154"/>
            <w:bookmarkEnd w:id="155"/>
            <w:bookmarkEnd w:id="156"/>
          </w:p>
        </w:tc>
      </w:tr>
      <w:tr w:rsidR="00277C82" w:rsidRPr="00DE370C" w:rsidTr="00827EFA">
        <w:trPr>
          <w:trHeight w:val="262"/>
        </w:trPr>
        <w:tc>
          <w:tcPr>
            <w:tcW w:w="12150" w:type="dxa"/>
          </w:tcPr>
          <w:p w:rsidR="00060627" w:rsidRPr="00DE370C" w:rsidRDefault="00060627">
            <w:pPr>
              <w:pStyle w:val="Heading5"/>
              <w:tabs>
                <w:tab w:val="num" w:pos="567"/>
              </w:tabs>
              <w:ind w:left="567"/>
              <w:rPr>
                <w:rFonts w:ascii="Tahoma" w:hAnsi="Tahoma" w:cs="Tahoma"/>
                <w:sz w:val="24"/>
                <w:szCs w:val="24"/>
              </w:rPr>
            </w:pPr>
            <w:r w:rsidRPr="00DE370C">
              <w:t>After submitting the bid price, the bidder may withdraw, change, or modify the bid price within the time limit of the bid floating period, using the electronic Government Procurement (e-GP) system.</w:t>
            </w:r>
          </w:p>
          <w:p w:rsidR="00F40651" w:rsidRPr="00DE370C" w:rsidRDefault="00F40651" w:rsidP="00F802A4">
            <w:pPr>
              <w:pStyle w:val="Heading6"/>
              <w:numPr>
                <w:ilvl w:val="0"/>
                <w:numId w:val="0"/>
              </w:numPr>
              <w:ind w:left="1134"/>
              <w:rPr>
                <w:rFonts w:ascii="Arial" w:hAnsi="Arial" w:cs="Arial"/>
                <w:b/>
                <w:spacing w:val="-4"/>
                <w:sz w:val="2"/>
                <w:szCs w:val="24"/>
              </w:rPr>
            </w:pPr>
          </w:p>
        </w:tc>
      </w:tr>
      <w:tr w:rsidR="00277C82" w:rsidRPr="00DE370C" w:rsidTr="00827EFA">
        <w:trPr>
          <w:trHeight w:val="262"/>
        </w:trPr>
        <w:tc>
          <w:tcPr>
            <w:tcW w:w="12150" w:type="dxa"/>
          </w:tcPr>
          <w:p w:rsidR="00A7178E" w:rsidRPr="00DE370C" w:rsidRDefault="000945D5">
            <w:pPr>
              <w:pStyle w:val="Heading5"/>
              <w:tabs>
                <w:tab w:val="num" w:pos="567"/>
              </w:tabs>
              <w:ind w:left="567"/>
              <w:rPr>
                <w:rFonts w:ascii="Tahoma" w:hAnsi="Tahoma" w:cs="Tahoma"/>
                <w:sz w:val="24"/>
                <w:szCs w:val="24"/>
              </w:rPr>
            </w:pPr>
            <w:r w:rsidRPr="00DE370C">
              <w:rPr>
                <w:sz w:val="24"/>
                <w:szCs w:val="24"/>
              </w:rPr>
              <w:t>B</w:t>
            </w:r>
            <w:r w:rsidRPr="00DE370C">
              <w:rPr>
                <w:rFonts w:ascii="Nyala" w:hAnsi="Nyala"/>
                <w:sz w:val="24"/>
                <w:szCs w:val="24"/>
              </w:rPr>
              <w:t>i</w:t>
            </w:r>
            <w:r w:rsidR="008C3FB2" w:rsidRPr="00DE370C">
              <w:rPr>
                <w:sz w:val="24"/>
                <w:szCs w:val="24"/>
              </w:rPr>
              <w:t xml:space="preserve">dder </w:t>
            </w:r>
            <w:r w:rsidR="00FB4164" w:rsidRPr="00DE370C">
              <w:rPr>
                <w:sz w:val="24"/>
                <w:szCs w:val="24"/>
              </w:rPr>
              <w:t>shall not</w:t>
            </w:r>
            <w:r w:rsidR="008C3FB2" w:rsidRPr="00DE370C">
              <w:rPr>
                <w:sz w:val="24"/>
                <w:szCs w:val="24"/>
              </w:rPr>
              <w:t xml:space="preserve"> withdraw from the bid, replace the bid documents, or modify the bid price after the bid submission deadline and during the bid validity period specified in the </w:t>
            </w:r>
            <w:r w:rsidR="009A2B08" w:rsidRPr="00DE370C">
              <w:rPr>
                <w:sz w:val="24"/>
                <w:szCs w:val="24"/>
              </w:rPr>
              <w:t>Bid Document</w:t>
            </w:r>
            <w:r w:rsidR="008C3FB2" w:rsidRPr="00DE370C">
              <w:rPr>
                <w:sz w:val="24"/>
                <w:szCs w:val="24"/>
              </w:rPr>
              <w:t>s (including any extensions).</w:t>
            </w:r>
          </w:p>
          <w:p w:rsidR="00714C0C" w:rsidRPr="00DE370C" w:rsidRDefault="00714C0C">
            <w:pPr>
              <w:pStyle w:val="Heading5"/>
              <w:numPr>
                <w:ilvl w:val="0"/>
                <w:numId w:val="0"/>
              </w:numPr>
              <w:rPr>
                <w:sz w:val="2"/>
                <w:szCs w:val="24"/>
              </w:rPr>
            </w:pPr>
          </w:p>
        </w:tc>
      </w:tr>
      <w:tr w:rsidR="00277C82" w:rsidRPr="00DE370C" w:rsidTr="00827EFA">
        <w:trPr>
          <w:trHeight w:val="262"/>
        </w:trPr>
        <w:tc>
          <w:tcPr>
            <w:tcW w:w="12150" w:type="dxa"/>
          </w:tcPr>
          <w:p w:rsidR="009A1ACC" w:rsidRPr="00DE370C" w:rsidRDefault="00B43675">
            <w:pPr>
              <w:pStyle w:val="Section1-Clauses"/>
              <w:jc w:val="both"/>
              <w:rPr>
                <w:rFonts w:ascii="Tahoma" w:hAnsi="Tahoma" w:cs="Tahoma"/>
                <w:szCs w:val="24"/>
              </w:rPr>
            </w:pPr>
            <w:bookmarkStart w:id="157" w:name="_Toc438438849"/>
            <w:bookmarkStart w:id="158" w:name="_Toc438532623"/>
            <w:bookmarkStart w:id="159" w:name="_Toc438733993"/>
            <w:bookmarkStart w:id="160" w:name="_Toc438907031"/>
            <w:bookmarkStart w:id="161" w:name="_Toc438907230"/>
            <w:bookmarkStart w:id="162" w:name="_Toc95617451"/>
            <w:bookmarkStart w:id="163" w:name="_Toc212452466"/>
            <w:r w:rsidRPr="00DE370C">
              <w:rPr>
                <w:szCs w:val="24"/>
              </w:rPr>
              <w:t>Bid</w:t>
            </w:r>
            <w:r w:rsidR="00B07845" w:rsidRPr="00DE370C">
              <w:rPr>
                <w:szCs w:val="24"/>
              </w:rPr>
              <w:t xml:space="preserve"> </w:t>
            </w:r>
            <w:r w:rsidR="009A1ACC" w:rsidRPr="00DE370C">
              <w:rPr>
                <w:szCs w:val="24"/>
              </w:rPr>
              <w:t>Opening</w:t>
            </w:r>
            <w:bookmarkEnd w:id="157"/>
            <w:bookmarkEnd w:id="158"/>
            <w:bookmarkEnd w:id="159"/>
            <w:bookmarkEnd w:id="160"/>
            <w:bookmarkEnd w:id="161"/>
            <w:bookmarkEnd w:id="162"/>
            <w:bookmarkEnd w:id="163"/>
          </w:p>
        </w:tc>
      </w:tr>
      <w:tr w:rsidR="00277C82" w:rsidRPr="00DE370C" w:rsidTr="00827EFA">
        <w:trPr>
          <w:trHeight w:val="262"/>
        </w:trPr>
        <w:tc>
          <w:tcPr>
            <w:tcW w:w="12150" w:type="dxa"/>
          </w:tcPr>
          <w:p w:rsidR="00F40651" w:rsidRPr="00DE370C" w:rsidRDefault="007654B4">
            <w:pPr>
              <w:pStyle w:val="Heading5"/>
              <w:tabs>
                <w:tab w:val="num" w:pos="567"/>
              </w:tabs>
              <w:ind w:left="567"/>
              <w:rPr>
                <w:rFonts w:ascii="Arial" w:hAnsi="Arial" w:cs="Arial"/>
                <w:b/>
                <w:sz w:val="24"/>
                <w:szCs w:val="24"/>
              </w:rPr>
            </w:pPr>
            <w:r w:rsidRPr="00DE370C">
              <w:rPr>
                <w:sz w:val="24"/>
                <w:szCs w:val="24"/>
              </w:rPr>
              <w:t>The Procuring Entity, when conducting procurement through the electronic system, shall follow the bid opening procedures outlined below.</w:t>
            </w:r>
          </w:p>
        </w:tc>
      </w:tr>
      <w:tr w:rsidR="00277C82" w:rsidRPr="00DE370C" w:rsidTr="00827EFA">
        <w:trPr>
          <w:trHeight w:val="262"/>
        </w:trPr>
        <w:tc>
          <w:tcPr>
            <w:tcW w:w="12150" w:type="dxa"/>
          </w:tcPr>
          <w:p w:rsidR="00714C0C" w:rsidRPr="00DE370C" w:rsidRDefault="00761FCB" w:rsidP="00F802A4">
            <w:pPr>
              <w:pStyle w:val="Heading5"/>
              <w:numPr>
                <w:ilvl w:val="0"/>
                <w:numId w:val="0"/>
              </w:numPr>
              <w:ind w:left="567" w:hanging="567"/>
              <w:rPr>
                <w:rFonts w:ascii="Tahoma" w:hAnsi="Tahoma" w:cs="Tahoma"/>
                <w:sz w:val="24"/>
                <w:szCs w:val="24"/>
              </w:rPr>
            </w:pPr>
            <w:r w:rsidRPr="00DE370C">
              <w:t xml:space="preserve">        </w:t>
            </w:r>
            <w:r w:rsidR="007654B4" w:rsidRPr="00DE370C">
              <w:t xml:space="preserve">a) </w:t>
            </w:r>
            <w:r w:rsidR="00F37065" w:rsidRPr="00DE370C">
              <w:rPr>
                <w:sz w:val="24"/>
                <w:szCs w:val="24"/>
              </w:rPr>
              <w:t>Any bid opening conducted through the electronic system shall be carried out using electronic communication methods, without requiring the physical presence of the bidders.</w:t>
            </w:r>
            <w:r w:rsidR="000E4EAA" w:rsidRPr="00DE370C">
              <w:rPr>
                <w:sz w:val="24"/>
                <w:szCs w:val="24"/>
              </w:rPr>
              <w:t xml:space="preserve"> </w:t>
            </w:r>
            <w:r w:rsidR="008C3FB2" w:rsidRPr="00DE370C">
              <w:rPr>
                <w:sz w:val="24"/>
                <w:szCs w:val="24"/>
              </w:rPr>
              <w:t xml:space="preserve">Only discounts and alternative offers read out at bid opening shall be considered for evaluation. No Bid shall be rejected </w:t>
            </w:r>
            <w:r w:rsidR="006F160F" w:rsidRPr="00DE370C">
              <w:rPr>
                <w:sz w:val="24"/>
                <w:szCs w:val="24"/>
              </w:rPr>
              <w:t>a</w:t>
            </w:r>
            <w:r w:rsidR="008C3FB2" w:rsidRPr="00DE370C">
              <w:rPr>
                <w:sz w:val="24"/>
                <w:szCs w:val="24"/>
              </w:rPr>
              <w:t xml:space="preserve"> Bid opening</w:t>
            </w:r>
            <w:r w:rsidR="006F160F">
              <w:rPr>
                <w:sz w:val="24"/>
                <w:szCs w:val="24"/>
              </w:rPr>
              <w:t>.</w:t>
            </w:r>
          </w:p>
        </w:tc>
      </w:tr>
      <w:tr w:rsidR="00277C82" w:rsidRPr="00DE370C" w:rsidTr="00827EFA">
        <w:trPr>
          <w:trHeight w:val="262"/>
        </w:trPr>
        <w:tc>
          <w:tcPr>
            <w:tcW w:w="12150" w:type="dxa"/>
          </w:tcPr>
          <w:p w:rsidR="001C27F4" w:rsidRPr="00DE370C" w:rsidRDefault="001C27F4">
            <w:pPr>
              <w:pStyle w:val="Heading5"/>
              <w:numPr>
                <w:ilvl w:val="0"/>
                <w:numId w:val="0"/>
              </w:numPr>
              <w:rPr>
                <w:rFonts w:ascii="Tahoma" w:hAnsi="Tahoma" w:cs="Tahoma"/>
                <w:sz w:val="24"/>
                <w:szCs w:val="24"/>
              </w:rPr>
            </w:pPr>
          </w:p>
          <w:p w:rsidR="009326CC" w:rsidRPr="00DE370C" w:rsidRDefault="001C27F4" w:rsidP="00F802A4">
            <w:pPr>
              <w:pStyle w:val="Heading5"/>
              <w:numPr>
                <w:ilvl w:val="0"/>
                <w:numId w:val="0"/>
              </w:numPr>
              <w:ind w:left="657" w:hanging="567"/>
              <w:rPr>
                <w:sz w:val="24"/>
                <w:szCs w:val="24"/>
              </w:rPr>
            </w:pPr>
            <w:r w:rsidRPr="00DE370C">
              <w:rPr>
                <w:sz w:val="24"/>
                <w:szCs w:val="24"/>
              </w:rPr>
              <w:lastRenderedPageBreak/>
              <w:t xml:space="preserve">      </w:t>
            </w:r>
            <w:r w:rsidR="008B308B" w:rsidRPr="00DE370C">
              <w:rPr>
                <w:sz w:val="24"/>
                <w:szCs w:val="24"/>
              </w:rPr>
              <w:t xml:space="preserve">   </w:t>
            </w:r>
            <w:r w:rsidRPr="00DE370C">
              <w:rPr>
                <w:sz w:val="24"/>
                <w:szCs w:val="24"/>
              </w:rPr>
              <w:t xml:space="preserve">b)   </w:t>
            </w:r>
            <w:r w:rsidR="009326CC" w:rsidRPr="00DE370C">
              <w:rPr>
                <w:sz w:val="24"/>
                <w:szCs w:val="24"/>
              </w:rPr>
              <w:t>Until the Public Key Infrastructure (PKI) system becomes operational, each bidder must submit their private encryption key issued through the electronic system for the purpose of bid opening, one hour before the scheduled opening specified in the bid data sheet. If the bidder fails to share the private key within the specified time, the Public Body notifies the bidder of a waiting period, the bid document shall remain   unopened. Finally if the bidder fails to submit with waiting period  the bid security shall be forfeited, and the bidder shall be disqualified from the bidding process without the Bid proposal being opened.</w:t>
            </w:r>
          </w:p>
          <w:p w:rsidR="00714C0C" w:rsidRPr="00DE370C" w:rsidRDefault="007351F9">
            <w:pPr>
              <w:pStyle w:val="Heading5"/>
              <w:numPr>
                <w:ilvl w:val="0"/>
                <w:numId w:val="0"/>
              </w:numPr>
              <w:ind w:left="567"/>
            </w:pPr>
            <w:r w:rsidRPr="00DE370C">
              <w:rPr>
                <w:sz w:val="24"/>
                <w:szCs w:val="24"/>
              </w:rPr>
              <w:t xml:space="preserve">c) </w:t>
            </w:r>
            <w:r w:rsidR="008C3FB2" w:rsidRPr="00DE370C">
              <w:rPr>
                <w:sz w:val="24"/>
                <w:szCs w:val="24"/>
              </w:rPr>
              <w:t>The Procuring Entity shall open the bids of those Bidders who have submitted their private encryption keys on time at the time of bid opening.</w:t>
            </w:r>
          </w:p>
          <w:p w:rsidR="00714C0C" w:rsidRPr="00DE370C" w:rsidRDefault="008C3FB2">
            <w:pPr>
              <w:pStyle w:val="Heading5"/>
              <w:numPr>
                <w:ilvl w:val="0"/>
                <w:numId w:val="127"/>
              </w:numPr>
            </w:pPr>
            <w:r w:rsidRPr="00DE370C">
              <w:rPr>
                <w:sz w:val="24"/>
                <w:szCs w:val="24"/>
              </w:rPr>
              <w:t>Even if the conditions stated under sub-articles (b) and (c) of this clause apply, Bidders are solely responsible for the security and protection of their private encryption keys.</w:t>
            </w:r>
          </w:p>
          <w:p w:rsidR="00714C0C" w:rsidRPr="00DE370C" w:rsidRDefault="008C3FB2">
            <w:pPr>
              <w:pStyle w:val="Heading5"/>
              <w:numPr>
                <w:ilvl w:val="0"/>
                <w:numId w:val="127"/>
              </w:numPr>
              <w:rPr>
                <w:sz w:val="24"/>
                <w:szCs w:val="24"/>
              </w:rPr>
            </w:pPr>
            <w:r w:rsidRPr="00DE370C">
              <w:rPr>
                <w:sz w:val="24"/>
                <w:szCs w:val="24"/>
              </w:rPr>
              <w:t>The Procuring Entity shall hold</w:t>
            </w:r>
            <w:r w:rsidR="00DE1A57" w:rsidRPr="00DE370C">
              <w:rPr>
                <w:sz w:val="24"/>
                <w:szCs w:val="24"/>
              </w:rPr>
              <w:t xml:space="preserve"> and disclose</w:t>
            </w:r>
            <w:r w:rsidRPr="00DE370C">
              <w:rPr>
                <w:sz w:val="24"/>
                <w:szCs w:val="24"/>
              </w:rPr>
              <w:t xml:space="preserve"> a minute by using the </w:t>
            </w:r>
            <w:r w:rsidR="00127DFC" w:rsidRPr="00DE370C">
              <w:rPr>
                <w:sz w:val="24"/>
                <w:szCs w:val="24"/>
              </w:rPr>
              <w:t>Electronic government Procurement system (e-GP)</w:t>
            </w:r>
            <w:r w:rsidR="00DE1A57" w:rsidRPr="00DE370C">
              <w:rPr>
                <w:sz w:val="24"/>
                <w:szCs w:val="24"/>
              </w:rPr>
              <w:t>.</w:t>
            </w:r>
          </w:p>
          <w:p w:rsidR="00E94198" w:rsidRPr="00DE370C" w:rsidRDefault="008C3FB2">
            <w:pPr>
              <w:pStyle w:val="Heading5"/>
              <w:tabs>
                <w:tab w:val="num" w:pos="567"/>
              </w:tabs>
              <w:ind w:left="567"/>
              <w:rPr>
                <w:sz w:val="24"/>
                <w:szCs w:val="24"/>
              </w:rPr>
            </w:pPr>
            <w:r w:rsidRPr="00DE370C">
              <w:rPr>
                <w:sz w:val="24"/>
                <w:szCs w:val="24"/>
              </w:rPr>
              <w:t>The Procuring Entity shall open the bids</w:t>
            </w:r>
            <w:r w:rsidR="00F262D0" w:rsidRPr="00DE370C">
              <w:rPr>
                <w:sz w:val="24"/>
                <w:szCs w:val="24"/>
              </w:rPr>
              <w:t xml:space="preserve"> on the date and time</w:t>
            </w:r>
            <w:r w:rsidR="000D4BF5" w:rsidRPr="00DE370C">
              <w:rPr>
                <w:sz w:val="24"/>
                <w:szCs w:val="24"/>
              </w:rPr>
              <w:t xml:space="preserve"> </w:t>
            </w:r>
            <w:r w:rsidRPr="00DE370C">
              <w:rPr>
                <w:sz w:val="24"/>
                <w:szCs w:val="24"/>
              </w:rPr>
              <w:t xml:space="preserve">specified in the Bid </w:t>
            </w:r>
            <w:r w:rsidR="000001C2" w:rsidRPr="00DE370C">
              <w:rPr>
                <w:sz w:val="24"/>
                <w:szCs w:val="24"/>
              </w:rPr>
              <w:t>data sheet</w:t>
            </w:r>
            <w:r w:rsidRPr="00DE370C">
              <w:rPr>
                <w:sz w:val="24"/>
                <w:szCs w:val="24"/>
              </w:rPr>
              <w:t xml:space="preserve">, in the presence of interested bidders or their representatives, through the </w:t>
            </w:r>
            <w:r w:rsidR="00127DFC" w:rsidRPr="00DE370C">
              <w:rPr>
                <w:sz w:val="24"/>
                <w:szCs w:val="24"/>
              </w:rPr>
              <w:t>Electronic government Procurement system (e-GP).</w:t>
            </w:r>
            <w:r w:rsidR="00221A08">
              <w:rPr>
                <w:sz w:val="24"/>
                <w:szCs w:val="24"/>
              </w:rPr>
              <w:t xml:space="preserve"> </w:t>
            </w:r>
            <w:r w:rsidRPr="00DE370C">
              <w:rPr>
                <w:sz w:val="24"/>
                <w:szCs w:val="24"/>
              </w:rPr>
              <w:t>However, the absence of bidders or their representatives, by their own choice, shall not prevent the bid opening from taking place.</w:t>
            </w:r>
          </w:p>
          <w:p w:rsidR="00043D0E" w:rsidRPr="00DE370C" w:rsidRDefault="006B43A4">
            <w:pPr>
              <w:pStyle w:val="Heading5"/>
              <w:tabs>
                <w:tab w:val="num" w:pos="567"/>
              </w:tabs>
              <w:ind w:left="567"/>
              <w:rPr>
                <w:sz w:val="24"/>
                <w:szCs w:val="24"/>
              </w:rPr>
            </w:pPr>
            <w:r w:rsidRPr="00DE370C">
              <w:rPr>
                <w:sz w:val="24"/>
                <w:szCs w:val="24"/>
              </w:rPr>
              <w:t xml:space="preserve">Any </w:t>
            </w:r>
            <w:r w:rsidR="006F0917" w:rsidRPr="00DE370C">
              <w:rPr>
                <w:sz w:val="24"/>
                <w:szCs w:val="24"/>
              </w:rPr>
              <w:t>Bid Document</w:t>
            </w:r>
            <w:r w:rsidR="00A87AEC" w:rsidRPr="00DE370C">
              <w:rPr>
                <w:sz w:val="24"/>
                <w:szCs w:val="24"/>
              </w:rPr>
              <w:t xml:space="preserve"> </w:t>
            </w:r>
            <w:r w:rsidR="00043D0E" w:rsidRPr="00DE370C">
              <w:rPr>
                <w:sz w:val="24"/>
                <w:szCs w:val="24"/>
              </w:rPr>
              <w:t>not opened and read out during the bid opening proceeding shall not be considered for further evaluation.</w:t>
            </w:r>
            <w:r w:rsidR="00883331" w:rsidRPr="00DE370C">
              <w:rPr>
                <w:sz w:val="24"/>
                <w:szCs w:val="24"/>
              </w:rPr>
              <w:t xml:space="preserve"> </w:t>
            </w:r>
          </w:p>
          <w:p w:rsidR="00253F04" w:rsidRPr="00DE370C" w:rsidRDefault="00253F04">
            <w:pPr>
              <w:pStyle w:val="Heading5"/>
              <w:numPr>
                <w:ilvl w:val="0"/>
                <w:numId w:val="0"/>
              </w:numPr>
              <w:rPr>
                <w:rFonts w:ascii="Arial" w:hAnsi="Arial" w:cs="Arial"/>
                <w:b/>
                <w:sz w:val="2"/>
                <w:szCs w:val="24"/>
              </w:rPr>
            </w:pPr>
          </w:p>
        </w:tc>
      </w:tr>
      <w:tr w:rsidR="00277C82" w:rsidRPr="00DE370C" w:rsidTr="00827EFA">
        <w:trPr>
          <w:trHeight w:val="262"/>
        </w:trPr>
        <w:tc>
          <w:tcPr>
            <w:tcW w:w="12150" w:type="dxa"/>
          </w:tcPr>
          <w:p w:rsidR="00F40651" w:rsidRPr="00DE370C" w:rsidRDefault="008C3FB2" w:rsidP="00F802A4">
            <w:pPr>
              <w:pStyle w:val="Section1-Para"/>
              <w:jc w:val="both"/>
              <w:rPr>
                <w:rFonts w:ascii="Tahoma" w:hAnsi="Tahoma" w:cs="Tahoma"/>
              </w:rPr>
            </w:pPr>
            <w:bookmarkStart w:id="164" w:name="_Toc438438850"/>
            <w:bookmarkStart w:id="165" w:name="_Toc438532629"/>
            <w:bookmarkStart w:id="166" w:name="_Toc438733994"/>
            <w:bookmarkStart w:id="167" w:name="_Toc438962076"/>
            <w:bookmarkStart w:id="168" w:name="_Toc461939620"/>
            <w:bookmarkStart w:id="169" w:name="_Toc95617452"/>
            <w:bookmarkStart w:id="170" w:name="_Toc212452467"/>
            <w:r w:rsidRPr="00DE370C">
              <w:lastRenderedPageBreak/>
              <w:t>Evaluation and Comparison of Bids</w:t>
            </w:r>
            <w:bookmarkEnd w:id="164"/>
            <w:bookmarkEnd w:id="165"/>
            <w:bookmarkEnd w:id="166"/>
            <w:bookmarkEnd w:id="167"/>
            <w:bookmarkEnd w:id="168"/>
            <w:bookmarkEnd w:id="169"/>
            <w:bookmarkEnd w:id="170"/>
          </w:p>
        </w:tc>
      </w:tr>
      <w:tr w:rsidR="00277C82" w:rsidRPr="00DE370C" w:rsidTr="00827EFA">
        <w:trPr>
          <w:trHeight w:val="262"/>
        </w:trPr>
        <w:tc>
          <w:tcPr>
            <w:tcW w:w="12150" w:type="dxa"/>
          </w:tcPr>
          <w:p w:rsidR="00CD2961" w:rsidRPr="00DE370C" w:rsidRDefault="00CD2961">
            <w:pPr>
              <w:pStyle w:val="Section1-Clauses"/>
              <w:jc w:val="both"/>
              <w:rPr>
                <w:rFonts w:ascii="Tahoma" w:hAnsi="Tahoma" w:cs="Tahoma"/>
              </w:rPr>
            </w:pPr>
            <w:bookmarkStart w:id="171" w:name="_Toc438438851"/>
            <w:bookmarkStart w:id="172" w:name="_Toc438532630"/>
            <w:bookmarkStart w:id="173" w:name="_Toc438733995"/>
            <w:bookmarkStart w:id="174" w:name="_Toc438907032"/>
            <w:bookmarkStart w:id="175" w:name="_Toc438907231"/>
            <w:bookmarkStart w:id="176" w:name="_Toc95617453"/>
            <w:bookmarkStart w:id="177" w:name="_Toc212452468"/>
            <w:r w:rsidRPr="00DE370C">
              <w:t>Confidentiality</w:t>
            </w:r>
            <w:bookmarkEnd w:id="171"/>
            <w:bookmarkEnd w:id="172"/>
            <w:bookmarkEnd w:id="173"/>
            <w:bookmarkEnd w:id="174"/>
            <w:bookmarkEnd w:id="175"/>
            <w:bookmarkEnd w:id="176"/>
            <w:bookmarkEnd w:id="177"/>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sz w:val="24"/>
                <w:szCs w:val="24"/>
              </w:rPr>
            </w:pPr>
            <w:r w:rsidRPr="00DE370C">
              <w:rPr>
                <w:sz w:val="24"/>
                <w:szCs w:val="24"/>
              </w:rPr>
              <w:t xml:space="preserve">Information relating to the examination, evaluation, clarification, and comparison of Bids, and recommendation of contract award, shall not be disclosed to </w:t>
            </w:r>
            <w:r w:rsidR="0018515C" w:rsidRPr="00DE370C">
              <w:rPr>
                <w:sz w:val="24"/>
                <w:szCs w:val="24"/>
              </w:rPr>
              <w:t>Bidders</w:t>
            </w:r>
            <w:r w:rsidRPr="00DE370C">
              <w:rPr>
                <w:sz w:val="24"/>
                <w:szCs w:val="24"/>
              </w:rPr>
              <w:t xml:space="preserve">  or any other persons not officially concerned with such process until information on Contract award is communicated to all </w:t>
            </w:r>
            <w:r w:rsidR="0018515C" w:rsidRPr="00DE370C">
              <w:rPr>
                <w:sz w:val="24"/>
                <w:szCs w:val="24"/>
              </w:rPr>
              <w:t>Bidders</w:t>
            </w:r>
            <w:r w:rsidRPr="00DE370C">
              <w:rPr>
                <w:sz w:val="24"/>
                <w:szCs w:val="24"/>
              </w:rPr>
              <w:t>.</w:t>
            </w:r>
          </w:p>
        </w:tc>
      </w:tr>
      <w:tr w:rsidR="00277C82" w:rsidRPr="00DE370C" w:rsidTr="00827EFA">
        <w:trPr>
          <w:trHeight w:val="262"/>
        </w:trPr>
        <w:tc>
          <w:tcPr>
            <w:tcW w:w="12150" w:type="dxa"/>
          </w:tcPr>
          <w:p w:rsidR="00714C0C" w:rsidRPr="00DE370C" w:rsidRDefault="0036094C">
            <w:pPr>
              <w:pStyle w:val="Heading5"/>
              <w:tabs>
                <w:tab w:val="num" w:pos="567"/>
              </w:tabs>
              <w:ind w:left="567"/>
              <w:rPr>
                <w:rFonts w:ascii="Tahoma" w:hAnsi="Tahoma" w:cs="Tahoma"/>
                <w:sz w:val="24"/>
                <w:szCs w:val="24"/>
              </w:rPr>
            </w:pPr>
            <w:r w:rsidRPr="00DE370C">
              <w:rPr>
                <w:sz w:val="24"/>
                <w:szCs w:val="24"/>
              </w:rPr>
              <w:t>Any attempt by a Bidder to influence the decision of the Procuring Entity during the bid evaluation, examination, or contract award process may be grounds for disqualification of the Bidder from the procurement process.</w:t>
            </w:r>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sz w:val="24"/>
                <w:szCs w:val="24"/>
              </w:rPr>
            </w:pPr>
            <w:r w:rsidRPr="00DE370C">
              <w:rPr>
                <w:sz w:val="24"/>
                <w:szCs w:val="24"/>
              </w:rPr>
              <w:lastRenderedPageBreak/>
              <w:t xml:space="preserve">Notwithstanding ITB Sub-Clause </w:t>
            </w:r>
            <w:r w:rsidR="00B03E3E" w:rsidRPr="00DE370C">
              <w:rPr>
                <w:sz w:val="24"/>
                <w:szCs w:val="24"/>
              </w:rPr>
              <w:t>27</w:t>
            </w:r>
            <w:r w:rsidRPr="00DE370C">
              <w:rPr>
                <w:sz w:val="24"/>
                <w:szCs w:val="24"/>
              </w:rPr>
              <w:t>.2, from the time of Bid opening to the time of Contract award, if any Bidder wishes to contact the Public Body on any matter related to the bidding process, it should do so in writing</w:t>
            </w:r>
            <w:r w:rsidR="00B03E3E" w:rsidRPr="00DE370C">
              <w:rPr>
                <w:sz w:val="24"/>
                <w:szCs w:val="24"/>
              </w:rPr>
              <w:t xml:space="preserve"> through electronic government procurement system (e-GP)</w:t>
            </w:r>
            <w:r w:rsidRPr="00DE370C">
              <w:rPr>
                <w:sz w:val="24"/>
                <w:szCs w:val="24"/>
              </w:rPr>
              <w:t>.</w:t>
            </w:r>
          </w:p>
        </w:tc>
      </w:tr>
      <w:tr w:rsidR="00277C82" w:rsidRPr="00DE370C" w:rsidTr="00827EFA">
        <w:trPr>
          <w:trHeight w:val="262"/>
        </w:trPr>
        <w:tc>
          <w:tcPr>
            <w:tcW w:w="12150" w:type="dxa"/>
          </w:tcPr>
          <w:p w:rsidR="00CD2961" w:rsidRPr="00DE370C" w:rsidRDefault="00CD2961">
            <w:pPr>
              <w:pStyle w:val="Section1-Clauses"/>
              <w:jc w:val="both"/>
              <w:rPr>
                <w:rFonts w:ascii="Tahoma" w:hAnsi="Tahoma" w:cs="Tahoma"/>
                <w:szCs w:val="24"/>
              </w:rPr>
            </w:pPr>
            <w:bookmarkStart w:id="178" w:name="_Toc424009129"/>
            <w:bookmarkStart w:id="179" w:name="_Toc438438852"/>
            <w:bookmarkStart w:id="180" w:name="_Toc438532631"/>
            <w:bookmarkStart w:id="181" w:name="_Toc438733996"/>
            <w:bookmarkStart w:id="182" w:name="_Toc438907033"/>
            <w:bookmarkStart w:id="183" w:name="_Toc438907232"/>
            <w:bookmarkStart w:id="184" w:name="_Toc95617454"/>
            <w:bookmarkStart w:id="185" w:name="_Toc212452469"/>
            <w:r w:rsidRPr="00DE370C">
              <w:rPr>
                <w:szCs w:val="24"/>
              </w:rPr>
              <w:t xml:space="preserve">Clarification of </w:t>
            </w:r>
            <w:r w:rsidR="00B43675" w:rsidRPr="00DE370C">
              <w:rPr>
                <w:szCs w:val="24"/>
              </w:rPr>
              <w:t>Bid</w:t>
            </w:r>
            <w:r w:rsidR="00131A7F" w:rsidRPr="00DE370C">
              <w:rPr>
                <w:szCs w:val="24"/>
              </w:rPr>
              <w:t>s</w:t>
            </w:r>
            <w:bookmarkEnd w:id="178"/>
            <w:bookmarkEnd w:id="179"/>
            <w:bookmarkEnd w:id="180"/>
            <w:bookmarkEnd w:id="181"/>
            <w:bookmarkEnd w:id="182"/>
            <w:bookmarkEnd w:id="183"/>
            <w:bookmarkEnd w:id="184"/>
            <w:bookmarkEnd w:id="185"/>
          </w:p>
        </w:tc>
      </w:tr>
      <w:tr w:rsidR="00277C82" w:rsidRPr="00DE370C" w:rsidTr="00827EFA">
        <w:trPr>
          <w:trHeight w:val="262"/>
        </w:trPr>
        <w:tc>
          <w:tcPr>
            <w:tcW w:w="12150" w:type="dxa"/>
          </w:tcPr>
          <w:p w:rsidR="003F647E" w:rsidRPr="00DE370C" w:rsidRDefault="008C3FB2">
            <w:pPr>
              <w:pStyle w:val="Heading5"/>
              <w:rPr>
                <w:rFonts w:ascii="Tahoma" w:hAnsi="Tahoma" w:cs="Tahoma"/>
                <w:sz w:val="24"/>
                <w:szCs w:val="24"/>
              </w:rPr>
            </w:pPr>
            <w:r w:rsidRPr="00DE370C">
              <w:rPr>
                <w:sz w:val="24"/>
                <w:szCs w:val="24"/>
              </w:rPr>
              <w:t xml:space="preserve">During the bid examination, evaluation, assessment, and post-qualification process, the Procuring Entity may request clarification from bidders regarding unclear matters. </w:t>
            </w:r>
            <w:r w:rsidR="00AC27B8" w:rsidRPr="00DE370C">
              <w:rPr>
                <w:sz w:val="24"/>
                <w:szCs w:val="24"/>
              </w:rPr>
              <w:t>Any clarification submitted by a Bidder that is not in response to a request is not appropriate or adequate by the Public Body shall not be considered in the evaluation.</w:t>
            </w:r>
            <w:r w:rsidRPr="00DE370C">
              <w:rPr>
                <w:sz w:val="24"/>
                <w:szCs w:val="24"/>
              </w:rPr>
              <w:t xml:space="preserve"> Such requests for clarification and the responses must be made through the Government Electronic Procurement (e</w:t>
            </w:r>
            <w:r w:rsidR="00332D58" w:rsidRPr="00DE370C">
              <w:rPr>
                <w:sz w:val="24"/>
                <w:szCs w:val="24"/>
              </w:rPr>
              <w:t>-</w:t>
            </w:r>
            <w:r w:rsidRPr="00DE370C">
              <w:rPr>
                <w:sz w:val="24"/>
                <w:szCs w:val="24"/>
              </w:rPr>
              <w:t>GP) system. Unless the clarification strictly relates to arithmetic corrections or minor issues in</w:t>
            </w:r>
            <w:r w:rsidR="00DC4CD8" w:rsidRPr="00DE370C">
              <w:rPr>
                <w:sz w:val="24"/>
                <w:szCs w:val="24"/>
              </w:rPr>
              <w:t xml:space="preserve"> accordance with Sub-Article 3</w:t>
            </w:r>
            <w:r w:rsidR="002D77E7" w:rsidRPr="00DE370C">
              <w:rPr>
                <w:sz w:val="24"/>
                <w:szCs w:val="24"/>
              </w:rPr>
              <w:t>1</w:t>
            </w:r>
            <w:r w:rsidRPr="00DE370C">
              <w:rPr>
                <w:sz w:val="24"/>
                <w:szCs w:val="24"/>
              </w:rPr>
              <w:t xml:space="preserve"> of the </w:t>
            </w:r>
            <w:r w:rsidR="00266081" w:rsidRPr="00DE370C">
              <w:rPr>
                <w:sz w:val="24"/>
                <w:szCs w:val="24"/>
              </w:rPr>
              <w:t>Instruction to Bid</w:t>
            </w:r>
            <w:r w:rsidR="00DC4CD8" w:rsidRPr="00DE370C">
              <w:rPr>
                <w:sz w:val="24"/>
                <w:szCs w:val="24"/>
              </w:rPr>
              <w:t>ders</w:t>
            </w:r>
            <w:r w:rsidRPr="00DE370C">
              <w:rPr>
                <w:sz w:val="24"/>
                <w:szCs w:val="24"/>
              </w:rPr>
              <w:t>, any explanation or modification that results in a change in the price or a material alteration of the bid shall not be accepted.</w:t>
            </w:r>
          </w:p>
          <w:p w:rsidR="00714C0C" w:rsidRPr="00DE370C" w:rsidRDefault="008C3FB2">
            <w:pPr>
              <w:pStyle w:val="Heading5"/>
              <w:tabs>
                <w:tab w:val="num" w:pos="567"/>
              </w:tabs>
              <w:ind w:left="567"/>
              <w:rPr>
                <w:rFonts w:ascii="Tahoma" w:hAnsi="Tahoma" w:cs="Tahoma"/>
                <w:sz w:val="24"/>
                <w:szCs w:val="24"/>
              </w:rPr>
            </w:pPr>
            <w:r w:rsidRPr="00DE370C">
              <w:rPr>
                <w:sz w:val="24"/>
                <w:szCs w:val="24"/>
              </w:rPr>
              <w:t>If the bidder fails to provide a timely response to the clarification request made by the Procuring Entity, the bid may be rejected.</w:t>
            </w:r>
          </w:p>
          <w:p w:rsidR="00714C0C" w:rsidRPr="00DE370C" w:rsidRDefault="00714C0C">
            <w:pPr>
              <w:pStyle w:val="Heading5"/>
              <w:numPr>
                <w:ilvl w:val="0"/>
                <w:numId w:val="0"/>
              </w:numPr>
              <w:rPr>
                <w:sz w:val="2"/>
                <w:szCs w:val="24"/>
              </w:rPr>
            </w:pPr>
          </w:p>
        </w:tc>
      </w:tr>
      <w:tr w:rsidR="00277C82" w:rsidRPr="00DE370C" w:rsidTr="00827EFA">
        <w:trPr>
          <w:trHeight w:val="262"/>
        </w:trPr>
        <w:tc>
          <w:tcPr>
            <w:tcW w:w="12150" w:type="dxa"/>
          </w:tcPr>
          <w:p w:rsidR="00F36005" w:rsidRPr="00DE370C" w:rsidRDefault="00F36005">
            <w:pPr>
              <w:pStyle w:val="Section1-Clauses"/>
              <w:jc w:val="both"/>
              <w:rPr>
                <w:rFonts w:ascii="Tahoma" w:hAnsi="Tahoma" w:cs="Tahoma"/>
                <w:szCs w:val="24"/>
              </w:rPr>
            </w:pPr>
            <w:bookmarkStart w:id="186" w:name="_Toc424009130"/>
            <w:bookmarkStart w:id="187" w:name="_Toc438438853"/>
            <w:bookmarkStart w:id="188" w:name="_Toc438532632"/>
            <w:bookmarkStart w:id="189" w:name="_Toc438733997"/>
            <w:bookmarkStart w:id="190" w:name="_Toc438907034"/>
            <w:bookmarkStart w:id="191" w:name="_Toc438907233"/>
            <w:bookmarkStart w:id="192" w:name="_Toc95617455"/>
            <w:bookmarkStart w:id="193" w:name="_Toc212452470"/>
            <w:r w:rsidRPr="00DE370C">
              <w:rPr>
                <w:szCs w:val="24"/>
              </w:rPr>
              <w:t>Responsiveness</w:t>
            </w:r>
            <w:bookmarkEnd w:id="186"/>
            <w:r w:rsidRPr="00DE370C">
              <w:rPr>
                <w:szCs w:val="24"/>
              </w:rPr>
              <w:t xml:space="preserve"> of </w:t>
            </w:r>
            <w:r w:rsidR="00B43675" w:rsidRPr="00DE370C">
              <w:rPr>
                <w:szCs w:val="24"/>
              </w:rPr>
              <w:t>Bid</w:t>
            </w:r>
            <w:r w:rsidR="00A2050D" w:rsidRPr="00DE370C">
              <w:rPr>
                <w:szCs w:val="24"/>
              </w:rPr>
              <w:t>s</w:t>
            </w:r>
            <w:bookmarkEnd w:id="187"/>
            <w:bookmarkEnd w:id="188"/>
            <w:bookmarkEnd w:id="189"/>
            <w:bookmarkEnd w:id="190"/>
            <w:bookmarkEnd w:id="191"/>
            <w:bookmarkEnd w:id="192"/>
            <w:bookmarkEnd w:id="193"/>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sz w:val="24"/>
                <w:szCs w:val="24"/>
              </w:rPr>
            </w:pPr>
            <w:r w:rsidRPr="00DE370C">
              <w:rPr>
                <w:sz w:val="24"/>
                <w:szCs w:val="24"/>
              </w:rPr>
              <w:t xml:space="preserve">The Public Body’s determination of a Bid’s responsiveness is to be based on the contents of the Bid itself. </w:t>
            </w:r>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sz w:val="24"/>
                <w:szCs w:val="24"/>
              </w:rPr>
            </w:pPr>
            <w:r w:rsidRPr="00DE370C">
              <w:rPr>
                <w:sz w:val="24"/>
                <w:szCs w:val="24"/>
              </w:rPr>
              <w:t xml:space="preserve">A substantially responsive Bid is one that conforms to all the terms, conditions, and specifications of the </w:t>
            </w:r>
            <w:r w:rsidR="009A2B08" w:rsidRPr="00DE370C">
              <w:rPr>
                <w:sz w:val="24"/>
                <w:szCs w:val="24"/>
              </w:rPr>
              <w:t>Bid Document</w:t>
            </w:r>
            <w:r w:rsidRPr="00DE370C">
              <w:rPr>
                <w:sz w:val="24"/>
                <w:szCs w:val="24"/>
              </w:rPr>
              <w:t>s without material deviation, reservation, or omission.  A material deviation, reservation, or omission is one that:</w:t>
            </w:r>
          </w:p>
          <w:p w:rsidR="00DF6456" w:rsidRPr="00DE370C" w:rsidRDefault="008C3FB2">
            <w:pPr>
              <w:pStyle w:val="Heading6"/>
              <w:numPr>
                <w:ilvl w:val="5"/>
                <w:numId w:val="76"/>
              </w:numPr>
              <w:rPr>
                <w:rFonts w:ascii="Tahoma" w:hAnsi="Tahoma" w:cs="Tahoma"/>
                <w:sz w:val="24"/>
                <w:szCs w:val="24"/>
              </w:rPr>
            </w:pPr>
            <w:r w:rsidRPr="00DE370C">
              <w:rPr>
                <w:sz w:val="24"/>
                <w:szCs w:val="24"/>
              </w:rPr>
              <w:t>If accepted, would,</w:t>
            </w:r>
          </w:p>
          <w:p w:rsidR="00792720" w:rsidRPr="00DE370C" w:rsidRDefault="008C3FB2">
            <w:pPr>
              <w:pStyle w:val="Heading7"/>
              <w:rPr>
                <w:rFonts w:ascii="Tahoma" w:hAnsi="Tahoma" w:cs="Tahoma"/>
                <w:sz w:val="24"/>
              </w:rPr>
            </w:pPr>
            <w:r w:rsidRPr="00DE370C">
              <w:rPr>
                <w:sz w:val="24"/>
              </w:rPr>
              <w:t xml:space="preserve">Affects in any substantial way the scope, quality, or performance of the </w:t>
            </w:r>
            <w:r w:rsidR="00B33752" w:rsidRPr="00DE370C">
              <w:rPr>
                <w:sz w:val="24"/>
              </w:rPr>
              <w:t xml:space="preserve">entire works, </w:t>
            </w:r>
            <w:r w:rsidR="00B33752" w:rsidRPr="00DE370C">
              <w:t xml:space="preserve">Materials, Plant, Supplies, Equipment and Services, </w:t>
            </w:r>
            <w:r w:rsidRPr="00DE370C">
              <w:rPr>
                <w:sz w:val="24"/>
              </w:rPr>
              <w:t xml:space="preserve"> specified in the Contract; or</w:t>
            </w:r>
          </w:p>
          <w:p w:rsidR="00792720" w:rsidRPr="00DE370C" w:rsidRDefault="008C3FB2">
            <w:pPr>
              <w:pStyle w:val="Heading7"/>
              <w:rPr>
                <w:rFonts w:ascii="Tahoma" w:hAnsi="Tahoma" w:cs="Tahoma"/>
                <w:sz w:val="24"/>
              </w:rPr>
            </w:pPr>
            <w:r w:rsidRPr="00DE370C">
              <w:rPr>
                <w:sz w:val="24"/>
              </w:rPr>
              <w:t xml:space="preserve">Limits in any substantial way, inconsistent with the </w:t>
            </w:r>
            <w:r w:rsidR="009A2B08" w:rsidRPr="00DE370C">
              <w:rPr>
                <w:sz w:val="24"/>
              </w:rPr>
              <w:t>Bid Document</w:t>
            </w:r>
            <w:r w:rsidRPr="00DE370C">
              <w:rPr>
                <w:sz w:val="24"/>
              </w:rPr>
              <w:t>s, the Public Body’s rights or the Bidder’s obligations under the Contract; or</w:t>
            </w:r>
          </w:p>
          <w:p w:rsidR="00792720" w:rsidRPr="00DE370C" w:rsidRDefault="008C3FB2">
            <w:pPr>
              <w:pStyle w:val="Heading6"/>
              <w:numPr>
                <w:ilvl w:val="5"/>
                <w:numId w:val="100"/>
              </w:numPr>
              <w:rPr>
                <w:rFonts w:ascii="Tahoma" w:hAnsi="Tahoma" w:cs="Tahoma"/>
                <w:sz w:val="24"/>
                <w:szCs w:val="24"/>
              </w:rPr>
            </w:pPr>
            <w:r w:rsidRPr="00DE370C">
              <w:rPr>
                <w:sz w:val="24"/>
                <w:szCs w:val="24"/>
              </w:rPr>
              <w:t xml:space="preserve">If rectified would unfairly affect the competitive position of other </w:t>
            </w:r>
            <w:proofErr w:type="gramStart"/>
            <w:r w:rsidR="0018515C" w:rsidRPr="00DE370C">
              <w:rPr>
                <w:sz w:val="24"/>
                <w:szCs w:val="24"/>
              </w:rPr>
              <w:t>Bidders</w:t>
            </w:r>
            <w:r w:rsidRPr="00DE370C">
              <w:rPr>
                <w:sz w:val="24"/>
                <w:szCs w:val="24"/>
              </w:rPr>
              <w:t xml:space="preserve">  presenting</w:t>
            </w:r>
            <w:proofErr w:type="gramEnd"/>
            <w:r w:rsidRPr="00DE370C">
              <w:rPr>
                <w:sz w:val="24"/>
                <w:szCs w:val="24"/>
              </w:rPr>
              <w:t xml:space="preserve"> substantially responsive Bid.</w:t>
            </w:r>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sz w:val="24"/>
                <w:szCs w:val="24"/>
              </w:rPr>
            </w:pPr>
            <w:r w:rsidRPr="00DE370C">
              <w:rPr>
                <w:sz w:val="24"/>
                <w:szCs w:val="24"/>
              </w:rPr>
              <w:lastRenderedPageBreak/>
              <w:t xml:space="preserve">If a Bid is not substantially responsive to the salient requirements of the </w:t>
            </w:r>
            <w:r w:rsidR="009A2B08" w:rsidRPr="00DE370C">
              <w:rPr>
                <w:sz w:val="24"/>
                <w:szCs w:val="24"/>
              </w:rPr>
              <w:t>Bid Document</w:t>
            </w:r>
            <w:r w:rsidRPr="00DE370C">
              <w:rPr>
                <w:sz w:val="24"/>
                <w:szCs w:val="24"/>
              </w:rPr>
              <w:t>s it shall be rejected by the Public Body and may not subsequently be made responsive by the Bidder by correction of the material deviation, reservation, or omission.</w:t>
            </w:r>
          </w:p>
          <w:p w:rsidR="00714C0C" w:rsidRPr="00DE370C" w:rsidRDefault="008C3FB2">
            <w:pPr>
              <w:pStyle w:val="Heading5"/>
              <w:tabs>
                <w:tab w:val="num" w:pos="567"/>
              </w:tabs>
              <w:ind w:left="567"/>
              <w:rPr>
                <w:rFonts w:ascii="Tahoma" w:hAnsi="Tahoma" w:cs="Tahoma"/>
                <w:sz w:val="24"/>
                <w:szCs w:val="24"/>
              </w:rPr>
            </w:pPr>
            <w:r w:rsidRPr="00DE370C">
              <w:rPr>
                <w:sz w:val="24"/>
                <w:szCs w:val="24"/>
              </w:rPr>
              <w:t>Bids that are found to be non-responsive shall be clearly indicated in the evaluation report with sufficient justification for their disqualification.</w:t>
            </w:r>
          </w:p>
          <w:p w:rsidR="00714C0C" w:rsidRPr="00DE370C" w:rsidRDefault="008C3FB2">
            <w:pPr>
              <w:pStyle w:val="Heading5"/>
              <w:tabs>
                <w:tab w:val="num" w:pos="567"/>
              </w:tabs>
              <w:ind w:left="567"/>
              <w:rPr>
                <w:rFonts w:ascii="Tahoma" w:hAnsi="Tahoma" w:cs="Tahoma"/>
                <w:sz w:val="24"/>
                <w:szCs w:val="24"/>
              </w:rPr>
            </w:pPr>
            <w:r w:rsidRPr="00DE370C">
              <w:rPr>
                <w:sz w:val="24"/>
                <w:szCs w:val="24"/>
              </w:rPr>
              <w:t xml:space="preserve">If only one Bid meets all salient requirements of the </w:t>
            </w:r>
            <w:r w:rsidR="009A2B08" w:rsidRPr="00DE370C">
              <w:rPr>
                <w:sz w:val="24"/>
                <w:szCs w:val="24"/>
              </w:rPr>
              <w:t>Bid Document</w:t>
            </w:r>
            <w:r w:rsidRPr="00DE370C">
              <w:rPr>
                <w:sz w:val="24"/>
                <w:szCs w:val="24"/>
              </w:rPr>
              <w:t>s and is not otherwise disqualified, the Public Body may still complete the full evaluation of that Bid and sign contract with that Bidder if the Bid submitted by such Bidder is satisfactory to the Public Body and the price offered by the Bidder is comparable to or less than the market price of the required object of procurement</w:t>
            </w:r>
            <w:r w:rsidR="000A60E6" w:rsidRPr="00DE370C">
              <w:rPr>
                <w:sz w:val="24"/>
                <w:szCs w:val="24"/>
              </w:rPr>
              <w:t xml:space="preserve"> and it is confirmed that none of the disqualifying factors outlined in the standard Bid Document apply to the Bidder</w:t>
            </w:r>
          </w:p>
        </w:tc>
      </w:tr>
      <w:tr w:rsidR="00277C82" w:rsidRPr="00DE370C" w:rsidTr="00827EFA">
        <w:trPr>
          <w:trHeight w:val="262"/>
        </w:trPr>
        <w:tc>
          <w:tcPr>
            <w:tcW w:w="12150" w:type="dxa"/>
          </w:tcPr>
          <w:p w:rsidR="00714C0C" w:rsidRPr="00DE370C" w:rsidRDefault="00AE6A56">
            <w:pPr>
              <w:pStyle w:val="Section1-Clauses"/>
              <w:jc w:val="both"/>
              <w:rPr>
                <w:rFonts w:ascii="Tahoma" w:hAnsi="Tahoma" w:cs="Tahoma"/>
                <w:szCs w:val="24"/>
              </w:rPr>
            </w:pPr>
            <w:bookmarkStart w:id="194" w:name="_Toc438438854"/>
            <w:bookmarkStart w:id="195" w:name="_Toc438532636"/>
            <w:bookmarkStart w:id="196" w:name="_Toc438733998"/>
            <w:bookmarkStart w:id="197" w:name="_Toc438907035"/>
            <w:bookmarkStart w:id="198" w:name="_Toc438907234"/>
            <w:bookmarkStart w:id="199" w:name="_Toc95617456"/>
            <w:bookmarkStart w:id="200" w:name="_Toc212452471"/>
            <w:r w:rsidRPr="00DE370C">
              <w:rPr>
                <w:szCs w:val="24"/>
              </w:rPr>
              <w:t xml:space="preserve">Deviation, Reservation  </w:t>
            </w:r>
            <w:r w:rsidR="00B70F22" w:rsidRPr="00DE370C">
              <w:rPr>
                <w:szCs w:val="24"/>
              </w:rPr>
              <w:t>and Omissions</w:t>
            </w:r>
            <w:bookmarkEnd w:id="194"/>
            <w:bookmarkEnd w:id="195"/>
            <w:bookmarkEnd w:id="196"/>
            <w:bookmarkEnd w:id="197"/>
            <w:bookmarkEnd w:id="198"/>
            <w:bookmarkEnd w:id="199"/>
            <w:bookmarkEnd w:id="200"/>
          </w:p>
        </w:tc>
      </w:tr>
      <w:tr w:rsidR="00277C82" w:rsidRPr="00DE370C" w:rsidTr="00827EFA">
        <w:trPr>
          <w:trHeight w:val="262"/>
        </w:trPr>
        <w:tc>
          <w:tcPr>
            <w:tcW w:w="12150" w:type="dxa"/>
          </w:tcPr>
          <w:p w:rsidR="00AE6A56" w:rsidRPr="00DE370C" w:rsidRDefault="00AE6A56">
            <w:pPr>
              <w:pStyle w:val="Heading5"/>
              <w:rPr>
                <w:rFonts w:ascii="Tahoma" w:hAnsi="Tahoma" w:cs="Tahoma"/>
                <w:sz w:val="24"/>
                <w:szCs w:val="24"/>
              </w:rPr>
            </w:pPr>
            <w:r w:rsidRPr="00DE370C">
              <w:rPr>
                <w:sz w:val="24"/>
                <w:szCs w:val="24"/>
              </w:rPr>
              <w:t>During the evaluation of Bids, the following definitions apply:</w:t>
            </w:r>
          </w:p>
          <w:p w:rsidR="00AE6A56" w:rsidRPr="00DE370C" w:rsidRDefault="00AE6A56">
            <w:pPr>
              <w:pStyle w:val="Heading7"/>
              <w:numPr>
                <w:ilvl w:val="0"/>
                <w:numId w:val="0"/>
              </w:numPr>
              <w:ind w:left="657"/>
              <w:rPr>
                <w:rFonts w:ascii="Tahoma" w:hAnsi="Tahoma" w:cs="Tahoma"/>
                <w:sz w:val="24"/>
              </w:rPr>
            </w:pPr>
            <w:r w:rsidRPr="00DE370C">
              <w:rPr>
                <w:sz w:val="24"/>
              </w:rPr>
              <w:t>(a) “Deviation” is a departure from the requirements specified in the Bid</w:t>
            </w:r>
            <w:r w:rsidR="00712B05">
              <w:rPr>
                <w:sz w:val="24"/>
              </w:rPr>
              <w:t xml:space="preserve"> </w:t>
            </w:r>
            <w:r w:rsidRPr="00DE370C">
              <w:rPr>
                <w:sz w:val="24"/>
              </w:rPr>
              <w:t>Document;</w:t>
            </w:r>
          </w:p>
          <w:p w:rsidR="00AE6A56" w:rsidRPr="00DE370C" w:rsidRDefault="00AE6A56">
            <w:pPr>
              <w:pStyle w:val="Heading7"/>
              <w:numPr>
                <w:ilvl w:val="0"/>
                <w:numId w:val="0"/>
              </w:numPr>
              <w:ind w:left="657"/>
              <w:rPr>
                <w:rFonts w:ascii="Tahoma" w:hAnsi="Tahoma" w:cs="Tahoma"/>
                <w:sz w:val="24"/>
              </w:rPr>
            </w:pPr>
            <w:r w:rsidRPr="00DE370C">
              <w:rPr>
                <w:sz w:val="24"/>
              </w:rPr>
              <w:t>(</w:t>
            </w:r>
            <w:proofErr w:type="gramStart"/>
            <w:r w:rsidRPr="00DE370C">
              <w:rPr>
                <w:sz w:val="24"/>
              </w:rPr>
              <w:t>b</w:t>
            </w:r>
            <w:proofErr w:type="gramEnd"/>
            <w:r w:rsidRPr="00DE370C">
              <w:rPr>
                <w:sz w:val="24"/>
              </w:rPr>
              <w:t>) “Reservation” is the setting of limiting conditions or withholding from complete acceptance of the requirements specified in the Bid</w:t>
            </w:r>
            <w:r w:rsidR="00114E9A">
              <w:rPr>
                <w:sz w:val="24"/>
              </w:rPr>
              <w:t xml:space="preserve"> </w:t>
            </w:r>
            <w:r w:rsidRPr="00DE370C">
              <w:rPr>
                <w:sz w:val="24"/>
              </w:rPr>
              <w:t>Document; and</w:t>
            </w:r>
          </w:p>
          <w:p w:rsidR="00AE6A56" w:rsidRPr="00DE370C" w:rsidRDefault="00AE6A56">
            <w:pPr>
              <w:pStyle w:val="Heading7"/>
              <w:numPr>
                <w:ilvl w:val="0"/>
                <w:numId w:val="0"/>
              </w:numPr>
              <w:ind w:left="657"/>
              <w:rPr>
                <w:rFonts w:ascii="Tahoma" w:hAnsi="Tahoma" w:cs="Tahoma"/>
                <w:sz w:val="24"/>
              </w:rPr>
            </w:pPr>
            <w:r w:rsidRPr="00DE370C">
              <w:rPr>
                <w:sz w:val="24"/>
              </w:rPr>
              <w:t>(c) “Omission” is the failure to submit part or all of the information or documentation required in the Bid</w:t>
            </w:r>
            <w:r w:rsidR="00D81759">
              <w:rPr>
                <w:sz w:val="24"/>
              </w:rPr>
              <w:t xml:space="preserve"> </w:t>
            </w:r>
            <w:r w:rsidRPr="00DE370C">
              <w:rPr>
                <w:sz w:val="24"/>
              </w:rPr>
              <w:t>Document.</w:t>
            </w:r>
          </w:p>
          <w:p w:rsidR="00714C0C" w:rsidRPr="00DE370C" w:rsidRDefault="008C3FB2">
            <w:pPr>
              <w:pStyle w:val="Heading5"/>
              <w:tabs>
                <w:tab w:val="num" w:pos="567"/>
              </w:tabs>
              <w:ind w:left="567"/>
              <w:rPr>
                <w:rFonts w:ascii="Tahoma" w:hAnsi="Tahoma" w:cs="Tahoma"/>
                <w:sz w:val="24"/>
                <w:szCs w:val="24"/>
              </w:rPr>
            </w:pPr>
            <w:r w:rsidRPr="00DE370C">
              <w:rPr>
                <w:sz w:val="24"/>
                <w:szCs w:val="24"/>
              </w:rPr>
              <w:t>Provided that a Bid is substantially responsive, the Public Body may waive any non-conformity or omissions in the Bid that does not constitute a material deviation.</w:t>
            </w:r>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sz w:val="24"/>
                <w:szCs w:val="24"/>
              </w:rPr>
            </w:pPr>
            <w:r w:rsidRPr="00DE370C">
              <w:rPr>
                <w:sz w:val="24"/>
                <w:szCs w:val="24"/>
              </w:rPr>
              <w:t>Provided that a Bid is substantially responsive, the Public Body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sz w:val="24"/>
                <w:szCs w:val="24"/>
              </w:rPr>
            </w:pPr>
            <w:r w:rsidRPr="00DE370C">
              <w:rPr>
                <w:sz w:val="24"/>
                <w:szCs w:val="24"/>
              </w:rPr>
              <w:t xml:space="preserve">Provided that a Bid is substantially responsive, the Public Body shall rectify nonmaterial nonconformities or omissions. </w:t>
            </w:r>
          </w:p>
        </w:tc>
      </w:tr>
      <w:tr w:rsidR="00277C82" w:rsidRPr="00DE370C" w:rsidTr="00827EFA">
        <w:trPr>
          <w:trHeight w:val="262"/>
        </w:trPr>
        <w:tc>
          <w:tcPr>
            <w:tcW w:w="12150" w:type="dxa"/>
          </w:tcPr>
          <w:p w:rsidR="005D4B35" w:rsidRPr="00DE370C" w:rsidRDefault="005D4B35">
            <w:pPr>
              <w:pStyle w:val="Section1-Clauses"/>
              <w:jc w:val="both"/>
              <w:rPr>
                <w:rFonts w:ascii="Tahoma" w:hAnsi="Tahoma" w:cs="Tahoma"/>
                <w:szCs w:val="24"/>
              </w:rPr>
            </w:pPr>
            <w:bookmarkStart w:id="201" w:name="_Toc274169478"/>
            <w:bookmarkStart w:id="202" w:name="_Toc274170262"/>
            <w:bookmarkStart w:id="203" w:name="_Toc274170391"/>
            <w:bookmarkStart w:id="204" w:name="_Toc274174694"/>
            <w:bookmarkStart w:id="205" w:name="_Toc274193133"/>
            <w:bookmarkStart w:id="206" w:name="_Toc274193805"/>
            <w:bookmarkStart w:id="207" w:name="_Toc212452472"/>
            <w:bookmarkEnd w:id="201"/>
            <w:bookmarkEnd w:id="202"/>
            <w:bookmarkEnd w:id="203"/>
            <w:bookmarkEnd w:id="204"/>
            <w:bookmarkEnd w:id="205"/>
            <w:bookmarkEnd w:id="206"/>
            <w:r w:rsidRPr="00DE370C">
              <w:rPr>
                <w:szCs w:val="24"/>
              </w:rPr>
              <w:lastRenderedPageBreak/>
              <w:t>Dubious price quotations and errors in calculation</w:t>
            </w:r>
            <w:bookmarkEnd w:id="207"/>
            <w:r w:rsidR="00095927" w:rsidRPr="00DE370C">
              <w:rPr>
                <w:szCs w:val="24"/>
              </w:rPr>
              <w:t xml:space="preserve"> </w:t>
            </w:r>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sz w:val="24"/>
                <w:szCs w:val="24"/>
              </w:rPr>
            </w:pPr>
            <w:r w:rsidRPr="00DE370C">
              <w:rPr>
                <w:sz w:val="24"/>
                <w:szCs w:val="24"/>
              </w:rPr>
              <w:t>Provided that the Bid is substantially responsive, the Public Body shall correct arithmetical errors on the following basis:</w:t>
            </w:r>
          </w:p>
          <w:p w:rsidR="00714C0C" w:rsidRPr="00DE370C" w:rsidRDefault="00714C0C">
            <w:pPr>
              <w:jc w:val="both"/>
              <w:rPr>
                <w:rFonts w:ascii="Arial" w:hAnsi="Arial" w:cs="Arial"/>
                <w:b/>
              </w:rPr>
            </w:pPr>
          </w:p>
          <w:p w:rsidR="002F6DA6" w:rsidRPr="00DE370C" w:rsidRDefault="008C3FB2">
            <w:pPr>
              <w:pStyle w:val="Heading6"/>
              <w:numPr>
                <w:ilvl w:val="5"/>
                <w:numId w:val="101"/>
              </w:numPr>
              <w:rPr>
                <w:sz w:val="24"/>
                <w:szCs w:val="24"/>
              </w:rPr>
            </w:pPr>
            <w:r w:rsidRPr="00DE370C">
              <w:rPr>
                <w:sz w:val="24"/>
                <w:szCs w:val="24"/>
              </w:rPr>
              <w:t>If there is an error in a total corresponding to the addition or subtraction of subtotals, the subtotals shall prevail and the total shall be corrected; and</w:t>
            </w:r>
          </w:p>
          <w:p w:rsidR="002F6DA6" w:rsidRPr="00DE370C" w:rsidRDefault="008C3FB2">
            <w:pPr>
              <w:pStyle w:val="Heading6"/>
              <w:numPr>
                <w:ilvl w:val="5"/>
                <w:numId w:val="101"/>
              </w:numPr>
              <w:rPr>
                <w:sz w:val="24"/>
                <w:szCs w:val="24"/>
              </w:rPr>
            </w:pPr>
            <w:r w:rsidRPr="00DE370C">
              <w:rPr>
                <w:sz w:val="24"/>
                <w:szCs w:val="24"/>
              </w:rPr>
              <w:t>If there is a discrepancy between words and figures, the amount in words shall prevail, unless the amount expressed in words is related to an arithmetic error, in which case the amount in figures shall prevail subject to above.</w:t>
            </w:r>
          </w:p>
        </w:tc>
      </w:tr>
      <w:tr w:rsidR="00277C82" w:rsidRPr="00DE370C" w:rsidTr="00827EFA">
        <w:trPr>
          <w:trHeight w:val="262"/>
        </w:trPr>
        <w:tc>
          <w:tcPr>
            <w:tcW w:w="12150" w:type="dxa"/>
          </w:tcPr>
          <w:p w:rsidR="00714C0C" w:rsidRPr="00DE370C" w:rsidRDefault="008C3FB2">
            <w:pPr>
              <w:pStyle w:val="Heading5"/>
              <w:tabs>
                <w:tab w:val="num" w:pos="567"/>
              </w:tabs>
              <w:ind w:left="567"/>
              <w:rPr>
                <w:rFonts w:ascii="Tahoma" w:hAnsi="Tahoma" w:cs="Tahoma"/>
                <w:sz w:val="24"/>
                <w:szCs w:val="24"/>
              </w:rPr>
            </w:pPr>
            <w:r w:rsidRPr="00DE370C">
              <w:rPr>
                <w:sz w:val="24"/>
                <w:szCs w:val="24"/>
              </w:rPr>
              <w:t>The Public Body shall correct the detected errors in calculation and notify the Bidder in writing of the corrections made without any delay, requesting the Bidder to confirm that he accepts the correction of the calculation error within the period specified in BDS from the date on which the notice was received. The corrections shall be clearly indicated in the Bid.</w:t>
            </w:r>
          </w:p>
        </w:tc>
      </w:tr>
      <w:tr w:rsidR="00277C82" w:rsidRPr="00DE370C" w:rsidTr="00827EFA">
        <w:trPr>
          <w:trHeight w:val="262"/>
        </w:trPr>
        <w:tc>
          <w:tcPr>
            <w:tcW w:w="12150" w:type="dxa"/>
          </w:tcPr>
          <w:p w:rsidR="00167866" w:rsidRPr="00DE370C" w:rsidRDefault="008C3FB2">
            <w:pPr>
              <w:pStyle w:val="Heading5"/>
              <w:tabs>
                <w:tab w:val="num" w:pos="567"/>
              </w:tabs>
              <w:ind w:left="567"/>
              <w:rPr>
                <w:rFonts w:ascii="Tahoma" w:hAnsi="Tahoma" w:cs="Tahoma"/>
                <w:sz w:val="24"/>
                <w:szCs w:val="24"/>
              </w:rPr>
            </w:pPr>
            <w:r w:rsidRPr="00DE370C">
              <w:rPr>
                <w:sz w:val="24"/>
                <w:szCs w:val="24"/>
              </w:rPr>
              <w:t>The Public Body shall have the right to correct any arithmetic errors identified during price corrections evaluation, shall be and such promptly communicated to the respective bidder.</w:t>
            </w:r>
          </w:p>
          <w:p w:rsidR="00F4318A" w:rsidRPr="00DE370C" w:rsidRDefault="008C3FB2">
            <w:pPr>
              <w:pStyle w:val="Heading5"/>
              <w:tabs>
                <w:tab w:val="num" w:pos="567"/>
              </w:tabs>
              <w:ind w:left="567"/>
              <w:rPr>
                <w:rFonts w:ascii="Tahoma" w:hAnsi="Tahoma" w:cs="Tahoma"/>
                <w:sz w:val="24"/>
                <w:szCs w:val="24"/>
              </w:rPr>
            </w:pPr>
            <w:r w:rsidRPr="00DE370C">
              <w:rPr>
                <w:sz w:val="24"/>
                <w:szCs w:val="24"/>
              </w:rPr>
              <w:t xml:space="preserve">If </w:t>
            </w:r>
            <w:r w:rsidR="00AE5EC9" w:rsidRPr="00DE370C">
              <w:rPr>
                <w:sz w:val="24"/>
                <w:szCs w:val="24"/>
              </w:rPr>
              <w:t xml:space="preserve">the arithmetic </w:t>
            </w:r>
            <w:r w:rsidRPr="00DE370C">
              <w:rPr>
                <w:sz w:val="24"/>
                <w:szCs w:val="24"/>
              </w:rPr>
              <w:t xml:space="preserve">error is up to </w:t>
            </w:r>
            <w:r w:rsidR="00AE5EC9" w:rsidRPr="00DE370C">
              <w:rPr>
                <w:sz w:val="24"/>
                <w:szCs w:val="24"/>
              </w:rPr>
              <w:t>five percent (5%)</w:t>
            </w:r>
            <w:r w:rsidR="00C557E7" w:rsidRPr="00DE370C">
              <w:rPr>
                <w:sz w:val="24"/>
                <w:szCs w:val="24"/>
              </w:rPr>
              <w:t xml:space="preserve"> and</w:t>
            </w:r>
            <w:r w:rsidR="00AE5EC9" w:rsidRPr="00DE370C">
              <w:rPr>
                <w:sz w:val="24"/>
                <w:szCs w:val="24"/>
              </w:rPr>
              <w:t xml:space="preserve"> </w:t>
            </w:r>
            <w:r w:rsidRPr="00DE370C">
              <w:rPr>
                <w:sz w:val="24"/>
                <w:szCs w:val="24"/>
              </w:rPr>
              <w:t>the bidder does not agree with the correction of the arithmetic error, their bid security shall be forfeited and the bid shall be rejected.</w:t>
            </w:r>
          </w:p>
          <w:p w:rsidR="00D0306E" w:rsidRPr="00DE370C" w:rsidRDefault="006554D2">
            <w:pPr>
              <w:pStyle w:val="Heading5"/>
              <w:tabs>
                <w:tab w:val="num" w:pos="567"/>
              </w:tabs>
              <w:ind w:left="567"/>
              <w:rPr>
                <w:rFonts w:ascii="Tahoma" w:hAnsi="Tahoma" w:cs="Tahoma"/>
                <w:sz w:val="24"/>
                <w:szCs w:val="24"/>
              </w:rPr>
            </w:pPr>
            <w:r w:rsidRPr="00DE370C">
              <w:rPr>
                <w:sz w:val="24"/>
                <w:szCs w:val="24"/>
              </w:rPr>
              <w:t>After the arithmetic correction is made, if the total bid price submitted by the bidder differs by more than five percent (5%), the bidder shall be disqualified from the competition.</w:t>
            </w:r>
          </w:p>
          <w:p w:rsidR="00F40651" w:rsidRPr="00DE370C" w:rsidRDefault="00F40651">
            <w:pPr>
              <w:pStyle w:val="Section1-Clauses"/>
              <w:jc w:val="both"/>
              <w:rPr>
                <w:rFonts w:ascii="Tahoma" w:hAnsi="Tahoma" w:cs="Tahoma"/>
                <w:b w:val="0"/>
                <w:iCs/>
                <w:szCs w:val="24"/>
              </w:rPr>
            </w:pPr>
            <w:bookmarkStart w:id="208" w:name="_Toc212452473"/>
            <w:r w:rsidRPr="00DE370C">
              <w:rPr>
                <w:szCs w:val="24"/>
              </w:rPr>
              <w:t xml:space="preserve">Abnormally low or </w:t>
            </w:r>
            <w:r w:rsidRPr="00DE370C">
              <w:rPr>
                <w:iCs/>
                <w:szCs w:val="24"/>
              </w:rPr>
              <w:t xml:space="preserve">Abnormally high </w:t>
            </w:r>
            <w:r w:rsidRPr="00DE370C">
              <w:rPr>
                <w:szCs w:val="24"/>
              </w:rPr>
              <w:t>Bid Price</w:t>
            </w:r>
            <w:bookmarkEnd w:id="208"/>
          </w:p>
          <w:p w:rsidR="00714C0C" w:rsidRPr="00DE370C" w:rsidRDefault="00F40651" w:rsidP="00F802A4">
            <w:pPr>
              <w:pStyle w:val="Heading5"/>
              <w:numPr>
                <w:ilvl w:val="0"/>
                <w:numId w:val="0"/>
              </w:numPr>
              <w:ind w:left="747" w:hanging="567"/>
              <w:rPr>
                <w:rFonts w:ascii="Tahoma" w:hAnsi="Tahoma" w:cs="Tahoma"/>
                <w:sz w:val="24"/>
                <w:szCs w:val="24"/>
              </w:rPr>
            </w:pPr>
            <w:r w:rsidRPr="00DE370C">
              <w:rPr>
                <w:sz w:val="24"/>
                <w:szCs w:val="24"/>
              </w:rPr>
              <w:t>3</w:t>
            </w:r>
            <w:r w:rsidR="002C5C89" w:rsidRPr="00DE370C">
              <w:rPr>
                <w:sz w:val="24"/>
                <w:szCs w:val="24"/>
              </w:rPr>
              <w:t>2</w:t>
            </w:r>
            <w:r w:rsidRPr="00DE370C">
              <w:rPr>
                <w:sz w:val="24"/>
                <w:szCs w:val="24"/>
              </w:rPr>
              <w:t xml:space="preserve">.1 </w:t>
            </w:r>
            <w:r w:rsidR="008C3FB2" w:rsidRPr="00DE370C">
              <w:rPr>
                <w:sz w:val="24"/>
                <w:szCs w:val="24"/>
              </w:rPr>
              <w:t xml:space="preserve">If the submitted bid price, when compared to the engineer's estimate, exceeds 15%, the bid shall be considered </w:t>
            </w:r>
            <w:r w:rsidRPr="00DE370C">
              <w:rPr>
                <w:sz w:val="24"/>
                <w:szCs w:val="24"/>
              </w:rPr>
              <w:t>as exaggerated bid price</w:t>
            </w:r>
            <w:r w:rsidR="008C3FB2" w:rsidRPr="00DE370C">
              <w:rPr>
                <w:sz w:val="24"/>
                <w:szCs w:val="24"/>
              </w:rPr>
              <w:t xml:space="preserve">. Likewise, if the submitted bid price is more than 20% lower than the engineer's estimate, it shall be considered as </w:t>
            </w:r>
            <w:r w:rsidR="00FE0224" w:rsidRPr="00DE370C">
              <w:rPr>
                <w:sz w:val="24"/>
                <w:szCs w:val="24"/>
              </w:rPr>
              <w:t>abnormally</w:t>
            </w:r>
            <w:r w:rsidR="008C3FB2" w:rsidRPr="00DE370C">
              <w:rPr>
                <w:sz w:val="24"/>
                <w:szCs w:val="24"/>
              </w:rPr>
              <w:t xml:space="preserve"> </w:t>
            </w:r>
            <w:r w:rsidR="00FE0224" w:rsidRPr="00DE370C">
              <w:rPr>
                <w:sz w:val="24"/>
                <w:szCs w:val="24"/>
              </w:rPr>
              <w:t>low.</w:t>
            </w:r>
          </w:p>
          <w:p w:rsidR="00714C0C" w:rsidRPr="00DE370C" w:rsidRDefault="00F40651" w:rsidP="00F802A4">
            <w:pPr>
              <w:pStyle w:val="Heading5"/>
              <w:numPr>
                <w:ilvl w:val="0"/>
                <w:numId w:val="0"/>
              </w:numPr>
              <w:ind w:left="747" w:hanging="567"/>
              <w:rPr>
                <w:rFonts w:ascii="Tahoma" w:hAnsi="Tahoma" w:cs="Tahoma"/>
              </w:rPr>
            </w:pPr>
            <w:r w:rsidRPr="00DE370C">
              <w:rPr>
                <w:sz w:val="24"/>
                <w:szCs w:val="24"/>
              </w:rPr>
              <w:t>3</w:t>
            </w:r>
            <w:r w:rsidR="002C5C89" w:rsidRPr="00DE370C">
              <w:rPr>
                <w:sz w:val="24"/>
                <w:szCs w:val="24"/>
              </w:rPr>
              <w:t>2</w:t>
            </w:r>
            <w:r w:rsidRPr="00DE370C">
              <w:rPr>
                <w:sz w:val="24"/>
                <w:szCs w:val="24"/>
              </w:rPr>
              <w:t xml:space="preserve">.2 The engineering cost estimate used for competition must be prepared by the public bodies and should be based on the price information provided by the Ethiopian Statistics Service for all materials and services required for the construction. If such price information is not available from the Ethiopian Statistics Service, confirmation of its </w:t>
            </w:r>
            <w:r w:rsidRPr="00DE370C">
              <w:rPr>
                <w:sz w:val="24"/>
                <w:szCs w:val="24"/>
              </w:rPr>
              <w:lastRenderedPageBreak/>
              <w:t>unavailability must be obtained. In such a case, prices may be sourced from known manufacturers/producers. If this is not feasible, prices may be derived based on market price surveys conducted by the Public Procurement and Property Authority upon request from the public body, and such surveys must be carried out centrally and be current, at least conducted within the past three months</w:t>
            </w:r>
            <w:r w:rsidR="008C3FB2" w:rsidRPr="00DE370C">
              <w:t>.</w:t>
            </w:r>
          </w:p>
          <w:p w:rsidR="00677BC4" w:rsidRPr="00DE370C" w:rsidRDefault="00677BC4">
            <w:pPr>
              <w:pStyle w:val="Heading5"/>
              <w:numPr>
                <w:ilvl w:val="4"/>
                <w:numId w:val="241"/>
              </w:numPr>
              <w:rPr>
                <w:rFonts w:ascii="Tahoma" w:hAnsi="Tahoma" w:cs="Tahoma"/>
              </w:rPr>
            </w:pPr>
            <w:r w:rsidRPr="00DE370C">
              <w:t>If these Bid Documents allow Bidders to submit a Bid for different lots, and the award to a single Bidder of multiple lots, the methodology of evaluation to determine the lowest evaluated lot combinations, including any discounts offered in the Bid Submission Sheet, is specified in the BDS and detailed in Section 3 Evaluation Methodology and Criteria.</w:t>
            </w:r>
          </w:p>
          <w:p w:rsidR="00677BC4" w:rsidRPr="00DE370C" w:rsidRDefault="00677BC4">
            <w:pPr>
              <w:pStyle w:val="Heading5"/>
              <w:rPr>
                <w:rFonts w:ascii="Tahoma" w:hAnsi="Tahoma" w:cs="Tahoma"/>
              </w:rPr>
            </w:pPr>
            <w:r w:rsidRPr="00DE370C">
              <w:t xml:space="preserve">If the price proposal submitted by the successful bidder for procurement of service more than twenty percent (20%) lower than the market price established through a market study conducted by the designated center based on the request of the procuring entity and is also more than </w:t>
            </w:r>
            <w:r w:rsidR="000E6F14" w:rsidRPr="00DE370C">
              <w:t xml:space="preserve">ten </w:t>
            </w:r>
            <w:r w:rsidRPr="00DE370C">
              <w:t>percent (</w:t>
            </w:r>
            <w:r w:rsidR="000E6F14" w:rsidRPr="00DE370C">
              <w:t>10</w:t>
            </w:r>
            <w:r w:rsidRPr="00DE370C">
              <w:t xml:space="preserve">%) lower than other bid prices.  </w:t>
            </w:r>
          </w:p>
          <w:p w:rsidR="00677BC4" w:rsidRPr="00DE370C" w:rsidRDefault="00677BC4">
            <w:pPr>
              <w:pStyle w:val="Heading5"/>
              <w:ind w:left="747"/>
              <w:rPr>
                <w:rFonts w:ascii="Tahoma" w:hAnsi="Tahoma" w:cs="Tahoma"/>
              </w:rPr>
            </w:pPr>
            <w:r w:rsidRPr="00DE370C">
              <w:t xml:space="preserve"> If the price proposal submitted by the successful bidder for procurement of service exceeds the prevailing market price by more than ten percent (10%) based on market price established through a market study conducted by the designated center based on the request of the procuring entity.</w:t>
            </w:r>
          </w:p>
          <w:p w:rsidR="00677BC4" w:rsidRPr="00DE370C" w:rsidRDefault="00677BC4">
            <w:pPr>
              <w:pStyle w:val="Heading5"/>
              <w:ind w:left="747"/>
              <w:rPr>
                <w:rFonts w:ascii="Tahoma" w:hAnsi="Tahoma" w:cs="Tahoma"/>
              </w:rPr>
            </w:pPr>
            <w:r w:rsidRPr="00DE370C">
              <w:t>The Public Body shall request a bidder that has submitted a broken bid price to provide a detailed written explanation and supporting documentation that will allow the Public Body to conduct a proper review of the bid price and decide whether to accept or reject the price proposal.</w:t>
            </w:r>
          </w:p>
          <w:p w:rsidR="00677BC4" w:rsidRPr="00DE370C" w:rsidRDefault="00677BC4">
            <w:pPr>
              <w:pStyle w:val="Heading5"/>
              <w:ind w:left="747"/>
              <w:rPr>
                <w:rFonts w:ascii="Tahoma" w:hAnsi="Tahoma" w:cs="Tahoma"/>
              </w:rPr>
            </w:pPr>
            <w:r w:rsidRPr="00DE370C">
              <w:t>Subject to the procedures to be provided under Bid Data Sheet of the biding document, if the price submitted by the successful bidder appears to be disproportionate relative to the services to be provided, the Public Body may request a cost breakdown for each item or component.</w:t>
            </w:r>
          </w:p>
          <w:p w:rsidR="00677BC4" w:rsidRPr="00DE370C" w:rsidRDefault="00677BC4">
            <w:pPr>
              <w:pStyle w:val="Heading5"/>
              <w:ind w:left="747"/>
              <w:rPr>
                <w:rFonts w:ascii="Tahoma" w:hAnsi="Tahoma" w:cs="Tahoma"/>
              </w:rPr>
            </w:pPr>
            <w:r w:rsidRPr="00DE370C">
              <w:t>If the breakdown confirms the disproportionality, the Public Body may require an additional performance guarantee not exceeding five percent (5%) of the contract value.</w:t>
            </w:r>
          </w:p>
          <w:p w:rsidR="00191457" w:rsidRPr="00DE370C" w:rsidRDefault="00191457">
            <w:pPr>
              <w:pStyle w:val="Heading5"/>
              <w:rPr>
                <w:rFonts w:ascii="Tahoma" w:hAnsi="Tahoma" w:cs="Tahoma"/>
              </w:rPr>
            </w:pPr>
            <w:r w:rsidRPr="00DE370C">
              <w:t>If the price proposal submitted by the successful bidder for procurement of goods or service exceeds the prevailing market price by more than ten percent (10%) based on data from the Ethiopian Statistical Service, Where the Statistical Service confirms the absence of price data from known manufacturers the bid shall be considered inflated and the bid shall be rejected.</w:t>
            </w:r>
          </w:p>
          <w:p w:rsidR="00191457" w:rsidRPr="00DE370C" w:rsidRDefault="00191457">
            <w:pPr>
              <w:pStyle w:val="Heading5"/>
              <w:rPr>
                <w:rFonts w:ascii="Tahoma" w:hAnsi="Tahoma" w:cs="Tahoma"/>
              </w:rPr>
            </w:pPr>
            <w:r w:rsidRPr="00DE370C">
              <w:t xml:space="preserve">If the price proposal submitted by the successful bidder for procurement of goods or service is less than thirty percent (30%) of the prevailing market price, it is deemed to be unusually low or broken bid price. A bidder shall not be disqualified solely on the basis of a broken bid price without first conducting a thorough investigation. </w:t>
            </w:r>
          </w:p>
          <w:p w:rsidR="00191457" w:rsidRPr="00DE370C" w:rsidRDefault="00191457">
            <w:pPr>
              <w:pStyle w:val="Heading5"/>
              <w:rPr>
                <w:rFonts w:ascii="Tahoma" w:hAnsi="Tahoma" w:cs="Tahoma"/>
              </w:rPr>
            </w:pPr>
            <w:r w:rsidRPr="00DE370C">
              <w:t xml:space="preserve">The Public Body shall request a bidder that has submitted a broken bid price to provide a detailed written explanation and supporting documentation that will allow the Public Body to conduct a proper review of the bid price and decide whether to </w:t>
            </w:r>
            <w:r w:rsidRPr="00DE370C">
              <w:lastRenderedPageBreak/>
              <w:t>accept or reject the price proposal.</w:t>
            </w:r>
          </w:p>
          <w:p w:rsidR="00714C0C" w:rsidRPr="00DE370C" w:rsidRDefault="008C3FB2" w:rsidP="00F802A4">
            <w:pPr>
              <w:pStyle w:val="Heading5"/>
              <w:numPr>
                <w:ilvl w:val="0"/>
                <w:numId w:val="0"/>
              </w:numPr>
              <w:ind w:left="747" w:hanging="567"/>
              <w:rPr>
                <w:rFonts w:ascii="Tahoma" w:hAnsi="Tahoma" w:cs="Tahoma"/>
                <w:sz w:val="24"/>
                <w:szCs w:val="24"/>
              </w:rPr>
            </w:pPr>
            <w:r w:rsidRPr="00DE370C">
              <w:rPr>
                <w:sz w:val="24"/>
                <w:szCs w:val="24"/>
              </w:rPr>
              <w:t>3</w:t>
            </w:r>
            <w:r w:rsidR="002C5C89" w:rsidRPr="00DE370C">
              <w:rPr>
                <w:sz w:val="24"/>
                <w:szCs w:val="24"/>
              </w:rPr>
              <w:t>2</w:t>
            </w:r>
            <w:r w:rsidRPr="00DE370C">
              <w:rPr>
                <w:sz w:val="24"/>
                <w:szCs w:val="24"/>
              </w:rPr>
              <w:t>.</w:t>
            </w:r>
            <w:r w:rsidR="00191457" w:rsidRPr="00DE370C">
              <w:rPr>
                <w:sz w:val="24"/>
                <w:szCs w:val="24"/>
              </w:rPr>
              <w:t>12</w:t>
            </w:r>
            <w:r w:rsidRPr="00DE370C">
              <w:rPr>
                <w:sz w:val="24"/>
                <w:szCs w:val="24"/>
              </w:rPr>
              <w:t xml:space="preserve"> If the bid submitted by the bidder is found to be exaggerated Bid Price, the public Body, based on Article 26 (1)(d) of the Proclamation, shall cancel the bid or part of the Bid Document</w:t>
            </w:r>
            <w:r w:rsidR="00CF72DB" w:rsidRPr="00DE370C">
              <w:rPr>
                <w:sz w:val="24"/>
                <w:szCs w:val="24"/>
              </w:rPr>
              <w:t xml:space="preserve"> </w:t>
            </w:r>
            <w:r w:rsidRPr="00DE370C">
              <w:rPr>
                <w:sz w:val="24"/>
                <w:szCs w:val="24"/>
              </w:rPr>
              <w:t>in whole or in part at any time before the contract is signed.</w:t>
            </w:r>
          </w:p>
          <w:p w:rsidR="00714C0C" w:rsidRPr="00DE370C" w:rsidRDefault="008C3FB2">
            <w:pPr>
              <w:pStyle w:val="Heading5"/>
              <w:numPr>
                <w:ilvl w:val="0"/>
                <w:numId w:val="0"/>
              </w:numPr>
              <w:rPr>
                <w:rFonts w:ascii="Tahoma" w:hAnsi="Tahoma" w:cs="Tahoma"/>
                <w:sz w:val="24"/>
                <w:szCs w:val="24"/>
              </w:rPr>
            </w:pPr>
            <w:r w:rsidRPr="00DE370C">
              <w:rPr>
                <w:sz w:val="24"/>
                <w:szCs w:val="24"/>
              </w:rPr>
              <w:t>3</w:t>
            </w:r>
            <w:r w:rsidR="002C5C89" w:rsidRPr="00DE370C">
              <w:rPr>
                <w:sz w:val="24"/>
                <w:szCs w:val="24"/>
              </w:rPr>
              <w:t>2</w:t>
            </w:r>
            <w:r w:rsidRPr="00DE370C">
              <w:rPr>
                <w:sz w:val="24"/>
                <w:szCs w:val="24"/>
              </w:rPr>
              <w:t xml:space="preserve">.4 The Public Body cannot exclude a bidder from the competition solely on the grounds that the price is deemed abnormally low Bid unless further investigation is conducted in accordance with this directive and the standard </w:t>
            </w:r>
            <w:r w:rsidR="009A2B08" w:rsidRPr="00DE370C">
              <w:rPr>
                <w:sz w:val="24"/>
                <w:szCs w:val="24"/>
              </w:rPr>
              <w:t>Bid Document</w:t>
            </w:r>
            <w:r w:rsidRPr="00DE370C">
              <w:rPr>
                <w:sz w:val="24"/>
                <w:szCs w:val="24"/>
              </w:rPr>
              <w:t>.</w:t>
            </w:r>
          </w:p>
          <w:p w:rsidR="00714C0C" w:rsidRPr="00DE370C" w:rsidRDefault="008C3FB2" w:rsidP="00F802A4">
            <w:pPr>
              <w:pStyle w:val="Heading5"/>
              <w:numPr>
                <w:ilvl w:val="0"/>
                <w:numId w:val="0"/>
              </w:numPr>
              <w:ind w:left="747" w:hanging="567"/>
              <w:rPr>
                <w:rFonts w:ascii="Tahoma" w:hAnsi="Tahoma" w:cs="Tahoma"/>
                <w:sz w:val="24"/>
                <w:szCs w:val="24"/>
              </w:rPr>
            </w:pPr>
            <w:r w:rsidRPr="00DE370C">
              <w:rPr>
                <w:sz w:val="24"/>
                <w:szCs w:val="24"/>
              </w:rPr>
              <w:t>3</w:t>
            </w:r>
            <w:r w:rsidR="002C5C89" w:rsidRPr="00DE370C">
              <w:rPr>
                <w:sz w:val="24"/>
                <w:szCs w:val="24"/>
              </w:rPr>
              <w:t>2</w:t>
            </w:r>
            <w:r w:rsidRPr="00DE370C">
              <w:rPr>
                <w:sz w:val="24"/>
                <w:szCs w:val="24"/>
              </w:rPr>
              <w:t>.5 The Public Body shall request a bidder that has submitted abnormally low Bid to provide a detailed written explanation and supporting documentation that will allow the Public Body to conduct a proper review of the bid price.</w:t>
            </w:r>
          </w:p>
          <w:p w:rsidR="00F40651" w:rsidRPr="00DE370C" w:rsidRDefault="00B36143">
            <w:pPr>
              <w:pStyle w:val="Section1-Clauses"/>
              <w:jc w:val="both"/>
              <w:rPr>
                <w:rFonts w:ascii="Tahoma" w:hAnsi="Tahoma" w:cs="Tahoma"/>
              </w:rPr>
            </w:pPr>
            <w:bookmarkStart w:id="209" w:name="_Toc212452474"/>
            <w:r w:rsidRPr="00DE370C">
              <w:rPr>
                <w:rStyle w:val="Strong"/>
              </w:rPr>
              <w:t>Unbalanced Bid Price</w:t>
            </w:r>
            <w:bookmarkEnd w:id="209"/>
          </w:p>
          <w:p w:rsidR="00714C0C" w:rsidRPr="00DE370C" w:rsidRDefault="0080049F">
            <w:pPr>
              <w:jc w:val="both"/>
              <w:rPr>
                <w:rFonts w:ascii="Tahoma" w:hAnsi="Tahoma" w:cs="Tahoma"/>
              </w:rPr>
            </w:pPr>
            <w:r w:rsidRPr="00DE370C">
              <w:rPr>
                <w:rStyle w:val="Strong"/>
              </w:rPr>
              <w:t xml:space="preserve"> </w:t>
            </w:r>
            <w:r w:rsidR="0035633C" w:rsidRPr="00DE370C">
              <w:rPr>
                <w:rStyle w:val="Strong"/>
              </w:rPr>
              <w:t>3</w:t>
            </w:r>
            <w:r w:rsidR="00A13666" w:rsidRPr="00DE370C">
              <w:rPr>
                <w:rStyle w:val="Strong"/>
              </w:rPr>
              <w:t>3</w:t>
            </w:r>
            <w:r w:rsidR="0035633C" w:rsidRPr="00DE370C">
              <w:rPr>
                <w:rStyle w:val="Strong"/>
              </w:rPr>
              <w:t xml:space="preserve">.1 </w:t>
            </w:r>
            <w:r w:rsidR="008C3FB2" w:rsidRPr="00DE370C">
              <w:rPr>
                <w:sz w:val="24"/>
                <w:szCs w:val="24"/>
                <w:lang w:eastAsia="en-US"/>
              </w:rPr>
              <w:t xml:space="preserve">If </w:t>
            </w:r>
            <w:r w:rsidR="008C3FB2" w:rsidRPr="00DE370C">
              <w:rPr>
                <w:bCs/>
                <w:iCs/>
                <w:sz w:val="24"/>
                <w:szCs w:val="24"/>
              </w:rPr>
              <w:t>the breakdown confirms the disproportionalit</w:t>
            </w:r>
            <w:r w:rsidR="00CB4E11" w:rsidRPr="00DE370C">
              <w:rPr>
                <w:bCs/>
                <w:iCs/>
                <w:sz w:val="24"/>
                <w:szCs w:val="24"/>
              </w:rPr>
              <w:t>y</w:t>
            </w:r>
            <w:r w:rsidR="008C3FB2" w:rsidRPr="00DE370C">
              <w:rPr>
                <w:bCs/>
                <w:iCs/>
                <w:sz w:val="24"/>
                <w:szCs w:val="24"/>
              </w:rPr>
              <w:t>, the Public Body may require an additional performance guarantee not exceeding five percent (5%) of the contract value.</w:t>
            </w:r>
          </w:p>
          <w:p w:rsidR="00714C0C" w:rsidRPr="00DE370C" w:rsidRDefault="0035633C">
            <w:pPr>
              <w:pStyle w:val="NormalWeb"/>
              <w:jc w:val="both"/>
              <w:rPr>
                <w:rFonts w:ascii="Tahoma" w:hAnsi="Tahoma" w:cs="Tahoma"/>
              </w:rPr>
            </w:pPr>
            <w:r w:rsidRPr="00DE370C">
              <w:rPr>
                <w:rStyle w:val="Strong"/>
              </w:rPr>
              <w:t>3</w:t>
            </w:r>
            <w:r w:rsidR="00A13666" w:rsidRPr="00DE370C">
              <w:rPr>
                <w:rStyle w:val="Strong"/>
              </w:rPr>
              <w:t>3</w:t>
            </w:r>
            <w:r w:rsidRPr="00DE370C">
              <w:rPr>
                <w:rStyle w:val="Strong"/>
              </w:rPr>
              <w:t xml:space="preserve">.2 </w:t>
            </w:r>
            <w:r w:rsidR="00B36143" w:rsidRPr="00DE370C">
              <w:t xml:space="preserve">If the offered price and scope of work are unbalanced based on the request submitted by the bidder, or if the bidder is unwilling to make adjustments, the procuring entity shall take the necessary precautionary measures as stipulated by the proclamation, the directive, and this standard </w:t>
            </w:r>
            <w:r w:rsidR="009A2B08" w:rsidRPr="00DE370C">
              <w:t>Bid Document</w:t>
            </w:r>
            <w:r w:rsidR="00B36143" w:rsidRPr="00DE370C">
              <w:t>.</w:t>
            </w:r>
          </w:p>
          <w:p w:rsidR="00B42D0B" w:rsidRPr="00DE370C" w:rsidRDefault="00B42D0B" w:rsidP="00F802A4">
            <w:pPr>
              <w:spacing w:before="100" w:beforeAutospacing="1" w:after="100" w:afterAutospacing="1"/>
              <w:jc w:val="both"/>
              <w:outlineLvl w:val="2"/>
              <w:rPr>
                <w:rFonts w:ascii="Tahoma" w:hAnsi="Tahoma" w:cs="Tahoma"/>
                <w:b/>
                <w:bCs/>
                <w:sz w:val="27"/>
                <w:szCs w:val="27"/>
              </w:rPr>
            </w:pPr>
            <w:r w:rsidRPr="00DE370C">
              <w:rPr>
                <w:b/>
                <w:bCs/>
                <w:sz w:val="27"/>
                <w:szCs w:val="27"/>
              </w:rPr>
              <w:t>3</w:t>
            </w:r>
            <w:r w:rsidR="00A13666" w:rsidRPr="00DE370C">
              <w:rPr>
                <w:b/>
                <w:bCs/>
                <w:sz w:val="27"/>
                <w:szCs w:val="27"/>
              </w:rPr>
              <w:t>4</w:t>
            </w:r>
            <w:r w:rsidRPr="00DE370C">
              <w:rPr>
                <w:b/>
                <w:bCs/>
                <w:sz w:val="27"/>
                <w:szCs w:val="27"/>
              </w:rPr>
              <w:t xml:space="preserve">. </w:t>
            </w:r>
            <w:r w:rsidR="008F0D2D" w:rsidRPr="00DE370C">
              <w:rPr>
                <w:b/>
                <w:bCs/>
                <w:sz w:val="27"/>
                <w:szCs w:val="27"/>
              </w:rPr>
              <w:t>Special</w:t>
            </w:r>
            <w:r w:rsidRPr="00DE370C">
              <w:rPr>
                <w:b/>
                <w:bCs/>
                <w:sz w:val="27"/>
                <w:szCs w:val="27"/>
              </w:rPr>
              <w:t xml:space="preserve"> Preference</w:t>
            </w:r>
          </w:p>
          <w:p w:rsidR="00BB2F6C" w:rsidRPr="00DE370C" w:rsidRDefault="00B42D0B">
            <w:pPr>
              <w:spacing w:before="100" w:beforeAutospacing="1" w:after="100" w:afterAutospacing="1"/>
              <w:ind w:left="522" w:hanging="522"/>
              <w:jc w:val="both"/>
              <w:rPr>
                <w:rFonts w:ascii="Tahoma" w:hAnsi="Tahoma" w:cs="Tahoma"/>
                <w:sz w:val="24"/>
                <w:szCs w:val="24"/>
              </w:rPr>
            </w:pPr>
            <w:r w:rsidRPr="00DE370C">
              <w:rPr>
                <w:b/>
                <w:bCs/>
                <w:sz w:val="24"/>
                <w:szCs w:val="24"/>
              </w:rPr>
              <w:t>3</w:t>
            </w:r>
            <w:r w:rsidR="00A13666" w:rsidRPr="00DE370C">
              <w:rPr>
                <w:b/>
                <w:bCs/>
                <w:sz w:val="24"/>
                <w:szCs w:val="24"/>
              </w:rPr>
              <w:t>4</w:t>
            </w:r>
            <w:r w:rsidRPr="00DE370C">
              <w:rPr>
                <w:b/>
                <w:bCs/>
                <w:sz w:val="24"/>
                <w:szCs w:val="24"/>
              </w:rPr>
              <w:t>.1</w:t>
            </w:r>
            <w:r w:rsidRPr="00DE370C">
              <w:rPr>
                <w:sz w:val="24"/>
                <w:szCs w:val="24"/>
              </w:rPr>
              <w:t xml:space="preserve"> </w:t>
            </w:r>
            <w:r w:rsidR="00BB2F6C" w:rsidRPr="00DE370C">
              <w:rPr>
                <w:sz w:val="24"/>
                <w:szCs w:val="24"/>
              </w:rPr>
              <w:t>special preferences are granted to Domestic construction bidder, to locally produced goods, non-consultancy service providers, and joint venture, consortium or partnership formed between domestic and foreign enterprises; small and micro enterprises engaged in manufacturing; associations of persons with disabilities engaged in manufacturing; women traders associations engaged in manufacturing; and outputs of technological innovation.</w:t>
            </w:r>
          </w:p>
          <w:p w:rsidR="00430A6D" w:rsidRPr="00DE370C" w:rsidRDefault="00BB2F6C">
            <w:pPr>
              <w:spacing w:before="100" w:beforeAutospacing="1" w:after="100" w:afterAutospacing="1"/>
              <w:jc w:val="both"/>
              <w:rPr>
                <w:rFonts w:ascii="Tahoma" w:hAnsi="Tahoma" w:cs="Tahoma"/>
                <w:sz w:val="24"/>
                <w:szCs w:val="24"/>
              </w:rPr>
            </w:pPr>
            <w:r w:rsidRPr="00DE370C">
              <w:rPr>
                <w:sz w:val="24"/>
                <w:szCs w:val="24"/>
              </w:rPr>
              <w:t xml:space="preserve">34.2 In accordance with Article 30(4) of the Proclamation, classify combined procurements in to goods, services, and construction works based on the component representing more than 50% of the value; </w:t>
            </w:r>
            <w:r w:rsidR="00A86273" w:rsidRPr="00DE370C">
              <w:rPr>
                <w:sz w:val="24"/>
                <w:szCs w:val="24"/>
              </w:rPr>
              <w:t>Bidder</w:t>
            </w:r>
            <w:r w:rsidR="00B42D0B" w:rsidRPr="00DE370C">
              <w:rPr>
                <w:b/>
                <w:bCs/>
                <w:sz w:val="24"/>
                <w:szCs w:val="24"/>
              </w:rPr>
              <w:t>3</w:t>
            </w:r>
            <w:r w:rsidR="00A13666" w:rsidRPr="00DE370C">
              <w:rPr>
                <w:b/>
                <w:bCs/>
                <w:sz w:val="24"/>
                <w:szCs w:val="24"/>
              </w:rPr>
              <w:t>4</w:t>
            </w:r>
            <w:r w:rsidR="00B42D0B" w:rsidRPr="00DE370C">
              <w:rPr>
                <w:b/>
                <w:bCs/>
                <w:sz w:val="24"/>
                <w:szCs w:val="24"/>
              </w:rPr>
              <w:t>.</w:t>
            </w:r>
            <w:r w:rsidRPr="00DE370C">
              <w:rPr>
                <w:b/>
                <w:bCs/>
                <w:sz w:val="24"/>
                <w:szCs w:val="24"/>
              </w:rPr>
              <w:t>3</w:t>
            </w:r>
            <w:r w:rsidR="00B42D0B" w:rsidRPr="00DE370C">
              <w:rPr>
                <w:sz w:val="24"/>
                <w:szCs w:val="24"/>
              </w:rPr>
              <w:t xml:space="preserve"> </w:t>
            </w:r>
            <w:r w:rsidR="008C3FB2" w:rsidRPr="00DE370C">
              <w:rPr>
                <w:sz w:val="24"/>
                <w:szCs w:val="24"/>
              </w:rPr>
              <w:t xml:space="preserve">When conducting price evaluations for construction works in which </w:t>
            </w:r>
            <w:r w:rsidR="00107684" w:rsidRPr="00DE370C">
              <w:rPr>
                <w:rFonts w:ascii="Nyala" w:hAnsi="Nyala"/>
                <w:sz w:val="24"/>
                <w:szCs w:val="24"/>
              </w:rPr>
              <w:t xml:space="preserve">Domestic </w:t>
            </w:r>
            <w:r w:rsidR="00A86273" w:rsidRPr="00DE370C">
              <w:rPr>
                <w:sz w:val="24"/>
                <w:szCs w:val="24"/>
              </w:rPr>
              <w:t>Bidder</w:t>
            </w:r>
            <w:r w:rsidR="008C3FB2" w:rsidRPr="00DE370C">
              <w:rPr>
                <w:sz w:val="24"/>
                <w:szCs w:val="24"/>
              </w:rPr>
              <w:t xml:space="preserve">s participate, a special and practical price preference of 7.5% shall be applied. </w:t>
            </w:r>
          </w:p>
          <w:p w:rsidR="00714C0C" w:rsidRPr="00DE370C" w:rsidRDefault="00430A6D">
            <w:pPr>
              <w:spacing w:before="100" w:beforeAutospacing="1" w:after="100" w:afterAutospacing="1"/>
              <w:jc w:val="both"/>
              <w:rPr>
                <w:rFonts w:ascii="Tahoma" w:hAnsi="Tahoma" w:cs="Tahoma"/>
                <w:sz w:val="24"/>
                <w:szCs w:val="24"/>
              </w:rPr>
            </w:pPr>
            <w:r w:rsidRPr="00DE370C">
              <w:rPr>
                <w:sz w:val="24"/>
                <w:szCs w:val="24"/>
              </w:rPr>
              <w:lastRenderedPageBreak/>
              <w:t>34</w:t>
            </w:r>
            <w:r w:rsidR="006B27F2" w:rsidRPr="00DE370C">
              <w:rPr>
                <w:sz w:val="24"/>
                <w:szCs w:val="24"/>
              </w:rPr>
              <w:t>.4</w:t>
            </w:r>
            <w:r w:rsidRPr="00DE370C">
              <w:rPr>
                <w:sz w:val="24"/>
                <w:szCs w:val="24"/>
              </w:rPr>
              <w:t xml:space="preserve"> </w:t>
            </w:r>
            <w:r w:rsidR="00107684" w:rsidRPr="00DE370C">
              <w:rPr>
                <w:sz w:val="24"/>
                <w:szCs w:val="24"/>
              </w:rPr>
              <w:t xml:space="preserve">Ethiopian member associations </w:t>
            </w:r>
            <w:r w:rsidR="008C3FB2" w:rsidRPr="00DE370C">
              <w:rPr>
                <w:sz w:val="24"/>
                <w:szCs w:val="24"/>
              </w:rPr>
              <w:t xml:space="preserve">including joint ventures, </w:t>
            </w:r>
            <w:r w:rsidR="0061261C" w:rsidRPr="00DE370C">
              <w:rPr>
                <w:sz w:val="24"/>
                <w:szCs w:val="24"/>
              </w:rPr>
              <w:t>consortium or partnership</w:t>
            </w:r>
            <w:r w:rsidR="008C3FB2" w:rsidRPr="00DE370C">
              <w:rPr>
                <w:sz w:val="24"/>
                <w:szCs w:val="24"/>
              </w:rPr>
              <w:t xml:space="preserve"> </w:t>
            </w:r>
            <w:r w:rsidR="0061261C" w:rsidRPr="00DE370C">
              <w:rPr>
                <w:sz w:val="24"/>
                <w:szCs w:val="24"/>
              </w:rPr>
              <w:t>t</w:t>
            </w:r>
            <w:r w:rsidR="00707918" w:rsidRPr="00DE370C">
              <w:rPr>
                <w:sz w:val="24"/>
                <w:szCs w:val="24"/>
              </w:rPr>
              <w:t xml:space="preserve">hat </w:t>
            </w:r>
            <w:r w:rsidR="008C3FB2" w:rsidRPr="00DE370C">
              <w:rPr>
                <w:sz w:val="24"/>
                <w:szCs w:val="24"/>
              </w:rPr>
              <w:t xml:space="preserve">participate as </w:t>
            </w:r>
            <w:r w:rsidR="00A86273" w:rsidRPr="00DE370C">
              <w:rPr>
                <w:sz w:val="24"/>
                <w:szCs w:val="24"/>
              </w:rPr>
              <w:t>Bidder</w:t>
            </w:r>
            <w:r w:rsidR="008C3FB2" w:rsidRPr="00DE370C">
              <w:rPr>
                <w:sz w:val="24"/>
                <w:szCs w:val="24"/>
              </w:rPr>
              <w:t>s in collaboration with foreign bidders, 3.5% preference shall be applied.</w:t>
            </w:r>
          </w:p>
          <w:p w:rsidR="00F93DFC" w:rsidRPr="00DE370C" w:rsidRDefault="00BB2F6C">
            <w:pPr>
              <w:spacing w:before="100" w:beforeAutospacing="1" w:after="100" w:afterAutospacing="1"/>
              <w:jc w:val="both"/>
              <w:rPr>
                <w:rFonts w:ascii="Tahoma" w:hAnsi="Tahoma" w:cs="Tahoma"/>
                <w:szCs w:val="24"/>
              </w:rPr>
            </w:pPr>
            <w:r w:rsidRPr="00DE370C">
              <w:rPr>
                <w:szCs w:val="24"/>
              </w:rPr>
              <w:t>34.</w:t>
            </w:r>
            <w:r w:rsidR="006B27F2" w:rsidRPr="00DE370C">
              <w:rPr>
                <w:szCs w:val="24"/>
              </w:rPr>
              <w:t>5</w:t>
            </w:r>
            <w:r w:rsidR="00F93DFC" w:rsidRPr="00DE370C">
              <w:rPr>
                <w:szCs w:val="24"/>
              </w:rPr>
              <w:t xml:space="preserve"> </w:t>
            </w:r>
            <w:r w:rsidR="00F93DFC" w:rsidRPr="00DE370C">
              <w:rPr>
                <w:sz w:val="24"/>
                <w:szCs w:val="24"/>
              </w:rPr>
              <w:t>A price preference shall be granted to such consortia, partnerships, or joint ventures for the procurement of construction works</w:t>
            </w:r>
            <w:r w:rsidR="00F93DFC" w:rsidRPr="00DE370C">
              <w:rPr>
                <w:szCs w:val="24"/>
              </w:rPr>
              <w:t xml:space="preserve"> and consultancy services if the following conditions are met: </w:t>
            </w:r>
          </w:p>
          <w:p w:rsidR="00A871AB" w:rsidRPr="00DE370C" w:rsidRDefault="007C61A1">
            <w:pPr>
              <w:spacing w:before="100" w:beforeAutospacing="1" w:after="100" w:afterAutospacing="1"/>
              <w:ind w:left="1422" w:hanging="1422"/>
              <w:jc w:val="both"/>
              <w:rPr>
                <w:rFonts w:ascii="Tahoma" w:hAnsi="Tahoma" w:cs="Tahoma"/>
                <w:sz w:val="24"/>
                <w:szCs w:val="24"/>
              </w:rPr>
            </w:pPr>
            <w:r w:rsidRPr="00DE370C">
              <w:rPr>
                <w:sz w:val="24"/>
                <w:szCs w:val="24"/>
              </w:rPr>
              <w:t xml:space="preserve">                 </w:t>
            </w:r>
            <w:r w:rsidR="00F93DFC" w:rsidRPr="00DE370C">
              <w:rPr>
                <w:sz w:val="24"/>
                <w:szCs w:val="24"/>
              </w:rPr>
              <w:t>a)  The share of local partners</w:t>
            </w:r>
            <w:r w:rsidR="00A871AB">
              <w:rPr>
                <w:sz w:val="24"/>
                <w:szCs w:val="24"/>
              </w:rPr>
              <w:t xml:space="preserve"> </w:t>
            </w:r>
            <w:r w:rsidR="00F93DFC" w:rsidRPr="00DE370C">
              <w:rPr>
                <w:sz w:val="24"/>
                <w:szCs w:val="24"/>
              </w:rPr>
              <w:t>accounts for at least 40% of the</w:t>
            </w:r>
            <w:r w:rsidR="00A871AB">
              <w:rPr>
                <w:sz w:val="24"/>
                <w:szCs w:val="24"/>
              </w:rPr>
              <w:t xml:space="preserve"> </w:t>
            </w:r>
            <w:r w:rsidR="00F93DFC" w:rsidRPr="00DE370C">
              <w:rPr>
                <w:sz w:val="24"/>
                <w:szCs w:val="24"/>
              </w:rPr>
              <w:t>total bid value of the construction</w:t>
            </w:r>
            <w:r w:rsidR="00A871AB">
              <w:rPr>
                <w:sz w:val="24"/>
                <w:szCs w:val="24"/>
              </w:rPr>
              <w:t xml:space="preserve"> </w:t>
            </w:r>
            <w:r w:rsidR="00F93DFC" w:rsidRPr="00DE370C">
              <w:rPr>
                <w:sz w:val="24"/>
                <w:szCs w:val="24"/>
              </w:rPr>
              <w:t>work or consultancy services</w:t>
            </w:r>
            <w:r w:rsidR="00A871AB">
              <w:rPr>
                <w:sz w:val="24"/>
                <w:szCs w:val="24"/>
              </w:rPr>
              <w:t>.</w:t>
            </w:r>
          </w:p>
          <w:p w:rsidR="00527C9B" w:rsidRPr="00DE370C" w:rsidRDefault="00A871AB">
            <w:pPr>
              <w:spacing w:before="100" w:beforeAutospacing="1" w:after="100" w:afterAutospacing="1"/>
              <w:ind w:left="1422" w:hanging="1422"/>
              <w:jc w:val="both"/>
              <w:rPr>
                <w:rFonts w:ascii="Tahoma" w:hAnsi="Tahoma" w:cs="Tahoma"/>
                <w:sz w:val="24"/>
                <w:szCs w:val="24"/>
              </w:rPr>
            </w:pPr>
            <w:r>
              <w:rPr>
                <w:sz w:val="24"/>
                <w:szCs w:val="24"/>
              </w:rPr>
              <w:t xml:space="preserve">                   </w:t>
            </w:r>
            <w:r w:rsidR="00F93DFC" w:rsidRPr="00DE370C">
              <w:rPr>
                <w:sz w:val="24"/>
                <w:szCs w:val="24"/>
              </w:rPr>
              <w:t>b)  At least 40% of the key employees</w:t>
            </w:r>
            <w:r>
              <w:rPr>
                <w:sz w:val="24"/>
                <w:szCs w:val="24"/>
              </w:rPr>
              <w:t xml:space="preserve"> </w:t>
            </w:r>
            <w:r w:rsidR="00F93DFC" w:rsidRPr="00DE370C">
              <w:rPr>
                <w:sz w:val="24"/>
                <w:szCs w:val="24"/>
              </w:rPr>
              <w:t>are Ethiopian nationals</w:t>
            </w:r>
            <w:r w:rsidR="00527C9B" w:rsidRPr="00DE370C">
              <w:rPr>
                <w:sz w:val="24"/>
                <w:szCs w:val="24"/>
              </w:rPr>
              <w:t>34.</w:t>
            </w:r>
            <w:r w:rsidR="006B27F2" w:rsidRPr="00DE370C">
              <w:rPr>
                <w:sz w:val="24"/>
                <w:szCs w:val="24"/>
              </w:rPr>
              <w:t>6</w:t>
            </w:r>
            <w:r w:rsidR="00527C9B" w:rsidRPr="00DE370C">
              <w:rPr>
                <w:sz w:val="24"/>
                <w:szCs w:val="24"/>
              </w:rPr>
              <w:t xml:space="preserve"> If </w:t>
            </w:r>
            <w:r w:rsidR="00117AC9" w:rsidRPr="00DE370C">
              <w:rPr>
                <w:sz w:val="24"/>
                <w:szCs w:val="24"/>
              </w:rPr>
              <w:t xml:space="preserve">Ethiopian Service Providers, Consultants, and </w:t>
            </w:r>
            <w:r w:rsidR="00A86273" w:rsidRPr="00DE370C">
              <w:rPr>
                <w:sz w:val="24"/>
                <w:szCs w:val="24"/>
              </w:rPr>
              <w:t>Bidder</w:t>
            </w:r>
            <w:r w:rsidR="00117AC9" w:rsidRPr="00DE370C">
              <w:rPr>
                <w:sz w:val="24"/>
                <w:szCs w:val="24"/>
              </w:rPr>
              <w:t xml:space="preserve">s </w:t>
            </w:r>
            <w:r w:rsidR="00527C9B" w:rsidRPr="00DE370C">
              <w:rPr>
                <w:sz w:val="24"/>
                <w:szCs w:val="24"/>
              </w:rPr>
              <w:t xml:space="preserve">is awarded and at least 20% of the total contract value is sub contracted to a domestic </w:t>
            </w:r>
            <w:r w:rsidR="00B00D9A" w:rsidRPr="00DE370C">
              <w:rPr>
                <w:sz w:val="24"/>
                <w:szCs w:val="24"/>
              </w:rPr>
              <w:t xml:space="preserve">micro and </w:t>
            </w:r>
            <w:r w:rsidR="00527C9B" w:rsidRPr="00DE370C">
              <w:rPr>
                <w:sz w:val="24"/>
                <w:szCs w:val="24"/>
              </w:rPr>
              <w:t>small sized enterprise, an additional 2% preference shall be applied to</w:t>
            </w:r>
            <w:r w:rsidR="00117AC9" w:rsidRPr="00DE370C">
              <w:rPr>
                <w:sz w:val="24"/>
                <w:szCs w:val="24"/>
              </w:rPr>
              <w:t xml:space="preserve"> </w:t>
            </w:r>
            <w:r w:rsidR="00527C9B" w:rsidRPr="00DE370C">
              <w:rPr>
                <w:sz w:val="24"/>
                <w:szCs w:val="24"/>
              </w:rPr>
              <w:t>the bid price.</w:t>
            </w:r>
          </w:p>
          <w:p w:rsidR="00F81B39" w:rsidRPr="00DE370C" w:rsidRDefault="00F81B39">
            <w:pPr>
              <w:spacing w:before="100" w:beforeAutospacing="1" w:after="100" w:afterAutospacing="1"/>
              <w:ind w:left="522" w:hanging="522"/>
              <w:jc w:val="both"/>
              <w:rPr>
                <w:rFonts w:ascii="Tahoma" w:hAnsi="Tahoma" w:cs="Tahoma"/>
                <w:sz w:val="24"/>
                <w:szCs w:val="24"/>
              </w:rPr>
            </w:pPr>
            <w:r w:rsidRPr="00DE370C">
              <w:rPr>
                <w:sz w:val="24"/>
                <w:szCs w:val="24"/>
              </w:rPr>
              <w:t>34.</w:t>
            </w:r>
            <w:r w:rsidR="006B27F2" w:rsidRPr="00DE370C">
              <w:rPr>
                <w:sz w:val="24"/>
                <w:szCs w:val="24"/>
              </w:rPr>
              <w:t>7</w:t>
            </w:r>
            <w:r w:rsidRPr="00DE370C">
              <w:rPr>
                <w:sz w:val="24"/>
                <w:szCs w:val="24"/>
              </w:rPr>
              <w:t xml:space="preserve"> if Members of Partnerships, Consortium or Joint Ventures is awarded and at least 20% of the total contract value is sub contracted to a domestic micro and small sized enterprise, an additional 2% preference shall be applied to the bid price</w:t>
            </w:r>
            <w:r w:rsidR="0005795D" w:rsidRPr="00DE370C">
              <w:rPr>
                <w:sz w:val="24"/>
                <w:szCs w:val="24"/>
              </w:rPr>
              <w:t>.</w:t>
            </w:r>
          </w:p>
          <w:p w:rsidR="00A8441A" w:rsidRPr="00DE370C" w:rsidRDefault="00B42D0B">
            <w:pPr>
              <w:spacing w:before="100" w:beforeAutospacing="1" w:after="100" w:afterAutospacing="1"/>
              <w:jc w:val="both"/>
              <w:rPr>
                <w:rFonts w:ascii="Tahoma" w:hAnsi="Tahoma" w:cs="Tahoma"/>
                <w:sz w:val="24"/>
                <w:szCs w:val="24"/>
              </w:rPr>
            </w:pPr>
            <w:r w:rsidRPr="00DE370C">
              <w:rPr>
                <w:b/>
                <w:bCs/>
                <w:sz w:val="24"/>
                <w:szCs w:val="24"/>
              </w:rPr>
              <w:t>3</w:t>
            </w:r>
            <w:r w:rsidR="009114AF" w:rsidRPr="00DE370C">
              <w:rPr>
                <w:b/>
                <w:bCs/>
                <w:sz w:val="24"/>
                <w:szCs w:val="24"/>
              </w:rPr>
              <w:t>4</w:t>
            </w:r>
            <w:r w:rsidRPr="00DE370C">
              <w:rPr>
                <w:b/>
                <w:bCs/>
                <w:sz w:val="24"/>
                <w:szCs w:val="24"/>
              </w:rPr>
              <w:t>.</w:t>
            </w:r>
            <w:r w:rsidR="006B27F2" w:rsidRPr="00DE370C">
              <w:rPr>
                <w:b/>
                <w:bCs/>
                <w:sz w:val="24"/>
                <w:szCs w:val="24"/>
              </w:rPr>
              <w:t>8</w:t>
            </w:r>
            <w:r w:rsidR="00EC15AD">
              <w:rPr>
                <w:b/>
                <w:bCs/>
                <w:sz w:val="24"/>
                <w:szCs w:val="24"/>
              </w:rPr>
              <w:t xml:space="preserve"> </w:t>
            </w:r>
            <w:r w:rsidR="008C3FB2" w:rsidRPr="00DE370C">
              <w:rPr>
                <w:sz w:val="24"/>
                <w:szCs w:val="24"/>
              </w:rPr>
              <w:t xml:space="preserve">Local </w:t>
            </w:r>
            <w:r w:rsidR="00A86273" w:rsidRPr="00DE370C">
              <w:rPr>
                <w:sz w:val="24"/>
                <w:szCs w:val="24"/>
              </w:rPr>
              <w:t>Bidder</w:t>
            </w:r>
            <w:r w:rsidR="008C3FB2" w:rsidRPr="00DE370C">
              <w:rPr>
                <w:sz w:val="24"/>
                <w:szCs w:val="24"/>
              </w:rPr>
              <w:t>s engaged in construction works, in order to be eligible as</w:t>
            </w:r>
            <w:r w:rsidR="0037343C" w:rsidRPr="00DE370C">
              <w:rPr>
                <w:sz w:val="24"/>
                <w:szCs w:val="24"/>
              </w:rPr>
              <w:t xml:space="preserve"> </w:t>
            </w:r>
            <w:r w:rsidR="008C3FB2" w:rsidRPr="00DE370C">
              <w:rPr>
                <w:sz w:val="24"/>
                <w:szCs w:val="24"/>
              </w:rPr>
              <w:t>alternative qualified bidders, must fully submit the necessary documents that confirm they meet the following conditions.</w:t>
            </w:r>
          </w:p>
          <w:p w:rsidR="00714C0C" w:rsidRPr="00DE370C" w:rsidRDefault="00B42D0B" w:rsidP="00F802A4">
            <w:pPr>
              <w:spacing w:before="100" w:beforeAutospacing="1" w:after="100" w:afterAutospacing="1"/>
              <w:ind w:left="720"/>
              <w:jc w:val="both"/>
              <w:rPr>
                <w:rFonts w:ascii="Tahoma" w:hAnsi="Tahoma" w:cs="Tahoma"/>
                <w:sz w:val="24"/>
                <w:szCs w:val="24"/>
              </w:rPr>
            </w:pPr>
            <w:r w:rsidRPr="00DE370C">
              <w:rPr>
                <w:sz w:val="24"/>
                <w:szCs w:val="24"/>
              </w:rPr>
              <w:t>(a) The company must be established in Ethiopia.</w:t>
            </w:r>
          </w:p>
          <w:p w:rsidR="00714C0C" w:rsidRPr="00DE370C" w:rsidRDefault="00B42D0B" w:rsidP="00F802A4">
            <w:pPr>
              <w:spacing w:before="100" w:beforeAutospacing="1" w:after="100" w:afterAutospacing="1"/>
              <w:ind w:left="720"/>
              <w:jc w:val="both"/>
              <w:rPr>
                <w:rFonts w:ascii="Tahoma" w:hAnsi="Tahoma" w:cs="Tahoma"/>
                <w:sz w:val="24"/>
                <w:szCs w:val="24"/>
              </w:rPr>
            </w:pPr>
            <w:r w:rsidRPr="00DE370C">
              <w:rPr>
                <w:sz w:val="24"/>
                <w:szCs w:val="24"/>
              </w:rPr>
              <w:t xml:space="preserve">(b) More than 50% of the company’s capital must be owned by Ethiopian </w:t>
            </w:r>
            <w:r w:rsidR="00A8441A" w:rsidRPr="00DE370C">
              <w:rPr>
                <w:sz w:val="24"/>
                <w:szCs w:val="24"/>
              </w:rPr>
              <w:t xml:space="preserve">    </w:t>
            </w:r>
            <w:r w:rsidR="000E4CB4" w:rsidRPr="00DE370C">
              <w:rPr>
                <w:sz w:val="24"/>
                <w:szCs w:val="24"/>
              </w:rPr>
              <w:t xml:space="preserve">  </w:t>
            </w:r>
            <w:r w:rsidRPr="00DE370C">
              <w:rPr>
                <w:sz w:val="24"/>
                <w:szCs w:val="24"/>
              </w:rPr>
              <w:t>natural or legal persons.</w:t>
            </w:r>
          </w:p>
          <w:p w:rsidR="00714C0C" w:rsidRPr="00DE370C" w:rsidRDefault="00B42D0B" w:rsidP="00F802A4">
            <w:pPr>
              <w:spacing w:before="100" w:beforeAutospacing="1" w:after="100" w:afterAutospacing="1"/>
              <w:ind w:left="720"/>
              <w:jc w:val="both"/>
              <w:rPr>
                <w:rFonts w:ascii="Tahoma" w:hAnsi="Tahoma" w:cs="Tahoma"/>
                <w:sz w:val="24"/>
                <w:szCs w:val="24"/>
              </w:rPr>
            </w:pPr>
            <w:r w:rsidRPr="00DE370C">
              <w:rPr>
                <w:sz w:val="24"/>
                <w:szCs w:val="24"/>
              </w:rPr>
              <w:t>(c) More than 50% of the board members must be Ethiopian nationals.</w:t>
            </w:r>
          </w:p>
          <w:p w:rsidR="00714C0C" w:rsidRPr="00DE370C" w:rsidRDefault="00B42D0B" w:rsidP="00F802A4">
            <w:pPr>
              <w:spacing w:before="100" w:beforeAutospacing="1" w:after="100" w:afterAutospacing="1"/>
              <w:ind w:left="720"/>
              <w:jc w:val="both"/>
              <w:rPr>
                <w:rFonts w:ascii="Tahoma" w:hAnsi="Tahoma" w:cs="Tahoma"/>
                <w:sz w:val="24"/>
                <w:szCs w:val="24"/>
              </w:rPr>
            </w:pPr>
            <w:r w:rsidRPr="00DE370C">
              <w:rPr>
                <w:sz w:val="24"/>
                <w:szCs w:val="24"/>
              </w:rPr>
              <w:t>(d) At least 40% of the company’s key staff must be Ethiopian nationals.</w:t>
            </w:r>
          </w:p>
          <w:p w:rsidR="0037343C" w:rsidRDefault="0037343C">
            <w:pPr>
              <w:spacing w:before="100" w:beforeAutospacing="1" w:after="100" w:afterAutospacing="1"/>
              <w:ind w:left="522" w:hanging="522"/>
              <w:jc w:val="both"/>
              <w:rPr>
                <w:rFonts w:ascii="Tahoma" w:hAnsi="Tahoma" w:cs="Tahoma"/>
                <w:sz w:val="24"/>
                <w:szCs w:val="24"/>
              </w:rPr>
            </w:pPr>
            <w:r w:rsidRPr="00DE370C">
              <w:rPr>
                <w:sz w:val="24"/>
                <w:szCs w:val="24"/>
              </w:rPr>
              <w:t>34.</w:t>
            </w:r>
            <w:r w:rsidR="006B27F2" w:rsidRPr="00DE370C">
              <w:rPr>
                <w:sz w:val="24"/>
                <w:szCs w:val="24"/>
              </w:rPr>
              <w:t>9</w:t>
            </w:r>
            <w:r w:rsidRPr="00DE370C">
              <w:rPr>
                <w:sz w:val="24"/>
                <w:szCs w:val="24"/>
              </w:rPr>
              <w:t xml:space="preserve"> The margin of preference to be so granted for locally produced goods will be applied when comparing prices during evaluation of bids shall be as follows; </w:t>
            </w:r>
          </w:p>
          <w:p w:rsidR="00862317" w:rsidRDefault="00862317">
            <w:pPr>
              <w:spacing w:before="100" w:beforeAutospacing="1" w:after="100" w:afterAutospacing="1"/>
              <w:ind w:left="522" w:hanging="522"/>
              <w:jc w:val="both"/>
              <w:rPr>
                <w:sz w:val="24"/>
                <w:szCs w:val="24"/>
              </w:rPr>
            </w:pPr>
          </w:p>
          <w:p w:rsidR="00862317" w:rsidRPr="00DE370C" w:rsidRDefault="00862317">
            <w:pPr>
              <w:spacing w:before="100" w:beforeAutospacing="1" w:after="100" w:afterAutospacing="1"/>
              <w:ind w:left="522" w:hanging="522"/>
              <w:jc w:val="both"/>
              <w:rPr>
                <w:sz w:val="24"/>
                <w:szCs w:val="24"/>
              </w:rPr>
            </w:pPr>
          </w:p>
          <w:tbl>
            <w:tblPr>
              <w:tblStyle w:val="TableGrid"/>
              <w:tblpPr w:leftFromText="180" w:rightFromText="180" w:vertAnchor="text" w:horzAnchor="page" w:tblpX="599" w:tblpY="-35"/>
              <w:tblOverlap w:val="never"/>
              <w:tblW w:w="5575" w:type="dxa"/>
              <w:tblLayout w:type="fixed"/>
              <w:tblLook w:val="04A0" w:firstRow="1" w:lastRow="0" w:firstColumn="1" w:lastColumn="0" w:noHBand="0" w:noVBand="1"/>
            </w:tblPr>
            <w:tblGrid>
              <w:gridCol w:w="2605"/>
              <w:gridCol w:w="2970"/>
            </w:tblGrid>
            <w:tr w:rsidR="00862317" w:rsidTr="00862317">
              <w:tc>
                <w:tcPr>
                  <w:tcW w:w="2605" w:type="dxa"/>
                </w:tcPr>
                <w:p w:rsidR="00862317" w:rsidRPr="00DE370C" w:rsidRDefault="00862317" w:rsidP="00F802A4">
                  <w:pPr>
                    <w:spacing w:before="100" w:beforeAutospacing="1" w:after="100" w:afterAutospacing="1" w:line="360" w:lineRule="auto"/>
                    <w:rPr>
                      <w:b/>
                      <w:sz w:val="24"/>
                      <w:szCs w:val="24"/>
                    </w:rPr>
                  </w:pPr>
                  <w:r w:rsidRPr="00DE370C">
                    <w:rPr>
                      <w:b/>
                    </w:rPr>
                    <w:t xml:space="preserve">Domestic added value                    </w:t>
                  </w:r>
                </w:p>
              </w:tc>
              <w:tc>
                <w:tcPr>
                  <w:tcW w:w="2970" w:type="dxa"/>
                </w:tcPr>
                <w:p w:rsidR="00862317" w:rsidRPr="00DE370C" w:rsidRDefault="00862317" w:rsidP="00F802A4">
                  <w:pPr>
                    <w:spacing w:before="100" w:beforeAutospacing="1" w:after="100" w:afterAutospacing="1" w:line="360" w:lineRule="auto"/>
                    <w:rPr>
                      <w:b/>
                      <w:sz w:val="24"/>
                      <w:szCs w:val="24"/>
                    </w:rPr>
                  </w:pPr>
                  <w:r w:rsidRPr="00DE370C">
                    <w:rPr>
                      <w:b/>
                    </w:rPr>
                    <w:t>Preference margin</w:t>
                  </w:r>
                </w:p>
              </w:tc>
            </w:tr>
            <w:tr w:rsidR="00862317" w:rsidTr="00862317">
              <w:tc>
                <w:tcPr>
                  <w:tcW w:w="2605" w:type="dxa"/>
                </w:tcPr>
                <w:p w:rsidR="00862317" w:rsidRDefault="00862317" w:rsidP="00F802A4">
                  <w:pPr>
                    <w:spacing w:before="100" w:beforeAutospacing="1" w:after="100" w:afterAutospacing="1" w:line="360" w:lineRule="auto"/>
                    <w:rPr>
                      <w:sz w:val="24"/>
                      <w:szCs w:val="24"/>
                    </w:rPr>
                  </w:pPr>
                  <w:r w:rsidRPr="00FD0D72">
                    <w:t xml:space="preserve">                    20%- 35%           </w:t>
                  </w:r>
                  <w:r>
                    <w:t xml:space="preserve">                             </w:t>
                  </w:r>
                </w:p>
              </w:tc>
              <w:tc>
                <w:tcPr>
                  <w:tcW w:w="2970" w:type="dxa"/>
                </w:tcPr>
                <w:p w:rsidR="00862317" w:rsidRDefault="00862317" w:rsidP="00F802A4">
                  <w:pPr>
                    <w:spacing w:before="100" w:beforeAutospacing="1" w:after="100" w:afterAutospacing="1" w:line="360" w:lineRule="auto"/>
                    <w:rPr>
                      <w:rFonts w:ascii="Tahoma" w:hAnsi="Tahoma" w:cs="Tahoma"/>
                      <w:sz w:val="24"/>
                      <w:szCs w:val="24"/>
                    </w:rPr>
                  </w:pPr>
                  <w:r w:rsidRPr="00FD0D72">
                    <w:t xml:space="preserve">                    10%</w:t>
                  </w:r>
                </w:p>
              </w:tc>
            </w:tr>
            <w:tr w:rsidR="00862317" w:rsidTr="00862317">
              <w:tc>
                <w:tcPr>
                  <w:tcW w:w="2605" w:type="dxa"/>
                </w:tcPr>
                <w:p w:rsidR="00862317" w:rsidRDefault="00862317" w:rsidP="00F802A4">
                  <w:pPr>
                    <w:spacing w:before="100" w:beforeAutospacing="1" w:after="100" w:afterAutospacing="1" w:line="360" w:lineRule="auto"/>
                    <w:rPr>
                      <w:rFonts w:ascii="Tahoma" w:hAnsi="Tahoma" w:cs="Tahoma"/>
                      <w:sz w:val="24"/>
                      <w:szCs w:val="24"/>
                    </w:rPr>
                  </w:pPr>
                  <w:r w:rsidRPr="00FD0D72">
                    <w:t xml:space="preserve">                    36%- 50%            </w:t>
                  </w:r>
                  <w:r>
                    <w:t xml:space="preserve">                             </w:t>
                  </w:r>
                </w:p>
              </w:tc>
              <w:tc>
                <w:tcPr>
                  <w:tcW w:w="2970" w:type="dxa"/>
                </w:tcPr>
                <w:p w:rsidR="00862317" w:rsidRDefault="00862317" w:rsidP="00F802A4">
                  <w:pPr>
                    <w:spacing w:before="100" w:beforeAutospacing="1" w:after="100" w:afterAutospacing="1" w:line="360" w:lineRule="auto"/>
                    <w:rPr>
                      <w:rFonts w:ascii="Tahoma" w:hAnsi="Tahoma" w:cs="Tahoma"/>
                      <w:sz w:val="24"/>
                      <w:szCs w:val="24"/>
                    </w:rPr>
                  </w:pPr>
                  <w:r w:rsidRPr="00FD0D72">
                    <w:t xml:space="preserve">                    11%</w:t>
                  </w:r>
                </w:p>
              </w:tc>
            </w:tr>
            <w:tr w:rsidR="00862317" w:rsidTr="00862317">
              <w:tc>
                <w:tcPr>
                  <w:tcW w:w="2605" w:type="dxa"/>
                </w:tcPr>
                <w:p w:rsidR="00862317" w:rsidRDefault="00862317" w:rsidP="00F802A4">
                  <w:pPr>
                    <w:spacing w:before="100" w:beforeAutospacing="1" w:after="100" w:afterAutospacing="1" w:line="360" w:lineRule="auto"/>
                    <w:rPr>
                      <w:rFonts w:ascii="Tahoma" w:hAnsi="Tahoma" w:cs="Tahoma"/>
                      <w:sz w:val="24"/>
                      <w:szCs w:val="24"/>
                    </w:rPr>
                  </w:pPr>
                  <w:r w:rsidRPr="00FD0D72">
                    <w:t xml:space="preserve">                    51% -65%            </w:t>
                  </w:r>
                  <w:r>
                    <w:t xml:space="preserve">                             </w:t>
                  </w:r>
                </w:p>
              </w:tc>
              <w:tc>
                <w:tcPr>
                  <w:tcW w:w="2970" w:type="dxa"/>
                </w:tcPr>
                <w:p w:rsidR="00862317" w:rsidRDefault="00862317" w:rsidP="00F802A4">
                  <w:pPr>
                    <w:spacing w:before="100" w:beforeAutospacing="1" w:after="100" w:afterAutospacing="1" w:line="360" w:lineRule="auto"/>
                    <w:rPr>
                      <w:rFonts w:ascii="Tahoma" w:hAnsi="Tahoma" w:cs="Tahoma"/>
                      <w:sz w:val="24"/>
                      <w:szCs w:val="24"/>
                    </w:rPr>
                  </w:pPr>
                  <w:r w:rsidRPr="00FD0D72">
                    <w:t xml:space="preserve">                    12%</w:t>
                  </w:r>
                </w:p>
              </w:tc>
            </w:tr>
            <w:tr w:rsidR="00862317" w:rsidTr="00862317">
              <w:tc>
                <w:tcPr>
                  <w:tcW w:w="2605" w:type="dxa"/>
                </w:tcPr>
                <w:p w:rsidR="00862317" w:rsidRDefault="00862317" w:rsidP="00F802A4">
                  <w:pPr>
                    <w:spacing w:before="100" w:beforeAutospacing="1" w:after="100" w:afterAutospacing="1" w:line="360" w:lineRule="auto"/>
                    <w:rPr>
                      <w:rFonts w:ascii="Tahoma" w:hAnsi="Tahoma" w:cs="Tahoma"/>
                      <w:sz w:val="24"/>
                      <w:szCs w:val="24"/>
                    </w:rPr>
                  </w:pPr>
                  <w:r w:rsidRPr="00FD0D72">
                    <w:t xml:space="preserve">                    66%- 80%              </w:t>
                  </w:r>
                  <w:r>
                    <w:t xml:space="preserve">                           </w:t>
                  </w:r>
                </w:p>
              </w:tc>
              <w:tc>
                <w:tcPr>
                  <w:tcW w:w="2970" w:type="dxa"/>
                </w:tcPr>
                <w:p w:rsidR="00862317" w:rsidRDefault="00862317" w:rsidP="00F802A4">
                  <w:pPr>
                    <w:spacing w:before="100" w:beforeAutospacing="1" w:after="100" w:afterAutospacing="1" w:line="360" w:lineRule="auto"/>
                    <w:rPr>
                      <w:rFonts w:ascii="Tahoma" w:hAnsi="Tahoma" w:cs="Tahoma"/>
                      <w:sz w:val="24"/>
                      <w:szCs w:val="24"/>
                    </w:rPr>
                  </w:pPr>
                  <w:r w:rsidRPr="00FD0D72">
                    <w:t xml:space="preserve">                    13.5%</w:t>
                  </w:r>
                </w:p>
              </w:tc>
            </w:tr>
            <w:tr w:rsidR="00862317" w:rsidTr="00862317">
              <w:tc>
                <w:tcPr>
                  <w:tcW w:w="2605" w:type="dxa"/>
                </w:tcPr>
                <w:p w:rsidR="00862317" w:rsidRDefault="00862317" w:rsidP="00F802A4">
                  <w:pPr>
                    <w:spacing w:before="100" w:beforeAutospacing="1" w:after="100" w:afterAutospacing="1" w:line="360" w:lineRule="auto"/>
                    <w:rPr>
                      <w:rFonts w:ascii="Tahoma" w:hAnsi="Tahoma" w:cs="Tahoma"/>
                      <w:sz w:val="24"/>
                      <w:szCs w:val="24"/>
                    </w:rPr>
                  </w:pPr>
                  <w:r w:rsidRPr="00FD0D72">
                    <w:t xml:space="preserve">                    81% - 100%         </w:t>
                  </w:r>
                  <w:r>
                    <w:t xml:space="preserve">                             </w:t>
                  </w:r>
                </w:p>
              </w:tc>
              <w:tc>
                <w:tcPr>
                  <w:tcW w:w="2970" w:type="dxa"/>
                </w:tcPr>
                <w:p w:rsidR="00862317" w:rsidRDefault="00862317" w:rsidP="00F802A4">
                  <w:pPr>
                    <w:spacing w:before="100" w:beforeAutospacing="1" w:after="100" w:afterAutospacing="1" w:line="360" w:lineRule="auto"/>
                    <w:rPr>
                      <w:rFonts w:ascii="Tahoma" w:hAnsi="Tahoma" w:cs="Tahoma"/>
                      <w:sz w:val="24"/>
                      <w:szCs w:val="24"/>
                    </w:rPr>
                  </w:pPr>
                  <w:r w:rsidRPr="00FD0D72">
                    <w:t xml:space="preserve">                    15%</w:t>
                  </w:r>
                </w:p>
              </w:tc>
            </w:tr>
          </w:tbl>
          <w:p w:rsidR="00862317" w:rsidRDefault="0037343C">
            <w:pPr>
              <w:spacing w:before="100" w:beforeAutospacing="1" w:after="100" w:afterAutospacing="1"/>
              <w:ind w:left="522" w:hanging="522"/>
              <w:jc w:val="both"/>
              <w:rPr>
                <w:rFonts w:ascii="Tahoma" w:hAnsi="Tahoma" w:cs="Tahoma"/>
                <w:sz w:val="24"/>
                <w:szCs w:val="24"/>
              </w:rPr>
            </w:pPr>
            <w:r w:rsidRPr="00DE370C">
              <w:rPr>
                <w:sz w:val="24"/>
                <w:szCs w:val="24"/>
              </w:rPr>
              <w:t xml:space="preserve">         </w:t>
            </w:r>
          </w:p>
          <w:p w:rsidR="00862317" w:rsidRDefault="00862317">
            <w:pPr>
              <w:spacing w:before="100" w:beforeAutospacing="1" w:after="100" w:afterAutospacing="1"/>
              <w:ind w:left="522" w:hanging="522"/>
              <w:jc w:val="both"/>
              <w:rPr>
                <w:sz w:val="24"/>
                <w:szCs w:val="24"/>
              </w:rPr>
            </w:pPr>
          </w:p>
          <w:p w:rsidR="00862317" w:rsidRDefault="00862317">
            <w:pPr>
              <w:spacing w:before="100" w:beforeAutospacing="1" w:after="100" w:afterAutospacing="1"/>
              <w:ind w:left="522" w:hanging="522"/>
              <w:jc w:val="both"/>
              <w:rPr>
                <w:sz w:val="24"/>
                <w:szCs w:val="24"/>
              </w:rPr>
            </w:pPr>
          </w:p>
          <w:p w:rsidR="00862317" w:rsidRDefault="00862317">
            <w:pPr>
              <w:spacing w:before="100" w:beforeAutospacing="1" w:after="100" w:afterAutospacing="1"/>
              <w:ind w:left="522" w:hanging="522"/>
              <w:jc w:val="both"/>
              <w:rPr>
                <w:sz w:val="24"/>
                <w:szCs w:val="24"/>
              </w:rPr>
            </w:pPr>
          </w:p>
          <w:p w:rsidR="00862317" w:rsidRDefault="00862317">
            <w:pPr>
              <w:spacing w:before="100" w:beforeAutospacing="1" w:after="100" w:afterAutospacing="1"/>
              <w:ind w:left="522" w:hanging="522"/>
              <w:jc w:val="both"/>
              <w:rPr>
                <w:sz w:val="24"/>
                <w:szCs w:val="24"/>
              </w:rPr>
            </w:pPr>
          </w:p>
          <w:p w:rsidR="0037343C" w:rsidRPr="00DE370C" w:rsidRDefault="0037343C">
            <w:pPr>
              <w:spacing w:before="100" w:beforeAutospacing="1" w:after="100" w:afterAutospacing="1"/>
              <w:ind w:left="522" w:hanging="522"/>
              <w:jc w:val="both"/>
              <w:rPr>
                <w:sz w:val="24"/>
                <w:szCs w:val="24"/>
              </w:rPr>
            </w:pPr>
            <w:r w:rsidRPr="00DE370C">
              <w:rPr>
                <w:sz w:val="24"/>
                <w:szCs w:val="24"/>
              </w:rPr>
              <w:t>34.</w:t>
            </w:r>
            <w:r w:rsidR="00642B9B" w:rsidRPr="00DE370C">
              <w:rPr>
                <w:sz w:val="24"/>
                <w:szCs w:val="24"/>
              </w:rPr>
              <w:t>10</w:t>
            </w:r>
            <w:r w:rsidR="00862317">
              <w:rPr>
                <w:sz w:val="24"/>
                <w:szCs w:val="24"/>
              </w:rPr>
              <w:t xml:space="preserve"> </w:t>
            </w:r>
            <w:r w:rsidR="00620F24" w:rsidRPr="00DE370C">
              <w:rPr>
                <w:sz w:val="24"/>
                <w:szCs w:val="24"/>
              </w:rPr>
              <w:t xml:space="preserve">For the purpose of </w:t>
            </w:r>
            <w:r w:rsidR="009E6731" w:rsidRPr="00DE370C">
              <w:rPr>
                <w:sz w:val="24"/>
                <w:szCs w:val="24"/>
              </w:rPr>
              <w:t xml:space="preserve">sub </w:t>
            </w:r>
            <w:r w:rsidR="00620F24" w:rsidRPr="00DE370C">
              <w:rPr>
                <w:sz w:val="24"/>
                <w:szCs w:val="24"/>
              </w:rPr>
              <w:t>Clause 34.</w:t>
            </w:r>
            <w:r w:rsidR="00642B9B" w:rsidRPr="00DE370C">
              <w:rPr>
                <w:sz w:val="24"/>
                <w:szCs w:val="24"/>
              </w:rPr>
              <w:t>9</w:t>
            </w:r>
            <w:r w:rsidRPr="00DE370C">
              <w:rPr>
                <w:sz w:val="24"/>
                <w:szCs w:val="24"/>
              </w:rPr>
              <w:t>, value added in Ethiopia shall be calculated by deducting from the total value of the product in question, the cost, exclusive of indirect taxes, of imported raw materials and other supplies used in the production of such product as well as services rendered abroad in connection with the production of that product.</w:t>
            </w:r>
          </w:p>
          <w:p w:rsidR="00721976" w:rsidRPr="00DE370C" w:rsidRDefault="0037343C">
            <w:pPr>
              <w:spacing w:before="100" w:beforeAutospacing="1" w:after="100" w:afterAutospacing="1"/>
              <w:ind w:left="522" w:hanging="522"/>
              <w:jc w:val="both"/>
              <w:rPr>
                <w:sz w:val="2"/>
                <w:szCs w:val="24"/>
              </w:rPr>
            </w:pPr>
            <w:r w:rsidRPr="00DE370C">
              <w:rPr>
                <w:sz w:val="24"/>
                <w:szCs w:val="24"/>
              </w:rPr>
              <w:t>34.</w:t>
            </w:r>
            <w:r w:rsidR="00642B9B" w:rsidRPr="00DE370C">
              <w:rPr>
                <w:sz w:val="24"/>
                <w:szCs w:val="24"/>
              </w:rPr>
              <w:t>11</w:t>
            </w:r>
            <w:r w:rsidRPr="00DE370C">
              <w:rPr>
                <w:sz w:val="24"/>
                <w:szCs w:val="24"/>
              </w:rPr>
              <w:t xml:space="preserve"> Prefer</w:t>
            </w:r>
            <w:r w:rsidR="00620F24" w:rsidRPr="00DE370C">
              <w:rPr>
                <w:sz w:val="24"/>
                <w:szCs w:val="24"/>
              </w:rPr>
              <w:t xml:space="preserve">ence granted According to </w:t>
            </w:r>
            <w:r w:rsidR="009E6731" w:rsidRPr="00DE370C">
              <w:rPr>
                <w:sz w:val="24"/>
                <w:szCs w:val="24"/>
              </w:rPr>
              <w:t xml:space="preserve">sub </w:t>
            </w:r>
            <w:r w:rsidR="00271370" w:rsidRPr="00DE370C">
              <w:rPr>
                <w:sz w:val="24"/>
                <w:szCs w:val="24"/>
              </w:rPr>
              <w:t xml:space="preserve">clause </w:t>
            </w:r>
            <w:r w:rsidR="00620F24" w:rsidRPr="00DE370C">
              <w:rPr>
                <w:sz w:val="24"/>
                <w:szCs w:val="24"/>
              </w:rPr>
              <w:t>34.</w:t>
            </w:r>
            <w:r w:rsidR="00271370" w:rsidRPr="00DE370C">
              <w:rPr>
                <w:sz w:val="24"/>
                <w:szCs w:val="24"/>
              </w:rPr>
              <w:t>9</w:t>
            </w:r>
            <w:r w:rsidRPr="00DE370C">
              <w:rPr>
                <w:sz w:val="24"/>
                <w:szCs w:val="24"/>
              </w:rPr>
              <w:t>, becomes applicable when a certified external auditor confirms that the items were made in Ethiopia with the required percentage of value added. Any applicant who submits forged, falsified, or misleading information in order to benefit from the special preference opinion will be held accountable.</w:t>
            </w:r>
          </w:p>
        </w:tc>
      </w:tr>
      <w:tr w:rsidR="00277C82" w:rsidRPr="00DE370C" w:rsidTr="00827EFA">
        <w:trPr>
          <w:trHeight w:val="262"/>
        </w:trPr>
        <w:tc>
          <w:tcPr>
            <w:tcW w:w="12150" w:type="dxa"/>
          </w:tcPr>
          <w:p w:rsidR="00714C0C" w:rsidRPr="00DE370C" w:rsidRDefault="00F40651" w:rsidP="00F802A4">
            <w:pPr>
              <w:spacing w:before="100" w:beforeAutospacing="1" w:after="100" w:afterAutospacing="1"/>
              <w:jc w:val="both"/>
              <w:outlineLvl w:val="2"/>
              <w:rPr>
                <w:rFonts w:ascii="Tahoma" w:hAnsi="Tahoma" w:cs="Tahoma"/>
                <w:b/>
                <w:szCs w:val="24"/>
              </w:rPr>
            </w:pPr>
            <w:r w:rsidRPr="00DE370C">
              <w:rPr>
                <w:b/>
                <w:sz w:val="24"/>
                <w:szCs w:val="24"/>
              </w:rPr>
              <w:lastRenderedPageBreak/>
              <w:t>35. Conversion to Single Currency</w:t>
            </w:r>
          </w:p>
        </w:tc>
      </w:tr>
      <w:tr w:rsidR="00277C82" w:rsidRPr="00DE370C" w:rsidTr="00827EFA">
        <w:trPr>
          <w:trHeight w:val="262"/>
        </w:trPr>
        <w:tc>
          <w:tcPr>
            <w:tcW w:w="12150" w:type="dxa"/>
          </w:tcPr>
          <w:p w:rsidR="00714C0C" w:rsidRPr="00DE370C" w:rsidRDefault="008C3FB2">
            <w:pPr>
              <w:pStyle w:val="Heading5"/>
              <w:numPr>
                <w:ilvl w:val="1"/>
                <w:numId w:val="141"/>
              </w:numPr>
              <w:rPr>
                <w:rFonts w:ascii="Tahoma" w:hAnsi="Tahoma" w:cs="Tahoma"/>
                <w:sz w:val="24"/>
                <w:szCs w:val="24"/>
              </w:rPr>
            </w:pPr>
            <w:r w:rsidRPr="00DE370C">
              <w:rPr>
                <w:sz w:val="24"/>
                <w:szCs w:val="24"/>
              </w:rPr>
              <w:t xml:space="preserve">For evaluation and comparison purposes, the Public Body shall convert all bid prices expressed in the amounts in various currencies into a single currency indicated in BDS, using the selling exchange rate </w:t>
            </w:r>
            <w:r w:rsidR="00E04A71" w:rsidRPr="00DE370C">
              <w:rPr>
                <w:sz w:val="24"/>
                <w:szCs w:val="24"/>
              </w:rPr>
              <w:t>28 days prior to the tender submission deadline,</w:t>
            </w:r>
            <w:r w:rsidR="005F1800" w:rsidRPr="00DE370C">
              <w:rPr>
                <w:sz w:val="24"/>
                <w:szCs w:val="24"/>
              </w:rPr>
              <w:t xml:space="preserve"> </w:t>
            </w:r>
            <w:r w:rsidRPr="00DE370C">
              <w:rPr>
                <w:sz w:val="24"/>
                <w:szCs w:val="24"/>
              </w:rPr>
              <w:t>established by the National Bank of Ethiopia</w:t>
            </w:r>
            <w:r w:rsidR="005F1800" w:rsidRPr="00DE370C">
              <w:rPr>
                <w:sz w:val="24"/>
                <w:szCs w:val="24"/>
              </w:rPr>
              <w:t>.</w:t>
            </w:r>
          </w:p>
          <w:p w:rsidR="00714C0C" w:rsidRPr="00DE370C" w:rsidRDefault="00714C0C">
            <w:pPr>
              <w:pStyle w:val="Heading5"/>
              <w:numPr>
                <w:ilvl w:val="0"/>
                <w:numId w:val="0"/>
              </w:numPr>
              <w:ind w:left="1200"/>
              <w:rPr>
                <w:sz w:val="2"/>
                <w:szCs w:val="24"/>
              </w:rPr>
            </w:pPr>
          </w:p>
        </w:tc>
      </w:tr>
      <w:tr w:rsidR="00277C82" w:rsidRPr="00DE370C" w:rsidTr="00827EFA">
        <w:trPr>
          <w:trHeight w:val="262"/>
        </w:trPr>
        <w:tc>
          <w:tcPr>
            <w:tcW w:w="12150" w:type="dxa"/>
          </w:tcPr>
          <w:p w:rsidR="00714C0C" w:rsidRPr="00DE370C" w:rsidRDefault="00F40651" w:rsidP="00F802A4">
            <w:pPr>
              <w:numPr>
                <w:ilvl w:val="0"/>
                <w:numId w:val="141"/>
              </w:numPr>
              <w:spacing w:before="100" w:beforeAutospacing="1" w:after="100" w:afterAutospacing="1"/>
              <w:jc w:val="both"/>
              <w:outlineLvl w:val="2"/>
              <w:rPr>
                <w:rFonts w:ascii="Tahoma" w:hAnsi="Tahoma" w:cs="Tahoma"/>
                <w:b/>
                <w:szCs w:val="24"/>
              </w:rPr>
            </w:pPr>
            <w:bookmarkStart w:id="210" w:name="_Toc438438855"/>
            <w:bookmarkStart w:id="211" w:name="_Toc438532642"/>
            <w:bookmarkStart w:id="212" w:name="_Toc438733999"/>
            <w:bookmarkStart w:id="213" w:name="_Toc438907036"/>
            <w:bookmarkStart w:id="214" w:name="_Toc438907235"/>
            <w:bookmarkStart w:id="215" w:name="_Toc95617457"/>
            <w:r w:rsidRPr="00DE370C">
              <w:rPr>
                <w:b/>
                <w:sz w:val="24"/>
                <w:szCs w:val="24"/>
              </w:rPr>
              <w:t xml:space="preserve">Preliminary Examination of </w:t>
            </w:r>
            <w:bookmarkEnd w:id="210"/>
            <w:bookmarkEnd w:id="211"/>
            <w:bookmarkEnd w:id="212"/>
            <w:bookmarkEnd w:id="213"/>
            <w:bookmarkEnd w:id="214"/>
            <w:bookmarkEnd w:id="215"/>
            <w:r w:rsidRPr="00DE370C">
              <w:rPr>
                <w:b/>
                <w:sz w:val="24"/>
                <w:szCs w:val="24"/>
              </w:rPr>
              <w:t>Bids</w:t>
            </w:r>
          </w:p>
        </w:tc>
      </w:tr>
      <w:tr w:rsidR="00277C82" w:rsidRPr="00DE370C" w:rsidTr="00827EFA">
        <w:trPr>
          <w:trHeight w:val="262"/>
        </w:trPr>
        <w:tc>
          <w:tcPr>
            <w:tcW w:w="12150" w:type="dxa"/>
          </w:tcPr>
          <w:p w:rsidR="00F40651" w:rsidRPr="00DE370C" w:rsidRDefault="00CD7599">
            <w:pPr>
              <w:pStyle w:val="Heading5"/>
              <w:numPr>
                <w:ilvl w:val="0"/>
                <w:numId w:val="0"/>
              </w:numPr>
              <w:ind w:left="378"/>
              <w:rPr>
                <w:rFonts w:ascii="Tahoma" w:hAnsi="Tahoma" w:cs="Tahoma"/>
                <w:sz w:val="24"/>
                <w:szCs w:val="24"/>
              </w:rPr>
            </w:pPr>
            <w:r w:rsidRPr="00DE370C">
              <w:rPr>
                <w:sz w:val="24"/>
                <w:szCs w:val="24"/>
              </w:rPr>
              <w:t>36.1</w:t>
            </w:r>
            <w:r w:rsidR="00851E9B" w:rsidRPr="00DE370C">
              <w:rPr>
                <w:sz w:val="24"/>
                <w:szCs w:val="24"/>
              </w:rPr>
              <w:t>.</w:t>
            </w:r>
            <w:r w:rsidRPr="00DE370C">
              <w:rPr>
                <w:sz w:val="24"/>
                <w:szCs w:val="24"/>
              </w:rPr>
              <w:t xml:space="preserve"> </w:t>
            </w:r>
            <w:r w:rsidR="008C3FB2" w:rsidRPr="00DE370C">
              <w:rPr>
                <w:sz w:val="24"/>
                <w:szCs w:val="24"/>
              </w:rPr>
              <w:t xml:space="preserve">The Public Body shall examine the Bids to confirm that all documentary evidence establishing the Bidder's qualification requested in ITB Clause 22 have been provided, and to determine whether Bid comply with administrative </w:t>
            </w:r>
            <w:r w:rsidR="008C3FB2" w:rsidRPr="00DE370C">
              <w:rPr>
                <w:sz w:val="24"/>
                <w:szCs w:val="24"/>
              </w:rPr>
              <w:lastRenderedPageBreak/>
              <w:t xml:space="preserve">requirements of the </w:t>
            </w:r>
            <w:r w:rsidR="009A2B08" w:rsidRPr="00DE370C">
              <w:rPr>
                <w:sz w:val="24"/>
                <w:szCs w:val="24"/>
              </w:rPr>
              <w:t>Bid Document</w:t>
            </w:r>
            <w:r w:rsidR="008C3FB2" w:rsidRPr="00DE370C">
              <w:rPr>
                <w:sz w:val="24"/>
                <w:szCs w:val="24"/>
              </w:rPr>
              <w:t>s.</w:t>
            </w:r>
          </w:p>
          <w:p w:rsidR="00F40651" w:rsidRPr="00DE370C" w:rsidRDefault="00E72FDE">
            <w:pPr>
              <w:pStyle w:val="Heading5"/>
              <w:numPr>
                <w:ilvl w:val="0"/>
                <w:numId w:val="0"/>
              </w:numPr>
              <w:ind w:left="378"/>
              <w:rPr>
                <w:rFonts w:ascii="Tahoma" w:hAnsi="Tahoma" w:cs="Tahoma"/>
                <w:sz w:val="24"/>
                <w:szCs w:val="24"/>
              </w:rPr>
            </w:pPr>
            <w:r w:rsidRPr="00DE370C">
              <w:rPr>
                <w:sz w:val="24"/>
                <w:szCs w:val="24"/>
              </w:rPr>
              <w:t>36.2</w:t>
            </w:r>
            <w:r w:rsidR="00851E9B" w:rsidRPr="00DE370C">
              <w:rPr>
                <w:sz w:val="24"/>
                <w:szCs w:val="24"/>
              </w:rPr>
              <w:t>.</w:t>
            </w:r>
            <w:r w:rsidRPr="00DE370C">
              <w:rPr>
                <w:sz w:val="24"/>
                <w:szCs w:val="24"/>
              </w:rPr>
              <w:t xml:space="preserve"> </w:t>
            </w:r>
            <w:r w:rsidR="008C3FB2" w:rsidRPr="00DE370C">
              <w:rPr>
                <w:sz w:val="24"/>
                <w:szCs w:val="24"/>
              </w:rPr>
              <w:t xml:space="preserve">From the time the Bids are opened to the time the Contract is awarded, the </w:t>
            </w:r>
            <w:r w:rsidR="0018515C" w:rsidRPr="00DE370C">
              <w:rPr>
                <w:sz w:val="24"/>
                <w:szCs w:val="24"/>
              </w:rPr>
              <w:t>Bidders</w:t>
            </w:r>
            <w:r w:rsidR="008C3FB2" w:rsidRPr="00DE370C">
              <w:rPr>
                <w:sz w:val="24"/>
                <w:szCs w:val="24"/>
              </w:rPr>
              <w:t xml:space="preserve"> should not contact the Public Body on any matter related to its Bid. Any effort by </w:t>
            </w:r>
            <w:r w:rsidR="0018515C" w:rsidRPr="00DE370C">
              <w:rPr>
                <w:sz w:val="24"/>
                <w:szCs w:val="24"/>
              </w:rPr>
              <w:t>Bidders</w:t>
            </w:r>
            <w:r w:rsidR="008C3FB2" w:rsidRPr="00DE370C">
              <w:rPr>
                <w:sz w:val="24"/>
                <w:szCs w:val="24"/>
              </w:rPr>
              <w:t xml:space="preserve">  to influence the Public Body in the examination, evaluation, ranking of Bids, and recommendation for award of Contract may result in the rejection of the </w:t>
            </w:r>
            <w:r w:rsidR="0018515C" w:rsidRPr="00DE370C">
              <w:rPr>
                <w:sz w:val="24"/>
                <w:szCs w:val="24"/>
              </w:rPr>
              <w:t>Bidders</w:t>
            </w:r>
            <w:r w:rsidR="008C3FB2" w:rsidRPr="00DE370C">
              <w:rPr>
                <w:sz w:val="24"/>
                <w:szCs w:val="24"/>
              </w:rPr>
              <w:t xml:space="preserve"> ’ Bid.</w:t>
            </w:r>
          </w:p>
        </w:tc>
      </w:tr>
      <w:tr w:rsidR="00277C82" w:rsidRPr="00DE370C" w:rsidTr="00827EFA">
        <w:trPr>
          <w:trHeight w:val="262"/>
        </w:trPr>
        <w:tc>
          <w:tcPr>
            <w:tcW w:w="12150" w:type="dxa"/>
          </w:tcPr>
          <w:p w:rsidR="00714C0C" w:rsidRPr="00DE370C" w:rsidRDefault="008C3FB2">
            <w:pPr>
              <w:pStyle w:val="Heading5"/>
              <w:numPr>
                <w:ilvl w:val="1"/>
                <w:numId w:val="145"/>
              </w:numPr>
              <w:rPr>
                <w:rFonts w:ascii="Tahoma" w:hAnsi="Tahoma" w:cs="Tahoma"/>
                <w:sz w:val="24"/>
                <w:szCs w:val="24"/>
              </w:rPr>
            </w:pPr>
            <w:r w:rsidRPr="00DE370C">
              <w:rPr>
                <w:sz w:val="24"/>
                <w:szCs w:val="24"/>
              </w:rPr>
              <w:lastRenderedPageBreak/>
              <w:t>The Public Body may determine Bid as not responsive when:</w:t>
            </w:r>
          </w:p>
          <w:p w:rsidR="00264C2F" w:rsidRPr="00DE370C" w:rsidRDefault="008C3FB2">
            <w:pPr>
              <w:pStyle w:val="Heading6"/>
              <w:numPr>
                <w:ilvl w:val="5"/>
                <w:numId w:val="87"/>
              </w:numPr>
              <w:rPr>
                <w:rFonts w:ascii="Tahoma" w:hAnsi="Tahoma" w:cs="Tahoma"/>
                <w:sz w:val="24"/>
                <w:szCs w:val="24"/>
              </w:rPr>
            </w:pPr>
            <w:r w:rsidRPr="00DE370C">
              <w:rPr>
                <w:sz w:val="24"/>
                <w:szCs w:val="24"/>
              </w:rPr>
              <w:t>Bidder has failed to submit Written statement by a power of attorney (or notary statement, etc.) proving that the person, who signed the Bid on behalf of the company/</w:t>
            </w:r>
            <w:r w:rsidR="005302DA" w:rsidRPr="00DE370C">
              <w:rPr>
                <w:sz w:val="24"/>
                <w:szCs w:val="24"/>
              </w:rPr>
              <w:t>partnership/</w:t>
            </w:r>
            <w:r w:rsidRPr="00DE370C">
              <w:rPr>
                <w:sz w:val="24"/>
                <w:szCs w:val="24"/>
              </w:rPr>
              <w:t xml:space="preserve">joint venture/consortium, is duly authorized to do so (ITB Sub-clause </w:t>
            </w:r>
            <w:r w:rsidR="00A55143" w:rsidRPr="00DE370C">
              <w:rPr>
                <w:sz w:val="24"/>
                <w:szCs w:val="24"/>
              </w:rPr>
              <w:t>21</w:t>
            </w:r>
            <w:r w:rsidRPr="00DE370C">
              <w:rPr>
                <w:sz w:val="24"/>
                <w:szCs w:val="24"/>
              </w:rPr>
              <w:t>.2</w:t>
            </w:r>
            <w:r w:rsidR="00A55143" w:rsidRPr="00DE370C">
              <w:rPr>
                <w:sz w:val="24"/>
                <w:szCs w:val="24"/>
              </w:rPr>
              <w:t xml:space="preserve"> (b)</w:t>
            </w:r>
            <w:r w:rsidRPr="00DE370C">
              <w:rPr>
                <w:sz w:val="24"/>
                <w:szCs w:val="24"/>
              </w:rPr>
              <w:t>);</w:t>
            </w:r>
          </w:p>
          <w:p w:rsidR="00264C2F" w:rsidRPr="00DE370C" w:rsidRDefault="00A5360A">
            <w:pPr>
              <w:pStyle w:val="Heading6"/>
              <w:rPr>
                <w:rFonts w:ascii="Tahoma" w:hAnsi="Tahoma" w:cs="Tahoma"/>
                <w:sz w:val="24"/>
                <w:szCs w:val="24"/>
              </w:rPr>
            </w:pPr>
            <w:r w:rsidRPr="00DE370C">
              <w:rPr>
                <w:sz w:val="24"/>
                <w:szCs w:val="24"/>
              </w:rPr>
              <w:t>All</w:t>
            </w:r>
            <w:r w:rsidR="008C3FB2" w:rsidRPr="00DE370C">
              <w:rPr>
                <w:sz w:val="24"/>
                <w:szCs w:val="24"/>
              </w:rPr>
              <w:t xml:space="preserve"> the </w:t>
            </w:r>
            <w:r w:rsidR="009A2B08" w:rsidRPr="00DE370C">
              <w:rPr>
                <w:sz w:val="24"/>
                <w:szCs w:val="24"/>
              </w:rPr>
              <w:t>Bid Document</w:t>
            </w:r>
            <w:r w:rsidR="008C3FB2" w:rsidRPr="00DE370C">
              <w:rPr>
                <w:sz w:val="24"/>
                <w:szCs w:val="24"/>
              </w:rPr>
              <w:t xml:space="preserve">s </w:t>
            </w:r>
            <w:r w:rsidR="00C83109" w:rsidRPr="00DE370C">
              <w:rPr>
                <w:sz w:val="24"/>
                <w:szCs w:val="24"/>
              </w:rPr>
              <w:t>submitted</w:t>
            </w:r>
            <w:r w:rsidR="00CF26B5" w:rsidRPr="00DE370C">
              <w:rPr>
                <w:sz w:val="24"/>
                <w:szCs w:val="24"/>
              </w:rPr>
              <w:t xml:space="preserve"> by the Bidders </w:t>
            </w:r>
            <w:r w:rsidRPr="00DE370C">
              <w:rPr>
                <w:sz w:val="24"/>
                <w:szCs w:val="24"/>
              </w:rPr>
              <w:t>shall</w:t>
            </w:r>
            <w:r w:rsidR="00CF26B5" w:rsidRPr="00DE370C">
              <w:rPr>
                <w:sz w:val="24"/>
                <w:szCs w:val="24"/>
              </w:rPr>
              <w:t xml:space="preserve"> </w:t>
            </w:r>
            <w:r w:rsidR="00C83109" w:rsidRPr="00DE370C">
              <w:rPr>
                <w:sz w:val="24"/>
                <w:szCs w:val="24"/>
              </w:rPr>
              <w:t>be signed</w:t>
            </w:r>
            <w:r w:rsidR="008C3FB2" w:rsidRPr="00DE370C">
              <w:rPr>
                <w:sz w:val="24"/>
                <w:szCs w:val="24"/>
              </w:rPr>
              <w:t xml:space="preserve"> by a person duly authorized to sign on behalf of the Bidder (ITB Sub-clause 2</w:t>
            </w:r>
            <w:r w:rsidR="00177AE7" w:rsidRPr="00DE370C">
              <w:rPr>
                <w:sz w:val="24"/>
                <w:szCs w:val="24"/>
              </w:rPr>
              <w:t>1</w:t>
            </w:r>
            <w:r w:rsidR="008C3FB2" w:rsidRPr="00DE370C">
              <w:rPr>
                <w:sz w:val="24"/>
                <w:szCs w:val="24"/>
              </w:rPr>
              <w:t>.2</w:t>
            </w:r>
            <w:r w:rsidR="00177AE7" w:rsidRPr="00DE370C">
              <w:rPr>
                <w:sz w:val="24"/>
                <w:szCs w:val="24"/>
              </w:rPr>
              <w:t xml:space="preserve"> (b)</w:t>
            </w:r>
            <w:r w:rsidR="008C3FB2" w:rsidRPr="00DE370C">
              <w:rPr>
                <w:sz w:val="24"/>
                <w:szCs w:val="24"/>
              </w:rPr>
              <w:t>);</w:t>
            </w:r>
          </w:p>
          <w:p w:rsidR="00264C2F" w:rsidRPr="00DE370C" w:rsidRDefault="008C3FB2">
            <w:pPr>
              <w:pStyle w:val="Heading6"/>
              <w:rPr>
                <w:rFonts w:ascii="Tahoma" w:hAnsi="Tahoma" w:cs="Tahoma"/>
                <w:sz w:val="24"/>
                <w:szCs w:val="24"/>
              </w:rPr>
            </w:pPr>
            <w:r w:rsidRPr="00DE370C">
              <w:rPr>
                <w:sz w:val="24"/>
                <w:szCs w:val="24"/>
              </w:rPr>
              <w:t>Bid is not written in language specified in the BDS Clause 12.1;</w:t>
            </w:r>
          </w:p>
          <w:p w:rsidR="00264C2F" w:rsidRPr="00DE370C" w:rsidRDefault="008C3FB2">
            <w:pPr>
              <w:pStyle w:val="Heading6"/>
              <w:rPr>
                <w:rFonts w:ascii="Tahoma" w:hAnsi="Tahoma" w:cs="Tahoma"/>
                <w:sz w:val="24"/>
                <w:szCs w:val="24"/>
              </w:rPr>
            </w:pPr>
            <w:r w:rsidRPr="00DE370C">
              <w:rPr>
                <w:sz w:val="24"/>
                <w:szCs w:val="24"/>
              </w:rPr>
              <w:t>Bidder has failed to submit Bid Submission Sheet Form;</w:t>
            </w:r>
          </w:p>
          <w:p w:rsidR="00BA6DF2" w:rsidRPr="00DE370C" w:rsidRDefault="008C3FB2">
            <w:pPr>
              <w:pStyle w:val="Heading6"/>
              <w:rPr>
                <w:rFonts w:ascii="Tahoma" w:hAnsi="Tahoma" w:cs="Tahoma"/>
                <w:sz w:val="24"/>
                <w:szCs w:val="24"/>
              </w:rPr>
            </w:pPr>
            <w:r w:rsidRPr="00DE370C">
              <w:rPr>
                <w:sz w:val="24"/>
                <w:szCs w:val="24"/>
              </w:rPr>
              <w:t>Bidder has failed to submit Bidder Certification of Compliance Form;</w:t>
            </w:r>
          </w:p>
          <w:p w:rsidR="00BA6DF2" w:rsidRPr="00DE370C" w:rsidRDefault="008C3FB2">
            <w:pPr>
              <w:pStyle w:val="Heading6"/>
              <w:rPr>
                <w:rFonts w:ascii="Tahoma" w:hAnsi="Tahoma" w:cs="Tahoma"/>
                <w:sz w:val="24"/>
                <w:szCs w:val="24"/>
              </w:rPr>
            </w:pPr>
            <w:r w:rsidRPr="00DE370C">
              <w:rPr>
                <w:sz w:val="24"/>
                <w:szCs w:val="24"/>
              </w:rPr>
              <w:t xml:space="preserve">Bidder has failed to </w:t>
            </w:r>
            <w:r w:rsidR="00981551" w:rsidRPr="00DE370C">
              <w:rPr>
                <w:sz w:val="24"/>
                <w:szCs w:val="24"/>
              </w:rPr>
              <w:t xml:space="preserve">fill and </w:t>
            </w:r>
            <w:r w:rsidR="00C83109" w:rsidRPr="00DE370C">
              <w:rPr>
                <w:sz w:val="24"/>
                <w:szCs w:val="24"/>
              </w:rPr>
              <w:t>submitted</w:t>
            </w:r>
            <w:r w:rsidR="00981551" w:rsidRPr="00DE370C">
              <w:rPr>
                <w:sz w:val="24"/>
                <w:szCs w:val="24"/>
              </w:rPr>
              <w:t xml:space="preserve"> priced </w:t>
            </w:r>
            <w:r w:rsidRPr="00DE370C">
              <w:rPr>
                <w:sz w:val="24"/>
                <w:szCs w:val="24"/>
                <w:lang w:eastAsia="en-US"/>
              </w:rPr>
              <w:t>Bill of Quantities or Activity Schedules</w:t>
            </w:r>
            <w:r w:rsidR="00981551" w:rsidRPr="00DE370C">
              <w:rPr>
                <w:sz w:val="24"/>
                <w:szCs w:val="24"/>
                <w:lang w:eastAsia="en-US"/>
              </w:rPr>
              <w:t xml:space="preserve"> through </w:t>
            </w:r>
            <w:r w:rsidR="00127DFC" w:rsidRPr="00DE370C">
              <w:rPr>
                <w:sz w:val="24"/>
                <w:szCs w:val="24"/>
                <w:lang w:eastAsia="en-US"/>
              </w:rPr>
              <w:t>Electronic government Procurement system (e-GP)</w:t>
            </w:r>
            <w:proofErr w:type="gramStart"/>
            <w:r w:rsidR="00127DFC" w:rsidRPr="00DE370C">
              <w:rPr>
                <w:sz w:val="24"/>
                <w:szCs w:val="24"/>
                <w:lang w:eastAsia="en-US"/>
              </w:rPr>
              <w:t>.</w:t>
            </w:r>
            <w:r w:rsidR="00981551" w:rsidRPr="00DE370C">
              <w:rPr>
                <w:sz w:val="24"/>
                <w:szCs w:val="24"/>
                <w:lang w:eastAsia="en-US"/>
              </w:rPr>
              <w:t>.</w:t>
            </w:r>
            <w:proofErr w:type="gramEnd"/>
          </w:p>
          <w:p w:rsidR="00264C2F" w:rsidRPr="00DE370C" w:rsidRDefault="008C3FB2">
            <w:pPr>
              <w:pStyle w:val="Heading6"/>
              <w:rPr>
                <w:rFonts w:ascii="Tahoma" w:hAnsi="Tahoma" w:cs="Tahoma"/>
                <w:sz w:val="24"/>
                <w:szCs w:val="24"/>
              </w:rPr>
            </w:pPr>
            <w:r w:rsidRPr="00DE370C">
              <w:rPr>
                <w:sz w:val="24"/>
                <w:szCs w:val="24"/>
              </w:rPr>
              <w:t xml:space="preserve">Bidder has failed to </w:t>
            </w:r>
            <w:r w:rsidR="007F77E9" w:rsidRPr="00DE370C">
              <w:rPr>
                <w:sz w:val="24"/>
                <w:szCs w:val="24"/>
              </w:rPr>
              <w:t>attach</w:t>
            </w:r>
            <w:r w:rsidR="00F82F72" w:rsidRPr="00DE370C">
              <w:rPr>
                <w:sz w:val="24"/>
                <w:szCs w:val="24"/>
              </w:rPr>
              <w:t xml:space="preserve"> or </w:t>
            </w:r>
            <w:r w:rsidRPr="00DE370C">
              <w:rPr>
                <w:sz w:val="24"/>
                <w:szCs w:val="24"/>
              </w:rPr>
              <w:t>submit Technical Proposal;</w:t>
            </w:r>
          </w:p>
          <w:p w:rsidR="00264C2F" w:rsidRPr="00DE370C" w:rsidRDefault="008C3FB2">
            <w:pPr>
              <w:pStyle w:val="Heading6"/>
              <w:rPr>
                <w:rFonts w:ascii="Tahoma" w:hAnsi="Tahoma" w:cs="Tahoma"/>
                <w:sz w:val="24"/>
                <w:szCs w:val="24"/>
              </w:rPr>
            </w:pPr>
            <w:r w:rsidRPr="00DE370C">
              <w:rPr>
                <w:sz w:val="24"/>
                <w:szCs w:val="24"/>
              </w:rPr>
              <w:t>Bidder has failed to submit Bid Security;</w:t>
            </w:r>
          </w:p>
          <w:p w:rsidR="00264C2F" w:rsidRPr="00DE370C" w:rsidRDefault="008C3FB2">
            <w:pPr>
              <w:pStyle w:val="Heading6"/>
              <w:rPr>
                <w:rFonts w:ascii="Tahoma" w:hAnsi="Tahoma" w:cs="Tahoma"/>
                <w:sz w:val="24"/>
                <w:szCs w:val="24"/>
              </w:rPr>
            </w:pPr>
            <w:r w:rsidRPr="00DE370C">
              <w:rPr>
                <w:sz w:val="24"/>
                <w:szCs w:val="24"/>
              </w:rPr>
              <w:t>The Bid Security is not in accordance with ITB Clause 2</w:t>
            </w:r>
            <w:r w:rsidR="00177AE7" w:rsidRPr="00DE370C">
              <w:rPr>
                <w:sz w:val="24"/>
                <w:szCs w:val="24"/>
              </w:rPr>
              <w:t>0</w:t>
            </w:r>
            <w:r w:rsidRPr="00DE370C">
              <w:rPr>
                <w:sz w:val="24"/>
                <w:szCs w:val="24"/>
              </w:rPr>
              <w:t>.</w:t>
            </w:r>
          </w:p>
        </w:tc>
      </w:tr>
      <w:tr w:rsidR="00277C82" w:rsidRPr="00DE370C" w:rsidTr="00827EFA">
        <w:trPr>
          <w:trHeight w:val="262"/>
        </w:trPr>
        <w:tc>
          <w:tcPr>
            <w:tcW w:w="12150" w:type="dxa"/>
          </w:tcPr>
          <w:p w:rsidR="00F40651" w:rsidRPr="00DE370C" w:rsidRDefault="00F40651" w:rsidP="00F802A4">
            <w:pPr>
              <w:numPr>
                <w:ilvl w:val="0"/>
                <w:numId w:val="141"/>
              </w:numPr>
              <w:spacing w:before="100" w:beforeAutospacing="1" w:after="100" w:afterAutospacing="1"/>
              <w:jc w:val="both"/>
              <w:outlineLvl w:val="2"/>
              <w:rPr>
                <w:rFonts w:ascii="Tahoma" w:hAnsi="Tahoma" w:cs="Tahoma"/>
                <w:szCs w:val="24"/>
              </w:rPr>
            </w:pPr>
            <w:bookmarkStart w:id="216" w:name="_Toc274262130"/>
            <w:bookmarkStart w:id="217" w:name="_Toc291796087"/>
            <w:r w:rsidRPr="00DE370C">
              <w:rPr>
                <w:b/>
                <w:szCs w:val="24"/>
              </w:rPr>
              <w:t xml:space="preserve">Legal, Professional, Technical, and Financial Admissibility of </w:t>
            </w:r>
            <w:bookmarkEnd w:id="216"/>
            <w:bookmarkEnd w:id="217"/>
            <w:r w:rsidRPr="00DE370C">
              <w:rPr>
                <w:b/>
                <w:szCs w:val="24"/>
              </w:rPr>
              <w:t>Bids</w:t>
            </w:r>
          </w:p>
        </w:tc>
      </w:tr>
      <w:tr w:rsidR="00277C82" w:rsidRPr="00DE370C" w:rsidTr="00827EFA">
        <w:trPr>
          <w:trHeight w:val="262"/>
        </w:trPr>
        <w:tc>
          <w:tcPr>
            <w:tcW w:w="12150" w:type="dxa"/>
          </w:tcPr>
          <w:p w:rsidR="00F40651" w:rsidRPr="00DE370C" w:rsidRDefault="008C3FB2">
            <w:pPr>
              <w:pStyle w:val="Heading5"/>
              <w:numPr>
                <w:ilvl w:val="1"/>
                <w:numId w:val="141"/>
              </w:numPr>
              <w:rPr>
                <w:rFonts w:ascii="Tahoma" w:hAnsi="Tahoma" w:cs="Tahoma"/>
                <w:sz w:val="24"/>
                <w:szCs w:val="24"/>
              </w:rPr>
            </w:pPr>
            <w:r w:rsidRPr="00DE370C">
              <w:rPr>
                <w:sz w:val="24"/>
                <w:szCs w:val="24"/>
              </w:rPr>
              <w:t xml:space="preserve">After confirming the Bids comprise all mandatory documentary evidence establishing the Bidder's qualification, the Public Body will rule on the legal, technical, professional, and financial admissibility of each Bid, classifying it as compliant or non-compliant with qualification requirements set forth in the </w:t>
            </w:r>
            <w:r w:rsidR="009A2B08" w:rsidRPr="00DE370C">
              <w:rPr>
                <w:sz w:val="24"/>
                <w:szCs w:val="24"/>
              </w:rPr>
              <w:t>Bid Document</w:t>
            </w:r>
            <w:r w:rsidRPr="00DE370C">
              <w:rPr>
                <w:sz w:val="24"/>
                <w:szCs w:val="24"/>
              </w:rPr>
              <w:t>s.</w:t>
            </w:r>
          </w:p>
          <w:p w:rsidR="00F40651" w:rsidRPr="00DE370C" w:rsidRDefault="008C3FB2">
            <w:pPr>
              <w:pStyle w:val="Heading5"/>
              <w:numPr>
                <w:ilvl w:val="1"/>
                <w:numId w:val="141"/>
              </w:numPr>
              <w:rPr>
                <w:rFonts w:ascii="Tahoma" w:hAnsi="Tahoma" w:cs="Tahoma"/>
                <w:b/>
                <w:sz w:val="24"/>
                <w:szCs w:val="24"/>
              </w:rPr>
            </w:pPr>
            <w:r w:rsidRPr="00DE370C">
              <w:rPr>
                <w:b/>
                <w:sz w:val="24"/>
                <w:szCs w:val="24"/>
              </w:rPr>
              <w:t>Legal admissibility</w:t>
            </w:r>
          </w:p>
          <w:p w:rsidR="009234DC" w:rsidRPr="00DE370C" w:rsidRDefault="008C3FB2">
            <w:pPr>
              <w:ind w:left="612"/>
              <w:jc w:val="both"/>
              <w:rPr>
                <w:rFonts w:ascii="Tahoma" w:hAnsi="Tahoma" w:cs="Tahoma"/>
                <w:sz w:val="24"/>
                <w:szCs w:val="24"/>
              </w:rPr>
            </w:pPr>
            <w:r w:rsidRPr="00DE370C">
              <w:rPr>
                <w:sz w:val="24"/>
                <w:szCs w:val="24"/>
              </w:rPr>
              <w:t>The Public Body may determine Bid as not responsive when:</w:t>
            </w:r>
          </w:p>
          <w:p w:rsidR="001B6150" w:rsidRPr="00DE370C" w:rsidRDefault="008C3FB2">
            <w:pPr>
              <w:pStyle w:val="Heading6"/>
              <w:numPr>
                <w:ilvl w:val="5"/>
                <w:numId w:val="88"/>
              </w:numPr>
              <w:rPr>
                <w:rFonts w:ascii="Tahoma" w:hAnsi="Tahoma" w:cs="Tahoma"/>
                <w:sz w:val="24"/>
                <w:szCs w:val="24"/>
              </w:rPr>
            </w:pPr>
            <w:r w:rsidRPr="00DE370C">
              <w:rPr>
                <w:sz w:val="24"/>
                <w:szCs w:val="24"/>
              </w:rPr>
              <w:lastRenderedPageBreak/>
              <w:t>Bidder does not have nationality in accordance with ITB Clause 4.2;</w:t>
            </w:r>
          </w:p>
          <w:p w:rsidR="00671B2F" w:rsidRPr="00DE370C" w:rsidRDefault="008C3FB2">
            <w:pPr>
              <w:pStyle w:val="Heading6"/>
              <w:rPr>
                <w:rFonts w:ascii="Tahoma" w:hAnsi="Tahoma" w:cs="Tahoma"/>
                <w:sz w:val="24"/>
                <w:szCs w:val="24"/>
              </w:rPr>
            </w:pPr>
            <w:r w:rsidRPr="00DE370C">
              <w:rPr>
                <w:sz w:val="24"/>
                <w:szCs w:val="24"/>
              </w:rPr>
              <w:t>Bidder is found to have a conflict of interest as described in ITB Clause 6;</w:t>
            </w:r>
          </w:p>
          <w:p w:rsidR="009234DC" w:rsidRPr="00DE370C" w:rsidRDefault="008C3FB2">
            <w:pPr>
              <w:pStyle w:val="Heading6"/>
              <w:rPr>
                <w:rFonts w:ascii="Tahoma" w:hAnsi="Tahoma" w:cs="Tahoma"/>
                <w:sz w:val="24"/>
                <w:szCs w:val="24"/>
              </w:rPr>
            </w:pPr>
            <w:r w:rsidRPr="00DE370C">
              <w:rPr>
                <w:sz w:val="24"/>
                <w:szCs w:val="24"/>
              </w:rPr>
              <w:t>Bidder has failed to submit valid business license indicating the stream of business in which the Bidder is engaged, in accordance with ITB Clause 4.5(b</w:t>
            </w:r>
            <w:proofErr w:type="gramStart"/>
            <w:r w:rsidRPr="00DE370C">
              <w:rPr>
                <w:sz w:val="24"/>
                <w:szCs w:val="24"/>
              </w:rPr>
              <w:t>)(</w:t>
            </w:r>
            <w:proofErr w:type="gramEnd"/>
            <w:r w:rsidRPr="00DE370C">
              <w:rPr>
                <w:sz w:val="24"/>
                <w:szCs w:val="24"/>
              </w:rPr>
              <w:t>i);</w:t>
            </w:r>
          </w:p>
          <w:p w:rsidR="009234DC" w:rsidRPr="00DE370C" w:rsidRDefault="008C3FB2">
            <w:pPr>
              <w:pStyle w:val="Heading6"/>
              <w:rPr>
                <w:rFonts w:ascii="Tahoma" w:hAnsi="Tahoma" w:cs="Tahoma"/>
                <w:sz w:val="24"/>
                <w:szCs w:val="24"/>
              </w:rPr>
            </w:pPr>
            <w:r w:rsidRPr="00DE370C">
              <w:rPr>
                <w:sz w:val="24"/>
                <w:szCs w:val="24"/>
              </w:rPr>
              <w:t xml:space="preserve">Bidder has failed to register itself in the Public Procurement and Property Authority's suppliers list (mandatory for domestic </w:t>
            </w:r>
            <w:r w:rsidR="0018515C" w:rsidRPr="00DE370C">
              <w:rPr>
                <w:sz w:val="24"/>
                <w:szCs w:val="24"/>
              </w:rPr>
              <w:t>Bidders</w:t>
            </w:r>
            <w:r w:rsidRPr="00DE370C">
              <w:rPr>
                <w:sz w:val="24"/>
                <w:szCs w:val="24"/>
              </w:rPr>
              <w:t xml:space="preserve"> only), in accordance with ITB Clause 4.6;</w:t>
            </w:r>
          </w:p>
          <w:p w:rsidR="00BE564C" w:rsidRPr="00DE370C" w:rsidRDefault="008C3FB2">
            <w:pPr>
              <w:pStyle w:val="Heading6"/>
              <w:rPr>
                <w:rFonts w:ascii="Tahoma" w:hAnsi="Tahoma" w:cs="Tahoma"/>
                <w:sz w:val="24"/>
                <w:szCs w:val="24"/>
              </w:rPr>
            </w:pPr>
            <w:r w:rsidRPr="00DE370C">
              <w:rPr>
                <w:sz w:val="24"/>
                <w:szCs w:val="24"/>
              </w:rPr>
              <w:t xml:space="preserve">Bidder has been debarred by a decision of the Public Procurement and Property </w:t>
            </w:r>
            <w:r w:rsidR="000E31C4" w:rsidRPr="00DE370C">
              <w:rPr>
                <w:sz w:val="24"/>
                <w:szCs w:val="24"/>
              </w:rPr>
              <w:t xml:space="preserve">Authority </w:t>
            </w:r>
            <w:r w:rsidRPr="00DE370C">
              <w:rPr>
                <w:sz w:val="24"/>
                <w:szCs w:val="24"/>
              </w:rPr>
              <w:t>from participating in public procurements for breach of its obligation under previous contracts, in accordance with ITB Clause 4.3;</w:t>
            </w:r>
          </w:p>
          <w:p w:rsidR="00C86CF9" w:rsidRPr="00DE370C" w:rsidRDefault="008C3FB2">
            <w:pPr>
              <w:pStyle w:val="Heading6"/>
              <w:rPr>
                <w:rFonts w:ascii="Tahoma" w:hAnsi="Tahoma" w:cs="Tahoma"/>
                <w:sz w:val="24"/>
                <w:szCs w:val="24"/>
              </w:rPr>
            </w:pPr>
            <w:r w:rsidRPr="00DE370C">
              <w:rPr>
                <w:sz w:val="24"/>
                <w:szCs w:val="24"/>
              </w:rPr>
              <w:t>Foreign Bidder has failed to submit business organization registration certificate or valid trade license issued by the country of establishment in accordance with ITB Clause 4.5(c);</w:t>
            </w:r>
          </w:p>
          <w:p w:rsidR="009234DC" w:rsidRPr="00DE370C" w:rsidRDefault="008C3FB2">
            <w:pPr>
              <w:pStyle w:val="Heading6"/>
              <w:rPr>
                <w:rFonts w:ascii="Tahoma" w:hAnsi="Tahoma" w:cs="Tahoma"/>
                <w:sz w:val="24"/>
                <w:szCs w:val="24"/>
              </w:rPr>
            </w:pPr>
            <w:r w:rsidRPr="00DE370C">
              <w:rPr>
                <w:sz w:val="24"/>
                <w:szCs w:val="24"/>
              </w:rPr>
              <w:t>Domestic Bidder has failed to submit VAT registration certificate issued by the tax authority Domestic Bidder has failed to submit a valid tax clearance certificate issued by the tax authority in accordance with ITB Clause 4.5(b</w:t>
            </w:r>
            <w:proofErr w:type="gramStart"/>
            <w:r w:rsidRPr="00DE370C">
              <w:rPr>
                <w:sz w:val="24"/>
                <w:szCs w:val="24"/>
              </w:rPr>
              <w:t>)(</w:t>
            </w:r>
            <w:proofErr w:type="gramEnd"/>
            <w:r w:rsidRPr="00DE370C">
              <w:rPr>
                <w:sz w:val="24"/>
                <w:szCs w:val="24"/>
              </w:rPr>
              <w:t>iii).</w:t>
            </w:r>
          </w:p>
          <w:p w:rsidR="009752E5" w:rsidRPr="00DE370C" w:rsidRDefault="008C3FB2">
            <w:pPr>
              <w:pStyle w:val="Heading6"/>
              <w:rPr>
                <w:rFonts w:ascii="Tahoma" w:hAnsi="Tahoma" w:cs="Tahoma"/>
                <w:sz w:val="24"/>
                <w:szCs w:val="24"/>
              </w:rPr>
            </w:pPr>
            <w:r w:rsidRPr="00DE370C">
              <w:rPr>
                <w:sz w:val="24"/>
                <w:szCs w:val="24"/>
              </w:rPr>
              <w:t xml:space="preserve">In the case of a bid submitted by a </w:t>
            </w:r>
            <w:r w:rsidR="00AB3046" w:rsidRPr="00DE370C">
              <w:rPr>
                <w:sz w:val="24"/>
                <w:szCs w:val="24"/>
              </w:rPr>
              <w:t xml:space="preserve">Partnership, Consortium or </w:t>
            </w:r>
            <w:r w:rsidRPr="00DE370C">
              <w:rPr>
                <w:sz w:val="24"/>
                <w:szCs w:val="24"/>
              </w:rPr>
              <w:t xml:space="preserve">joint venture, the Bidder has failed to submit the Form Data on </w:t>
            </w:r>
            <w:r w:rsidR="00AB3046" w:rsidRPr="00DE370C">
              <w:rPr>
                <w:sz w:val="24"/>
                <w:szCs w:val="24"/>
              </w:rPr>
              <w:t xml:space="preserve">Partnership, Consortium or </w:t>
            </w:r>
            <w:r w:rsidR="00F40651" w:rsidRPr="00DE370C">
              <w:rPr>
                <w:sz w:val="24"/>
                <w:szCs w:val="24"/>
              </w:rPr>
              <w:t>Joint</w:t>
            </w:r>
            <w:r w:rsidRPr="00DE370C">
              <w:rPr>
                <w:sz w:val="24"/>
                <w:szCs w:val="24"/>
              </w:rPr>
              <w:t xml:space="preserve"> Ventures, the Agreement governing the formation of joint venture, or letter of intent to form </w:t>
            </w:r>
            <w:r w:rsidR="00AB3046" w:rsidRPr="00DE370C">
              <w:rPr>
                <w:sz w:val="24"/>
                <w:szCs w:val="24"/>
              </w:rPr>
              <w:t xml:space="preserve">Partnership, Consortium or </w:t>
            </w:r>
            <w:r w:rsidRPr="00DE370C">
              <w:rPr>
                <w:sz w:val="24"/>
                <w:szCs w:val="24"/>
              </w:rPr>
              <w:t>J</w:t>
            </w:r>
            <w:r w:rsidR="00AE62BD" w:rsidRPr="00DE370C">
              <w:rPr>
                <w:sz w:val="24"/>
                <w:szCs w:val="24"/>
              </w:rPr>
              <w:t xml:space="preserve">oint </w:t>
            </w:r>
            <w:r w:rsidRPr="00DE370C">
              <w:rPr>
                <w:sz w:val="24"/>
                <w:szCs w:val="24"/>
              </w:rPr>
              <w:t>V</w:t>
            </w:r>
            <w:r w:rsidR="00AE62BD" w:rsidRPr="00DE370C">
              <w:rPr>
                <w:sz w:val="24"/>
                <w:szCs w:val="24"/>
              </w:rPr>
              <w:t>enture</w:t>
            </w:r>
            <w:r w:rsidRPr="00DE370C">
              <w:rPr>
                <w:sz w:val="24"/>
                <w:szCs w:val="24"/>
              </w:rPr>
              <w:t>, including a draft agreement, in accordance with ITB Clause 4.1.</w:t>
            </w:r>
          </w:p>
          <w:p w:rsidR="00F40651" w:rsidRPr="00DE370C" w:rsidRDefault="00B927AF">
            <w:pPr>
              <w:pStyle w:val="Heading6"/>
              <w:rPr>
                <w:rFonts w:ascii="Tahoma" w:hAnsi="Tahoma" w:cs="Tahoma"/>
                <w:sz w:val="24"/>
                <w:szCs w:val="24"/>
              </w:rPr>
            </w:pPr>
            <w:r w:rsidRPr="00DE370C">
              <w:rPr>
                <w:sz w:val="24"/>
                <w:szCs w:val="24"/>
              </w:rPr>
              <w:t xml:space="preserve">If the </w:t>
            </w:r>
            <w:r w:rsidR="00A26DCB" w:rsidRPr="00DE370C">
              <w:rPr>
                <w:sz w:val="24"/>
                <w:szCs w:val="24"/>
              </w:rPr>
              <w:t xml:space="preserve">Prospective </w:t>
            </w:r>
            <w:r w:rsidR="00941A5C" w:rsidRPr="00DE370C">
              <w:rPr>
                <w:sz w:val="24"/>
                <w:szCs w:val="24"/>
              </w:rPr>
              <w:t xml:space="preserve">Bidder </w:t>
            </w:r>
            <w:r w:rsidRPr="00DE370C">
              <w:rPr>
                <w:sz w:val="24"/>
                <w:szCs w:val="24"/>
              </w:rPr>
              <w:t xml:space="preserve">participating in a Public procurement whether individually or as part of a partnership, consortium, or joint venture failed to disclose at least one of the following, </w:t>
            </w:r>
          </w:p>
          <w:p w:rsidR="00B927AF" w:rsidRPr="00DE370C" w:rsidRDefault="00B927AF">
            <w:pPr>
              <w:pStyle w:val="Heading6"/>
              <w:numPr>
                <w:ilvl w:val="6"/>
                <w:numId w:val="568"/>
              </w:numPr>
              <w:rPr>
                <w:rFonts w:ascii="Tahoma" w:hAnsi="Tahoma" w:cs="Tahoma"/>
                <w:sz w:val="24"/>
                <w:szCs w:val="24"/>
              </w:rPr>
            </w:pPr>
            <w:proofErr w:type="gramStart"/>
            <w:r w:rsidRPr="00DE370C">
              <w:rPr>
                <w:sz w:val="24"/>
                <w:szCs w:val="24"/>
              </w:rPr>
              <w:t>Directly or indirectly holding 10% or more of the shares.</w:t>
            </w:r>
            <w:proofErr w:type="gramEnd"/>
            <w:r w:rsidRPr="00DE370C">
              <w:rPr>
                <w:sz w:val="24"/>
                <w:szCs w:val="24"/>
              </w:rPr>
              <w:t xml:space="preserve"> </w:t>
            </w:r>
          </w:p>
          <w:p w:rsidR="00B927AF" w:rsidRPr="00DE370C" w:rsidRDefault="00B927AF">
            <w:pPr>
              <w:pStyle w:val="Heading6"/>
              <w:numPr>
                <w:ilvl w:val="6"/>
                <w:numId w:val="568"/>
              </w:numPr>
              <w:rPr>
                <w:rFonts w:ascii="Tahoma" w:hAnsi="Tahoma" w:cs="Tahoma"/>
                <w:sz w:val="24"/>
                <w:szCs w:val="24"/>
              </w:rPr>
            </w:pPr>
            <w:r w:rsidRPr="00DE370C">
              <w:rPr>
                <w:sz w:val="24"/>
                <w:szCs w:val="24"/>
              </w:rPr>
              <w:t>Directly or indirectly holding 10% or more of the Voting Rights or</w:t>
            </w:r>
          </w:p>
          <w:p w:rsidR="00B927AF" w:rsidRPr="00DE370C" w:rsidRDefault="00B927AF">
            <w:pPr>
              <w:pStyle w:val="Heading6"/>
              <w:numPr>
                <w:ilvl w:val="6"/>
                <w:numId w:val="568"/>
              </w:numPr>
              <w:rPr>
                <w:rFonts w:ascii="Tahoma" w:hAnsi="Tahoma" w:cs="Tahoma"/>
                <w:sz w:val="24"/>
                <w:szCs w:val="24"/>
              </w:rPr>
            </w:pPr>
            <w:r w:rsidRPr="00DE370C">
              <w:rPr>
                <w:sz w:val="24"/>
                <w:szCs w:val="24"/>
              </w:rPr>
              <w:t xml:space="preserve">Directly or indirectly having the right to appoint a majority of the board of Directors or an equivalent governing body of the </w:t>
            </w:r>
            <w:r w:rsidR="00D07A8F" w:rsidRPr="00DE370C">
              <w:rPr>
                <w:sz w:val="24"/>
                <w:szCs w:val="24"/>
              </w:rPr>
              <w:t>Prospective Bidder</w:t>
            </w:r>
            <w:r w:rsidRPr="00DE370C">
              <w:rPr>
                <w:sz w:val="24"/>
                <w:szCs w:val="24"/>
              </w:rPr>
              <w:t xml:space="preserve"> or </w:t>
            </w:r>
          </w:p>
          <w:p w:rsidR="00B927AF" w:rsidRPr="00DE370C" w:rsidRDefault="00B927AF">
            <w:pPr>
              <w:pStyle w:val="Heading6"/>
              <w:numPr>
                <w:ilvl w:val="6"/>
                <w:numId w:val="568"/>
              </w:numPr>
              <w:rPr>
                <w:rFonts w:ascii="Tahoma" w:hAnsi="Tahoma" w:cs="Tahoma"/>
                <w:sz w:val="24"/>
                <w:szCs w:val="24"/>
              </w:rPr>
            </w:pPr>
            <w:r w:rsidRPr="00DE370C">
              <w:rPr>
                <w:sz w:val="24"/>
                <w:szCs w:val="24"/>
              </w:rPr>
              <w:t>Whether a person directly or indirectly exercises significant influence or control over the Company (tendered)</w:t>
            </w:r>
          </w:p>
          <w:p w:rsidR="00F40651" w:rsidRPr="00DE370C" w:rsidRDefault="00B927AF">
            <w:pPr>
              <w:pStyle w:val="Heading6"/>
              <w:tabs>
                <w:tab w:val="num" w:pos="1027"/>
              </w:tabs>
              <w:rPr>
                <w:rFonts w:ascii="Tahoma" w:hAnsi="Tahoma" w:cs="Tahoma"/>
                <w:sz w:val="24"/>
                <w:szCs w:val="24"/>
              </w:rPr>
            </w:pPr>
            <w:r w:rsidRPr="00DE370C">
              <w:rPr>
                <w:sz w:val="24"/>
                <w:szCs w:val="24"/>
              </w:rPr>
              <w:t xml:space="preserve">In case of Partnerships, Consortium or Joint Ventures, the </w:t>
            </w:r>
            <w:r w:rsidR="00D07A8F" w:rsidRPr="00DE370C">
              <w:rPr>
                <w:sz w:val="24"/>
                <w:szCs w:val="24"/>
              </w:rPr>
              <w:t>Prospective Bidder</w:t>
            </w:r>
            <w:r w:rsidRPr="00DE370C">
              <w:rPr>
                <w:sz w:val="24"/>
                <w:szCs w:val="24"/>
              </w:rPr>
              <w:t xml:space="preserve"> failed to submit a separate Beneficial Ownership Disclosure Form for each member.</w:t>
            </w:r>
          </w:p>
          <w:p w:rsidR="00F40651" w:rsidRPr="00DE370C" w:rsidRDefault="006C1DDE">
            <w:pPr>
              <w:pStyle w:val="Section6-Heading5"/>
              <w:numPr>
                <w:ilvl w:val="1"/>
                <w:numId w:val="141"/>
              </w:numPr>
              <w:rPr>
                <w:rFonts w:ascii="Tahoma" w:hAnsi="Tahoma" w:cs="Tahoma"/>
                <w:b/>
                <w:sz w:val="24"/>
                <w:szCs w:val="24"/>
              </w:rPr>
            </w:pPr>
            <w:r>
              <w:rPr>
                <w:b/>
                <w:sz w:val="24"/>
                <w:szCs w:val="24"/>
              </w:rPr>
              <w:lastRenderedPageBreak/>
              <w:t xml:space="preserve"> </w:t>
            </w:r>
            <w:r w:rsidR="00F40651" w:rsidRPr="00DE370C">
              <w:rPr>
                <w:b/>
                <w:sz w:val="24"/>
                <w:szCs w:val="24"/>
              </w:rPr>
              <w:t>Professional admissibility</w:t>
            </w:r>
          </w:p>
          <w:p w:rsidR="009234DC" w:rsidRPr="00DE370C" w:rsidRDefault="008C3FB2">
            <w:pPr>
              <w:ind w:left="612"/>
              <w:jc w:val="both"/>
              <w:rPr>
                <w:rFonts w:ascii="Tahoma" w:hAnsi="Tahoma" w:cs="Tahoma"/>
                <w:sz w:val="24"/>
                <w:szCs w:val="24"/>
              </w:rPr>
            </w:pPr>
            <w:r w:rsidRPr="00DE370C">
              <w:rPr>
                <w:sz w:val="24"/>
                <w:szCs w:val="24"/>
              </w:rPr>
              <w:t>The Public Body may determine Bid as not responsive when:</w:t>
            </w:r>
          </w:p>
          <w:p w:rsidR="00E838AF" w:rsidRPr="00DE370C" w:rsidRDefault="008C3FB2">
            <w:pPr>
              <w:pStyle w:val="Heading6"/>
              <w:rPr>
                <w:rFonts w:ascii="Tahoma" w:hAnsi="Tahoma" w:cs="Tahoma"/>
                <w:sz w:val="24"/>
                <w:szCs w:val="24"/>
              </w:rPr>
            </w:pPr>
            <w:r w:rsidRPr="00DE370C">
              <w:rPr>
                <w:sz w:val="24"/>
                <w:szCs w:val="24"/>
              </w:rPr>
              <w:t>Bidder has failed to submit relevant professional practice certificates, if required in BDS Clause 4.5(b)</w:t>
            </w:r>
            <w:r w:rsidR="002343FC">
              <w:rPr>
                <w:sz w:val="24"/>
                <w:szCs w:val="24"/>
              </w:rPr>
              <w:t xml:space="preserve"> </w:t>
            </w:r>
            <w:r w:rsidRPr="00DE370C">
              <w:rPr>
                <w:sz w:val="24"/>
                <w:szCs w:val="24"/>
              </w:rPr>
              <w:t>(i</w:t>
            </w:r>
            <w:r w:rsidR="007C4716" w:rsidRPr="00DE370C">
              <w:rPr>
                <w:sz w:val="24"/>
                <w:szCs w:val="24"/>
              </w:rPr>
              <w:t>ii</w:t>
            </w:r>
            <w:r w:rsidRPr="00DE370C">
              <w:rPr>
                <w:sz w:val="24"/>
                <w:szCs w:val="24"/>
              </w:rPr>
              <w:t>);</w:t>
            </w:r>
          </w:p>
          <w:p w:rsidR="00E838AF" w:rsidRPr="00DE370C" w:rsidRDefault="008C3FB2">
            <w:pPr>
              <w:pStyle w:val="Heading6"/>
              <w:rPr>
                <w:rFonts w:ascii="Tahoma" w:hAnsi="Tahoma" w:cs="Tahoma"/>
                <w:sz w:val="24"/>
                <w:szCs w:val="24"/>
              </w:rPr>
            </w:pPr>
            <w:r w:rsidRPr="00DE370C">
              <w:rPr>
                <w:sz w:val="24"/>
                <w:szCs w:val="24"/>
              </w:rPr>
              <w:t>Bidder has failed to provide in the Bidder Certification of Compliance Form information related to its professional qualification and capability for the period specified in the BDS Clause 15.1;</w:t>
            </w:r>
          </w:p>
          <w:p w:rsidR="000A5428" w:rsidRPr="00DE370C" w:rsidRDefault="008C3FB2">
            <w:pPr>
              <w:pStyle w:val="Heading6"/>
              <w:rPr>
                <w:rFonts w:ascii="Tahoma" w:hAnsi="Tahoma" w:cs="Tahoma"/>
                <w:sz w:val="24"/>
                <w:szCs w:val="24"/>
              </w:rPr>
            </w:pPr>
            <w:r w:rsidRPr="00DE370C">
              <w:rPr>
                <w:sz w:val="24"/>
                <w:szCs w:val="24"/>
              </w:rPr>
              <w:t xml:space="preserve">Bidder has failed to demonstrate in its </w:t>
            </w:r>
            <w:r w:rsidR="000A5428" w:rsidRPr="00DE370C">
              <w:rPr>
                <w:sz w:val="24"/>
                <w:szCs w:val="24"/>
              </w:rPr>
              <w:t>Technical Proposal that it will have the personnel for the key positions that meet requirements stipulated in Section 3, Evaluation Methodology and Criteria.</w:t>
            </w:r>
          </w:p>
          <w:p w:rsidR="00B927AF" w:rsidRPr="00DE370C" w:rsidRDefault="00B927AF">
            <w:pPr>
              <w:pStyle w:val="Heading6"/>
              <w:numPr>
                <w:ilvl w:val="0"/>
                <w:numId w:val="0"/>
              </w:numPr>
              <w:ind w:left="624"/>
              <w:rPr>
                <w:sz w:val="24"/>
                <w:szCs w:val="24"/>
              </w:rPr>
            </w:pPr>
          </w:p>
          <w:p w:rsidR="00E838AF" w:rsidRPr="00DE370C" w:rsidRDefault="008C3FB2">
            <w:pPr>
              <w:pStyle w:val="Heading6"/>
              <w:rPr>
                <w:sz w:val="24"/>
                <w:szCs w:val="24"/>
              </w:rPr>
            </w:pPr>
            <w:r w:rsidRPr="00DE370C">
              <w:rPr>
                <w:sz w:val="24"/>
                <w:szCs w:val="24"/>
              </w:rPr>
              <w:t>Bidder has failed to provide CVs of the Professional staff signed by the staff themselves or by the authorized representative of the Professional Staff.</w:t>
            </w:r>
          </w:p>
          <w:p w:rsidR="00414214" w:rsidRPr="00DE370C" w:rsidRDefault="00414214" w:rsidP="00F802A4">
            <w:pPr>
              <w:jc w:val="both"/>
            </w:pPr>
          </w:p>
          <w:p w:rsidR="00F40651" w:rsidRPr="00DE370C" w:rsidRDefault="008C3FB2">
            <w:pPr>
              <w:pStyle w:val="Section6-Heading5"/>
              <w:numPr>
                <w:ilvl w:val="1"/>
                <w:numId w:val="141"/>
              </w:numPr>
              <w:rPr>
                <w:b/>
                <w:sz w:val="24"/>
                <w:szCs w:val="24"/>
              </w:rPr>
            </w:pPr>
            <w:r w:rsidRPr="00DE370C">
              <w:rPr>
                <w:b/>
                <w:sz w:val="24"/>
                <w:szCs w:val="24"/>
              </w:rPr>
              <w:t>Technical admissibility</w:t>
            </w:r>
          </w:p>
          <w:p w:rsidR="00E838AF" w:rsidRPr="00DE370C" w:rsidRDefault="008C3FB2">
            <w:pPr>
              <w:ind w:left="612"/>
              <w:jc w:val="both"/>
              <w:rPr>
                <w:sz w:val="24"/>
                <w:szCs w:val="24"/>
              </w:rPr>
            </w:pPr>
            <w:r w:rsidRPr="00DE370C">
              <w:rPr>
                <w:sz w:val="24"/>
                <w:szCs w:val="24"/>
              </w:rPr>
              <w:t>The Public Body may determine Bid as not responsive when:</w:t>
            </w:r>
          </w:p>
          <w:p w:rsidR="00E838AF" w:rsidRPr="00DE370C" w:rsidRDefault="008C3FB2">
            <w:pPr>
              <w:pStyle w:val="Heading6"/>
              <w:numPr>
                <w:ilvl w:val="5"/>
                <w:numId w:val="90"/>
              </w:numPr>
              <w:rPr>
                <w:sz w:val="24"/>
                <w:szCs w:val="24"/>
              </w:rPr>
            </w:pPr>
            <w:r w:rsidRPr="00DE370C">
              <w:rPr>
                <w:sz w:val="24"/>
                <w:szCs w:val="24"/>
              </w:rPr>
              <w:t>Bidder has failed to provide in the Bidder Certification of Compliance Form information about major relevant contracts successfully completed in the number and period specified in Section 3, Evaluation Methodology and Criteria;</w:t>
            </w:r>
          </w:p>
          <w:p w:rsidR="00E838AF" w:rsidRPr="00DE370C" w:rsidRDefault="008C3FB2">
            <w:pPr>
              <w:pStyle w:val="Heading6"/>
              <w:rPr>
                <w:sz w:val="24"/>
                <w:szCs w:val="24"/>
              </w:rPr>
            </w:pPr>
            <w:r w:rsidRPr="00DE370C">
              <w:rPr>
                <w:sz w:val="24"/>
                <w:szCs w:val="24"/>
              </w:rPr>
              <w:t xml:space="preserve">Bidder has failed to submit </w:t>
            </w:r>
            <w:r w:rsidRPr="00DE370C">
              <w:rPr>
                <w:sz w:val="24"/>
                <w:szCs w:val="24"/>
                <w:lang w:eastAsia="en-US"/>
              </w:rPr>
              <w:t xml:space="preserve">Certificates of satisfactory execution of contracts provided by contracting parties to the contracts </w:t>
            </w:r>
            <w:r w:rsidRPr="00DE370C">
              <w:rPr>
                <w:sz w:val="24"/>
                <w:szCs w:val="24"/>
              </w:rPr>
              <w:t>successfully completed in the period and budget as specified in the BDS Clause 16.3 with a budget of at least that of this contract;</w:t>
            </w:r>
          </w:p>
          <w:p w:rsidR="00E838AF" w:rsidRPr="00DE370C" w:rsidRDefault="008C3FB2">
            <w:pPr>
              <w:pStyle w:val="Heading6"/>
              <w:rPr>
                <w:sz w:val="24"/>
                <w:szCs w:val="24"/>
              </w:rPr>
            </w:pPr>
            <w:r w:rsidRPr="00DE370C">
              <w:rPr>
                <w:sz w:val="24"/>
                <w:szCs w:val="24"/>
              </w:rPr>
              <w:t>Bidder has failed to provide in the Bidder Certification of Compliance Form information about contracts similar to the proposed Works in the number, value, and period specified in Section 3, Evaluation Methodology and Criteria;</w:t>
            </w:r>
          </w:p>
          <w:p w:rsidR="00E838AF" w:rsidRPr="00DE370C" w:rsidRDefault="008C3FB2">
            <w:pPr>
              <w:pStyle w:val="Heading6"/>
              <w:rPr>
                <w:sz w:val="24"/>
                <w:szCs w:val="24"/>
              </w:rPr>
            </w:pPr>
            <w:r w:rsidRPr="00DE370C">
              <w:rPr>
                <w:sz w:val="24"/>
                <w:szCs w:val="24"/>
              </w:rPr>
              <w:t>Bidder has failed to provide in the Bidder Certification of Compliance Form information about non-performing contracts for the period specified in Section 3, Evaluation Methodology and Criteria;</w:t>
            </w:r>
          </w:p>
          <w:p w:rsidR="00E838AF" w:rsidRPr="00DE370C" w:rsidRDefault="008C3FB2">
            <w:pPr>
              <w:pStyle w:val="Heading6"/>
              <w:rPr>
                <w:sz w:val="24"/>
                <w:szCs w:val="24"/>
              </w:rPr>
            </w:pPr>
            <w:r w:rsidRPr="00DE370C">
              <w:rPr>
                <w:sz w:val="24"/>
                <w:szCs w:val="24"/>
              </w:rPr>
              <w:t>Bidder has failed to provide in the Bidder Certification of Compliance Form information about pending litigations as required in Section 3, Evaluation Methodology and Criteria;</w:t>
            </w:r>
          </w:p>
          <w:p w:rsidR="00E838AF" w:rsidRPr="00DE370C" w:rsidRDefault="008C3FB2">
            <w:pPr>
              <w:pStyle w:val="Heading6"/>
              <w:rPr>
                <w:sz w:val="24"/>
                <w:szCs w:val="24"/>
              </w:rPr>
            </w:pPr>
            <w:r w:rsidRPr="00DE370C">
              <w:rPr>
                <w:sz w:val="24"/>
                <w:szCs w:val="24"/>
              </w:rPr>
              <w:t xml:space="preserve">Bidder has failed to demonstrate in its Technical Proposal that it will have available for the implementation of </w:t>
            </w:r>
            <w:r w:rsidRPr="00DE370C">
              <w:rPr>
                <w:sz w:val="24"/>
                <w:szCs w:val="24"/>
              </w:rPr>
              <w:lastRenderedPageBreak/>
              <w:t>the Contract equipment listed in Section 3, Evaluation Methodology and Criteria.</w:t>
            </w:r>
          </w:p>
          <w:p w:rsidR="00E838AF" w:rsidRDefault="008C3FB2">
            <w:pPr>
              <w:pStyle w:val="Heading6"/>
              <w:rPr>
                <w:sz w:val="24"/>
                <w:szCs w:val="24"/>
              </w:rPr>
            </w:pPr>
            <w:r w:rsidRPr="00DE370C">
              <w:rPr>
                <w:sz w:val="24"/>
                <w:szCs w:val="24"/>
              </w:rPr>
              <w:t>Bidder has failed to provide in its Technical Proposal Design Documents and Drawings (Form C of Section 6)</w:t>
            </w:r>
          </w:p>
          <w:p w:rsidR="00F8196C" w:rsidRPr="00DE370C" w:rsidRDefault="00F8196C" w:rsidP="00F802A4">
            <w:pPr>
              <w:jc w:val="both"/>
            </w:pPr>
          </w:p>
          <w:p w:rsidR="00F40651" w:rsidRPr="00DE370C" w:rsidRDefault="008C3FB2">
            <w:pPr>
              <w:pStyle w:val="Section6-Heading5"/>
              <w:numPr>
                <w:ilvl w:val="1"/>
                <w:numId w:val="141"/>
              </w:numPr>
              <w:rPr>
                <w:b/>
                <w:sz w:val="24"/>
                <w:szCs w:val="24"/>
              </w:rPr>
            </w:pPr>
            <w:r w:rsidRPr="00DE370C">
              <w:rPr>
                <w:b/>
                <w:sz w:val="24"/>
                <w:szCs w:val="24"/>
              </w:rPr>
              <w:t>Financial admissibility</w:t>
            </w:r>
          </w:p>
          <w:p w:rsidR="00E838AF" w:rsidRPr="00DE370C" w:rsidRDefault="008C3FB2">
            <w:pPr>
              <w:ind w:left="612"/>
              <w:jc w:val="both"/>
              <w:rPr>
                <w:sz w:val="24"/>
                <w:szCs w:val="24"/>
              </w:rPr>
            </w:pPr>
            <w:r w:rsidRPr="00DE370C">
              <w:rPr>
                <w:sz w:val="24"/>
                <w:szCs w:val="24"/>
              </w:rPr>
              <w:t>The Public Body may reject any Bid when:</w:t>
            </w:r>
          </w:p>
          <w:p w:rsidR="00E838AF" w:rsidRPr="00DE370C" w:rsidRDefault="008C3FB2">
            <w:pPr>
              <w:pStyle w:val="Heading6"/>
              <w:numPr>
                <w:ilvl w:val="5"/>
                <w:numId w:val="91"/>
              </w:numPr>
              <w:rPr>
                <w:sz w:val="24"/>
                <w:szCs w:val="24"/>
                <w:lang w:eastAsia="en-US"/>
              </w:rPr>
            </w:pPr>
            <w:r w:rsidRPr="00DE370C">
              <w:rPr>
                <w:sz w:val="24"/>
                <w:szCs w:val="24"/>
                <w:lang w:eastAsia="en-US"/>
              </w:rPr>
              <w:t>Bidder has failed</w:t>
            </w:r>
            <w:r w:rsidR="0036125F" w:rsidRPr="00DE370C">
              <w:rPr>
                <w:sz w:val="24"/>
                <w:szCs w:val="24"/>
                <w:lang w:eastAsia="en-US"/>
              </w:rPr>
              <w:t xml:space="preserve"> </w:t>
            </w:r>
            <w:r w:rsidRPr="00DE370C">
              <w:rPr>
                <w:sz w:val="24"/>
                <w:szCs w:val="24"/>
              </w:rPr>
              <w:t>to proof that it has adequate financial resources to manage this Contract</w:t>
            </w:r>
            <w:r w:rsidR="0036125F" w:rsidRPr="00DE370C">
              <w:rPr>
                <w:sz w:val="24"/>
                <w:szCs w:val="24"/>
                <w:lang w:eastAsia="en-US"/>
              </w:rPr>
              <w:t xml:space="preserve"> </w:t>
            </w:r>
            <w:r w:rsidRPr="00DE370C">
              <w:rPr>
                <w:sz w:val="24"/>
                <w:szCs w:val="24"/>
              </w:rPr>
              <w:t xml:space="preserve">by completing relevant table in the </w:t>
            </w:r>
            <w:r w:rsidR="0018515C" w:rsidRPr="00DE370C">
              <w:rPr>
                <w:sz w:val="24"/>
                <w:szCs w:val="24"/>
              </w:rPr>
              <w:t>Bidders</w:t>
            </w:r>
            <w:r w:rsidRPr="00DE370C">
              <w:rPr>
                <w:sz w:val="24"/>
                <w:szCs w:val="24"/>
              </w:rPr>
              <w:t xml:space="preserve"> Certification of Compliance form that is furnished in Section 4, Bidding Forms.</w:t>
            </w:r>
          </w:p>
          <w:p w:rsidR="00E838AF" w:rsidRPr="00DE370C" w:rsidRDefault="008C3FB2">
            <w:pPr>
              <w:pStyle w:val="Heading6"/>
              <w:rPr>
                <w:sz w:val="24"/>
                <w:szCs w:val="24"/>
              </w:rPr>
            </w:pPr>
            <w:r w:rsidRPr="00DE370C">
              <w:rPr>
                <w:sz w:val="24"/>
                <w:szCs w:val="24"/>
              </w:rPr>
              <w:t>Bidder has failed to submit financial statements certified by an independent auditor as required in ITB Clause 17.2(a) for the period specified in Section 3, Evaluation Methodology and Criteria;</w:t>
            </w:r>
          </w:p>
          <w:p w:rsidR="00E838AF" w:rsidRPr="00DE370C" w:rsidRDefault="008C3FB2">
            <w:pPr>
              <w:pStyle w:val="Heading6"/>
              <w:rPr>
                <w:sz w:val="24"/>
                <w:szCs w:val="24"/>
              </w:rPr>
            </w:pPr>
            <w:r w:rsidRPr="00DE370C">
              <w:rPr>
                <w:sz w:val="24"/>
                <w:szCs w:val="24"/>
              </w:rPr>
              <w:t>Bidder has failed to submit other documents proofing its financial standing, as required in the BDS Clause 17.2(b);</w:t>
            </w:r>
          </w:p>
          <w:p w:rsidR="00E838AF" w:rsidRPr="00DE370C" w:rsidRDefault="008C3FB2">
            <w:pPr>
              <w:pStyle w:val="Heading6"/>
              <w:rPr>
                <w:sz w:val="24"/>
                <w:szCs w:val="24"/>
              </w:rPr>
            </w:pPr>
            <w:r w:rsidRPr="00DE370C">
              <w:rPr>
                <w:sz w:val="24"/>
                <w:szCs w:val="24"/>
              </w:rPr>
              <w:t>The annual turnover of the Bidder for the period specified in Section 3, Evaluation Methodology and Criteria does not exceed the amount of the financial proposal of the Bid in value specified in Section 3, Evaluation Methodology and Criteria;</w:t>
            </w:r>
          </w:p>
          <w:p w:rsidR="00E838AF" w:rsidRPr="00DE370C" w:rsidRDefault="008C3FB2">
            <w:pPr>
              <w:pStyle w:val="Heading6"/>
              <w:rPr>
                <w:sz w:val="24"/>
                <w:szCs w:val="24"/>
                <w:lang w:eastAsia="en-US"/>
              </w:rPr>
            </w:pPr>
            <w:r w:rsidRPr="00DE370C">
              <w:rPr>
                <w:sz w:val="24"/>
                <w:szCs w:val="24"/>
                <w:lang w:eastAsia="en-US"/>
              </w:rPr>
              <w:t xml:space="preserve">The Bidder has failed </w:t>
            </w:r>
            <w:r w:rsidRPr="00DE370C">
              <w:rPr>
                <w:sz w:val="24"/>
                <w:szCs w:val="24"/>
              </w:rPr>
              <w:t xml:space="preserve">to </w:t>
            </w:r>
            <w:r w:rsidRPr="00DE370C">
              <w:rPr>
                <w:sz w:val="24"/>
                <w:szCs w:val="24"/>
                <w:lang w:eastAsia="en-US"/>
              </w:rPr>
              <w:t xml:space="preserve">demonstrate access to, or availability of, financial resources as required in </w:t>
            </w:r>
            <w:r w:rsidRPr="00DE370C">
              <w:rPr>
                <w:sz w:val="24"/>
                <w:szCs w:val="24"/>
              </w:rPr>
              <w:t>Section 3, Evaluation Methodology and Criteria.</w:t>
            </w:r>
          </w:p>
        </w:tc>
      </w:tr>
      <w:tr w:rsidR="00277C82" w:rsidRPr="00DE370C" w:rsidTr="00827EFA">
        <w:trPr>
          <w:trHeight w:val="262"/>
        </w:trPr>
        <w:tc>
          <w:tcPr>
            <w:tcW w:w="12150" w:type="dxa"/>
          </w:tcPr>
          <w:p w:rsidR="00F40651" w:rsidRPr="00DE370C" w:rsidRDefault="00F40651">
            <w:pPr>
              <w:pStyle w:val="Section6-Heading5"/>
              <w:numPr>
                <w:ilvl w:val="0"/>
                <w:numId w:val="141"/>
              </w:numPr>
              <w:rPr>
                <w:rFonts w:ascii="Tahoma" w:hAnsi="Tahoma" w:cs="Tahoma"/>
                <w:szCs w:val="24"/>
              </w:rPr>
            </w:pPr>
            <w:r w:rsidRPr="00DE370C">
              <w:rPr>
                <w:b/>
                <w:szCs w:val="24"/>
              </w:rPr>
              <w:lastRenderedPageBreak/>
              <w:t>Evaluation of Bids</w:t>
            </w:r>
          </w:p>
        </w:tc>
      </w:tr>
      <w:tr w:rsidR="00277C82" w:rsidRPr="00DE370C" w:rsidTr="00827EFA">
        <w:trPr>
          <w:trHeight w:val="262"/>
        </w:trPr>
        <w:tc>
          <w:tcPr>
            <w:tcW w:w="12150" w:type="dxa"/>
          </w:tcPr>
          <w:p w:rsidR="00F40651" w:rsidRPr="00DE370C" w:rsidRDefault="008C3FB2">
            <w:pPr>
              <w:pStyle w:val="Heading5"/>
              <w:numPr>
                <w:ilvl w:val="1"/>
                <w:numId w:val="141"/>
              </w:numPr>
              <w:rPr>
                <w:rFonts w:ascii="Tahoma" w:hAnsi="Tahoma" w:cs="Tahoma"/>
                <w:sz w:val="24"/>
                <w:szCs w:val="24"/>
              </w:rPr>
            </w:pPr>
            <w:r w:rsidRPr="00DE370C">
              <w:rPr>
                <w:sz w:val="24"/>
                <w:szCs w:val="24"/>
              </w:rPr>
              <w:t>The Public Body shall evaluate each Bid that has been determined, up to this stage of the evaluation, to be substantially responsive</w:t>
            </w:r>
            <w:r w:rsidR="004C3662" w:rsidRPr="00DE370C">
              <w:rPr>
                <w:sz w:val="24"/>
                <w:szCs w:val="24"/>
              </w:rPr>
              <w:t>.</w:t>
            </w:r>
          </w:p>
          <w:p w:rsidR="00F40651" w:rsidRPr="00DE370C" w:rsidRDefault="008C3FB2">
            <w:pPr>
              <w:pStyle w:val="Heading5"/>
              <w:numPr>
                <w:ilvl w:val="1"/>
                <w:numId w:val="141"/>
              </w:numPr>
              <w:rPr>
                <w:rFonts w:ascii="Tahoma" w:hAnsi="Tahoma" w:cs="Tahoma"/>
                <w:sz w:val="24"/>
                <w:szCs w:val="24"/>
              </w:rPr>
            </w:pPr>
            <w:r w:rsidRPr="00DE370C">
              <w:rPr>
                <w:sz w:val="24"/>
                <w:szCs w:val="24"/>
              </w:rPr>
              <w:t xml:space="preserve">The Public Body shall evaluate the Bids on the basis of their responsiveness to the Schedule of Requirements, applying the evaluation criteria, sub-criteria, and point system specified in the Section 3. No other criteria or methodology shall be permitted. Each responsive Bid will be given a technical score. A Bid shall be rejected at this stage if it does not respond to important aspects of the </w:t>
            </w:r>
            <w:r w:rsidR="009A2B08" w:rsidRPr="00DE370C">
              <w:rPr>
                <w:sz w:val="24"/>
                <w:szCs w:val="24"/>
              </w:rPr>
              <w:t>Bid Document</w:t>
            </w:r>
            <w:r w:rsidRPr="00DE370C">
              <w:rPr>
                <w:sz w:val="24"/>
                <w:szCs w:val="24"/>
              </w:rPr>
              <w:t>s and particularly the Schedule of Requirements or if it fails to achieve the minimum technical score indicated in the Section 3.</w:t>
            </w:r>
          </w:p>
          <w:p w:rsidR="00F40651" w:rsidRPr="00DE370C" w:rsidRDefault="008C3FB2">
            <w:pPr>
              <w:pStyle w:val="Heading5"/>
              <w:numPr>
                <w:ilvl w:val="1"/>
                <w:numId w:val="141"/>
              </w:numPr>
              <w:rPr>
                <w:rFonts w:ascii="Tahoma" w:hAnsi="Tahoma" w:cs="Tahoma"/>
                <w:sz w:val="24"/>
                <w:szCs w:val="24"/>
              </w:rPr>
            </w:pPr>
            <w:r w:rsidRPr="00DE370C">
              <w:rPr>
                <w:sz w:val="24"/>
                <w:szCs w:val="24"/>
              </w:rPr>
              <w:t>To evaluate a bid, the Public Body shall consider the following:</w:t>
            </w:r>
          </w:p>
          <w:p w:rsidR="002A5F31" w:rsidRPr="00DE370C" w:rsidRDefault="008C3FB2">
            <w:pPr>
              <w:pStyle w:val="Heading6"/>
              <w:numPr>
                <w:ilvl w:val="5"/>
                <w:numId w:val="92"/>
              </w:numPr>
              <w:rPr>
                <w:rFonts w:ascii="Tahoma" w:hAnsi="Tahoma" w:cs="Tahoma"/>
                <w:sz w:val="24"/>
                <w:szCs w:val="24"/>
                <w:lang w:eastAsia="en-US"/>
              </w:rPr>
            </w:pPr>
            <w:r w:rsidRPr="00DE370C">
              <w:rPr>
                <w:sz w:val="24"/>
                <w:szCs w:val="24"/>
                <w:lang w:eastAsia="en-US"/>
              </w:rPr>
              <w:lastRenderedPageBreak/>
              <w:t xml:space="preserve">The Bid price, excluding Provisional Sums and the provision, if any, for contingencies in the Summary Bill of Quantities for </w:t>
            </w:r>
            <w:r w:rsidRPr="00DE370C">
              <w:rPr>
                <w:sz w:val="24"/>
                <w:szCs w:val="24"/>
              </w:rPr>
              <w:t>Unit Price</w:t>
            </w:r>
            <w:r w:rsidRPr="00DE370C">
              <w:rPr>
                <w:sz w:val="24"/>
                <w:szCs w:val="24"/>
                <w:lang w:eastAsia="en-US"/>
              </w:rPr>
              <w:t xml:space="preserve"> contracts or Schedule of Prices for lump sum contracts, but including day work items, where priced competitively;</w:t>
            </w:r>
          </w:p>
          <w:p w:rsidR="002A5F31" w:rsidRPr="00DE370C" w:rsidRDefault="008C3FB2">
            <w:pPr>
              <w:pStyle w:val="Heading6"/>
              <w:rPr>
                <w:rFonts w:ascii="Tahoma" w:hAnsi="Tahoma" w:cs="Tahoma"/>
                <w:sz w:val="24"/>
                <w:szCs w:val="24"/>
                <w:lang w:eastAsia="en-US"/>
              </w:rPr>
            </w:pPr>
            <w:r w:rsidRPr="00DE370C">
              <w:rPr>
                <w:sz w:val="24"/>
                <w:szCs w:val="24"/>
                <w:lang w:eastAsia="en-US"/>
              </w:rPr>
              <w:t>Price adjustment for correction of arithmetic errors in accordance with ITB Clause 3</w:t>
            </w:r>
            <w:r w:rsidR="007D186A" w:rsidRPr="00DE370C">
              <w:rPr>
                <w:sz w:val="24"/>
                <w:szCs w:val="24"/>
                <w:lang w:eastAsia="en-US"/>
              </w:rPr>
              <w:t>1</w:t>
            </w:r>
            <w:r w:rsidRPr="00DE370C">
              <w:rPr>
                <w:sz w:val="24"/>
                <w:szCs w:val="24"/>
                <w:lang w:eastAsia="en-US"/>
              </w:rPr>
              <w:t>;</w:t>
            </w:r>
          </w:p>
          <w:p w:rsidR="002A5F31" w:rsidRPr="00DE370C" w:rsidRDefault="008C3FB2">
            <w:pPr>
              <w:pStyle w:val="Heading6"/>
              <w:rPr>
                <w:rFonts w:ascii="Tahoma" w:hAnsi="Tahoma" w:cs="Tahoma"/>
                <w:sz w:val="24"/>
                <w:szCs w:val="24"/>
                <w:lang w:eastAsia="en-US"/>
              </w:rPr>
            </w:pPr>
            <w:r w:rsidRPr="00DE370C">
              <w:rPr>
                <w:sz w:val="24"/>
                <w:szCs w:val="24"/>
                <w:lang w:eastAsia="en-US"/>
              </w:rPr>
              <w:t>Price adjustment due to discounts offered in accordance with ITB Clause 13.5;</w:t>
            </w:r>
          </w:p>
          <w:p w:rsidR="002A5F31" w:rsidRPr="00DE370C" w:rsidRDefault="008C3FB2">
            <w:pPr>
              <w:pStyle w:val="Heading6"/>
              <w:rPr>
                <w:rFonts w:ascii="Tahoma" w:hAnsi="Tahoma" w:cs="Tahoma"/>
                <w:sz w:val="24"/>
                <w:szCs w:val="24"/>
                <w:lang w:eastAsia="en-US"/>
              </w:rPr>
            </w:pPr>
            <w:r w:rsidRPr="00DE370C">
              <w:rPr>
                <w:sz w:val="24"/>
                <w:szCs w:val="24"/>
                <w:lang w:eastAsia="en-US"/>
              </w:rPr>
              <w:t>Converting the amount resulting from applying (a) to (c) above, if relevant, to a single currency in accordance with ITB Clause 35;</w:t>
            </w:r>
          </w:p>
          <w:p w:rsidR="002A5F31" w:rsidRPr="00DE370C" w:rsidRDefault="008C3FB2">
            <w:pPr>
              <w:pStyle w:val="Heading6"/>
              <w:rPr>
                <w:rFonts w:ascii="Tahoma" w:hAnsi="Tahoma" w:cs="Tahoma"/>
                <w:sz w:val="24"/>
                <w:szCs w:val="24"/>
                <w:lang w:eastAsia="en-US"/>
              </w:rPr>
            </w:pPr>
            <w:r w:rsidRPr="00DE370C">
              <w:rPr>
                <w:sz w:val="24"/>
                <w:szCs w:val="24"/>
                <w:lang w:eastAsia="en-US"/>
              </w:rPr>
              <w:t xml:space="preserve">Adjustment for </w:t>
            </w:r>
            <w:r w:rsidR="004C3662" w:rsidRPr="00DE370C">
              <w:rPr>
                <w:sz w:val="24"/>
                <w:szCs w:val="24"/>
                <w:lang w:eastAsia="en-US"/>
              </w:rPr>
              <w:t>Deviation, Reservation and Omissions</w:t>
            </w:r>
            <w:r w:rsidR="004C3662" w:rsidRPr="00DE370C" w:rsidDel="004C3662">
              <w:rPr>
                <w:sz w:val="24"/>
                <w:szCs w:val="24"/>
                <w:lang w:eastAsia="en-US"/>
              </w:rPr>
              <w:t xml:space="preserve"> </w:t>
            </w:r>
            <w:r w:rsidRPr="00DE370C">
              <w:rPr>
                <w:sz w:val="24"/>
                <w:szCs w:val="24"/>
                <w:lang w:eastAsia="en-US"/>
              </w:rPr>
              <w:t>in accordance with ITB 3</w:t>
            </w:r>
            <w:r w:rsidR="004C3662" w:rsidRPr="00DE370C">
              <w:rPr>
                <w:sz w:val="24"/>
                <w:szCs w:val="24"/>
                <w:lang w:eastAsia="en-US"/>
              </w:rPr>
              <w:t>0</w:t>
            </w:r>
            <w:r w:rsidRPr="00DE370C">
              <w:rPr>
                <w:sz w:val="24"/>
                <w:szCs w:val="24"/>
                <w:lang w:eastAsia="en-US"/>
              </w:rPr>
              <w:t>;</w:t>
            </w:r>
          </w:p>
          <w:p w:rsidR="007460FC" w:rsidRPr="00DE370C" w:rsidRDefault="008C3FB2">
            <w:pPr>
              <w:pStyle w:val="Heading6"/>
              <w:rPr>
                <w:rFonts w:ascii="Tahoma" w:hAnsi="Tahoma" w:cs="Tahoma"/>
                <w:sz w:val="24"/>
                <w:szCs w:val="24"/>
                <w:lang w:eastAsia="en-US"/>
              </w:rPr>
            </w:pPr>
            <w:r w:rsidRPr="00DE370C">
              <w:rPr>
                <w:sz w:val="24"/>
                <w:szCs w:val="24"/>
                <w:lang w:eastAsia="en-US"/>
              </w:rPr>
              <w:t>Application of all the evaluation factors indicated in Section 3, Evaluation Methodology and Criteria;</w:t>
            </w:r>
            <w:r w:rsidRPr="00DE370C">
              <w:rPr>
                <w:sz w:val="24"/>
                <w:szCs w:val="24"/>
              </w:rPr>
              <w:t xml:space="preserve"> </w:t>
            </w:r>
          </w:p>
          <w:p w:rsidR="002A5F31" w:rsidRPr="00DE370C" w:rsidRDefault="008C3FB2">
            <w:pPr>
              <w:pStyle w:val="Heading6"/>
              <w:rPr>
                <w:rFonts w:ascii="Tahoma" w:hAnsi="Tahoma" w:cs="Tahoma"/>
                <w:sz w:val="24"/>
                <w:szCs w:val="24"/>
                <w:lang w:eastAsia="en-US"/>
              </w:rPr>
            </w:pPr>
            <w:proofErr w:type="gramStart"/>
            <w:r w:rsidRPr="00DE370C">
              <w:rPr>
                <w:sz w:val="24"/>
                <w:szCs w:val="24"/>
              </w:rPr>
              <w:t>Adjustments due to the application of a margin of preference, in accordance with ITB Clause 34.</w:t>
            </w:r>
            <w:proofErr w:type="gramEnd"/>
          </w:p>
          <w:p w:rsidR="00F40651" w:rsidRPr="00DE370C" w:rsidRDefault="008C3FB2">
            <w:pPr>
              <w:pStyle w:val="Heading5"/>
              <w:numPr>
                <w:ilvl w:val="1"/>
                <w:numId w:val="141"/>
              </w:numPr>
              <w:rPr>
                <w:rFonts w:ascii="Tahoma" w:hAnsi="Tahoma" w:cs="Tahoma"/>
                <w:sz w:val="24"/>
                <w:szCs w:val="24"/>
              </w:rPr>
            </w:pPr>
            <w:r w:rsidRPr="00DE370C">
              <w:rPr>
                <w:sz w:val="24"/>
                <w:szCs w:val="24"/>
              </w:rPr>
              <w:t>The Public Body’s evaluation of a bid may require the consideration of other factors, in addition to the Bid Price quoted in accordance with ITB Clause 13. The factors to be used, if any, and the methodology of application shall be indicated in Section 3, Evaluation Methodology and Criteria.</w:t>
            </w:r>
          </w:p>
          <w:p w:rsidR="00F40651" w:rsidRPr="00DE370C" w:rsidRDefault="008C3FB2">
            <w:pPr>
              <w:pStyle w:val="Heading5"/>
              <w:numPr>
                <w:ilvl w:val="1"/>
                <w:numId w:val="141"/>
              </w:numPr>
              <w:rPr>
                <w:rFonts w:ascii="Tahoma" w:hAnsi="Tahoma" w:cs="Tahoma"/>
                <w:sz w:val="24"/>
                <w:szCs w:val="24"/>
              </w:rPr>
            </w:pPr>
            <w:r w:rsidRPr="00DE370C">
              <w:rPr>
                <w:sz w:val="24"/>
                <w:szCs w:val="24"/>
              </w:rPr>
              <w:t xml:space="preserve">If these </w:t>
            </w:r>
            <w:r w:rsidR="009A2B08" w:rsidRPr="00DE370C">
              <w:rPr>
                <w:sz w:val="24"/>
                <w:szCs w:val="24"/>
              </w:rPr>
              <w:t>Bid Document</w:t>
            </w:r>
            <w:r w:rsidRPr="00DE370C">
              <w:rPr>
                <w:sz w:val="24"/>
                <w:szCs w:val="24"/>
              </w:rPr>
              <w:t xml:space="preserve">s allow </w:t>
            </w:r>
            <w:r w:rsidR="0018515C" w:rsidRPr="00DE370C">
              <w:rPr>
                <w:sz w:val="24"/>
                <w:szCs w:val="24"/>
              </w:rPr>
              <w:t>Bidders</w:t>
            </w:r>
            <w:r w:rsidRPr="00DE370C">
              <w:rPr>
                <w:sz w:val="24"/>
                <w:szCs w:val="24"/>
              </w:rPr>
              <w:t xml:space="preserve">  to submit a Bid for different lots, and the award to a single Bidder of multiple lots, the methodology of evaluation to determine the lowest evaluated lot combinations, including any discounts offered in the Bid Submission Sheet, is specified in the BDS and detailed in Section 3 Evaluation Methodology and Criteria.</w:t>
            </w:r>
          </w:p>
          <w:p w:rsidR="00F40651" w:rsidRPr="00DE370C" w:rsidRDefault="00F40651">
            <w:pPr>
              <w:pStyle w:val="Heading5"/>
              <w:numPr>
                <w:ilvl w:val="1"/>
                <w:numId w:val="141"/>
              </w:numPr>
              <w:rPr>
                <w:rFonts w:ascii="Tahoma" w:hAnsi="Tahoma" w:cs="Tahoma"/>
                <w:sz w:val="24"/>
                <w:szCs w:val="24"/>
              </w:rPr>
            </w:pPr>
            <w:r w:rsidRPr="00DE370C">
              <w:rPr>
                <w:sz w:val="24"/>
                <w:szCs w:val="24"/>
              </w:rPr>
              <w:t>For construction works, a bid exceeding the engineer’s estimate by more than 15% is exaggerated; more than 20% below is unusually low</w:t>
            </w:r>
            <w:r w:rsidR="00E13533" w:rsidRPr="00DE370C">
              <w:rPr>
                <w:sz w:val="24"/>
                <w:szCs w:val="24"/>
              </w:rPr>
              <w:t>.</w:t>
            </w:r>
          </w:p>
          <w:p w:rsidR="008D0ECF" w:rsidRPr="00DE370C" w:rsidRDefault="008C3FB2">
            <w:pPr>
              <w:pStyle w:val="Heading5"/>
              <w:numPr>
                <w:ilvl w:val="1"/>
                <w:numId w:val="141"/>
              </w:numPr>
              <w:rPr>
                <w:rFonts w:ascii="Tahoma" w:hAnsi="Tahoma" w:cs="Tahoma"/>
                <w:bCs w:val="0"/>
                <w:sz w:val="24"/>
                <w:szCs w:val="24"/>
              </w:rPr>
            </w:pPr>
            <w:r w:rsidRPr="00DE370C">
              <w:rPr>
                <w:sz w:val="24"/>
                <w:szCs w:val="24"/>
              </w:rPr>
              <w:t xml:space="preserve">If the Bid price contract, which results in the lowest Evaluated Bid Price, is seriously unbalanced, front loaded or substantially below updated estimates in the opinion of the Public Body, the Public Body may require the Bidder </w:t>
            </w:r>
            <w:r w:rsidR="00FE1F0D" w:rsidRPr="00DE370C">
              <w:rPr>
                <w:sz w:val="24"/>
                <w:szCs w:val="24"/>
              </w:rPr>
              <w:t>to provide written clarifications. Clarifications may include detailed price analyses to demonstrate the consistency of the Bid prices with the scope of supply and work, proposed methodology, schedule and any other requirements of the bidding document. After</w:t>
            </w:r>
            <w:r w:rsidRPr="00DE370C">
              <w:rPr>
                <w:sz w:val="24"/>
                <w:szCs w:val="24"/>
              </w:rPr>
              <w:t xml:space="preserve"> evaluation of the price analyses, taking into consideration the schedule of estimated Contract payments, the Public Body may require</w:t>
            </w:r>
            <w:r w:rsidR="003C093A" w:rsidRPr="00DE370C">
              <w:rPr>
                <w:sz w:val="24"/>
                <w:szCs w:val="24"/>
              </w:rPr>
              <w:t xml:space="preserve"> </w:t>
            </w:r>
            <w:r w:rsidR="00F40651" w:rsidRPr="00DE370C">
              <w:rPr>
                <w:bCs w:val="0"/>
                <w:iCs w:val="0"/>
                <w:sz w:val="24"/>
                <w:szCs w:val="24"/>
              </w:rPr>
              <w:t>an additional performance guarantee not exceeding five percent (5%) of the contract value.</w:t>
            </w:r>
          </w:p>
          <w:p w:rsidR="004D334D" w:rsidRPr="00DE370C" w:rsidRDefault="004D334D">
            <w:pPr>
              <w:pStyle w:val="Heading5"/>
              <w:numPr>
                <w:ilvl w:val="1"/>
                <w:numId w:val="141"/>
              </w:numPr>
              <w:rPr>
                <w:rFonts w:ascii="Tahoma" w:hAnsi="Tahoma" w:cs="Tahoma"/>
                <w:bCs w:val="0"/>
                <w:sz w:val="24"/>
                <w:szCs w:val="24"/>
              </w:rPr>
            </w:pPr>
            <w:r w:rsidRPr="00DE370C">
              <w:rPr>
                <w:bCs w:val="0"/>
                <w:sz w:val="24"/>
                <w:szCs w:val="24"/>
              </w:rPr>
              <w:t xml:space="preserve">In non-consultancy services, the same process applies. A bid exceeding the market price by more than 10% is </w:t>
            </w:r>
            <w:r w:rsidRPr="00DE370C">
              <w:rPr>
                <w:bCs w:val="0"/>
                <w:sz w:val="24"/>
                <w:szCs w:val="24"/>
              </w:rPr>
              <w:lastRenderedPageBreak/>
              <w:t>exaggerated; a bid more than 20% below is unusually low.</w:t>
            </w:r>
          </w:p>
          <w:p w:rsidR="004B230A" w:rsidRPr="00374A8C" w:rsidRDefault="004B230A">
            <w:pPr>
              <w:pStyle w:val="Heading5"/>
              <w:numPr>
                <w:ilvl w:val="1"/>
                <w:numId w:val="141"/>
              </w:numPr>
              <w:rPr>
                <w:rFonts w:ascii="Tahoma" w:hAnsi="Tahoma" w:cs="Tahoma"/>
                <w:bCs w:val="0"/>
                <w:sz w:val="24"/>
                <w:szCs w:val="24"/>
              </w:rPr>
            </w:pPr>
            <w:r w:rsidRPr="00374A8C">
              <w:rPr>
                <w:bCs w:val="0"/>
                <w:sz w:val="24"/>
                <w:szCs w:val="24"/>
              </w:rPr>
              <w:t xml:space="preserve">In </w:t>
            </w:r>
            <w:r>
              <w:rPr>
                <w:bCs w:val="0"/>
                <w:sz w:val="24"/>
                <w:szCs w:val="24"/>
              </w:rPr>
              <w:t>Procurement of Goods</w:t>
            </w:r>
            <w:r w:rsidRPr="00374A8C">
              <w:rPr>
                <w:bCs w:val="0"/>
                <w:sz w:val="24"/>
                <w:szCs w:val="24"/>
              </w:rPr>
              <w:t xml:space="preserve">, the same process applies. A bid exceeding the market price by more than 10% is exaggerated; a bid more than </w:t>
            </w:r>
            <w:r>
              <w:rPr>
                <w:bCs w:val="0"/>
                <w:sz w:val="24"/>
                <w:szCs w:val="24"/>
              </w:rPr>
              <w:t>3</w:t>
            </w:r>
            <w:r w:rsidRPr="00374A8C">
              <w:rPr>
                <w:bCs w:val="0"/>
                <w:sz w:val="24"/>
                <w:szCs w:val="24"/>
              </w:rPr>
              <w:t>0% below is unusually low.</w:t>
            </w:r>
          </w:p>
          <w:p w:rsidR="004D334D" w:rsidRPr="00DE370C" w:rsidRDefault="00E77C3A">
            <w:pPr>
              <w:pStyle w:val="Heading5"/>
              <w:numPr>
                <w:ilvl w:val="1"/>
                <w:numId w:val="141"/>
              </w:numPr>
              <w:rPr>
                <w:rFonts w:ascii="Tahoma" w:hAnsi="Tahoma" w:cs="Tahoma"/>
                <w:bCs w:val="0"/>
                <w:sz w:val="24"/>
                <w:szCs w:val="24"/>
              </w:rPr>
            </w:pPr>
            <w:r w:rsidRPr="00DE370C">
              <w:rPr>
                <w:bCs w:val="0"/>
                <w:sz w:val="24"/>
                <w:szCs w:val="24"/>
              </w:rPr>
              <w:t xml:space="preserve">In the event of identification of a potentially Abnormally Low Bid, the </w:t>
            </w:r>
            <w:r w:rsidR="004D1951" w:rsidRPr="00DE370C">
              <w:rPr>
                <w:bCs w:val="0"/>
                <w:sz w:val="24"/>
                <w:szCs w:val="24"/>
              </w:rPr>
              <w:t>Public Body</w:t>
            </w:r>
            <w:r w:rsidRPr="00DE370C">
              <w:rPr>
                <w:bCs w:val="0"/>
                <w:sz w:val="24"/>
                <w:szCs w:val="24"/>
              </w:rPr>
              <w:t xml:space="preserve"> 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rsidR="00BF7B8A" w:rsidRPr="00DE370C" w:rsidRDefault="00BF7B8A">
            <w:pPr>
              <w:pStyle w:val="Heading5"/>
              <w:numPr>
                <w:ilvl w:val="1"/>
                <w:numId w:val="141"/>
              </w:numPr>
              <w:rPr>
                <w:rFonts w:ascii="Tahoma" w:hAnsi="Tahoma" w:cs="Tahoma"/>
                <w:bCs w:val="0"/>
                <w:sz w:val="24"/>
                <w:szCs w:val="24"/>
              </w:rPr>
            </w:pPr>
            <w:r w:rsidRPr="00DE370C">
              <w:rPr>
                <w:bCs w:val="0"/>
                <w:sz w:val="24"/>
                <w:szCs w:val="24"/>
              </w:rPr>
              <w:t>After evaluation of the price analyses, in the event that the public body determines that the Bidder has failed to demonstrate its capability to perform the Contract for the offered Bid Price, the Public Body shall reject the Bid.</w:t>
            </w:r>
          </w:p>
        </w:tc>
      </w:tr>
      <w:tr w:rsidR="00277C82" w:rsidRPr="00DE370C" w:rsidTr="00827EFA">
        <w:trPr>
          <w:trHeight w:val="262"/>
        </w:trPr>
        <w:tc>
          <w:tcPr>
            <w:tcW w:w="12150" w:type="dxa"/>
          </w:tcPr>
          <w:p w:rsidR="00F40651" w:rsidRPr="00DE370C" w:rsidRDefault="00F40651">
            <w:pPr>
              <w:pStyle w:val="Section6-Heading5"/>
              <w:numPr>
                <w:ilvl w:val="0"/>
                <w:numId w:val="141"/>
              </w:numPr>
              <w:rPr>
                <w:rFonts w:ascii="Tahoma" w:hAnsi="Tahoma" w:cs="Tahoma"/>
                <w:szCs w:val="24"/>
              </w:rPr>
            </w:pPr>
            <w:r w:rsidRPr="00DE370C">
              <w:rPr>
                <w:b/>
                <w:szCs w:val="24"/>
              </w:rPr>
              <w:lastRenderedPageBreak/>
              <w:t>Comparison of Bids</w:t>
            </w:r>
          </w:p>
        </w:tc>
      </w:tr>
      <w:tr w:rsidR="00277C82" w:rsidRPr="00DE370C" w:rsidTr="00827EFA">
        <w:trPr>
          <w:trHeight w:val="262"/>
        </w:trPr>
        <w:tc>
          <w:tcPr>
            <w:tcW w:w="12150" w:type="dxa"/>
          </w:tcPr>
          <w:p w:rsidR="00F40651" w:rsidRPr="00DE370C" w:rsidRDefault="00F40651">
            <w:pPr>
              <w:pStyle w:val="Section6-Heading5"/>
              <w:numPr>
                <w:ilvl w:val="1"/>
                <w:numId w:val="141"/>
              </w:numPr>
              <w:rPr>
                <w:rFonts w:ascii="Tahoma" w:hAnsi="Tahoma" w:cs="Tahoma"/>
                <w:sz w:val="24"/>
                <w:szCs w:val="24"/>
              </w:rPr>
            </w:pPr>
            <w:r w:rsidRPr="00DE370C">
              <w:rPr>
                <w:sz w:val="24"/>
                <w:szCs w:val="24"/>
              </w:rPr>
              <w:t>The Public Body shall compare all substantially responsive Bids in accordance with ITB Clause 38and methodology specified in Section 3, Evaluation Methodology and Criteria to determine the lowest evaluated Bid.</w:t>
            </w:r>
          </w:p>
          <w:p w:rsidR="00F40651" w:rsidRPr="00DE370C" w:rsidRDefault="008C3FB2">
            <w:pPr>
              <w:pStyle w:val="Section6-Heading5"/>
              <w:numPr>
                <w:ilvl w:val="1"/>
                <w:numId w:val="141"/>
              </w:numPr>
              <w:rPr>
                <w:rFonts w:ascii="Tahoma" w:hAnsi="Tahoma" w:cs="Tahoma"/>
                <w:sz w:val="24"/>
                <w:szCs w:val="24"/>
              </w:rPr>
            </w:pPr>
            <w:r w:rsidRPr="00DE370C">
              <w:rPr>
                <w:bCs/>
                <w:iCs/>
                <w:sz w:val="24"/>
                <w:szCs w:val="24"/>
              </w:rPr>
              <w:t xml:space="preserve">If required by the procuring entity based on its decision and as indicated in the bid </w:t>
            </w:r>
            <w:r w:rsidR="004E259A" w:rsidRPr="00DE370C">
              <w:rPr>
                <w:bCs/>
                <w:iCs/>
                <w:sz w:val="24"/>
                <w:szCs w:val="24"/>
              </w:rPr>
              <w:t>data sheet</w:t>
            </w:r>
            <w:r w:rsidRPr="00DE370C">
              <w:rPr>
                <w:bCs/>
                <w:iCs/>
                <w:sz w:val="24"/>
                <w:szCs w:val="24"/>
              </w:rPr>
              <w:t xml:space="preserve">, the bid document to be prepared by the procurement executing entity shall obligate bidders competing for </w:t>
            </w:r>
            <w:r w:rsidR="001A7BB1" w:rsidRPr="00DE370C">
              <w:rPr>
                <w:bCs/>
                <w:iCs/>
                <w:sz w:val="24"/>
                <w:szCs w:val="24"/>
              </w:rPr>
              <w:t>Plant, Design, Supply, construction, Installation, configuration, integration,</w:t>
            </w:r>
            <w:r w:rsidR="00A2168D" w:rsidRPr="00DE370C">
              <w:rPr>
                <w:bCs/>
                <w:iCs/>
                <w:sz w:val="24"/>
                <w:szCs w:val="24"/>
              </w:rPr>
              <w:t xml:space="preserve"> </w:t>
            </w:r>
            <w:r w:rsidR="001A7BB1" w:rsidRPr="00DE370C">
              <w:rPr>
                <w:bCs/>
                <w:iCs/>
                <w:sz w:val="24"/>
                <w:szCs w:val="24"/>
              </w:rPr>
              <w:t>Testing, Training, commissioning</w:t>
            </w:r>
            <w:r w:rsidR="00A2168D" w:rsidRPr="00DE370C">
              <w:rPr>
                <w:bCs/>
                <w:iCs/>
                <w:sz w:val="24"/>
                <w:szCs w:val="24"/>
              </w:rPr>
              <w:t xml:space="preserve"> and other similar activities</w:t>
            </w:r>
            <w:r w:rsidRPr="00DE370C">
              <w:rPr>
                <w:bCs/>
                <w:iCs/>
                <w:sz w:val="24"/>
                <w:szCs w:val="24"/>
              </w:rPr>
              <w:t xml:space="preserve"> to submit, in addition to their bid prices, a breakdown of total life-cycle costs. Accordingly, the evaluation must take life-cycle cost into account.</w:t>
            </w:r>
          </w:p>
        </w:tc>
      </w:tr>
      <w:tr w:rsidR="00277C82" w:rsidRPr="00DE370C" w:rsidTr="00827EFA">
        <w:trPr>
          <w:trHeight w:val="262"/>
        </w:trPr>
        <w:tc>
          <w:tcPr>
            <w:tcW w:w="12150" w:type="dxa"/>
          </w:tcPr>
          <w:p w:rsidR="00F40651" w:rsidRPr="00DE370C" w:rsidRDefault="00EC357C">
            <w:pPr>
              <w:pStyle w:val="Section6-Heading5"/>
              <w:numPr>
                <w:ilvl w:val="0"/>
                <w:numId w:val="141"/>
              </w:numPr>
              <w:rPr>
                <w:rFonts w:ascii="Tahoma" w:hAnsi="Tahoma" w:cs="Tahoma"/>
                <w:b/>
                <w:szCs w:val="24"/>
              </w:rPr>
            </w:pPr>
            <w:bookmarkStart w:id="218" w:name="_Toc275041562"/>
            <w:bookmarkStart w:id="219" w:name="_Toc291796090"/>
            <w:r w:rsidRPr="00DE370C">
              <w:rPr>
                <w:b/>
                <w:sz w:val="24"/>
                <w:szCs w:val="24"/>
              </w:rPr>
              <w:t>Post-qualification Evaluation</w:t>
            </w:r>
            <w:bookmarkEnd w:id="218"/>
            <w:bookmarkEnd w:id="219"/>
          </w:p>
        </w:tc>
      </w:tr>
      <w:tr w:rsidR="00277C82" w:rsidRPr="00DE370C" w:rsidTr="00827EFA">
        <w:trPr>
          <w:trHeight w:val="262"/>
        </w:trPr>
        <w:tc>
          <w:tcPr>
            <w:tcW w:w="12150" w:type="dxa"/>
          </w:tcPr>
          <w:p w:rsidR="00F40651" w:rsidRPr="00DE370C" w:rsidRDefault="00B043BB" w:rsidP="00F802A4">
            <w:pPr>
              <w:pStyle w:val="Section6-Heading5"/>
              <w:numPr>
                <w:ilvl w:val="0"/>
                <w:numId w:val="0"/>
              </w:numPr>
              <w:ind w:left="567" w:hanging="567"/>
              <w:rPr>
                <w:rFonts w:ascii="Tahoma" w:hAnsi="Tahoma" w:cs="Tahoma"/>
                <w:sz w:val="24"/>
                <w:szCs w:val="24"/>
              </w:rPr>
            </w:pPr>
            <w:r w:rsidRPr="00DE370C">
              <w:rPr>
                <w:sz w:val="24"/>
                <w:szCs w:val="24"/>
              </w:rPr>
              <w:t xml:space="preserve">40.1. </w:t>
            </w:r>
            <w:r w:rsidR="00F40651" w:rsidRPr="00DE370C">
              <w:rPr>
                <w:sz w:val="24"/>
                <w:szCs w:val="24"/>
              </w:rPr>
              <w:t>After identifying the successful Bidder by evaluating the Bid documents against the criteria set forth in this Bid Documents the Public Body shall conduct post qualification evaluation to establish the current qualification of the successful Bidder where it feels that it has to be ascertained.</w:t>
            </w:r>
          </w:p>
          <w:p w:rsidR="00F40651" w:rsidRPr="00DE370C" w:rsidRDefault="008C3FB2">
            <w:pPr>
              <w:pStyle w:val="Section6-Heading5"/>
              <w:numPr>
                <w:ilvl w:val="1"/>
                <w:numId w:val="197"/>
              </w:numPr>
              <w:rPr>
                <w:rFonts w:ascii="Tahoma" w:hAnsi="Tahoma" w:cs="Tahoma"/>
                <w:sz w:val="24"/>
                <w:szCs w:val="24"/>
              </w:rPr>
            </w:pPr>
            <w:r w:rsidRPr="00DE370C">
              <w:rPr>
                <w:sz w:val="24"/>
                <w:szCs w:val="24"/>
              </w:rPr>
              <w:t xml:space="preserve">Such post qualification evaluation of the successful Bidder may relate to submission of the documentary evidence specified in ITB Clause 37, unless satisfactory documents are already included in the Bid, concerning its current legal, professional, technical, and financial standing and conformity to the requirements stated in this </w:t>
            </w:r>
            <w:r w:rsidR="009A2B08" w:rsidRPr="00DE370C">
              <w:rPr>
                <w:sz w:val="24"/>
                <w:szCs w:val="24"/>
              </w:rPr>
              <w:lastRenderedPageBreak/>
              <w:t>Bid Document</w:t>
            </w:r>
            <w:r w:rsidRPr="00DE370C">
              <w:rPr>
                <w:sz w:val="24"/>
                <w:szCs w:val="24"/>
              </w:rPr>
              <w:t>s.</w:t>
            </w:r>
          </w:p>
          <w:p w:rsidR="00F40651" w:rsidRPr="00DE370C" w:rsidRDefault="008C3FB2">
            <w:pPr>
              <w:pStyle w:val="Section6-Heading5"/>
              <w:numPr>
                <w:ilvl w:val="1"/>
                <w:numId w:val="197"/>
              </w:numPr>
              <w:rPr>
                <w:rFonts w:ascii="Tahoma" w:hAnsi="Tahoma" w:cs="Tahoma"/>
                <w:sz w:val="24"/>
                <w:szCs w:val="24"/>
              </w:rPr>
            </w:pPr>
            <w:r w:rsidRPr="00DE370C">
              <w:rPr>
                <w:sz w:val="24"/>
                <w:szCs w:val="24"/>
              </w:rPr>
              <w:t>If the successful bidder fails to provide this documentary proof within 15 calendar days following the Public Body's request or if the successful bidder is found to have provided false information its Bid shall be disqualified, in which event the Public Body shall proceed to the next lowest evaluated Bid to make a similar determination of that Bidder’s capabilities to perform satisfactorily.</w:t>
            </w:r>
          </w:p>
        </w:tc>
      </w:tr>
      <w:tr w:rsidR="00277C82" w:rsidRPr="00DE370C" w:rsidTr="00827EFA">
        <w:trPr>
          <w:trHeight w:val="262"/>
        </w:trPr>
        <w:tc>
          <w:tcPr>
            <w:tcW w:w="12150" w:type="dxa"/>
          </w:tcPr>
          <w:p w:rsidR="00F40651" w:rsidRPr="00DE370C" w:rsidRDefault="003A0DC0">
            <w:pPr>
              <w:pStyle w:val="Section1-Clauses"/>
              <w:numPr>
                <w:ilvl w:val="0"/>
                <w:numId w:val="197"/>
              </w:numPr>
              <w:jc w:val="both"/>
              <w:rPr>
                <w:rFonts w:ascii="Tahoma" w:hAnsi="Tahoma" w:cs="Tahoma"/>
                <w:szCs w:val="24"/>
              </w:rPr>
            </w:pPr>
            <w:bookmarkStart w:id="220" w:name="_Toc438438862"/>
            <w:bookmarkStart w:id="221" w:name="_Toc438532656"/>
            <w:bookmarkStart w:id="222" w:name="_Toc438734006"/>
            <w:bookmarkStart w:id="223" w:name="_Toc438907043"/>
            <w:bookmarkStart w:id="224" w:name="_Toc438907242"/>
            <w:bookmarkStart w:id="225" w:name="_Toc95617463"/>
            <w:bookmarkStart w:id="226" w:name="_Toc212452475"/>
            <w:r w:rsidRPr="00DE370C">
              <w:rPr>
                <w:szCs w:val="24"/>
              </w:rPr>
              <w:lastRenderedPageBreak/>
              <w:t>Accept</w:t>
            </w:r>
            <w:r w:rsidR="009049E9" w:rsidRPr="00DE370C">
              <w:rPr>
                <w:szCs w:val="24"/>
              </w:rPr>
              <w:t>ance</w:t>
            </w:r>
            <w:r w:rsidRPr="00DE370C">
              <w:rPr>
                <w:szCs w:val="24"/>
              </w:rPr>
              <w:t xml:space="preserve"> or </w:t>
            </w:r>
            <w:r w:rsidR="009049E9" w:rsidRPr="00DE370C">
              <w:rPr>
                <w:szCs w:val="24"/>
              </w:rPr>
              <w:t xml:space="preserve">Rejection of </w:t>
            </w:r>
            <w:r w:rsidR="00B43675" w:rsidRPr="00DE370C">
              <w:rPr>
                <w:szCs w:val="24"/>
              </w:rPr>
              <w:t>Bid</w:t>
            </w:r>
            <w:r w:rsidR="00C94C02" w:rsidRPr="00DE370C">
              <w:rPr>
                <w:szCs w:val="24"/>
              </w:rPr>
              <w:t>s</w:t>
            </w:r>
            <w:bookmarkEnd w:id="220"/>
            <w:bookmarkEnd w:id="221"/>
            <w:bookmarkEnd w:id="222"/>
            <w:bookmarkEnd w:id="223"/>
            <w:bookmarkEnd w:id="224"/>
            <w:bookmarkEnd w:id="225"/>
            <w:bookmarkEnd w:id="226"/>
          </w:p>
        </w:tc>
      </w:tr>
      <w:tr w:rsidR="00277C82" w:rsidRPr="00DE370C" w:rsidTr="00827EFA">
        <w:trPr>
          <w:trHeight w:val="262"/>
        </w:trPr>
        <w:tc>
          <w:tcPr>
            <w:tcW w:w="12150" w:type="dxa"/>
          </w:tcPr>
          <w:p w:rsidR="00F40651" w:rsidRPr="00DE370C" w:rsidRDefault="0005464F">
            <w:pPr>
              <w:pStyle w:val="Heading5"/>
              <w:numPr>
                <w:ilvl w:val="0"/>
                <w:numId w:val="0"/>
              </w:numPr>
              <w:ind w:left="180"/>
              <w:rPr>
                <w:rFonts w:ascii="Tahoma" w:hAnsi="Tahoma" w:cs="Tahoma"/>
                <w:sz w:val="24"/>
                <w:szCs w:val="24"/>
              </w:rPr>
            </w:pPr>
            <w:r w:rsidRPr="00DE370C">
              <w:rPr>
                <w:sz w:val="24"/>
                <w:szCs w:val="24"/>
              </w:rPr>
              <w:t xml:space="preserve">41.1 </w:t>
            </w:r>
            <w:r w:rsidR="008C3FB2" w:rsidRPr="00DE370C">
              <w:rPr>
                <w:sz w:val="24"/>
                <w:szCs w:val="24"/>
              </w:rPr>
              <w:t xml:space="preserve">The Public Body reserves the right to accept or reject any bid, and to annul the bidding process and reject all bids at any time prior to contract award, without thereby incurring any liability to </w:t>
            </w:r>
            <w:r w:rsidR="0018515C" w:rsidRPr="00DE370C">
              <w:rPr>
                <w:sz w:val="24"/>
                <w:szCs w:val="24"/>
              </w:rPr>
              <w:t>Bidders</w:t>
            </w:r>
            <w:r w:rsidR="008C3FB2" w:rsidRPr="00DE370C">
              <w:rPr>
                <w:sz w:val="24"/>
                <w:szCs w:val="24"/>
              </w:rPr>
              <w:t>.</w:t>
            </w:r>
            <w:r w:rsidR="00DE0D12" w:rsidRPr="00DE370C">
              <w:t xml:space="preserve"> </w:t>
            </w:r>
            <w:r w:rsidR="00DE0D12" w:rsidRPr="00DE370C">
              <w:rPr>
                <w:sz w:val="24"/>
                <w:szCs w:val="24"/>
              </w:rPr>
              <w:t>In case of annulment bid securities, shall be promptly returned to the Bidders.</w:t>
            </w:r>
          </w:p>
        </w:tc>
      </w:tr>
      <w:tr w:rsidR="00277C82" w:rsidRPr="00DE370C" w:rsidTr="00827EFA">
        <w:trPr>
          <w:trHeight w:val="262"/>
        </w:trPr>
        <w:tc>
          <w:tcPr>
            <w:tcW w:w="12150" w:type="dxa"/>
          </w:tcPr>
          <w:p w:rsidR="00F40651" w:rsidRPr="00DE370C" w:rsidRDefault="00FB6CEB">
            <w:pPr>
              <w:pStyle w:val="Section1-Clauses"/>
              <w:numPr>
                <w:ilvl w:val="0"/>
                <w:numId w:val="197"/>
              </w:numPr>
              <w:jc w:val="both"/>
              <w:rPr>
                <w:rFonts w:ascii="Tahoma" w:hAnsi="Tahoma" w:cs="Tahoma"/>
                <w:szCs w:val="24"/>
              </w:rPr>
            </w:pPr>
            <w:bookmarkStart w:id="227" w:name="_Toc212452476"/>
            <w:r w:rsidRPr="00DE370C">
              <w:rPr>
                <w:szCs w:val="24"/>
              </w:rPr>
              <w:t xml:space="preserve">Re-advertising </w:t>
            </w:r>
            <w:r w:rsidR="00B43675" w:rsidRPr="00DE370C">
              <w:rPr>
                <w:szCs w:val="24"/>
              </w:rPr>
              <w:t>Bid</w:t>
            </w:r>
            <w:r w:rsidR="00E53FB6" w:rsidRPr="00DE370C">
              <w:rPr>
                <w:szCs w:val="24"/>
              </w:rPr>
              <w:t>s</w:t>
            </w:r>
            <w:bookmarkEnd w:id="227"/>
            <w:r w:rsidR="00757FEF" w:rsidRPr="00DE370C">
              <w:rPr>
                <w:szCs w:val="24"/>
              </w:rPr>
              <w:t xml:space="preserve"> </w:t>
            </w:r>
          </w:p>
        </w:tc>
      </w:tr>
      <w:tr w:rsidR="00277C82" w:rsidRPr="00DE370C" w:rsidTr="00827EFA">
        <w:trPr>
          <w:trHeight w:val="262"/>
        </w:trPr>
        <w:tc>
          <w:tcPr>
            <w:tcW w:w="12150" w:type="dxa"/>
          </w:tcPr>
          <w:p w:rsidR="00F40651" w:rsidRPr="00DE370C" w:rsidRDefault="00F40651">
            <w:pPr>
              <w:pStyle w:val="Section6-Heading5"/>
              <w:numPr>
                <w:ilvl w:val="1"/>
                <w:numId w:val="201"/>
              </w:numPr>
              <w:rPr>
                <w:rFonts w:ascii="Tahoma" w:hAnsi="Tahoma" w:cs="Tahoma"/>
                <w:sz w:val="24"/>
                <w:szCs w:val="24"/>
              </w:rPr>
            </w:pPr>
            <w:r w:rsidRPr="00DE370C">
              <w:rPr>
                <w:sz w:val="24"/>
                <w:szCs w:val="24"/>
              </w:rPr>
              <w:t>The Public Body may issue Invitation for Bid or Expression of Interest for a second time under the following circumstances:</w:t>
            </w:r>
          </w:p>
          <w:p w:rsidR="00FB090E" w:rsidRPr="00DE370C" w:rsidRDefault="008C3FB2">
            <w:pPr>
              <w:pStyle w:val="Section6-Heading5"/>
              <w:numPr>
                <w:ilvl w:val="1"/>
                <w:numId w:val="571"/>
              </w:numPr>
              <w:ind w:left="1962" w:hanging="360"/>
              <w:rPr>
                <w:rFonts w:ascii="Tahoma" w:hAnsi="Tahoma" w:cs="Tahoma"/>
                <w:sz w:val="24"/>
                <w:szCs w:val="24"/>
              </w:rPr>
            </w:pPr>
            <w:r w:rsidRPr="00DE370C">
              <w:rPr>
                <w:sz w:val="24"/>
                <w:szCs w:val="24"/>
              </w:rPr>
              <w:t xml:space="preserve">Where the Invitation for </w:t>
            </w:r>
            <w:r w:rsidR="00A049A9" w:rsidRPr="00DE370C">
              <w:rPr>
                <w:sz w:val="24"/>
                <w:szCs w:val="24"/>
              </w:rPr>
              <w:t xml:space="preserve">Bid or </w:t>
            </w:r>
            <w:r w:rsidRPr="00DE370C">
              <w:rPr>
                <w:sz w:val="24"/>
                <w:szCs w:val="24"/>
              </w:rPr>
              <w:t>Expression of Interest has been unsuccessful, namely where no qualitatively or financially worthwhile Bids have been received.</w:t>
            </w:r>
          </w:p>
          <w:p w:rsidR="00FB090E" w:rsidRPr="00DE370C" w:rsidRDefault="00FB090E">
            <w:pPr>
              <w:pStyle w:val="Section6-Heading5"/>
              <w:numPr>
                <w:ilvl w:val="1"/>
                <w:numId w:val="571"/>
              </w:numPr>
              <w:ind w:left="2010"/>
              <w:rPr>
                <w:rFonts w:ascii="Tahoma" w:hAnsi="Tahoma" w:cs="Tahoma"/>
                <w:sz w:val="24"/>
                <w:szCs w:val="24"/>
              </w:rPr>
            </w:pPr>
            <w:r w:rsidRPr="00DE370C">
              <w:rPr>
                <w:sz w:val="24"/>
                <w:szCs w:val="24"/>
              </w:rPr>
              <w:t xml:space="preserve"> </w:t>
            </w:r>
            <w:r w:rsidR="0076071E" w:rsidRPr="00DE370C">
              <w:rPr>
                <w:sz w:val="24"/>
                <w:szCs w:val="24"/>
              </w:rPr>
              <w:t>In procurement of goods w</w:t>
            </w:r>
            <w:r w:rsidRPr="00DE370C">
              <w:rPr>
                <w:sz w:val="24"/>
                <w:szCs w:val="24"/>
              </w:rPr>
              <w:t xml:space="preserve">here the best price offered by a bidder exceed the market price by more than 10%  </w:t>
            </w:r>
          </w:p>
          <w:p w:rsidR="00BC23A1" w:rsidRPr="00DE370C" w:rsidRDefault="00BC23A1">
            <w:pPr>
              <w:pStyle w:val="Section6-Heading5"/>
              <w:numPr>
                <w:ilvl w:val="1"/>
                <w:numId w:val="571"/>
              </w:numPr>
              <w:ind w:left="2010"/>
              <w:rPr>
                <w:rFonts w:ascii="Tahoma" w:hAnsi="Tahoma" w:cs="Tahoma"/>
                <w:sz w:val="24"/>
                <w:szCs w:val="24"/>
              </w:rPr>
            </w:pPr>
            <w:r w:rsidRPr="00DE370C">
              <w:rPr>
                <w:sz w:val="24"/>
                <w:szCs w:val="24"/>
              </w:rPr>
              <w:t>In the procurement of goods, if the successful bidder’s price is 30% lower than the market price, the Procuring Entity may ask for a detailed explanation with supporting documents. The bidder must submit the explanation within ten (10) working days. If the explanation submitted is not accepted, the Procuring Entity may reject the bid.</w:t>
            </w:r>
          </w:p>
          <w:p w:rsidR="000830BF" w:rsidRPr="00DE370C" w:rsidRDefault="000830BF">
            <w:pPr>
              <w:pStyle w:val="Section6-Heading5"/>
              <w:numPr>
                <w:ilvl w:val="1"/>
                <w:numId w:val="571"/>
              </w:numPr>
              <w:ind w:left="2010"/>
              <w:rPr>
                <w:rFonts w:ascii="Tahoma" w:hAnsi="Tahoma" w:cs="Tahoma"/>
                <w:sz w:val="24"/>
                <w:szCs w:val="24"/>
              </w:rPr>
            </w:pPr>
            <w:r w:rsidRPr="00DE370C">
              <w:rPr>
                <w:sz w:val="24"/>
                <w:szCs w:val="24"/>
              </w:rPr>
              <w:t xml:space="preserve">In procurement of construction works if the price proposal submitted by the successful bidder exceeds the prevailing market price by more than fifteen percent (15%) </w:t>
            </w:r>
          </w:p>
          <w:p w:rsidR="00BC23A1" w:rsidRPr="00DE370C" w:rsidRDefault="000830BF">
            <w:pPr>
              <w:pStyle w:val="Section6-Heading5"/>
              <w:numPr>
                <w:ilvl w:val="1"/>
                <w:numId w:val="571"/>
              </w:numPr>
              <w:ind w:left="2010"/>
              <w:rPr>
                <w:rFonts w:ascii="Tahoma" w:hAnsi="Tahoma" w:cs="Tahoma"/>
                <w:sz w:val="24"/>
                <w:szCs w:val="24"/>
              </w:rPr>
            </w:pPr>
            <w:r w:rsidRPr="00DE370C">
              <w:rPr>
                <w:sz w:val="24"/>
                <w:szCs w:val="24"/>
              </w:rPr>
              <w:t>In procurement of construction works</w:t>
            </w:r>
            <w:r w:rsidR="00BC23A1" w:rsidRPr="00DE370C">
              <w:rPr>
                <w:sz w:val="24"/>
                <w:szCs w:val="24"/>
              </w:rPr>
              <w:t>, if the successful bidder’s price is 20% lower than the market price, the Procuring Entity may ask for a detailed explanation with supporting documents. The bidder must submit the explanation within ten (10) working days. If the explanation submitted is not accepted, the Procuring Entity may reject the bid.</w:t>
            </w:r>
          </w:p>
          <w:p w:rsidR="000830BF" w:rsidRPr="00DE370C" w:rsidRDefault="000830BF">
            <w:pPr>
              <w:pStyle w:val="Section6-Heading5"/>
              <w:numPr>
                <w:ilvl w:val="1"/>
                <w:numId w:val="571"/>
              </w:numPr>
              <w:ind w:left="2010"/>
              <w:rPr>
                <w:rFonts w:ascii="Tahoma" w:hAnsi="Tahoma" w:cs="Tahoma"/>
                <w:sz w:val="24"/>
                <w:szCs w:val="24"/>
              </w:rPr>
            </w:pPr>
            <w:r w:rsidRPr="00DE370C">
              <w:rPr>
                <w:sz w:val="24"/>
                <w:szCs w:val="24"/>
              </w:rPr>
              <w:lastRenderedPageBreak/>
              <w:t>In procurement of non-consultancy service if the price proposal submitted by the successful bidder exceeds the prevailing market price by more than ten percent (10%)</w:t>
            </w:r>
          </w:p>
          <w:p w:rsidR="000830BF" w:rsidRPr="00DE370C" w:rsidRDefault="00BC23A1">
            <w:pPr>
              <w:pStyle w:val="Section6-Heading5"/>
              <w:numPr>
                <w:ilvl w:val="1"/>
                <w:numId w:val="571"/>
              </w:numPr>
              <w:ind w:left="2010"/>
              <w:rPr>
                <w:rFonts w:ascii="Tahoma" w:hAnsi="Tahoma" w:cs="Tahoma"/>
                <w:szCs w:val="22"/>
              </w:rPr>
            </w:pPr>
            <w:r w:rsidRPr="00DE370C">
              <w:rPr>
                <w:sz w:val="24"/>
                <w:szCs w:val="24"/>
              </w:rPr>
              <w:t>In the procurement of non-consultancy services, if the successful bidder’s price is 20% lower than the market price, the Procuring Entity may ask for a detailed explanation with supporting documents. The bidder must submit the explanation within ten (10) working days. If the explanation submitted is not accepted, the Procuring Entity may reject the bid.</w:t>
            </w:r>
            <w:r w:rsidR="00FF35DE">
              <w:rPr>
                <w:sz w:val="24"/>
                <w:szCs w:val="24"/>
              </w:rPr>
              <w:t xml:space="preserve"> </w:t>
            </w:r>
            <w:r w:rsidR="008C3FB2" w:rsidRPr="00DE370C">
              <w:rPr>
                <w:sz w:val="24"/>
                <w:szCs w:val="24"/>
              </w:rPr>
              <w:t xml:space="preserve">Where it is concluded that noncompliance with the rules and procedures governing Bids prescribed by the Proclamation and Procurement Directive led to the failure of the Invitation for Expression of Interest to attract more than one Bidder, or where it is believed that modifying the </w:t>
            </w:r>
            <w:r w:rsidR="009A2B08" w:rsidRPr="00DE370C">
              <w:rPr>
                <w:sz w:val="24"/>
                <w:szCs w:val="24"/>
              </w:rPr>
              <w:t>Bid Document</w:t>
            </w:r>
            <w:r w:rsidR="008C3FB2" w:rsidRPr="00DE370C">
              <w:rPr>
                <w:sz w:val="24"/>
                <w:szCs w:val="24"/>
              </w:rPr>
              <w:t xml:space="preserve">s could attract adequate number of </w:t>
            </w:r>
            <w:r w:rsidR="0018515C" w:rsidRPr="00DE370C">
              <w:rPr>
                <w:sz w:val="24"/>
                <w:szCs w:val="24"/>
              </w:rPr>
              <w:t>Bidder</w:t>
            </w:r>
            <w:r w:rsidR="008C3FB2" w:rsidRPr="00DE370C">
              <w:rPr>
                <w:sz w:val="24"/>
                <w:szCs w:val="24"/>
              </w:rPr>
              <w:t>.</w:t>
            </w:r>
          </w:p>
          <w:p w:rsidR="00714C0C" w:rsidRPr="00DE370C" w:rsidRDefault="008C3FB2">
            <w:pPr>
              <w:pStyle w:val="Heading6"/>
              <w:ind w:left="1584"/>
              <w:rPr>
                <w:rFonts w:ascii="Tahoma" w:hAnsi="Tahoma" w:cs="Tahoma"/>
                <w:sz w:val="24"/>
                <w:szCs w:val="24"/>
              </w:rPr>
            </w:pPr>
            <w:r w:rsidRPr="00DE370C">
              <w:rPr>
                <w:sz w:val="24"/>
                <w:szCs w:val="24"/>
              </w:rPr>
              <w:t>Circumstances of Force Majeure render normal implementation of the Contract impossible.</w:t>
            </w:r>
          </w:p>
        </w:tc>
      </w:tr>
      <w:tr w:rsidR="00277C82" w:rsidRPr="00DE370C" w:rsidTr="00827EFA">
        <w:trPr>
          <w:trHeight w:val="262"/>
        </w:trPr>
        <w:tc>
          <w:tcPr>
            <w:tcW w:w="12150" w:type="dxa"/>
          </w:tcPr>
          <w:p w:rsidR="00F40651" w:rsidRPr="00DE370C" w:rsidRDefault="0005464F" w:rsidP="00F802A4">
            <w:pPr>
              <w:pStyle w:val="Section6-Heading5"/>
              <w:numPr>
                <w:ilvl w:val="0"/>
                <w:numId w:val="0"/>
              </w:numPr>
              <w:ind w:left="567" w:hanging="567"/>
              <w:rPr>
                <w:rFonts w:ascii="Tahoma" w:hAnsi="Tahoma" w:cs="Tahoma"/>
                <w:b/>
                <w:sz w:val="24"/>
                <w:szCs w:val="24"/>
              </w:rPr>
            </w:pPr>
            <w:bookmarkStart w:id="228" w:name="_Toc438438863"/>
            <w:bookmarkStart w:id="229" w:name="_Toc438532657"/>
            <w:bookmarkStart w:id="230" w:name="_Toc438734007"/>
            <w:bookmarkStart w:id="231" w:name="_Toc438962089"/>
            <w:bookmarkStart w:id="232" w:name="_Toc461939621"/>
            <w:bookmarkStart w:id="233" w:name="_Toc95617464"/>
            <w:r w:rsidRPr="00DE370C">
              <w:rPr>
                <w:b/>
                <w:sz w:val="32"/>
                <w:szCs w:val="24"/>
              </w:rPr>
              <w:lastRenderedPageBreak/>
              <w:t xml:space="preserve">F. </w:t>
            </w:r>
            <w:r w:rsidR="00D82FB6" w:rsidRPr="00DE370C">
              <w:rPr>
                <w:b/>
                <w:sz w:val="32"/>
                <w:szCs w:val="24"/>
              </w:rPr>
              <w:t>A</w:t>
            </w:r>
            <w:r w:rsidR="008C3FB2" w:rsidRPr="00DE370C">
              <w:rPr>
                <w:b/>
                <w:sz w:val="32"/>
                <w:szCs w:val="24"/>
              </w:rPr>
              <w:t>ward of Contract</w:t>
            </w:r>
            <w:bookmarkEnd w:id="228"/>
            <w:bookmarkEnd w:id="229"/>
            <w:bookmarkEnd w:id="230"/>
            <w:bookmarkEnd w:id="231"/>
            <w:bookmarkEnd w:id="232"/>
            <w:bookmarkEnd w:id="233"/>
          </w:p>
        </w:tc>
      </w:tr>
      <w:tr w:rsidR="00277C82" w:rsidRPr="00DE370C" w:rsidTr="00827EFA">
        <w:trPr>
          <w:trHeight w:val="262"/>
        </w:trPr>
        <w:tc>
          <w:tcPr>
            <w:tcW w:w="12150" w:type="dxa"/>
          </w:tcPr>
          <w:p w:rsidR="00F40651" w:rsidRPr="00DE370C" w:rsidRDefault="003A0DC0">
            <w:pPr>
              <w:pStyle w:val="Section1-Clauses"/>
              <w:numPr>
                <w:ilvl w:val="0"/>
                <w:numId w:val="201"/>
              </w:numPr>
              <w:jc w:val="both"/>
              <w:rPr>
                <w:rFonts w:ascii="Tahoma" w:hAnsi="Tahoma" w:cs="Tahoma"/>
                <w:szCs w:val="24"/>
              </w:rPr>
            </w:pPr>
            <w:bookmarkStart w:id="234" w:name="_Toc438438864"/>
            <w:bookmarkStart w:id="235" w:name="_Toc438532658"/>
            <w:bookmarkStart w:id="236" w:name="_Toc438734008"/>
            <w:bookmarkStart w:id="237" w:name="_Toc438907044"/>
            <w:bookmarkStart w:id="238" w:name="_Toc438907243"/>
            <w:bookmarkStart w:id="239" w:name="_Toc95617465"/>
            <w:bookmarkStart w:id="240" w:name="_Toc212452477"/>
            <w:r w:rsidRPr="00DE370C">
              <w:rPr>
                <w:szCs w:val="24"/>
              </w:rPr>
              <w:t>Award Criteria</w:t>
            </w:r>
            <w:bookmarkEnd w:id="234"/>
            <w:bookmarkEnd w:id="235"/>
            <w:bookmarkEnd w:id="236"/>
            <w:bookmarkEnd w:id="237"/>
            <w:bookmarkEnd w:id="238"/>
            <w:bookmarkEnd w:id="239"/>
            <w:bookmarkEnd w:id="240"/>
          </w:p>
        </w:tc>
      </w:tr>
      <w:tr w:rsidR="00277C82" w:rsidRPr="00DE370C" w:rsidTr="00827EFA">
        <w:trPr>
          <w:trHeight w:val="262"/>
        </w:trPr>
        <w:tc>
          <w:tcPr>
            <w:tcW w:w="12150" w:type="dxa"/>
          </w:tcPr>
          <w:p w:rsidR="00175AEA" w:rsidRPr="00DE370C" w:rsidRDefault="0058071A" w:rsidP="00F802A4">
            <w:pPr>
              <w:pStyle w:val="Section6-Heading5"/>
              <w:numPr>
                <w:ilvl w:val="0"/>
                <w:numId w:val="0"/>
              </w:numPr>
              <w:ind w:left="567" w:hanging="567"/>
              <w:rPr>
                <w:rFonts w:ascii="Tahoma" w:hAnsi="Tahoma" w:cs="Tahoma"/>
                <w:sz w:val="24"/>
                <w:szCs w:val="24"/>
              </w:rPr>
            </w:pPr>
            <w:r>
              <w:rPr>
                <w:sz w:val="24"/>
                <w:szCs w:val="24"/>
              </w:rPr>
              <w:t xml:space="preserve">43.1 </w:t>
            </w:r>
            <w:r w:rsidR="00F40651" w:rsidRPr="00DE370C">
              <w:rPr>
                <w:sz w:val="24"/>
                <w:szCs w:val="24"/>
              </w:rPr>
              <w:t>The Public Body shall award the Contract to the Bidder whose Bid has been determined to be the lowest evaluated Bid and is substantially responsive to the Bid Documents, provided further that the Bidder is determined to be qualified to perform the Contract satisfactorily.</w:t>
            </w:r>
            <w:r w:rsidR="00175AEA" w:rsidRPr="00DE370C">
              <w:rPr>
                <w:sz w:val="24"/>
                <w:szCs w:val="24"/>
              </w:rPr>
              <w:t xml:space="preserve"> and who has offered the lowest Evaluated Bid Price pursuant to Clauses 13 and 14, provided that such bidder has been determined to be</w:t>
            </w:r>
          </w:p>
          <w:p w:rsidR="00175AEA" w:rsidRPr="00DE370C" w:rsidRDefault="0058071A" w:rsidP="00F802A4">
            <w:pPr>
              <w:pStyle w:val="Section6-Heading5"/>
              <w:numPr>
                <w:ilvl w:val="0"/>
                <w:numId w:val="0"/>
              </w:numPr>
              <w:ind w:left="567" w:hanging="567"/>
              <w:rPr>
                <w:rFonts w:ascii="Tahoma" w:hAnsi="Tahoma" w:cs="Tahoma"/>
                <w:sz w:val="24"/>
                <w:szCs w:val="24"/>
              </w:rPr>
            </w:pPr>
            <w:r>
              <w:rPr>
                <w:sz w:val="24"/>
                <w:szCs w:val="24"/>
              </w:rPr>
              <w:t xml:space="preserve">                     </w:t>
            </w:r>
            <w:r w:rsidR="00175AEA" w:rsidRPr="00DE370C">
              <w:rPr>
                <w:sz w:val="24"/>
                <w:szCs w:val="24"/>
              </w:rPr>
              <w:t xml:space="preserve"> (a) eligible in accordance with the provisions of Sub-Clause 37.2; and</w:t>
            </w:r>
          </w:p>
          <w:p w:rsidR="00F40651" w:rsidRPr="00DE370C" w:rsidRDefault="0058071A">
            <w:pPr>
              <w:pStyle w:val="Section6-Heading5"/>
              <w:numPr>
                <w:ilvl w:val="0"/>
                <w:numId w:val="0"/>
              </w:numPr>
              <w:rPr>
                <w:rFonts w:ascii="Tahoma" w:hAnsi="Tahoma" w:cs="Tahoma"/>
                <w:sz w:val="24"/>
                <w:szCs w:val="24"/>
              </w:rPr>
            </w:pPr>
            <w:r>
              <w:rPr>
                <w:sz w:val="24"/>
                <w:szCs w:val="24"/>
              </w:rPr>
              <w:t xml:space="preserve">                      </w:t>
            </w:r>
            <w:r w:rsidR="00175AEA" w:rsidRPr="00DE370C">
              <w:rPr>
                <w:sz w:val="24"/>
                <w:szCs w:val="24"/>
              </w:rPr>
              <w:t>(b) Qualified in accordance with the provisions of Clause 38.</w:t>
            </w:r>
          </w:p>
          <w:p w:rsidR="00F40651" w:rsidRPr="00DE370C" w:rsidRDefault="0058071A" w:rsidP="00F802A4">
            <w:pPr>
              <w:pStyle w:val="Section6-Heading5"/>
              <w:numPr>
                <w:ilvl w:val="0"/>
                <w:numId w:val="0"/>
              </w:numPr>
              <w:ind w:left="567" w:hanging="567"/>
              <w:rPr>
                <w:rFonts w:ascii="Tahoma" w:hAnsi="Tahoma" w:cs="Tahoma"/>
                <w:sz w:val="24"/>
                <w:szCs w:val="24"/>
              </w:rPr>
            </w:pPr>
            <w:r>
              <w:rPr>
                <w:sz w:val="24"/>
                <w:szCs w:val="24"/>
              </w:rPr>
              <w:t xml:space="preserve">  43.2 </w:t>
            </w:r>
            <w:r w:rsidR="008C3FB2" w:rsidRPr="00DE370C">
              <w:rPr>
                <w:sz w:val="24"/>
                <w:szCs w:val="24"/>
              </w:rPr>
              <w:t>If Bids are being invited for individual contracts (lots) Contracts will be awarded lot by lot, but the Public Body may select the most favorable overall solution after taking account of any discounts offered.</w:t>
            </w:r>
          </w:p>
          <w:p w:rsidR="00F40651" w:rsidRPr="00DE370C" w:rsidRDefault="0058071A" w:rsidP="00F802A4">
            <w:pPr>
              <w:pStyle w:val="Section6-Heading5"/>
              <w:numPr>
                <w:ilvl w:val="0"/>
                <w:numId w:val="0"/>
              </w:numPr>
              <w:ind w:left="567" w:hanging="567"/>
              <w:rPr>
                <w:rFonts w:ascii="Tahoma" w:hAnsi="Tahoma" w:cs="Tahoma"/>
                <w:sz w:val="24"/>
                <w:szCs w:val="24"/>
              </w:rPr>
            </w:pPr>
            <w:r>
              <w:rPr>
                <w:sz w:val="24"/>
                <w:szCs w:val="24"/>
              </w:rPr>
              <w:t xml:space="preserve">   43.3 </w:t>
            </w:r>
            <w:r w:rsidR="008C3FB2" w:rsidRPr="00DE370C">
              <w:rPr>
                <w:sz w:val="24"/>
                <w:szCs w:val="24"/>
              </w:rPr>
              <w:t>If the Bidder is awarded more than one lot, a single contract may be concluded covering all those lots.</w:t>
            </w:r>
          </w:p>
        </w:tc>
      </w:tr>
      <w:tr w:rsidR="00277C82" w:rsidRPr="00DE370C" w:rsidTr="00827EFA">
        <w:trPr>
          <w:trHeight w:val="262"/>
        </w:trPr>
        <w:tc>
          <w:tcPr>
            <w:tcW w:w="12150" w:type="dxa"/>
          </w:tcPr>
          <w:p w:rsidR="00F40651" w:rsidRPr="00DE370C" w:rsidRDefault="00A85EF2">
            <w:pPr>
              <w:pStyle w:val="Section1-Clauses"/>
              <w:numPr>
                <w:ilvl w:val="0"/>
                <w:numId w:val="201"/>
              </w:numPr>
              <w:jc w:val="both"/>
              <w:rPr>
                <w:rFonts w:ascii="Tahoma" w:hAnsi="Tahoma" w:cs="Tahoma"/>
                <w:szCs w:val="24"/>
              </w:rPr>
            </w:pPr>
            <w:bookmarkStart w:id="241" w:name="_Toc290593907"/>
            <w:bookmarkStart w:id="242" w:name="_Toc291796096"/>
            <w:bookmarkStart w:id="243" w:name="_Toc212452478"/>
            <w:r w:rsidRPr="00DE370C">
              <w:rPr>
                <w:szCs w:val="24"/>
              </w:rPr>
              <w:t xml:space="preserve">Announcing and Awarding of the Successful </w:t>
            </w:r>
            <w:bookmarkEnd w:id="241"/>
            <w:bookmarkEnd w:id="242"/>
            <w:r w:rsidR="00B43675" w:rsidRPr="00DE370C">
              <w:rPr>
                <w:szCs w:val="24"/>
              </w:rPr>
              <w:t>Bidder</w:t>
            </w:r>
            <w:bookmarkEnd w:id="243"/>
            <w:r w:rsidR="00523BEF" w:rsidRPr="00DE370C">
              <w:rPr>
                <w:szCs w:val="24"/>
              </w:rPr>
              <w:t xml:space="preserve"> </w:t>
            </w:r>
          </w:p>
        </w:tc>
      </w:tr>
      <w:tr w:rsidR="00277C82" w:rsidRPr="00DE370C" w:rsidTr="00827EFA">
        <w:trPr>
          <w:trHeight w:val="262"/>
        </w:trPr>
        <w:tc>
          <w:tcPr>
            <w:tcW w:w="12150" w:type="dxa"/>
          </w:tcPr>
          <w:p w:rsidR="00F40651" w:rsidRPr="00DE370C" w:rsidRDefault="008C3FB2">
            <w:pPr>
              <w:pStyle w:val="Heading5"/>
              <w:numPr>
                <w:ilvl w:val="1"/>
                <w:numId w:val="201"/>
              </w:numPr>
              <w:rPr>
                <w:rFonts w:ascii="Tahoma" w:hAnsi="Tahoma" w:cs="Tahoma"/>
                <w:sz w:val="24"/>
                <w:szCs w:val="24"/>
              </w:rPr>
            </w:pPr>
            <w:r w:rsidRPr="00DE370C">
              <w:rPr>
                <w:sz w:val="24"/>
                <w:szCs w:val="24"/>
              </w:rPr>
              <w:t xml:space="preserve">Prior to expiry of the period of Bid validity, the Public Body shall notify in writing the result of a Bid evaluation to all </w:t>
            </w:r>
            <w:r w:rsidR="0018515C" w:rsidRPr="00DE370C">
              <w:rPr>
                <w:sz w:val="24"/>
                <w:szCs w:val="24"/>
              </w:rPr>
              <w:t>Bidders</w:t>
            </w:r>
            <w:r w:rsidRPr="00DE370C">
              <w:rPr>
                <w:sz w:val="24"/>
                <w:szCs w:val="24"/>
              </w:rPr>
              <w:t xml:space="preserve"> alike at the same time.</w:t>
            </w:r>
          </w:p>
          <w:p w:rsidR="00F40651" w:rsidRPr="00DE370C" w:rsidRDefault="008C3FB2">
            <w:pPr>
              <w:pStyle w:val="Heading5"/>
              <w:numPr>
                <w:ilvl w:val="1"/>
                <w:numId w:val="201"/>
              </w:numPr>
              <w:rPr>
                <w:rFonts w:ascii="Tahoma" w:hAnsi="Tahoma" w:cs="Tahoma"/>
                <w:sz w:val="24"/>
                <w:szCs w:val="24"/>
              </w:rPr>
            </w:pPr>
            <w:r w:rsidRPr="00DE370C">
              <w:rPr>
                <w:sz w:val="24"/>
                <w:szCs w:val="24"/>
              </w:rPr>
              <w:t xml:space="preserve">The letter of notification to be disclosed to the unsuccessful </w:t>
            </w:r>
            <w:r w:rsidR="0018515C" w:rsidRPr="00DE370C">
              <w:rPr>
                <w:sz w:val="24"/>
                <w:szCs w:val="24"/>
              </w:rPr>
              <w:t>Bidders</w:t>
            </w:r>
            <w:r w:rsidRPr="00DE370C">
              <w:rPr>
                <w:sz w:val="24"/>
                <w:szCs w:val="24"/>
              </w:rPr>
              <w:t xml:space="preserve"> on the technical evaluation shall state </w:t>
            </w:r>
            <w:r w:rsidRPr="00DE370C">
              <w:rPr>
                <w:sz w:val="24"/>
                <w:szCs w:val="24"/>
              </w:rPr>
              <w:lastRenderedPageBreak/>
              <w:t>the reason why they did not succeed in their Bid and the identity of the successful Bidder</w:t>
            </w:r>
          </w:p>
          <w:p w:rsidR="00F40651" w:rsidRPr="00DE370C" w:rsidRDefault="008C3FB2">
            <w:pPr>
              <w:pStyle w:val="Heading5"/>
              <w:numPr>
                <w:ilvl w:val="1"/>
                <w:numId w:val="201"/>
              </w:numPr>
              <w:rPr>
                <w:rFonts w:ascii="Tahoma" w:hAnsi="Tahoma" w:cs="Tahoma"/>
                <w:sz w:val="24"/>
                <w:szCs w:val="24"/>
              </w:rPr>
            </w:pPr>
            <w:r w:rsidRPr="00DE370C">
              <w:rPr>
                <w:sz w:val="24"/>
                <w:szCs w:val="24"/>
              </w:rPr>
              <w:t xml:space="preserve">A letter of award to be sent by the Public Body to a successful Bidder shall not constitute a contract between him and the Public Body. A contract shall be deemed to have been concluded between the Public Body and the successful Bidder only where a contract containing detailed provisions governing the execution of the procurement in issue is signed. </w:t>
            </w:r>
          </w:p>
          <w:p w:rsidR="00F40651" w:rsidRPr="00DE370C" w:rsidRDefault="008C3FB2">
            <w:pPr>
              <w:pStyle w:val="Heading5"/>
              <w:numPr>
                <w:ilvl w:val="1"/>
                <w:numId w:val="201"/>
              </w:numPr>
              <w:rPr>
                <w:rFonts w:ascii="Tahoma" w:hAnsi="Tahoma" w:cs="Tahoma"/>
                <w:sz w:val="24"/>
                <w:szCs w:val="24"/>
              </w:rPr>
            </w:pPr>
            <w:r w:rsidRPr="00DE370C">
              <w:rPr>
                <w:sz w:val="24"/>
                <w:szCs w:val="24"/>
              </w:rPr>
              <w:t xml:space="preserve">A letter of contract award to be sent to a successful Bidder may contain the following information: </w:t>
            </w:r>
          </w:p>
          <w:p w:rsidR="00523BEF" w:rsidRPr="00DE370C" w:rsidRDefault="008C3FB2">
            <w:pPr>
              <w:pStyle w:val="Heading6"/>
              <w:numPr>
                <w:ilvl w:val="5"/>
                <w:numId w:val="94"/>
              </w:numPr>
              <w:rPr>
                <w:rFonts w:ascii="Tahoma" w:hAnsi="Tahoma" w:cs="Tahoma"/>
                <w:sz w:val="24"/>
                <w:szCs w:val="24"/>
              </w:rPr>
            </w:pPr>
            <w:r w:rsidRPr="00DE370C">
              <w:rPr>
                <w:sz w:val="24"/>
                <w:szCs w:val="24"/>
              </w:rPr>
              <w:t xml:space="preserve">That the Public Body has accepted his Bid; </w:t>
            </w:r>
          </w:p>
          <w:p w:rsidR="00523BEF" w:rsidRPr="00DE370C" w:rsidRDefault="008C3FB2">
            <w:pPr>
              <w:pStyle w:val="Heading6"/>
              <w:rPr>
                <w:rFonts w:ascii="Tahoma" w:hAnsi="Tahoma" w:cs="Tahoma"/>
                <w:sz w:val="24"/>
                <w:szCs w:val="24"/>
              </w:rPr>
            </w:pPr>
            <w:r w:rsidRPr="00DE370C">
              <w:rPr>
                <w:sz w:val="24"/>
                <w:szCs w:val="24"/>
              </w:rPr>
              <w:t xml:space="preserve">The total contract price; </w:t>
            </w:r>
          </w:p>
          <w:p w:rsidR="00523BEF" w:rsidRPr="00DE370C" w:rsidRDefault="008C3FB2">
            <w:pPr>
              <w:pStyle w:val="Heading6"/>
              <w:rPr>
                <w:rFonts w:ascii="Tahoma" w:hAnsi="Tahoma" w:cs="Tahoma"/>
                <w:sz w:val="24"/>
                <w:szCs w:val="24"/>
              </w:rPr>
            </w:pPr>
            <w:r w:rsidRPr="00DE370C">
              <w:rPr>
                <w:sz w:val="24"/>
                <w:szCs w:val="24"/>
              </w:rPr>
              <w:t>The list of items and their respective price;</w:t>
            </w:r>
          </w:p>
          <w:p w:rsidR="00523BEF" w:rsidRPr="00DE370C" w:rsidRDefault="008C3FB2">
            <w:pPr>
              <w:pStyle w:val="Heading6"/>
              <w:rPr>
                <w:rFonts w:ascii="Tahoma" w:hAnsi="Tahoma" w:cs="Tahoma"/>
                <w:sz w:val="24"/>
                <w:szCs w:val="24"/>
              </w:rPr>
            </w:pPr>
            <w:r w:rsidRPr="00DE370C">
              <w:rPr>
                <w:sz w:val="24"/>
                <w:szCs w:val="24"/>
              </w:rPr>
              <w:t xml:space="preserve">The amount of the performance security the successful Bidder is required to furnish and the deadline for providing such security. </w:t>
            </w:r>
          </w:p>
          <w:p w:rsidR="00E2336E" w:rsidRPr="00DE370C" w:rsidRDefault="00E2336E">
            <w:pPr>
              <w:pStyle w:val="Heading5"/>
              <w:numPr>
                <w:ilvl w:val="1"/>
                <w:numId w:val="201"/>
              </w:numPr>
              <w:rPr>
                <w:rFonts w:ascii="Tahoma" w:hAnsi="Tahoma" w:cs="Tahoma"/>
              </w:rPr>
            </w:pPr>
            <w:r w:rsidRPr="00DE370C">
              <w:t xml:space="preserve">The Contract shall not be awarded earlier than the expiry of the Standstill Period. The Standstill Period shall be seven (7) Working Days. The Standstill Period commences the day after the date the </w:t>
            </w:r>
            <w:r w:rsidR="0080651B" w:rsidRPr="00DE370C">
              <w:t>Public Body</w:t>
            </w:r>
            <w:r w:rsidRPr="00DE370C">
              <w:t xml:space="preserve"> has </w:t>
            </w:r>
            <w:r w:rsidR="007D0AB1" w:rsidRPr="00DE370C">
              <w:t xml:space="preserve">communicated in writing through e-GP </w:t>
            </w:r>
            <w:r w:rsidRPr="00DE370C">
              <w:t xml:space="preserve">to each Bidder the Notification of Intention to Award the Contract. </w:t>
            </w:r>
          </w:p>
          <w:p w:rsidR="000B6CF6" w:rsidRPr="00DE370C" w:rsidRDefault="000B6CF6">
            <w:pPr>
              <w:pStyle w:val="Section1-Clauses"/>
              <w:numPr>
                <w:ilvl w:val="0"/>
                <w:numId w:val="201"/>
              </w:numPr>
              <w:jc w:val="both"/>
              <w:rPr>
                <w:rFonts w:ascii="Tahoma" w:hAnsi="Tahoma" w:cs="Tahoma"/>
              </w:rPr>
            </w:pPr>
            <w:bookmarkStart w:id="244" w:name="_Toc212452479"/>
            <w:r w:rsidRPr="00DE370C">
              <w:t>Debriefing by the Procuring entity</w:t>
            </w:r>
            <w:bookmarkEnd w:id="244"/>
          </w:p>
          <w:p w:rsidR="000B6CF6" w:rsidRPr="00DE370C" w:rsidRDefault="000B6CF6">
            <w:pPr>
              <w:pStyle w:val="Heading5"/>
              <w:numPr>
                <w:ilvl w:val="1"/>
                <w:numId w:val="201"/>
              </w:numPr>
              <w:spacing w:line="276" w:lineRule="auto"/>
              <w:rPr>
                <w:rFonts w:ascii="Tahoma" w:hAnsi="Tahoma" w:cs="Tahoma"/>
                <w:sz w:val="24"/>
                <w:szCs w:val="24"/>
              </w:rPr>
            </w:pPr>
            <w:r w:rsidRPr="00DE370C">
              <w:rPr>
                <w:sz w:val="24"/>
                <w:szCs w:val="24"/>
              </w:rPr>
              <w:t xml:space="preserve"> On receipt of the Procuring entity Notification of Intention to </w:t>
            </w:r>
            <w:r w:rsidR="00984374" w:rsidRPr="00DE370C">
              <w:rPr>
                <w:sz w:val="24"/>
                <w:szCs w:val="24"/>
              </w:rPr>
              <w:t>Announcing and Awarding of the Successful Bidder</w:t>
            </w:r>
            <w:r w:rsidRPr="00DE370C">
              <w:rPr>
                <w:sz w:val="24"/>
                <w:szCs w:val="24"/>
              </w:rPr>
              <w:t xml:space="preserve"> referred in ITB 44, unsuccessful bidder has a right to make a written request within five (5) working Days to the Procuring entity for a debriefing. The Procuring entity shall provide a debriefing to all unsuccessful Bidders whose request is received within this deadline.</w:t>
            </w:r>
          </w:p>
          <w:p w:rsidR="000B6CF6" w:rsidRPr="00DE370C" w:rsidRDefault="000B6CF6">
            <w:pPr>
              <w:pStyle w:val="Heading5"/>
              <w:numPr>
                <w:ilvl w:val="1"/>
                <w:numId w:val="201"/>
              </w:numPr>
              <w:spacing w:line="276" w:lineRule="auto"/>
              <w:rPr>
                <w:rFonts w:ascii="Tahoma" w:hAnsi="Tahoma" w:cs="Tahoma"/>
                <w:sz w:val="24"/>
                <w:szCs w:val="24"/>
              </w:rPr>
            </w:pPr>
            <w:r w:rsidRPr="00DE370C">
              <w:rPr>
                <w:sz w:val="24"/>
                <w:szCs w:val="24"/>
              </w:rPr>
              <w:t xml:space="preserve"> Where a request for debriefing is received within the deadline</w:t>
            </w:r>
            <w:r w:rsidR="007C28AC" w:rsidRPr="00DE370C">
              <w:rPr>
                <w:sz w:val="24"/>
                <w:szCs w:val="24"/>
              </w:rPr>
              <w:t xml:space="preserve"> sub clause 45.1</w:t>
            </w:r>
            <w:r w:rsidRPr="00DE370C">
              <w:rPr>
                <w:sz w:val="24"/>
                <w:szCs w:val="24"/>
              </w:rPr>
              <w:t>, the Procuring entity shall provide a debriefing</w:t>
            </w:r>
            <w:r w:rsidR="00810FBB" w:rsidRPr="00DE370C">
              <w:rPr>
                <w:sz w:val="24"/>
                <w:szCs w:val="24"/>
              </w:rPr>
              <w:t xml:space="preserve"> within seven (7) working Days. </w:t>
            </w:r>
          </w:p>
          <w:p w:rsidR="000B6CF6" w:rsidRPr="00DE370C" w:rsidRDefault="000B6CF6">
            <w:pPr>
              <w:pStyle w:val="Heading5"/>
              <w:numPr>
                <w:ilvl w:val="1"/>
                <w:numId w:val="201"/>
              </w:numPr>
              <w:spacing w:line="276" w:lineRule="auto"/>
              <w:rPr>
                <w:rFonts w:ascii="Tahoma" w:hAnsi="Tahoma" w:cs="Tahoma"/>
                <w:sz w:val="24"/>
                <w:szCs w:val="24"/>
              </w:rPr>
            </w:pPr>
            <w:r w:rsidRPr="00DE370C">
              <w:rPr>
                <w:sz w:val="24"/>
                <w:szCs w:val="24"/>
              </w:rPr>
              <w:t xml:space="preserve"> Where a request for debriefing is received by the Procuring entity later than the five (5) working Days, the </w:t>
            </w:r>
            <w:r w:rsidR="00E90ED6" w:rsidRPr="00DE370C">
              <w:rPr>
                <w:sz w:val="24"/>
                <w:szCs w:val="24"/>
              </w:rPr>
              <w:t>Procuring entity</w:t>
            </w:r>
            <w:r w:rsidRPr="00DE370C">
              <w:rPr>
                <w:sz w:val="24"/>
                <w:szCs w:val="24"/>
              </w:rPr>
              <w:t xml:space="preserve"> should not obligate to provide debriefing.  </w:t>
            </w:r>
          </w:p>
          <w:p w:rsidR="000B6CF6" w:rsidRPr="00DE370C" w:rsidRDefault="000B6CF6">
            <w:pPr>
              <w:pStyle w:val="Heading5"/>
              <w:numPr>
                <w:ilvl w:val="1"/>
                <w:numId w:val="201"/>
              </w:numPr>
              <w:spacing w:line="276" w:lineRule="auto"/>
              <w:rPr>
                <w:rFonts w:ascii="Tahoma" w:hAnsi="Tahoma" w:cs="Tahoma"/>
                <w:sz w:val="24"/>
                <w:szCs w:val="24"/>
              </w:rPr>
            </w:pPr>
            <w:r w:rsidRPr="00DE370C">
              <w:rPr>
                <w:sz w:val="24"/>
                <w:szCs w:val="24"/>
              </w:rPr>
              <w:t xml:space="preserve"> Debriefings of unsuccessful Bidders may be done in writing through E</w:t>
            </w:r>
            <w:r w:rsidR="00F93D0E" w:rsidRPr="00DE370C">
              <w:rPr>
                <w:sz w:val="24"/>
                <w:szCs w:val="24"/>
              </w:rPr>
              <w:t>lectronic government procurement</w:t>
            </w:r>
            <w:r w:rsidRPr="00DE370C">
              <w:rPr>
                <w:sz w:val="24"/>
                <w:szCs w:val="24"/>
              </w:rPr>
              <w:t xml:space="preserve"> </w:t>
            </w:r>
            <w:r w:rsidRPr="00DE370C">
              <w:rPr>
                <w:sz w:val="24"/>
                <w:szCs w:val="24"/>
              </w:rPr>
              <w:lastRenderedPageBreak/>
              <w:t>system.</w:t>
            </w:r>
          </w:p>
          <w:p w:rsidR="00C03515" w:rsidRPr="00DE370C" w:rsidRDefault="00C03515">
            <w:pPr>
              <w:pStyle w:val="Section1-Clauses"/>
              <w:numPr>
                <w:ilvl w:val="0"/>
                <w:numId w:val="201"/>
              </w:numPr>
              <w:jc w:val="both"/>
              <w:rPr>
                <w:rFonts w:ascii="Tahoma" w:hAnsi="Tahoma" w:cs="Tahoma"/>
                <w:szCs w:val="24"/>
              </w:rPr>
            </w:pPr>
            <w:bookmarkStart w:id="245" w:name="_Toc212452480"/>
            <w:r w:rsidRPr="00DE370C">
              <w:rPr>
                <w:szCs w:val="24"/>
              </w:rPr>
              <w:t>Procurement Related Complaint</w:t>
            </w:r>
            <w:bookmarkEnd w:id="245"/>
          </w:p>
          <w:p w:rsidR="00C03515" w:rsidRPr="00DE370C" w:rsidRDefault="00C03515">
            <w:pPr>
              <w:pStyle w:val="Heading5"/>
              <w:numPr>
                <w:ilvl w:val="1"/>
                <w:numId w:val="201"/>
              </w:numPr>
              <w:rPr>
                <w:rFonts w:ascii="Tahoma" w:hAnsi="Tahoma" w:cs="Tahoma"/>
                <w:sz w:val="24"/>
                <w:szCs w:val="24"/>
              </w:rPr>
            </w:pPr>
            <w:r w:rsidRPr="00DE370C">
              <w:rPr>
                <w:sz w:val="24"/>
                <w:szCs w:val="24"/>
              </w:rPr>
              <w:t>The procedures for making a Procurement-related Complaint are as specified in t</w:t>
            </w:r>
            <w:r w:rsidR="00863B0C" w:rsidRPr="00DE370C">
              <w:rPr>
                <w:sz w:val="24"/>
                <w:szCs w:val="24"/>
              </w:rPr>
              <w:t>he Proclamation number 1333/2024</w:t>
            </w:r>
            <w:r w:rsidRPr="00DE370C">
              <w:rPr>
                <w:sz w:val="24"/>
                <w:szCs w:val="24"/>
              </w:rPr>
              <w:t xml:space="preserve"> and Public Procur</w:t>
            </w:r>
            <w:r w:rsidR="00863B0C" w:rsidRPr="00DE370C">
              <w:rPr>
                <w:sz w:val="24"/>
                <w:szCs w:val="24"/>
              </w:rPr>
              <w:t>ement Directive number 1073/2025</w:t>
            </w:r>
            <w:r w:rsidRPr="00DE370C">
              <w:rPr>
                <w:sz w:val="24"/>
                <w:szCs w:val="24"/>
              </w:rPr>
              <w:t>.</w:t>
            </w:r>
          </w:p>
        </w:tc>
      </w:tr>
      <w:tr w:rsidR="00277C82" w:rsidRPr="00DE370C" w:rsidTr="00827EFA">
        <w:trPr>
          <w:trHeight w:val="262"/>
        </w:trPr>
        <w:tc>
          <w:tcPr>
            <w:tcW w:w="12150" w:type="dxa"/>
          </w:tcPr>
          <w:p w:rsidR="00F40651" w:rsidRPr="00DE370C" w:rsidRDefault="004A457A">
            <w:pPr>
              <w:pStyle w:val="Section1-Clauses"/>
              <w:numPr>
                <w:ilvl w:val="0"/>
                <w:numId w:val="201"/>
              </w:numPr>
              <w:jc w:val="both"/>
              <w:rPr>
                <w:rFonts w:ascii="Tahoma" w:hAnsi="Tahoma" w:cs="Tahoma"/>
                <w:szCs w:val="24"/>
              </w:rPr>
            </w:pPr>
            <w:bookmarkStart w:id="246" w:name="_Toc438438867"/>
            <w:bookmarkStart w:id="247" w:name="_Toc438532661"/>
            <w:bookmarkStart w:id="248" w:name="_Toc438734011"/>
            <w:bookmarkStart w:id="249" w:name="_Toc438907047"/>
            <w:bookmarkStart w:id="250" w:name="_Toc438907246"/>
            <w:bookmarkStart w:id="251" w:name="_Toc95617468"/>
            <w:bookmarkStart w:id="252" w:name="_Toc212452481"/>
            <w:r w:rsidRPr="00DE370C">
              <w:rPr>
                <w:szCs w:val="24"/>
              </w:rPr>
              <w:lastRenderedPageBreak/>
              <w:t>Signing of Contract</w:t>
            </w:r>
            <w:bookmarkEnd w:id="246"/>
            <w:bookmarkEnd w:id="247"/>
            <w:bookmarkEnd w:id="248"/>
            <w:bookmarkEnd w:id="249"/>
            <w:bookmarkEnd w:id="250"/>
            <w:bookmarkEnd w:id="251"/>
            <w:bookmarkEnd w:id="252"/>
          </w:p>
        </w:tc>
      </w:tr>
      <w:tr w:rsidR="00277C82" w:rsidRPr="00DE370C" w:rsidTr="00827EFA">
        <w:trPr>
          <w:trHeight w:val="262"/>
        </w:trPr>
        <w:tc>
          <w:tcPr>
            <w:tcW w:w="12150" w:type="dxa"/>
          </w:tcPr>
          <w:p w:rsidR="00F40651" w:rsidRPr="00DE370C" w:rsidRDefault="00F40651">
            <w:pPr>
              <w:pStyle w:val="Section6-Heading5"/>
              <w:numPr>
                <w:ilvl w:val="1"/>
                <w:numId w:val="201"/>
              </w:numPr>
              <w:rPr>
                <w:rFonts w:ascii="Tahoma" w:hAnsi="Tahoma" w:cs="Tahoma"/>
                <w:sz w:val="24"/>
                <w:szCs w:val="24"/>
              </w:rPr>
            </w:pPr>
            <w:r w:rsidRPr="00DE370C">
              <w:rPr>
                <w:sz w:val="24"/>
                <w:szCs w:val="24"/>
              </w:rPr>
              <w:t xml:space="preserve">Promptly after notification of the proposed contract award the Public Body shall send the successful Bidder </w:t>
            </w:r>
            <w:proofErr w:type="gramStart"/>
            <w:r w:rsidRPr="00DE370C">
              <w:rPr>
                <w:sz w:val="24"/>
                <w:szCs w:val="24"/>
              </w:rPr>
              <w:t>the</w:t>
            </w:r>
            <w:r w:rsidR="00257D45">
              <w:rPr>
                <w:sz w:val="24"/>
                <w:szCs w:val="24"/>
              </w:rPr>
              <w:t xml:space="preserve"> </w:t>
            </w:r>
            <w:r w:rsidRPr="00DE370C">
              <w:rPr>
                <w:sz w:val="24"/>
                <w:szCs w:val="24"/>
              </w:rPr>
              <w:t xml:space="preserve"> Contract</w:t>
            </w:r>
            <w:proofErr w:type="gramEnd"/>
            <w:r w:rsidRPr="00DE370C">
              <w:rPr>
                <w:sz w:val="24"/>
                <w:szCs w:val="24"/>
              </w:rPr>
              <w:t xml:space="preserve">. </w:t>
            </w:r>
          </w:p>
        </w:tc>
      </w:tr>
      <w:tr w:rsidR="00277C82" w:rsidRPr="00DE370C" w:rsidTr="00827EFA">
        <w:trPr>
          <w:trHeight w:val="2151"/>
        </w:trPr>
        <w:tc>
          <w:tcPr>
            <w:tcW w:w="12150" w:type="dxa"/>
          </w:tcPr>
          <w:p w:rsidR="00F40651" w:rsidRPr="00DE370C" w:rsidRDefault="008C3FB2">
            <w:pPr>
              <w:pStyle w:val="Section6-Heading5"/>
              <w:numPr>
                <w:ilvl w:val="1"/>
                <w:numId w:val="201"/>
              </w:numPr>
              <w:rPr>
                <w:rFonts w:ascii="Tahoma" w:hAnsi="Tahoma" w:cs="Tahoma"/>
                <w:sz w:val="24"/>
                <w:szCs w:val="24"/>
              </w:rPr>
            </w:pPr>
            <w:r w:rsidRPr="00DE370C">
              <w:rPr>
                <w:sz w:val="24"/>
                <w:szCs w:val="24"/>
              </w:rPr>
              <w:t>Within fifteen (15) days of receipt of the notification of award, the successful Bidder shall sign</w:t>
            </w:r>
            <w:r w:rsidR="0005464F" w:rsidRPr="00DE370C">
              <w:rPr>
                <w:sz w:val="24"/>
                <w:szCs w:val="24"/>
              </w:rPr>
              <w:t xml:space="preserve"> the contract</w:t>
            </w:r>
            <w:r w:rsidR="006373DE" w:rsidRPr="00DE370C">
              <w:rPr>
                <w:sz w:val="24"/>
                <w:szCs w:val="24"/>
              </w:rPr>
              <w:t xml:space="preserve"> </w:t>
            </w:r>
            <w:r w:rsidR="0005464F" w:rsidRPr="00DE370C">
              <w:rPr>
                <w:sz w:val="24"/>
                <w:szCs w:val="24"/>
              </w:rPr>
              <w:t>by submitting performance security.</w:t>
            </w:r>
            <w:r w:rsidR="0064143C" w:rsidRPr="00DE370C">
              <w:rPr>
                <w:sz w:val="24"/>
                <w:szCs w:val="24"/>
              </w:rPr>
              <w:t xml:space="preserve"> </w:t>
            </w:r>
            <w:r w:rsidRPr="00DE370C">
              <w:rPr>
                <w:sz w:val="24"/>
                <w:szCs w:val="24"/>
              </w:rPr>
              <w:t xml:space="preserve">The Public Body shall not sign a contract before seven working days from the date </w:t>
            </w:r>
            <w:r w:rsidR="0018515C" w:rsidRPr="00DE370C">
              <w:rPr>
                <w:sz w:val="24"/>
                <w:szCs w:val="24"/>
              </w:rPr>
              <w:t>Bidders</w:t>
            </w:r>
            <w:r w:rsidRPr="00DE370C">
              <w:rPr>
                <w:sz w:val="24"/>
                <w:szCs w:val="24"/>
              </w:rPr>
              <w:t xml:space="preserve">  are notified of the result of their Bid or of any complaint against the bid proceeding.</w:t>
            </w:r>
          </w:p>
        </w:tc>
      </w:tr>
      <w:tr w:rsidR="00277C82" w:rsidRPr="00DE370C" w:rsidTr="00827EFA">
        <w:trPr>
          <w:trHeight w:val="262"/>
        </w:trPr>
        <w:tc>
          <w:tcPr>
            <w:tcW w:w="12150" w:type="dxa"/>
          </w:tcPr>
          <w:p w:rsidR="00F40651" w:rsidRPr="00DE370C" w:rsidRDefault="009C6F57">
            <w:pPr>
              <w:pStyle w:val="Section1-Clauses"/>
              <w:numPr>
                <w:ilvl w:val="0"/>
                <w:numId w:val="201"/>
              </w:numPr>
              <w:jc w:val="both"/>
              <w:rPr>
                <w:rFonts w:ascii="Tahoma" w:hAnsi="Tahoma" w:cs="Tahoma"/>
                <w:szCs w:val="24"/>
              </w:rPr>
            </w:pPr>
            <w:bookmarkStart w:id="253" w:name="_Toc438438868"/>
            <w:bookmarkStart w:id="254" w:name="_Toc438532662"/>
            <w:bookmarkStart w:id="255" w:name="_Toc438734012"/>
            <w:bookmarkStart w:id="256" w:name="_Toc438907048"/>
            <w:bookmarkStart w:id="257" w:name="_Toc438907247"/>
            <w:bookmarkStart w:id="258" w:name="_Toc95617469"/>
            <w:bookmarkStart w:id="259" w:name="_Toc212452482"/>
            <w:r w:rsidRPr="00DE370C">
              <w:rPr>
                <w:szCs w:val="24"/>
              </w:rPr>
              <w:t>Performance</w:t>
            </w:r>
            <w:r w:rsidR="00494FD9" w:rsidRPr="00DE370C">
              <w:rPr>
                <w:szCs w:val="24"/>
              </w:rPr>
              <w:t xml:space="preserve"> </w:t>
            </w:r>
            <w:r w:rsidR="004A457A" w:rsidRPr="00DE370C">
              <w:rPr>
                <w:szCs w:val="24"/>
              </w:rPr>
              <w:t>Security</w:t>
            </w:r>
            <w:bookmarkEnd w:id="253"/>
            <w:bookmarkEnd w:id="254"/>
            <w:bookmarkEnd w:id="255"/>
            <w:bookmarkEnd w:id="256"/>
            <w:bookmarkEnd w:id="257"/>
            <w:bookmarkEnd w:id="258"/>
            <w:bookmarkEnd w:id="259"/>
          </w:p>
        </w:tc>
      </w:tr>
      <w:tr w:rsidR="00277C82" w:rsidRPr="00DE370C" w:rsidTr="00827EFA">
        <w:trPr>
          <w:trHeight w:val="262"/>
        </w:trPr>
        <w:tc>
          <w:tcPr>
            <w:tcW w:w="12150" w:type="dxa"/>
          </w:tcPr>
          <w:p w:rsidR="00714C0C" w:rsidRPr="00DE370C" w:rsidRDefault="00714C0C" w:rsidP="00F802A4">
            <w:pPr>
              <w:pStyle w:val="Heading5"/>
              <w:numPr>
                <w:ilvl w:val="0"/>
                <w:numId w:val="0"/>
              </w:numPr>
              <w:ind w:left="747" w:hanging="567"/>
              <w:rPr>
                <w:sz w:val="24"/>
                <w:szCs w:val="24"/>
              </w:rPr>
            </w:pPr>
          </w:p>
          <w:p w:rsidR="00F40651" w:rsidRPr="00DE370C" w:rsidRDefault="008C3FB2">
            <w:pPr>
              <w:pStyle w:val="Heading5"/>
              <w:numPr>
                <w:ilvl w:val="1"/>
                <w:numId w:val="201"/>
              </w:numPr>
              <w:rPr>
                <w:sz w:val="24"/>
                <w:szCs w:val="24"/>
              </w:rPr>
            </w:pPr>
            <w:r w:rsidRPr="00DE370C">
              <w:rPr>
                <w:sz w:val="24"/>
                <w:szCs w:val="24"/>
              </w:rPr>
              <w:t>The winner of the bid must sign the contract by submitting at least 10 (ten percent) of the contract price to the Public Bodies according to the types of securities that are accepted as bid security in accordance with Article 116, Sub-Article 5 of this directive.</w:t>
            </w:r>
            <w:r w:rsidR="00B6606E" w:rsidRPr="00DE370C">
              <w:rPr>
                <w:sz w:val="24"/>
                <w:szCs w:val="24"/>
              </w:rPr>
              <w:t xml:space="preserve"> Depending on the complexity and </w:t>
            </w:r>
            <w:r w:rsidR="00257D45" w:rsidRPr="00DE370C">
              <w:rPr>
                <w:sz w:val="24"/>
                <w:szCs w:val="24"/>
              </w:rPr>
              <w:t>uncertainties</w:t>
            </w:r>
            <w:r w:rsidR="00B6606E" w:rsidRPr="00DE370C">
              <w:rPr>
                <w:sz w:val="24"/>
                <w:szCs w:val="24"/>
              </w:rPr>
              <w:t xml:space="preserve"> of the </w:t>
            </w:r>
            <w:r w:rsidR="00257D45" w:rsidRPr="00DE370C">
              <w:rPr>
                <w:sz w:val="24"/>
                <w:szCs w:val="24"/>
              </w:rPr>
              <w:t>turnkey</w:t>
            </w:r>
            <w:r w:rsidR="00B6606E" w:rsidRPr="00DE370C">
              <w:rPr>
                <w:sz w:val="24"/>
                <w:szCs w:val="24"/>
              </w:rPr>
              <w:t xml:space="preserve"> delivery method the public Body may raise the performance security to a sufficient level to mitigate the risks.</w:t>
            </w:r>
          </w:p>
          <w:p w:rsidR="00F40651" w:rsidRPr="00DE370C" w:rsidRDefault="008C3FB2">
            <w:pPr>
              <w:pStyle w:val="Heading5"/>
              <w:numPr>
                <w:ilvl w:val="1"/>
                <w:numId w:val="201"/>
              </w:numPr>
              <w:rPr>
                <w:sz w:val="24"/>
                <w:szCs w:val="24"/>
              </w:rPr>
            </w:pPr>
            <w:proofErr w:type="gramStart"/>
            <w:r w:rsidRPr="00DE370C">
              <w:rPr>
                <w:sz w:val="24"/>
                <w:szCs w:val="24"/>
              </w:rPr>
              <w:t>If the performance security furnished by the successful local Bidder</w:t>
            </w:r>
            <w:r w:rsidR="00DB3A46" w:rsidRPr="00DE370C">
              <w:rPr>
                <w:sz w:val="24"/>
                <w:szCs w:val="24"/>
              </w:rPr>
              <w:t xml:space="preserve"> </w:t>
            </w:r>
            <w:r w:rsidR="002478CC" w:rsidRPr="00DE370C">
              <w:rPr>
                <w:sz w:val="24"/>
                <w:szCs w:val="24"/>
              </w:rPr>
              <w:t>may</w:t>
            </w:r>
            <w:r w:rsidR="0035712A" w:rsidRPr="00DE370C">
              <w:rPr>
                <w:sz w:val="24"/>
                <w:szCs w:val="24"/>
              </w:rPr>
              <w:t xml:space="preserve"> </w:t>
            </w:r>
            <w:r w:rsidR="00DB3A46" w:rsidRPr="00DE370C">
              <w:rPr>
                <w:sz w:val="24"/>
                <w:szCs w:val="24"/>
              </w:rPr>
              <w:t>submit unconditional guarantees from reputable insurance companies, which shall be accepted.</w:t>
            </w:r>
            <w:proofErr w:type="gramEnd"/>
            <w:r w:rsidRPr="00DE370C">
              <w:rPr>
                <w:sz w:val="24"/>
                <w:szCs w:val="24"/>
              </w:rPr>
              <w:t xml:space="preserve"> A foreign institution providing a bond shall have a correspondent financial institution located in the Federal Democratic Republic of Ethiopia.</w:t>
            </w:r>
          </w:p>
        </w:tc>
      </w:tr>
      <w:tr w:rsidR="00277C82" w:rsidRPr="00DE370C" w:rsidTr="00827EFA">
        <w:trPr>
          <w:trHeight w:val="2864"/>
        </w:trPr>
        <w:tc>
          <w:tcPr>
            <w:tcW w:w="12150" w:type="dxa"/>
          </w:tcPr>
          <w:p w:rsidR="00F40651" w:rsidRPr="00DE370C" w:rsidRDefault="008C3FB2">
            <w:pPr>
              <w:pStyle w:val="Heading5"/>
              <w:numPr>
                <w:ilvl w:val="1"/>
                <w:numId w:val="201"/>
              </w:numPr>
              <w:rPr>
                <w:rFonts w:ascii="Tahoma" w:hAnsi="Tahoma" w:cs="Tahoma"/>
                <w:sz w:val="24"/>
                <w:szCs w:val="24"/>
              </w:rPr>
            </w:pPr>
            <w:r w:rsidRPr="00DE370C">
              <w:rPr>
                <w:sz w:val="24"/>
                <w:szCs w:val="24"/>
              </w:rPr>
              <w:lastRenderedPageBreak/>
              <w:t xml:space="preserve">Failure of the successful Bidder to submit the above-mentioned Performance Security or sign the Contract shall constitute sufficient grounds for annulment of the award and forfeiture of the bid security. </w:t>
            </w:r>
          </w:p>
          <w:p w:rsidR="00F40651" w:rsidRPr="00DE370C" w:rsidRDefault="008C3FB2">
            <w:pPr>
              <w:pStyle w:val="Heading5"/>
              <w:numPr>
                <w:ilvl w:val="1"/>
                <w:numId w:val="201"/>
              </w:numPr>
              <w:rPr>
                <w:rFonts w:ascii="Tahoma" w:hAnsi="Tahoma" w:cs="Tahoma"/>
                <w:sz w:val="24"/>
                <w:szCs w:val="24"/>
              </w:rPr>
            </w:pPr>
            <w:r w:rsidRPr="00DE370C">
              <w:rPr>
                <w:sz w:val="24"/>
                <w:szCs w:val="24"/>
              </w:rPr>
              <w:t>Small and micro enterprises shall be required to submit a letter of guarantee written by a competent body organizing and overseeing them in lieu of bid security, performance security or advance payment guarantee.</w:t>
            </w:r>
          </w:p>
          <w:p w:rsidR="00F40651" w:rsidRPr="00DE370C" w:rsidRDefault="008C3FB2">
            <w:pPr>
              <w:pStyle w:val="Heading5"/>
              <w:numPr>
                <w:ilvl w:val="1"/>
                <w:numId w:val="201"/>
              </w:numPr>
              <w:rPr>
                <w:rFonts w:ascii="Tahoma" w:hAnsi="Tahoma" w:cs="Tahoma"/>
                <w:sz w:val="24"/>
                <w:szCs w:val="24"/>
              </w:rPr>
            </w:pPr>
            <w:r w:rsidRPr="00DE370C">
              <w:rPr>
                <w:sz w:val="24"/>
                <w:szCs w:val="24"/>
              </w:rPr>
              <w:t xml:space="preserve">Where the successful Bidder </w:t>
            </w:r>
            <w:r w:rsidR="00465E51" w:rsidRPr="00DE370C">
              <w:rPr>
                <w:sz w:val="24"/>
                <w:szCs w:val="24"/>
              </w:rPr>
              <w:t>cannot</w:t>
            </w:r>
            <w:r w:rsidRPr="00DE370C">
              <w:rPr>
                <w:sz w:val="24"/>
                <w:szCs w:val="24"/>
              </w:rPr>
              <w:t xml:space="preserve"> or is unwilling to sign a contract or furnish the above-mentioned Performance Security, the Public Body may either declare the Bidder submitting the second lowest evaluated Bid the successful Bidder or invite such Bidder to sign a contract or advertise the Bid afresh by assessing the benefit of the two options.</w:t>
            </w:r>
          </w:p>
        </w:tc>
      </w:tr>
      <w:bookmarkEnd w:id="2"/>
    </w:tbl>
    <w:p w:rsidR="00E838AF" w:rsidRPr="00DE370C" w:rsidRDefault="00E838AF">
      <w:pPr>
        <w:jc w:val="both"/>
        <w:rPr>
          <w:sz w:val="24"/>
          <w:szCs w:val="24"/>
        </w:rPr>
        <w:sectPr w:rsidR="00E838AF" w:rsidRPr="00DE370C" w:rsidSect="00827EFA">
          <w:footerReference w:type="default" r:id="rId19"/>
          <w:pgSz w:w="15840" w:h="16983"/>
          <w:pgMar w:top="1800" w:right="1440" w:bottom="6543" w:left="1440" w:header="720" w:footer="720" w:gutter="0"/>
          <w:pgNumType w:start="1"/>
          <w:cols w:space="720"/>
          <w:docGrid w:linePitch="360"/>
        </w:sectPr>
      </w:pPr>
    </w:p>
    <w:p w:rsidR="00714C0C" w:rsidRPr="00DE370C" w:rsidRDefault="00714C0C">
      <w:pPr>
        <w:jc w:val="both"/>
        <w:rPr>
          <w:sz w:val="24"/>
          <w:szCs w:val="24"/>
        </w:rPr>
      </w:pPr>
    </w:p>
    <w:p w:rsidR="00714C0C" w:rsidRPr="00DE370C" w:rsidRDefault="008C3FB2">
      <w:pPr>
        <w:pStyle w:val="SBDSection-Style16ptLeftLeft15cmBefore3ptAfter3pt"/>
        <w:jc w:val="both"/>
        <w:rPr>
          <w:sz w:val="24"/>
          <w:szCs w:val="24"/>
        </w:rPr>
      </w:pPr>
      <w:bookmarkStart w:id="260" w:name="_Toc298907159"/>
      <w:bookmarkStart w:id="261" w:name="_Toc303650338"/>
      <w:r w:rsidRPr="00DE370C">
        <w:rPr>
          <w:sz w:val="24"/>
          <w:szCs w:val="24"/>
        </w:rPr>
        <w:t>Bid Data Sheet</w:t>
      </w:r>
      <w:bookmarkEnd w:id="260"/>
      <w:bookmarkEnd w:id="261"/>
    </w:p>
    <w:p w:rsidR="00714C0C" w:rsidRPr="00DE370C" w:rsidRDefault="008C3FB2">
      <w:pPr>
        <w:jc w:val="both"/>
        <w:rPr>
          <w:b/>
          <w:sz w:val="24"/>
          <w:szCs w:val="24"/>
        </w:rPr>
      </w:pPr>
      <w:r w:rsidRPr="00DE370C">
        <w:rPr>
          <w:b/>
          <w:sz w:val="24"/>
          <w:szCs w:val="24"/>
        </w:rPr>
        <w:t>Table of Contents</w:t>
      </w:r>
    </w:p>
    <w:p w:rsidR="00714C0C" w:rsidRPr="00DE370C" w:rsidRDefault="00714C0C">
      <w:pPr>
        <w:jc w:val="both"/>
        <w:rPr>
          <w:sz w:val="24"/>
          <w:szCs w:val="24"/>
        </w:rPr>
      </w:pPr>
    </w:p>
    <w:p w:rsidR="00714C0C" w:rsidRPr="00DE370C" w:rsidRDefault="00EC357C">
      <w:pPr>
        <w:pStyle w:val="TOC1"/>
        <w:jc w:val="both"/>
        <w:rPr>
          <w:rFonts w:ascii="Times New Roman" w:hAnsi="Times New Roman" w:cs="Times New Roman"/>
          <w:b w:val="0"/>
          <w:bCs w:val="0"/>
          <w:noProof/>
          <w:szCs w:val="24"/>
          <w:lang w:eastAsia="en-US"/>
        </w:rPr>
      </w:pPr>
      <w:r w:rsidRPr="00DE370C">
        <w:rPr>
          <w:szCs w:val="24"/>
        </w:rPr>
        <w:fldChar w:fldCharType="begin"/>
      </w:r>
      <w:r w:rsidR="008C3FB2" w:rsidRPr="00DE370C">
        <w:rPr>
          <w:szCs w:val="24"/>
        </w:rPr>
        <w:instrText xml:space="preserve"> TOC \t "Section 2-Clauses,2,Section 2-Para,1" </w:instrText>
      </w:r>
      <w:r w:rsidRPr="00DE370C">
        <w:rPr>
          <w:szCs w:val="24"/>
        </w:rPr>
        <w:fldChar w:fldCharType="separate"/>
      </w:r>
      <w:r w:rsidR="00284001" w:rsidRPr="00DE370C">
        <w:rPr>
          <w:noProof/>
          <w:szCs w:val="24"/>
        </w:rPr>
        <w:t>A.</w:t>
      </w:r>
      <w:r w:rsidR="00284001" w:rsidRPr="00DE370C">
        <w:rPr>
          <w:rFonts w:ascii="Times New Roman" w:hAnsi="Times New Roman" w:cs="Times New Roman"/>
          <w:b w:val="0"/>
          <w:bCs w:val="0"/>
          <w:noProof/>
          <w:szCs w:val="24"/>
          <w:lang w:eastAsia="en-US"/>
        </w:rPr>
        <w:tab/>
      </w:r>
      <w:r w:rsidR="00284001" w:rsidRPr="00DE370C">
        <w:rPr>
          <w:noProof/>
          <w:szCs w:val="24"/>
        </w:rPr>
        <w:t>General</w:t>
      </w:r>
      <w:r w:rsidR="00284001" w:rsidRPr="00DE370C">
        <w:rPr>
          <w:noProof/>
          <w:szCs w:val="24"/>
        </w:rPr>
        <w:tab/>
      </w:r>
      <w:r w:rsidRPr="00DE370C">
        <w:rPr>
          <w:noProof/>
          <w:szCs w:val="24"/>
        </w:rPr>
        <w:fldChar w:fldCharType="begin"/>
      </w:r>
      <w:r w:rsidR="008C3FB2" w:rsidRPr="00DE370C">
        <w:rPr>
          <w:noProof/>
          <w:szCs w:val="24"/>
        </w:rPr>
        <w:instrText xml:space="preserve"> PAGEREF _Toc309472622 \h </w:instrText>
      </w:r>
      <w:r w:rsidRPr="00DE370C">
        <w:rPr>
          <w:noProof/>
          <w:szCs w:val="24"/>
        </w:rPr>
      </w:r>
      <w:r w:rsidRPr="00DE370C">
        <w:rPr>
          <w:noProof/>
          <w:szCs w:val="24"/>
        </w:rPr>
        <w:fldChar w:fldCharType="separate"/>
      </w:r>
      <w:r w:rsidR="001E23B8" w:rsidRPr="00DE370C">
        <w:rPr>
          <w:noProof/>
          <w:szCs w:val="24"/>
        </w:rPr>
        <w:t>1</w:t>
      </w:r>
      <w:r w:rsidRPr="00DE370C">
        <w:rPr>
          <w:noProof/>
          <w:szCs w:val="24"/>
        </w:rPr>
        <w:fldChar w:fldCharType="end"/>
      </w:r>
    </w:p>
    <w:p w:rsidR="00714C0C" w:rsidRPr="00DE370C" w:rsidRDefault="00284001">
      <w:pPr>
        <w:pStyle w:val="TOC1"/>
        <w:jc w:val="both"/>
        <w:rPr>
          <w:rFonts w:ascii="Times New Roman" w:hAnsi="Times New Roman" w:cs="Times New Roman"/>
          <w:b w:val="0"/>
          <w:bCs w:val="0"/>
          <w:noProof/>
          <w:szCs w:val="24"/>
          <w:lang w:eastAsia="en-US"/>
        </w:rPr>
      </w:pPr>
      <w:r w:rsidRPr="00DE370C">
        <w:rPr>
          <w:noProof/>
          <w:szCs w:val="24"/>
        </w:rPr>
        <w:t>B.</w:t>
      </w:r>
      <w:r w:rsidRPr="00DE370C">
        <w:rPr>
          <w:rFonts w:ascii="Times New Roman" w:hAnsi="Times New Roman" w:cs="Times New Roman"/>
          <w:b w:val="0"/>
          <w:bCs w:val="0"/>
          <w:noProof/>
          <w:szCs w:val="24"/>
          <w:lang w:eastAsia="en-US"/>
        </w:rPr>
        <w:tab/>
      </w:r>
      <w:r w:rsidRPr="00DE370C">
        <w:rPr>
          <w:noProof/>
          <w:szCs w:val="24"/>
        </w:rPr>
        <w:t xml:space="preserve">Contents of </w:t>
      </w:r>
      <w:r w:rsidR="009A2B08" w:rsidRPr="00DE370C">
        <w:rPr>
          <w:noProof/>
          <w:szCs w:val="24"/>
        </w:rPr>
        <w:t>Bid Document</w:t>
      </w:r>
      <w:r w:rsidRPr="00DE370C">
        <w:rPr>
          <w:noProof/>
          <w:szCs w:val="24"/>
        </w:rPr>
        <w:t>s</w:t>
      </w:r>
      <w:r w:rsidRPr="00DE370C">
        <w:rPr>
          <w:noProof/>
          <w:szCs w:val="24"/>
        </w:rPr>
        <w:tab/>
      </w:r>
      <w:r w:rsidR="00EC357C" w:rsidRPr="00DE370C">
        <w:rPr>
          <w:noProof/>
          <w:szCs w:val="24"/>
        </w:rPr>
        <w:fldChar w:fldCharType="begin"/>
      </w:r>
      <w:r w:rsidR="008C3FB2" w:rsidRPr="00DE370C">
        <w:rPr>
          <w:noProof/>
          <w:szCs w:val="24"/>
        </w:rPr>
        <w:instrText xml:space="preserve"> PAGEREF _Toc309472623 \h </w:instrText>
      </w:r>
      <w:r w:rsidR="00EC357C" w:rsidRPr="00DE370C">
        <w:rPr>
          <w:noProof/>
          <w:szCs w:val="24"/>
        </w:rPr>
      </w:r>
      <w:r w:rsidR="00EC357C" w:rsidRPr="00DE370C">
        <w:rPr>
          <w:noProof/>
          <w:szCs w:val="24"/>
        </w:rPr>
        <w:fldChar w:fldCharType="separate"/>
      </w:r>
      <w:r w:rsidR="001E23B8" w:rsidRPr="00DE370C">
        <w:rPr>
          <w:noProof/>
          <w:szCs w:val="24"/>
        </w:rPr>
        <w:t>2</w:t>
      </w:r>
      <w:r w:rsidR="00EC357C" w:rsidRPr="00DE370C">
        <w:rPr>
          <w:noProof/>
          <w:szCs w:val="24"/>
        </w:rPr>
        <w:fldChar w:fldCharType="end"/>
      </w:r>
    </w:p>
    <w:p w:rsidR="00714C0C" w:rsidRPr="00DE370C" w:rsidRDefault="00284001">
      <w:pPr>
        <w:pStyle w:val="TOC1"/>
        <w:jc w:val="both"/>
        <w:rPr>
          <w:rFonts w:ascii="Times New Roman" w:hAnsi="Times New Roman" w:cs="Times New Roman"/>
          <w:b w:val="0"/>
          <w:bCs w:val="0"/>
          <w:noProof/>
          <w:szCs w:val="24"/>
          <w:lang w:eastAsia="en-US"/>
        </w:rPr>
      </w:pPr>
      <w:r w:rsidRPr="00DE370C">
        <w:rPr>
          <w:noProof/>
          <w:szCs w:val="24"/>
        </w:rPr>
        <w:t>C.</w:t>
      </w:r>
      <w:r w:rsidRPr="00DE370C">
        <w:rPr>
          <w:rFonts w:ascii="Times New Roman" w:hAnsi="Times New Roman" w:cs="Times New Roman"/>
          <w:b w:val="0"/>
          <w:bCs w:val="0"/>
          <w:noProof/>
          <w:szCs w:val="24"/>
          <w:lang w:eastAsia="en-US"/>
        </w:rPr>
        <w:tab/>
      </w:r>
      <w:r w:rsidRPr="00DE370C">
        <w:rPr>
          <w:noProof/>
          <w:szCs w:val="24"/>
        </w:rPr>
        <w:t>Preparation of Bids</w:t>
      </w:r>
      <w:r w:rsidRPr="00DE370C">
        <w:rPr>
          <w:noProof/>
          <w:szCs w:val="24"/>
        </w:rPr>
        <w:tab/>
      </w:r>
      <w:r w:rsidR="00EC357C" w:rsidRPr="00DE370C">
        <w:rPr>
          <w:noProof/>
          <w:szCs w:val="24"/>
        </w:rPr>
        <w:fldChar w:fldCharType="begin"/>
      </w:r>
      <w:r w:rsidR="008C3FB2" w:rsidRPr="00DE370C">
        <w:rPr>
          <w:noProof/>
          <w:szCs w:val="24"/>
        </w:rPr>
        <w:instrText xml:space="preserve"> PAGEREF _Toc309472624 \h </w:instrText>
      </w:r>
      <w:r w:rsidR="00EC357C" w:rsidRPr="00DE370C">
        <w:rPr>
          <w:noProof/>
          <w:szCs w:val="24"/>
        </w:rPr>
      </w:r>
      <w:r w:rsidR="00EC357C" w:rsidRPr="00DE370C">
        <w:rPr>
          <w:noProof/>
          <w:szCs w:val="24"/>
        </w:rPr>
        <w:fldChar w:fldCharType="separate"/>
      </w:r>
      <w:r w:rsidR="001E23B8" w:rsidRPr="00DE370C">
        <w:rPr>
          <w:noProof/>
          <w:szCs w:val="24"/>
        </w:rPr>
        <w:t>2</w:t>
      </w:r>
      <w:r w:rsidR="00EC357C" w:rsidRPr="00DE370C">
        <w:rPr>
          <w:noProof/>
          <w:szCs w:val="24"/>
        </w:rPr>
        <w:fldChar w:fldCharType="end"/>
      </w:r>
    </w:p>
    <w:p w:rsidR="00714C0C" w:rsidRPr="00DE370C" w:rsidRDefault="00284001">
      <w:pPr>
        <w:pStyle w:val="TOC1"/>
        <w:jc w:val="both"/>
        <w:rPr>
          <w:rFonts w:ascii="Times New Roman" w:hAnsi="Times New Roman" w:cs="Times New Roman"/>
          <w:b w:val="0"/>
          <w:bCs w:val="0"/>
          <w:noProof/>
          <w:szCs w:val="24"/>
          <w:lang w:eastAsia="en-US"/>
        </w:rPr>
      </w:pPr>
      <w:r w:rsidRPr="00DE370C">
        <w:rPr>
          <w:noProof/>
          <w:szCs w:val="24"/>
        </w:rPr>
        <w:t>D.</w:t>
      </w:r>
      <w:r w:rsidRPr="00DE370C">
        <w:rPr>
          <w:rFonts w:ascii="Times New Roman" w:hAnsi="Times New Roman" w:cs="Times New Roman"/>
          <w:b w:val="0"/>
          <w:bCs w:val="0"/>
          <w:noProof/>
          <w:szCs w:val="24"/>
          <w:lang w:eastAsia="en-US"/>
        </w:rPr>
        <w:tab/>
      </w:r>
      <w:r w:rsidRPr="00DE370C">
        <w:rPr>
          <w:noProof/>
          <w:szCs w:val="24"/>
        </w:rPr>
        <w:t>Submission and Opening of Bids</w:t>
      </w:r>
      <w:r w:rsidRPr="00DE370C">
        <w:rPr>
          <w:noProof/>
          <w:szCs w:val="24"/>
        </w:rPr>
        <w:tab/>
      </w:r>
      <w:r w:rsidR="00EC357C" w:rsidRPr="00DE370C">
        <w:rPr>
          <w:noProof/>
          <w:szCs w:val="24"/>
        </w:rPr>
        <w:fldChar w:fldCharType="begin"/>
      </w:r>
      <w:r w:rsidR="008C3FB2" w:rsidRPr="00DE370C">
        <w:rPr>
          <w:noProof/>
          <w:szCs w:val="24"/>
        </w:rPr>
        <w:instrText xml:space="preserve"> PAGEREF _Toc309472625 \h </w:instrText>
      </w:r>
      <w:r w:rsidR="00EC357C" w:rsidRPr="00DE370C">
        <w:rPr>
          <w:noProof/>
          <w:szCs w:val="24"/>
        </w:rPr>
      </w:r>
      <w:r w:rsidR="00EC357C" w:rsidRPr="00DE370C">
        <w:rPr>
          <w:noProof/>
          <w:szCs w:val="24"/>
        </w:rPr>
        <w:fldChar w:fldCharType="separate"/>
      </w:r>
      <w:r w:rsidR="001E23B8" w:rsidRPr="00DE370C">
        <w:rPr>
          <w:noProof/>
          <w:szCs w:val="24"/>
        </w:rPr>
        <w:t>3</w:t>
      </w:r>
      <w:r w:rsidR="00EC357C" w:rsidRPr="00DE370C">
        <w:rPr>
          <w:noProof/>
          <w:szCs w:val="24"/>
        </w:rPr>
        <w:fldChar w:fldCharType="end"/>
      </w:r>
    </w:p>
    <w:p w:rsidR="00714C0C" w:rsidRPr="00DE370C" w:rsidRDefault="00284001">
      <w:pPr>
        <w:pStyle w:val="TOC1"/>
        <w:jc w:val="both"/>
        <w:rPr>
          <w:rFonts w:ascii="Times New Roman" w:hAnsi="Times New Roman" w:cs="Times New Roman"/>
          <w:b w:val="0"/>
          <w:bCs w:val="0"/>
          <w:noProof/>
          <w:szCs w:val="24"/>
          <w:lang w:eastAsia="en-US"/>
        </w:rPr>
      </w:pPr>
      <w:r w:rsidRPr="00DE370C">
        <w:rPr>
          <w:noProof/>
          <w:szCs w:val="24"/>
        </w:rPr>
        <w:t>E.</w:t>
      </w:r>
      <w:r w:rsidRPr="00DE370C">
        <w:rPr>
          <w:rFonts w:ascii="Times New Roman" w:hAnsi="Times New Roman" w:cs="Times New Roman"/>
          <w:b w:val="0"/>
          <w:bCs w:val="0"/>
          <w:noProof/>
          <w:szCs w:val="24"/>
          <w:lang w:eastAsia="en-US"/>
        </w:rPr>
        <w:tab/>
      </w:r>
      <w:r w:rsidRPr="00DE370C">
        <w:rPr>
          <w:noProof/>
          <w:szCs w:val="24"/>
        </w:rPr>
        <w:t>Evaluation and Comparison of Bids</w:t>
      </w:r>
      <w:r w:rsidRPr="00DE370C">
        <w:rPr>
          <w:noProof/>
          <w:szCs w:val="24"/>
        </w:rPr>
        <w:tab/>
      </w:r>
      <w:r w:rsidR="00EC357C" w:rsidRPr="00DE370C">
        <w:rPr>
          <w:noProof/>
          <w:szCs w:val="24"/>
        </w:rPr>
        <w:fldChar w:fldCharType="begin"/>
      </w:r>
      <w:r w:rsidR="008C3FB2" w:rsidRPr="00DE370C">
        <w:rPr>
          <w:noProof/>
          <w:szCs w:val="24"/>
        </w:rPr>
        <w:instrText xml:space="preserve"> PAGEREF _Toc309472626 \h </w:instrText>
      </w:r>
      <w:r w:rsidR="00EC357C" w:rsidRPr="00DE370C">
        <w:rPr>
          <w:noProof/>
          <w:szCs w:val="24"/>
        </w:rPr>
      </w:r>
      <w:r w:rsidR="00EC357C" w:rsidRPr="00DE370C">
        <w:rPr>
          <w:noProof/>
          <w:szCs w:val="24"/>
        </w:rPr>
        <w:fldChar w:fldCharType="separate"/>
      </w:r>
      <w:r w:rsidR="001E23B8" w:rsidRPr="00DE370C">
        <w:rPr>
          <w:noProof/>
          <w:szCs w:val="24"/>
        </w:rPr>
        <w:t>3</w:t>
      </w:r>
      <w:r w:rsidR="00EC357C" w:rsidRPr="00DE370C">
        <w:rPr>
          <w:noProof/>
          <w:szCs w:val="24"/>
        </w:rPr>
        <w:fldChar w:fldCharType="end"/>
      </w:r>
    </w:p>
    <w:p w:rsidR="00714C0C" w:rsidRPr="00DE370C" w:rsidRDefault="00284001">
      <w:pPr>
        <w:pStyle w:val="TOC1"/>
        <w:jc w:val="both"/>
        <w:rPr>
          <w:rFonts w:ascii="Times New Roman" w:hAnsi="Times New Roman" w:cs="Times New Roman"/>
          <w:b w:val="0"/>
          <w:bCs w:val="0"/>
          <w:noProof/>
          <w:szCs w:val="24"/>
          <w:lang w:eastAsia="en-US"/>
        </w:rPr>
      </w:pPr>
      <w:r w:rsidRPr="00DE370C">
        <w:rPr>
          <w:noProof/>
          <w:szCs w:val="24"/>
        </w:rPr>
        <w:t>F.</w:t>
      </w:r>
      <w:r w:rsidRPr="00DE370C">
        <w:rPr>
          <w:rFonts w:ascii="Times New Roman" w:hAnsi="Times New Roman" w:cs="Times New Roman"/>
          <w:b w:val="0"/>
          <w:bCs w:val="0"/>
          <w:noProof/>
          <w:szCs w:val="24"/>
          <w:lang w:eastAsia="en-US"/>
        </w:rPr>
        <w:tab/>
      </w:r>
      <w:r w:rsidRPr="00DE370C">
        <w:rPr>
          <w:noProof/>
          <w:szCs w:val="24"/>
        </w:rPr>
        <w:t>Award of Contract</w:t>
      </w:r>
      <w:r w:rsidRPr="00DE370C">
        <w:rPr>
          <w:noProof/>
          <w:szCs w:val="24"/>
        </w:rPr>
        <w:tab/>
      </w:r>
      <w:r w:rsidR="00EC357C" w:rsidRPr="00DE370C">
        <w:rPr>
          <w:noProof/>
          <w:szCs w:val="24"/>
        </w:rPr>
        <w:fldChar w:fldCharType="begin"/>
      </w:r>
      <w:r w:rsidR="008C3FB2" w:rsidRPr="00DE370C">
        <w:rPr>
          <w:noProof/>
          <w:szCs w:val="24"/>
        </w:rPr>
        <w:instrText xml:space="preserve"> PAGEREF _Toc309472627 \h </w:instrText>
      </w:r>
      <w:r w:rsidR="00EC357C" w:rsidRPr="00DE370C">
        <w:rPr>
          <w:noProof/>
          <w:szCs w:val="24"/>
        </w:rPr>
      </w:r>
      <w:r w:rsidR="00EC357C" w:rsidRPr="00DE370C">
        <w:rPr>
          <w:noProof/>
          <w:szCs w:val="24"/>
        </w:rPr>
        <w:fldChar w:fldCharType="separate"/>
      </w:r>
      <w:r w:rsidR="001E23B8" w:rsidRPr="00DE370C">
        <w:rPr>
          <w:noProof/>
          <w:szCs w:val="24"/>
        </w:rPr>
        <w:t>3</w:t>
      </w:r>
      <w:r w:rsidR="00EC357C" w:rsidRPr="00DE370C">
        <w:rPr>
          <w:noProof/>
          <w:szCs w:val="24"/>
        </w:rPr>
        <w:fldChar w:fldCharType="end"/>
      </w:r>
    </w:p>
    <w:p w:rsidR="00714C0C" w:rsidRPr="00DE370C" w:rsidRDefault="00EC357C">
      <w:pPr>
        <w:jc w:val="both"/>
        <w:rPr>
          <w:sz w:val="24"/>
          <w:szCs w:val="24"/>
        </w:rPr>
      </w:pPr>
      <w:r w:rsidRPr="00DE370C">
        <w:rPr>
          <w:sz w:val="24"/>
          <w:szCs w:val="24"/>
        </w:rPr>
        <w:fldChar w:fldCharType="end"/>
      </w: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E838AF" w:rsidRPr="00DE370C" w:rsidRDefault="00E838AF">
      <w:pPr>
        <w:jc w:val="both"/>
        <w:rPr>
          <w:sz w:val="24"/>
          <w:szCs w:val="24"/>
        </w:rPr>
        <w:sectPr w:rsidR="00E838AF" w:rsidRPr="00DE370C" w:rsidSect="00A03E4C">
          <w:headerReference w:type="default" r:id="rId20"/>
          <w:footerReference w:type="default" r:id="rId21"/>
          <w:pgSz w:w="16983" w:h="15840"/>
          <w:pgMar w:top="1440" w:right="6543" w:bottom="1440" w:left="1800" w:header="720" w:footer="720" w:gutter="0"/>
          <w:pgNumType w:fmt="upperRoman" w:start="2"/>
          <w:cols w:space="720"/>
          <w:docGrid w:linePitch="360"/>
        </w:sectPr>
      </w:pPr>
    </w:p>
    <w:p w:rsidR="00E42ED8" w:rsidRPr="00DE370C" w:rsidRDefault="008C3FB2">
      <w:pPr>
        <w:autoSpaceDE w:val="0"/>
        <w:autoSpaceDN w:val="0"/>
        <w:adjustRightInd w:val="0"/>
        <w:spacing w:after="120"/>
        <w:jc w:val="both"/>
        <w:rPr>
          <w:iCs/>
          <w:vanish/>
          <w:sz w:val="24"/>
          <w:szCs w:val="24"/>
          <w:lang w:eastAsia="en-US"/>
        </w:rPr>
      </w:pPr>
      <w:r w:rsidRPr="00DE370C">
        <w:rPr>
          <w:vanish/>
          <w:sz w:val="24"/>
          <w:szCs w:val="24"/>
          <w:lang w:eastAsia="en-US"/>
        </w:rPr>
        <w:lastRenderedPageBreak/>
        <w:t>[</w:t>
      </w:r>
      <w:r w:rsidRPr="00DE370C">
        <w:rPr>
          <w:iCs/>
          <w:vanish/>
          <w:sz w:val="24"/>
          <w:szCs w:val="24"/>
          <w:lang w:eastAsia="en-US"/>
        </w:rPr>
        <w:t>Comments in brackets provide guidance for the preparation of the BDS; they should not appear on the final Bidding Documents</w:t>
      </w:r>
      <w:r w:rsidRPr="00DE370C">
        <w:rPr>
          <w:vanish/>
          <w:sz w:val="24"/>
          <w:szCs w:val="24"/>
          <w:lang w:eastAsia="en-US"/>
        </w:rPr>
        <w:t>]</w:t>
      </w:r>
    </w:p>
    <w:tbl>
      <w:tblPr>
        <w:tblW w:w="1377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60"/>
        <w:gridCol w:w="12210"/>
      </w:tblGrid>
      <w:tr w:rsidR="00277C82" w:rsidRPr="00DE370C" w:rsidTr="00827EFA">
        <w:trPr>
          <w:tblHeader/>
        </w:trPr>
        <w:tc>
          <w:tcPr>
            <w:tcW w:w="1560" w:type="dxa"/>
            <w:tcBorders>
              <w:top w:val="double" w:sz="4" w:space="0" w:color="auto"/>
              <w:left w:val="double" w:sz="4" w:space="0" w:color="auto"/>
              <w:bottom w:val="single" w:sz="6" w:space="0" w:color="000000"/>
            </w:tcBorders>
            <w:shd w:val="clear" w:color="auto" w:fill="C0C0C0"/>
            <w:vAlign w:val="center"/>
          </w:tcPr>
          <w:p w:rsidR="00714C0C" w:rsidRPr="00DE370C" w:rsidRDefault="008C3FB2">
            <w:pPr>
              <w:spacing w:before="60" w:after="60"/>
              <w:jc w:val="both"/>
              <w:rPr>
                <w:b/>
                <w:sz w:val="24"/>
                <w:szCs w:val="24"/>
              </w:rPr>
            </w:pPr>
            <w:r w:rsidRPr="00DE370C">
              <w:rPr>
                <w:b/>
                <w:sz w:val="24"/>
                <w:szCs w:val="24"/>
              </w:rPr>
              <w:t xml:space="preserve">Instructions to </w:t>
            </w:r>
            <w:r w:rsidR="0018515C" w:rsidRPr="00DE370C">
              <w:rPr>
                <w:b/>
                <w:sz w:val="24"/>
                <w:szCs w:val="24"/>
              </w:rPr>
              <w:t>Bidders</w:t>
            </w:r>
            <w:r w:rsidRPr="00DE370C">
              <w:rPr>
                <w:b/>
                <w:sz w:val="24"/>
                <w:szCs w:val="24"/>
              </w:rPr>
              <w:t xml:space="preserve">  (ITB) reference </w:t>
            </w:r>
          </w:p>
        </w:tc>
        <w:tc>
          <w:tcPr>
            <w:tcW w:w="12210" w:type="dxa"/>
            <w:tcBorders>
              <w:top w:val="double" w:sz="4" w:space="0" w:color="auto"/>
              <w:bottom w:val="single" w:sz="6" w:space="0" w:color="000000"/>
              <w:right w:val="double" w:sz="4" w:space="0" w:color="auto"/>
            </w:tcBorders>
            <w:shd w:val="clear" w:color="auto" w:fill="C0C0C0"/>
            <w:vAlign w:val="center"/>
          </w:tcPr>
          <w:p w:rsidR="00714C0C" w:rsidRPr="00DE370C" w:rsidRDefault="00844B50">
            <w:pPr>
              <w:pStyle w:val="Style14ptBoldCenteredBefore12ptAfter6pt"/>
              <w:spacing w:before="60" w:after="60"/>
              <w:jc w:val="both"/>
              <w:rPr>
                <w:lang w:val="en-US"/>
              </w:rPr>
            </w:pPr>
            <w:r w:rsidRPr="00DE370C">
              <w:rPr>
                <w:lang w:val="en-US"/>
              </w:rPr>
              <w:t>Data relevant to ITB</w:t>
            </w:r>
          </w:p>
        </w:tc>
      </w:tr>
      <w:tr w:rsidR="00277C82" w:rsidRPr="00DE370C" w:rsidTr="00827EFA">
        <w:tc>
          <w:tcPr>
            <w:tcW w:w="13770" w:type="dxa"/>
            <w:gridSpan w:val="2"/>
            <w:tcBorders>
              <w:top w:val="single" w:sz="6" w:space="0" w:color="000000"/>
              <w:left w:val="double" w:sz="4" w:space="0" w:color="auto"/>
              <w:bottom w:val="single" w:sz="6" w:space="0" w:color="000000"/>
              <w:right w:val="double" w:sz="4" w:space="0" w:color="auto"/>
            </w:tcBorders>
            <w:vAlign w:val="center"/>
          </w:tcPr>
          <w:p w:rsidR="00714C0C" w:rsidRPr="00DE370C" w:rsidRDefault="008C3FB2">
            <w:pPr>
              <w:pStyle w:val="Section2-Para"/>
              <w:numPr>
                <w:ilvl w:val="2"/>
                <w:numId w:val="51"/>
              </w:numPr>
              <w:jc w:val="both"/>
              <w:rPr>
                <w:sz w:val="24"/>
                <w:szCs w:val="24"/>
              </w:rPr>
            </w:pPr>
            <w:bookmarkStart w:id="262" w:name="_Toc302106685"/>
            <w:bookmarkStart w:id="263" w:name="_Toc309472622"/>
            <w:r w:rsidRPr="00DE370C">
              <w:rPr>
                <w:sz w:val="24"/>
                <w:szCs w:val="24"/>
              </w:rPr>
              <w:t>General</w:t>
            </w:r>
            <w:bookmarkEnd w:id="262"/>
            <w:bookmarkEnd w:id="263"/>
          </w:p>
        </w:tc>
      </w:tr>
      <w:tr w:rsidR="00277C82" w:rsidRPr="00DE370C" w:rsidTr="00827EFA">
        <w:tc>
          <w:tcPr>
            <w:tcW w:w="1560" w:type="dxa"/>
            <w:tcBorders>
              <w:top w:val="single" w:sz="6" w:space="0" w:color="000000"/>
              <w:left w:val="double" w:sz="4" w:space="0" w:color="auto"/>
              <w:bottom w:val="single" w:sz="6" w:space="0" w:color="000000"/>
              <w:right w:val="single" w:sz="6" w:space="0" w:color="000000"/>
            </w:tcBorders>
          </w:tcPr>
          <w:p w:rsidR="00714C0C" w:rsidRPr="00DE370C" w:rsidRDefault="008C3FB2">
            <w:pPr>
              <w:pStyle w:val="Style14ptBoldCenteredBefore12ptAfter6pt"/>
              <w:jc w:val="both"/>
              <w:rPr>
                <w:rFonts w:ascii="Times New Roman" w:hAnsi="Times New Roman" w:cs="Tahoma"/>
                <w:bCs w:val="0"/>
                <w:lang w:val="en-US"/>
              </w:rPr>
            </w:pPr>
            <w:r w:rsidRPr="00DE370C">
              <w:rPr>
                <w:rFonts w:ascii="Times New Roman" w:hAnsi="Times New Roman"/>
                <w:bCs w:val="0"/>
                <w:lang w:val="en-US"/>
              </w:rPr>
              <w:t>ITB 1.1</w:t>
            </w:r>
          </w:p>
        </w:tc>
        <w:tc>
          <w:tcPr>
            <w:tcW w:w="12210" w:type="dxa"/>
            <w:tcBorders>
              <w:top w:val="single" w:sz="6" w:space="0" w:color="000000"/>
              <w:left w:val="single" w:sz="6" w:space="0" w:color="000000"/>
              <w:bottom w:val="single" w:sz="6" w:space="0" w:color="000000"/>
              <w:right w:val="double" w:sz="4" w:space="0" w:color="auto"/>
            </w:tcBorders>
          </w:tcPr>
          <w:p w:rsidR="000C5C2E" w:rsidRPr="00DE370C" w:rsidRDefault="008C3FB2">
            <w:pPr>
              <w:pStyle w:val="StyleBefore6pt"/>
              <w:jc w:val="both"/>
              <w:rPr>
                <w:rFonts w:ascii="Tahoma" w:hAnsi="Tahoma" w:cs="Tahoma"/>
                <w:szCs w:val="24"/>
                <w:lang w:val="en-US"/>
              </w:rPr>
            </w:pPr>
            <w:r w:rsidRPr="00DE370C">
              <w:rPr>
                <w:szCs w:val="24"/>
                <w:lang w:val="en-US"/>
              </w:rPr>
              <w:t xml:space="preserve">The Public Body is: </w:t>
            </w:r>
            <w:r w:rsidRPr="00DE370C">
              <w:rPr>
                <w:vanish/>
                <w:szCs w:val="24"/>
                <w:lang w:val="en-US"/>
              </w:rPr>
              <w:t>[insert name of Public Body]</w:t>
            </w:r>
          </w:p>
          <w:p w:rsidR="000C5C2E" w:rsidRPr="00DE370C" w:rsidRDefault="008C3FB2">
            <w:pPr>
              <w:tabs>
                <w:tab w:val="right" w:pos="7272"/>
              </w:tabs>
              <w:spacing w:before="120"/>
              <w:jc w:val="both"/>
              <w:rPr>
                <w:rFonts w:ascii="Tahoma" w:hAnsi="Tahoma" w:cs="Tahoma"/>
                <w:sz w:val="24"/>
                <w:szCs w:val="24"/>
              </w:rPr>
            </w:pPr>
            <w:r w:rsidRPr="00DE370C">
              <w:rPr>
                <w:sz w:val="24"/>
                <w:szCs w:val="24"/>
              </w:rPr>
              <w:t xml:space="preserve">Registered Address: </w:t>
            </w:r>
            <w:r w:rsidRPr="00DE370C">
              <w:rPr>
                <w:vanish/>
                <w:sz w:val="24"/>
                <w:szCs w:val="24"/>
              </w:rPr>
              <w:t>[insert registered address]</w:t>
            </w:r>
          </w:p>
        </w:tc>
      </w:tr>
      <w:tr w:rsidR="00277C82" w:rsidRPr="00DE370C" w:rsidTr="00827EFA">
        <w:tc>
          <w:tcPr>
            <w:tcW w:w="1560" w:type="dxa"/>
            <w:tcBorders>
              <w:top w:val="single" w:sz="6" w:space="0" w:color="000000"/>
              <w:left w:val="double" w:sz="4" w:space="0" w:color="auto"/>
              <w:bottom w:val="single" w:sz="6" w:space="0" w:color="000000"/>
            </w:tcBorders>
          </w:tcPr>
          <w:p w:rsidR="00714C0C" w:rsidRPr="00DE370C" w:rsidRDefault="008C3FB2">
            <w:pPr>
              <w:spacing w:before="120" w:after="120"/>
              <w:jc w:val="both"/>
              <w:rPr>
                <w:rFonts w:ascii="Tahoma" w:hAnsi="Tahoma" w:cs="Tahoma"/>
                <w:b/>
                <w:bCs/>
                <w:sz w:val="24"/>
                <w:szCs w:val="24"/>
              </w:rPr>
            </w:pPr>
            <w:r w:rsidRPr="00DE370C">
              <w:rPr>
                <w:b/>
                <w:bCs/>
                <w:sz w:val="24"/>
                <w:szCs w:val="24"/>
              </w:rPr>
              <w:t>ITB 1.1</w:t>
            </w:r>
          </w:p>
        </w:tc>
        <w:tc>
          <w:tcPr>
            <w:tcW w:w="12210" w:type="dxa"/>
            <w:tcBorders>
              <w:top w:val="single" w:sz="6" w:space="0" w:color="000000"/>
              <w:bottom w:val="single" w:sz="6" w:space="0" w:color="000000"/>
              <w:right w:val="double" w:sz="4" w:space="0" w:color="auto"/>
            </w:tcBorders>
          </w:tcPr>
          <w:p w:rsidR="00714C0C" w:rsidRPr="00DE370C" w:rsidRDefault="008C3FB2">
            <w:pPr>
              <w:jc w:val="both"/>
              <w:rPr>
                <w:rFonts w:ascii="Tahoma" w:hAnsi="Tahoma" w:cs="Tahoma"/>
                <w:sz w:val="24"/>
                <w:szCs w:val="24"/>
              </w:rPr>
            </w:pPr>
            <w:r w:rsidRPr="00DE370C">
              <w:rPr>
                <w:sz w:val="24"/>
                <w:szCs w:val="24"/>
              </w:rPr>
              <w:t xml:space="preserve">The </w:t>
            </w:r>
            <w:r w:rsidR="009A2B08" w:rsidRPr="00DE370C">
              <w:rPr>
                <w:sz w:val="24"/>
                <w:szCs w:val="24"/>
              </w:rPr>
              <w:t>Bid Document</w:t>
            </w:r>
            <w:r w:rsidRPr="00DE370C">
              <w:rPr>
                <w:sz w:val="24"/>
                <w:szCs w:val="24"/>
              </w:rPr>
              <w:t>s is issued under Procurement Method:</w:t>
            </w:r>
          </w:p>
          <w:p w:rsidR="00714C0C" w:rsidRPr="00DE370C" w:rsidRDefault="008C3FB2">
            <w:pPr>
              <w:jc w:val="both"/>
              <w:rPr>
                <w:rFonts w:ascii="Tahoma" w:hAnsi="Tahoma" w:cs="Tahoma"/>
                <w:vanish/>
                <w:sz w:val="24"/>
                <w:szCs w:val="24"/>
              </w:rPr>
            </w:pPr>
            <w:r w:rsidRPr="00DE370C">
              <w:rPr>
                <w:vanish/>
                <w:sz w:val="24"/>
                <w:szCs w:val="24"/>
              </w:rPr>
              <w:t>[insert procurement method]</w:t>
            </w:r>
          </w:p>
        </w:tc>
      </w:tr>
      <w:tr w:rsidR="00277C82" w:rsidRPr="00DE370C" w:rsidTr="00827EFA">
        <w:tc>
          <w:tcPr>
            <w:tcW w:w="1560" w:type="dxa"/>
            <w:tcBorders>
              <w:top w:val="single" w:sz="6" w:space="0" w:color="000000"/>
              <w:left w:val="double" w:sz="4" w:space="0" w:color="auto"/>
              <w:bottom w:val="single" w:sz="6" w:space="0" w:color="000000"/>
            </w:tcBorders>
          </w:tcPr>
          <w:p w:rsidR="00714C0C" w:rsidRPr="00DE370C" w:rsidRDefault="008C3FB2">
            <w:pPr>
              <w:pStyle w:val="Style14ptBoldCenteredBefore12ptAfter6pt"/>
              <w:jc w:val="both"/>
              <w:rPr>
                <w:rFonts w:ascii="Times New Roman" w:hAnsi="Times New Roman" w:cs="Tahoma"/>
                <w:bCs w:val="0"/>
                <w:lang w:val="en-US"/>
              </w:rPr>
            </w:pPr>
            <w:r w:rsidRPr="00DE370C">
              <w:rPr>
                <w:rFonts w:ascii="Times New Roman" w:hAnsi="Times New Roman"/>
                <w:lang w:val="en-US"/>
              </w:rPr>
              <w:t xml:space="preserve">ITB 1.2 </w:t>
            </w:r>
          </w:p>
        </w:tc>
        <w:tc>
          <w:tcPr>
            <w:tcW w:w="12210" w:type="dxa"/>
            <w:tcBorders>
              <w:top w:val="single" w:sz="6" w:space="0" w:color="000000"/>
              <w:bottom w:val="single" w:sz="6" w:space="0" w:color="000000"/>
              <w:right w:val="double" w:sz="4" w:space="0" w:color="auto"/>
            </w:tcBorders>
          </w:tcPr>
          <w:p w:rsidR="009F2971" w:rsidRPr="00DE370C" w:rsidRDefault="008C3FB2">
            <w:pPr>
              <w:pStyle w:val="StyleBefore6ptAfter6pt"/>
              <w:jc w:val="both"/>
              <w:rPr>
                <w:rFonts w:ascii="Tahoma" w:hAnsi="Tahoma" w:cs="Tahoma"/>
                <w:szCs w:val="24"/>
                <w:lang w:val="en-US"/>
              </w:rPr>
            </w:pPr>
            <w:r w:rsidRPr="00DE370C">
              <w:rPr>
                <w:szCs w:val="24"/>
                <w:lang w:val="en-US"/>
              </w:rPr>
              <w:t xml:space="preserve">The Project name is: </w:t>
            </w:r>
            <w:r w:rsidRPr="00DE370C">
              <w:rPr>
                <w:vanish/>
                <w:szCs w:val="24"/>
                <w:lang w:val="en-US"/>
              </w:rPr>
              <w:t>[insert project name]</w:t>
            </w:r>
            <w:r w:rsidRPr="00DE370C">
              <w:rPr>
                <w:szCs w:val="24"/>
                <w:lang w:val="en-US"/>
              </w:rPr>
              <w:t xml:space="preserve"> </w:t>
            </w:r>
          </w:p>
          <w:p w:rsidR="009F2971" w:rsidRPr="00DE370C" w:rsidRDefault="008C3FB2" w:rsidP="00F802A4">
            <w:pPr>
              <w:spacing w:before="240" w:after="240"/>
              <w:jc w:val="both"/>
              <w:rPr>
                <w:rFonts w:ascii="Tahoma" w:hAnsi="Tahoma" w:cs="Tahoma"/>
              </w:rPr>
            </w:pPr>
            <w:r w:rsidRPr="00DE370C">
              <w:rPr>
                <w:sz w:val="24"/>
                <w:szCs w:val="24"/>
              </w:rPr>
              <w:t xml:space="preserve">General description </w:t>
            </w:r>
            <w:r w:rsidR="000B737B" w:rsidRPr="00DE370C">
              <w:rPr>
                <w:sz w:val="24"/>
                <w:szCs w:val="24"/>
              </w:rPr>
              <w:t>for Procurement of  Plant, Design, Supply, construction, Installation, configuration, integration,</w:t>
            </w:r>
            <w:r w:rsidR="00097E1C">
              <w:rPr>
                <w:sz w:val="24"/>
                <w:szCs w:val="24"/>
              </w:rPr>
              <w:t xml:space="preserve"> </w:t>
            </w:r>
            <w:r w:rsidR="000B737B" w:rsidRPr="00DE370C">
              <w:rPr>
                <w:sz w:val="24"/>
                <w:szCs w:val="24"/>
              </w:rPr>
              <w:t xml:space="preserve">Testing, Training, &amp; commissioning [Insert the Name of procurement ] project on Turnkey Basis </w:t>
            </w:r>
            <w:r w:rsidRPr="00DE370C">
              <w:rPr>
                <w:sz w:val="24"/>
                <w:szCs w:val="24"/>
              </w:rPr>
              <w:t xml:space="preserve"> that are subject of the procurement is:</w:t>
            </w:r>
          </w:p>
        </w:tc>
      </w:tr>
      <w:tr w:rsidR="00277C82" w:rsidRPr="00DE370C" w:rsidTr="00827EFA">
        <w:tc>
          <w:tcPr>
            <w:tcW w:w="1560" w:type="dxa"/>
            <w:tcBorders>
              <w:top w:val="single" w:sz="6" w:space="0" w:color="000000"/>
              <w:left w:val="double" w:sz="4" w:space="0" w:color="auto"/>
              <w:bottom w:val="single" w:sz="6" w:space="0" w:color="000000"/>
            </w:tcBorders>
          </w:tcPr>
          <w:p w:rsidR="00714C0C" w:rsidRPr="00DE370C" w:rsidRDefault="008C3FB2">
            <w:pPr>
              <w:pStyle w:val="Style14ptBoldCenteredBefore12ptAfter6pt"/>
              <w:jc w:val="both"/>
              <w:rPr>
                <w:rFonts w:ascii="Times New Roman" w:hAnsi="Times New Roman" w:cs="Tahoma"/>
                <w:bCs w:val="0"/>
                <w:lang w:val="en-US"/>
              </w:rPr>
            </w:pPr>
            <w:r w:rsidRPr="00DE370C">
              <w:rPr>
                <w:rFonts w:ascii="Times New Roman" w:hAnsi="Times New Roman"/>
                <w:lang w:val="en-US"/>
              </w:rPr>
              <w:t>ITB 1.4</w:t>
            </w:r>
            <w:r w:rsidR="00D67741" w:rsidRPr="00DE370C">
              <w:rPr>
                <w:rFonts w:ascii="Times New Roman" w:hAnsi="Times New Roman"/>
                <w:lang w:val="en-US"/>
              </w:rPr>
              <w:t xml:space="preserve"> </w:t>
            </w:r>
          </w:p>
        </w:tc>
        <w:tc>
          <w:tcPr>
            <w:tcW w:w="12210" w:type="dxa"/>
            <w:tcBorders>
              <w:top w:val="single" w:sz="6" w:space="0" w:color="000000"/>
              <w:bottom w:val="single" w:sz="6" w:space="0" w:color="000000"/>
              <w:right w:val="double" w:sz="4" w:space="0" w:color="auto"/>
            </w:tcBorders>
          </w:tcPr>
          <w:p w:rsidR="0062407D" w:rsidRPr="00DE370C" w:rsidRDefault="008C3FB2">
            <w:pPr>
              <w:pStyle w:val="StyleBefore6pt"/>
              <w:jc w:val="both"/>
              <w:rPr>
                <w:rFonts w:ascii="Tahoma" w:hAnsi="Tahoma" w:cs="Tahoma"/>
                <w:szCs w:val="24"/>
                <w:lang w:val="en-US"/>
              </w:rPr>
            </w:pPr>
            <w:r w:rsidRPr="00DE370C">
              <w:rPr>
                <w:szCs w:val="24"/>
                <w:lang w:val="en-US"/>
              </w:rPr>
              <w:t xml:space="preserve">The Procurement Reference Number is: </w:t>
            </w:r>
          </w:p>
        </w:tc>
      </w:tr>
      <w:tr w:rsidR="00277C82" w:rsidRPr="00DE370C" w:rsidTr="00827EFA">
        <w:tc>
          <w:tcPr>
            <w:tcW w:w="1560" w:type="dxa"/>
            <w:tcBorders>
              <w:top w:val="single" w:sz="6" w:space="0" w:color="000000"/>
              <w:left w:val="double" w:sz="4" w:space="0" w:color="auto"/>
              <w:bottom w:val="single" w:sz="6" w:space="0" w:color="000000"/>
            </w:tcBorders>
          </w:tcPr>
          <w:p w:rsidR="00714C0C" w:rsidRPr="00DE370C" w:rsidRDefault="008C3FB2">
            <w:pPr>
              <w:spacing w:before="120" w:after="120"/>
              <w:jc w:val="both"/>
              <w:rPr>
                <w:rFonts w:ascii="Tahoma" w:hAnsi="Tahoma" w:cs="Tahoma"/>
                <w:b/>
                <w:sz w:val="24"/>
                <w:szCs w:val="24"/>
              </w:rPr>
            </w:pPr>
            <w:r w:rsidRPr="00DE370C">
              <w:rPr>
                <w:b/>
                <w:sz w:val="24"/>
                <w:szCs w:val="24"/>
              </w:rPr>
              <w:t>ITB 1.4</w:t>
            </w:r>
          </w:p>
        </w:tc>
        <w:tc>
          <w:tcPr>
            <w:tcW w:w="12210" w:type="dxa"/>
            <w:tcBorders>
              <w:top w:val="single" w:sz="6" w:space="0" w:color="000000"/>
              <w:bottom w:val="single" w:sz="6" w:space="0" w:color="000000"/>
              <w:right w:val="double" w:sz="4" w:space="0" w:color="auto"/>
            </w:tcBorders>
          </w:tcPr>
          <w:p w:rsidR="0062407D" w:rsidRPr="00DE370C" w:rsidRDefault="008C3FB2">
            <w:pPr>
              <w:pStyle w:val="StyleBefore6pt"/>
              <w:jc w:val="both"/>
              <w:rPr>
                <w:rFonts w:ascii="Tahoma" w:hAnsi="Tahoma" w:cs="Tahoma"/>
                <w:szCs w:val="24"/>
                <w:lang w:val="en-US"/>
              </w:rPr>
            </w:pPr>
            <w:r w:rsidRPr="00DE370C">
              <w:rPr>
                <w:szCs w:val="24"/>
                <w:lang w:val="en-US"/>
              </w:rPr>
              <w:t xml:space="preserve">The number and identification of Lots in this </w:t>
            </w:r>
            <w:r w:rsidR="009A2B08" w:rsidRPr="00DE370C">
              <w:rPr>
                <w:szCs w:val="24"/>
                <w:lang w:val="en-US"/>
              </w:rPr>
              <w:t>Bid Document</w:t>
            </w:r>
            <w:r w:rsidRPr="00DE370C">
              <w:rPr>
                <w:szCs w:val="24"/>
                <w:lang w:val="en-US"/>
              </w:rPr>
              <w:t>s is:</w:t>
            </w:r>
            <w:r w:rsidRPr="00DE370C">
              <w:rPr>
                <w:vanish/>
                <w:szCs w:val="24"/>
                <w:lang w:val="en-US"/>
              </w:rPr>
              <w:t xml:space="preserve"> insert number and identification of lots]</w:t>
            </w:r>
          </w:p>
        </w:tc>
      </w:tr>
      <w:tr w:rsidR="00277C82" w:rsidRPr="00DE370C" w:rsidTr="00827EFA">
        <w:tc>
          <w:tcPr>
            <w:tcW w:w="1560" w:type="dxa"/>
            <w:tcBorders>
              <w:top w:val="single" w:sz="6" w:space="0" w:color="000000"/>
              <w:left w:val="double" w:sz="4" w:space="0" w:color="auto"/>
              <w:bottom w:val="single" w:sz="6" w:space="0" w:color="000000"/>
            </w:tcBorders>
          </w:tcPr>
          <w:p w:rsidR="00714C0C" w:rsidRPr="00DE370C" w:rsidRDefault="008C3FB2">
            <w:pPr>
              <w:pStyle w:val="Style14ptBoldCenteredBefore12ptAfter6pt"/>
              <w:jc w:val="both"/>
              <w:rPr>
                <w:rFonts w:ascii="Times New Roman" w:hAnsi="Times New Roman" w:cs="Tahoma"/>
                <w:lang w:val="en-US"/>
              </w:rPr>
            </w:pPr>
            <w:r w:rsidRPr="00DE370C">
              <w:rPr>
                <w:rFonts w:ascii="Times New Roman" w:hAnsi="Times New Roman"/>
                <w:lang w:val="en-US"/>
              </w:rPr>
              <w:t>ITB 4.1(a)</w:t>
            </w:r>
          </w:p>
        </w:tc>
        <w:tc>
          <w:tcPr>
            <w:tcW w:w="12210" w:type="dxa"/>
            <w:tcBorders>
              <w:top w:val="single" w:sz="6" w:space="0" w:color="000000"/>
              <w:bottom w:val="single" w:sz="6" w:space="0" w:color="000000"/>
              <w:right w:val="double" w:sz="4" w:space="0" w:color="auto"/>
            </w:tcBorders>
          </w:tcPr>
          <w:p w:rsidR="00BE67DF" w:rsidRPr="00DE370C" w:rsidRDefault="008C3FB2">
            <w:pPr>
              <w:pStyle w:val="StyleBefore6ptAfter6pt"/>
              <w:jc w:val="both"/>
              <w:rPr>
                <w:rFonts w:ascii="Tahoma" w:hAnsi="Tahoma" w:cs="Tahoma"/>
                <w:lang w:eastAsia="en-US"/>
              </w:rPr>
            </w:pPr>
            <w:proofErr w:type="spellStart"/>
            <w:r w:rsidRPr="00DE370C">
              <w:rPr>
                <w:szCs w:val="24"/>
              </w:rPr>
              <w:t>The</w:t>
            </w:r>
            <w:proofErr w:type="spellEnd"/>
            <w:r w:rsidRPr="00DE370C">
              <w:rPr>
                <w:szCs w:val="24"/>
              </w:rPr>
              <w:t xml:space="preserve"> </w:t>
            </w:r>
            <w:proofErr w:type="spellStart"/>
            <w:r w:rsidRPr="00DE370C">
              <w:rPr>
                <w:szCs w:val="24"/>
              </w:rPr>
              <w:t>individuals</w:t>
            </w:r>
            <w:proofErr w:type="spellEnd"/>
            <w:r w:rsidRPr="00DE370C">
              <w:rPr>
                <w:szCs w:val="24"/>
              </w:rPr>
              <w:t xml:space="preserve"> </w:t>
            </w:r>
            <w:proofErr w:type="spellStart"/>
            <w:r w:rsidRPr="00DE370C">
              <w:rPr>
                <w:szCs w:val="24"/>
              </w:rPr>
              <w:t>or</w:t>
            </w:r>
            <w:proofErr w:type="spellEnd"/>
            <w:r w:rsidRPr="00DE370C">
              <w:rPr>
                <w:szCs w:val="24"/>
              </w:rPr>
              <w:t xml:space="preserve"> </w:t>
            </w:r>
            <w:proofErr w:type="spellStart"/>
            <w:r w:rsidRPr="00DE370C">
              <w:rPr>
                <w:szCs w:val="24"/>
              </w:rPr>
              <w:t>firms</w:t>
            </w:r>
            <w:proofErr w:type="spellEnd"/>
            <w:r w:rsidRPr="00DE370C">
              <w:rPr>
                <w:szCs w:val="24"/>
              </w:rPr>
              <w:t xml:space="preserve"> in a </w:t>
            </w:r>
            <w:proofErr w:type="spellStart"/>
            <w:r w:rsidR="00EB2CED" w:rsidRPr="00DE370C">
              <w:rPr>
                <w:szCs w:val="24"/>
              </w:rPr>
              <w:t>Partnerships</w:t>
            </w:r>
            <w:proofErr w:type="spellEnd"/>
            <w:r w:rsidR="00EB2CED" w:rsidRPr="00DE370C">
              <w:rPr>
                <w:szCs w:val="24"/>
              </w:rPr>
              <w:t xml:space="preserve">, </w:t>
            </w:r>
            <w:proofErr w:type="spellStart"/>
            <w:r w:rsidR="00EB2CED" w:rsidRPr="00DE370C">
              <w:rPr>
                <w:szCs w:val="24"/>
              </w:rPr>
              <w:t>Consortium</w:t>
            </w:r>
            <w:proofErr w:type="spellEnd"/>
            <w:r w:rsidR="00EB2CED" w:rsidRPr="00DE370C">
              <w:rPr>
                <w:szCs w:val="24"/>
              </w:rPr>
              <w:t xml:space="preserve"> </w:t>
            </w:r>
            <w:proofErr w:type="spellStart"/>
            <w:r w:rsidR="00EB2CED" w:rsidRPr="00DE370C">
              <w:rPr>
                <w:szCs w:val="24"/>
              </w:rPr>
              <w:t>or</w:t>
            </w:r>
            <w:proofErr w:type="spellEnd"/>
            <w:r w:rsidR="00EB2CED" w:rsidRPr="00DE370C">
              <w:rPr>
                <w:szCs w:val="24"/>
              </w:rPr>
              <w:t xml:space="preserve"> </w:t>
            </w:r>
            <w:proofErr w:type="spellStart"/>
            <w:r w:rsidR="00EB2CED" w:rsidRPr="00DE370C">
              <w:rPr>
                <w:szCs w:val="24"/>
              </w:rPr>
              <w:t>Joint</w:t>
            </w:r>
            <w:proofErr w:type="spellEnd"/>
            <w:r w:rsidR="00EB2CED" w:rsidRPr="00DE370C">
              <w:rPr>
                <w:szCs w:val="24"/>
              </w:rPr>
              <w:t xml:space="preserve"> </w:t>
            </w:r>
            <w:proofErr w:type="spellStart"/>
            <w:r w:rsidR="00EB2CED" w:rsidRPr="00DE370C">
              <w:rPr>
                <w:szCs w:val="24"/>
              </w:rPr>
              <w:t>Ventures</w:t>
            </w:r>
            <w:proofErr w:type="spellEnd"/>
            <w:r w:rsidRPr="00DE370C">
              <w:rPr>
                <w:szCs w:val="24"/>
              </w:rPr>
              <w:t xml:space="preserve"> </w:t>
            </w:r>
            <w:r w:rsidRPr="00DE370C">
              <w:rPr>
                <w:vanish/>
                <w:szCs w:val="24"/>
              </w:rPr>
              <w:t>[insert “shall be” or “shall not be”]</w:t>
            </w:r>
            <w:r w:rsidRPr="00DE370C">
              <w:rPr>
                <w:szCs w:val="24"/>
              </w:rPr>
              <w:t xml:space="preserve"> </w:t>
            </w:r>
            <w:proofErr w:type="spellStart"/>
            <w:r w:rsidRPr="00DE370C">
              <w:rPr>
                <w:szCs w:val="24"/>
              </w:rPr>
              <w:t>jointly</w:t>
            </w:r>
            <w:proofErr w:type="spellEnd"/>
            <w:r w:rsidRPr="00DE370C">
              <w:rPr>
                <w:szCs w:val="24"/>
              </w:rPr>
              <w:t xml:space="preserve"> and </w:t>
            </w:r>
            <w:proofErr w:type="spellStart"/>
            <w:r w:rsidRPr="00DE370C">
              <w:rPr>
                <w:szCs w:val="24"/>
              </w:rPr>
              <w:t>severally</w:t>
            </w:r>
            <w:proofErr w:type="spellEnd"/>
            <w:r w:rsidRPr="00DE370C">
              <w:rPr>
                <w:szCs w:val="24"/>
              </w:rPr>
              <w:t xml:space="preserve"> </w:t>
            </w:r>
            <w:proofErr w:type="spellStart"/>
            <w:r w:rsidRPr="00DE370C">
              <w:rPr>
                <w:szCs w:val="24"/>
              </w:rPr>
              <w:t>liable</w:t>
            </w:r>
            <w:proofErr w:type="spellEnd"/>
            <w:r w:rsidRPr="00DE370C">
              <w:rPr>
                <w:szCs w:val="24"/>
              </w:rPr>
              <w:t>.</w:t>
            </w:r>
            <w:r w:rsidR="00097E1C">
              <w:rPr>
                <w:szCs w:val="24"/>
              </w:rPr>
              <w:t xml:space="preserve"> </w:t>
            </w:r>
            <w:r w:rsidRPr="00DE370C">
              <w:t>[</w:t>
            </w:r>
            <w:proofErr w:type="spellStart"/>
            <w:r w:rsidRPr="00DE370C">
              <w:t>If</w:t>
            </w:r>
            <w:proofErr w:type="spellEnd"/>
            <w:r w:rsidRPr="00DE370C">
              <w:t xml:space="preserve"> </w:t>
            </w:r>
            <w:proofErr w:type="spellStart"/>
            <w:r w:rsidRPr="00DE370C">
              <w:t>the</w:t>
            </w:r>
            <w:proofErr w:type="spellEnd"/>
            <w:r w:rsidRPr="00DE370C">
              <w:t xml:space="preserve"> </w:t>
            </w:r>
            <w:proofErr w:type="spellStart"/>
            <w:r w:rsidRPr="00DE370C">
              <w:t>individuals</w:t>
            </w:r>
            <w:proofErr w:type="spellEnd"/>
            <w:r w:rsidRPr="00DE370C">
              <w:t xml:space="preserve"> </w:t>
            </w:r>
            <w:proofErr w:type="spellStart"/>
            <w:r w:rsidRPr="00DE370C">
              <w:t>or</w:t>
            </w:r>
            <w:proofErr w:type="spellEnd"/>
            <w:r w:rsidRPr="00DE370C">
              <w:t xml:space="preserve"> </w:t>
            </w:r>
            <w:proofErr w:type="spellStart"/>
            <w:r w:rsidRPr="00DE370C">
              <w:t>firms</w:t>
            </w:r>
            <w:proofErr w:type="spellEnd"/>
            <w:r w:rsidRPr="00DE370C">
              <w:t xml:space="preserve"> </w:t>
            </w:r>
            <w:proofErr w:type="spellStart"/>
            <w:r w:rsidRPr="00DE370C">
              <w:t>shall</w:t>
            </w:r>
            <w:proofErr w:type="spellEnd"/>
            <w:r w:rsidRPr="00DE370C">
              <w:t xml:space="preserve"> </w:t>
            </w:r>
            <w:proofErr w:type="spellStart"/>
            <w:r w:rsidRPr="00DE370C">
              <w:t>not</w:t>
            </w:r>
            <w:proofErr w:type="spellEnd"/>
            <w:r w:rsidRPr="00DE370C">
              <w:t xml:space="preserve"> be </w:t>
            </w:r>
            <w:proofErr w:type="spellStart"/>
            <w:r w:rsidRPr="00DE370C">
              <w:t>jointly</w:t>
            </w:r>
            <w:proofErr w:type="spellEnd"/>
            <w:r w:rsidRPr="00DE370C">
              <w:t xml:space="preserve"> and </w:t>
            </w:r>
            <w:proofErr w:type="spellStart"/>
            <w:r w:rsidRPr="00DE370C">
              <w:t>severally</w:t>
            </w:r>
            <w:proofErr w:type="spellEnd"/>
            <w:r w:rsidRPr="00DE370C">
              <w:t xml:space="preserve"> </w:t>
            </w:r>
            <w:proofErr w:type="spellStart"/>
            <w:r w:rsidRPr="00DE370C">
              <w:t>liable</w:t>
            </w:r>
            <w:proofErr w:type="spellEnd"/>
            <w:r w:rsidRPr="00DE370C">
              <w:t xml:space="preserve">, </w:t>
            </w:r>
            <w:proofErr w:type="spellStart"/>
            <w:r w:rsidRPr="00DE370C">
              <w:t>insert</w:t>
            </w:r>
            <w:proofErr w:type="spellEnd"/>
            <w:r w:rsidRPr="00DE370C">
              <w:t>: “</w:t>
            </w:r>
            <w:proofErr w:type="spellStart"/>
            <w:r w:rsidRPr="00DE370C">
              <w:t>Instead</w:t>
            </w:r>
            <w:proofErr w:type="spellEnd"/>
            <w:r w:rsidRPr="00DE370C">
              <w:t xml:space="preserve">, </w:t>
            </w:r>
            <w:proofErr w:type="spellStart"/>
            <w:r w:rsidRPr="00DE370C">
              <w:t>the</w:t>
            </w:r>
            <w:proofErr w:type="spellEnd"/>
            <w:r w:rsidRPr="00DE370C">
              <w:t xml:space="preserve"> </w:t>
            </w:r>
            <w:proofErr w:type="spellStart"/>
            <w:r w:rsidRPr="00DE370C">
              <w:t>following</w:t>
            </w:r>
            <w:proofErr w:type="spellEnd"/>
            <w:r w:rsidRPr="00DE370C">
              <w:t xml:space="preserve"> </w:t>
            </w:r>
            <w:proofErr w:type="spellStart"/>
            <w:r w:rsidRPr="00DE370C">
              <w:t>specific</w:t>
            </w:r>
            <w:proofErr w:type="spellEnd"/>
            <w:r w:rsidRPr="00DE370C">
              <w:t xml:space="preserve"> </w:t>
            </w:r>
            <w:proofErr w:type="spellStart"/>
            <w:r w:rsidRPr="00DE370C">
              <w:t>liabilities</w:t>
            </w:r>
            <w:proofErr w:type="spellEnd"/>
            <w:r w:rsidRPr="00DE370C">
              <w:t xml:space="preserve"> and </w:t>
            </w:r>
            <w:proofErr w:type="spellStart"/>
            <w:r w:rsidRPr="00DE370C">
              <w:t>responsibilities</w:t>
            </w:r>
            <w:proofErr w:type="spellEnd"/>
            <w:r w:rsidRPr="00DE370C">
              <w:t xml:space="preserve"> </w:t>
            </w:r>
            <w:proofErr w:type="spellStart"/>
            <w:r w:rsidRPr="00DE370C">
              <w:t>shall</w:t>
            </w:r>
            <w:proofErr w:type="spellEnd"/>
            <w:r w:rsidRPr="00DE370C">
              <w:t xml:space="preserve"> </w:t>
            </w:r>
            <w:proofErr w:type="spellStart"/>
            <w:r w:rsidRPr="00DE370C">
              <w:t>apply</w:t>
            </w:r>
            <w:proofErr w:type="spellEnd"/>
            <w:r w:rsidRPr="00DE370C">
              <w:t xml:space="preserve"> </w:t>
            </w:r>
            <w:proofErr w:type="spellStart"/>
            <w:r w:rsidRPr="00DE370C">
              <w:t>to</w:t>
            </w:r>
            <w:proofErr w:type="spellEnd"/>
            <w:r w:rsidRPr="00DE370C">
              <w:t xml:space="preserve"> </w:t>
            </w:r>
            <w:proofErr w:type="spellStart"/>
            <w:r w:rsidRPr="00DE370C">
              <w:t>each</w:t>
            </w:r>
            <w:proofErr w:type="spellEnd"/>
            <w:r w:rsidRPr="00DE370C">
              <w:t xml:space="preserve"> individual </w:t>
            </w:r>
            <w:proofErr w:type="spellStart"/>
            <w:r w:rsidRPr="00DE370C">
              <w:t>or</w:t>
            </w:r>
            <w:proofErr w:type="spellEnd"/>
            <w:r w:rsidRPr="00DE370C">
              <w:t xml:space="preserve"> </w:t>
            </w:r>
            <w:proofErr w:type="spellStart"/>
            <w:r w:rsidRPr="00DE370C">
              <w:t>firm</w:t>
            </w:r>
            <w:proofErr w:type="spellEnd"/>
            <w:r w:rsidRPr="00DE370C">
              <w:t>: (</w:t>
            </w:r>
            <w:proofErr w:type="spellStart"/>
            <w:r w:rsidRPr="00DE370C">
              <w:t>specify</w:t>
            </w:r>
            <w:proofErr w:type="spellEnd"/>
            <w:r w:rsidRPr="00DE370C">
              <w:t xml:space="preserve"> in </w:t>
            </w:r>
            <w:proofErr w:type="spellStart"/>
            <w:r w:rsidRPr="00DE370C">
              <w:t>detail</w:t>
            </w:r>
            <w:proofErr w:type="spellEnd"/>
            <w:r w:rsidRPr="00DE370C">
              <w:t>).”]</w:t>
            </w:r>
          </w:p>
        </w:tc>
      </w:tr>
      <w:tr w:rsidR="00277C82" w:rsidRPr="00DE370C" w:rsidTr="00827EFA">
        <w:tc>
          <w:tcPr>
            <w:tcW w:w="1560" w:type="dxa"/>
            <w:tcBorders>
              <w:top w:val="single" w:sz="6" w:space="0" w:color="000000"/>
              <w:left w:val="double" w:sz="4" w:space="0" w:color="auto"/>
              <w:bottom w:val="single" w:sz="6" w:space="0" w:color="000000"/>
            </w:tcBorders>
          </w:tcPr>
          <w:p w:rsidR="00714C0C" w:rsidRPr="00DE370C" w:rsidRDefault="008C3FB2">
            <w:pPr>
              <w:pStyle w:val="Style14ptBoldCenteredBefore12ptAfter6pt"/>
              <w:jc w:val="both"/>
              <w:rPr>
                <w:rFonts w:ascii="Times New Roman" w:hAnsi="Times New Roman" w:cs="Tahoma"/>
                <w:b w:val="0"/>
                <w:lang w:val="en-US"/>
              </w:rPr>
            </w:pPr>
            <w:r w:rsidRPr="00DE370C">
              <w:rPr>
                <w:rFonts w:ascii="Times New Roman" w:hAnsi="Times New Roman"/>
                <w:bCs w:val="0"/>
                <w:lang w:val="en-US"/>
              </w:rPr>
              <w:t>ITB 4.</w:t>
            </w:r>
            <w:r w:rsidR="001E24F8" w:rsidRPr="00DE370C">
              <w:rPr>
                <w:rFonts w:ascii="Times New Roman" w:hAnsi="Times New Roman"/>
                <w:bCs w:val="0"/>
                <w:lang w:val="en-US"/>
              </w:rPr>
              <w:t>5</w:t>
            </w:r>
            <w:r w:rsidRPr="00DE370C">
              <w:rPr>
                <w:rFonts w:ascii="Times New Roman" w:hAnsi="Times New Roman"/>
                <w:bCs w:val="0"/>
                <w:lang w:val="en-US"/>
              </w:rPr>
              <w:t>(b)(ii)</w:t>
            </w:r>
          </w:p>
        </w:tc>
        <w:tc>
          <w:tcPr>
            <w:tcW w:w="12210" w:type="dxa"/>
            <w:tcBorders>
              <w:top w:val="single" w:sz="6" w:space="0" w:color="000000"/>
              <w:bottom w:val="single" w:sz="6" w:space="0" w:color="000000"/>
              <w:right w:val="double" w:sz="4" w:space="0" w:color="auto"/>
            </w:tcBorders>
          </w:tcPr>
          <w:p w:rsidR="00183461" w:rsidRPr="00DE370C" w:rsidRDefault="008C3FB2">
            <w:pPr>
              <w:pStyle w:val="StyleBefore6pt"/>
              <w:jc w:val="both"/>
              <w:rPr>
                <w:rFonts w:ascii="Tahoma" w:hAnsi="Tahoma" w:cs="Tahoma"/>
                <w:szCs w:val="24"/>
                <w:lang w:val="en-US"/>
              </w:rPr>
            </w:pPr>
            <w:r w:rsidRPr="00DE370C">
              <w:rPr>
                <w:bCs/>
                <w:szCs w:val="24"/>
                <w:lang w:val="en-US"/>
              </w:rPr>
              <w:t xml:space="preserve">Domestic </w:t>
            </w:r>
            <w:r w:rsidR="0018515C" w:rsidRPr="00DE370C">
              <w:rPr>
                <w:bCs/>
                <w:szCs w:val="24"/>
                <w:lang w:val="en-US"/>
              </w:rPr>
              <w:t>Bidders</w:t>
            </w:r>
            <w:r w:rsidRPr="00DE370C">
              <w:rPr>
                <w:szCs w:val="24"/>
                <w:lang w:val="en-US"/>
              </w:rPr>
              <w:t xml:space="preserve"> shall provide VAT registration certificate</w:t>
            </w:r>
            <w:r w:rsidRPr="00DE370C">
              <w:rPr>
                <w:bCs/>
                <w:szCs w:val="24"/>
                <w:lang w:val="en-US"/>
              </w:rPr>
              <w:t xml:space="preserve"> issued by the tax authority in case of contract value of </w:t>
            </w:r>
            <w:r w:rsidRPr="00DE370C">
              <w:rPr>
                <w:bCs/>
                <w:vanish/>
                <w:szCs w:val="24"/>
                <w:lang w:val="en-US"/>
              </w:rPr>
              <w:t>[insert amount in ETB]</w:t>
            </w:r>
            <w:r w:rsidRPr="00DE370C">
              <w:rPr>
                <w:bCs/>
                <w:szCs w:val="24"/>
                <w:lang w:val="en-US"/>
              </w:rPr>
              <w:t xml:space="preserve"> and above.</w:t>
            </w:r>
          </w:p>
        </w:tc>
      </w:tr>
      <w:tr w:rsidR="00277C82" w:rsidRPr="00DE370C" w:rsidTr="00827EFA">
        <w:tc>
          <w:tcPr>
            <w:tcW w:w="1560" w:type="dxa"/>
            <w:tcBorders>
              <w:top w:val="single" w:sz="6" w:space="0" w:color="000000"/>
              <w:left w:val="double" w:sz="4" w:space="0" w:color="auto"/>
              <w:bottom w:val="single" w:sz="6" w:space="0" w:color="000000"/>
            </w:tcBorders>
          </w:tcPr>
          <w:p w:rsidR="00714C0C" w:rsidRPr="00DE370C" w:rsidRDefault="008C3FB2">
            <w:pPr>
              <w:pStyle w:val="Style14ptBoldCenteredBefore12ptAfter6pt"/>
              <w:jc w:val="both"/>
              <w:rPr>
                <w:rFonts w:ascii="Times New Roman" w:hAnsi="Times New Roman" w:cs="Tahoma"/>
                <w:bCs w:val="0"/>
                <w:lang w:val="en-US"/>
              </w:rPr>
            </w:pPr>
            <w:r w:rsidRPr="00DE370C">
              <w:rPr>
                <w:rFonts w:ascii="Times New Roman" w:hAnsi="Times New Roman"/>
                <w:bCs w:val="0"/>
                <w:lang w:val="en-US"/>
              </w:rPr>
              <w:t>ITB 4.5(b)(i</w:t>
            </w:r>
            <w:r w:rsidR="00201C53" w:rsidRPr="00DE370C">
              <w:rPr>
                <w:rFonts w:ascii="Times New Roman" w:hAnsi="Times New Roman"/>
                <w:bCs w:val="0"/>
                <w:lang w:val="en-US"/>
              </w:rPr>
              <w:t>i</w:t>
            </w:r>
            <w:r w:rsidR="009C285E" w:rsidRPr="00DE370C">
              <w:rPr>
                <w:rFonts w:ascii="Times New Roman" w:hAnsi="Times New Roman"/>
                <w:bCs w:val="0"/>
                <w:lang w:val="en-US"/>
              </w:rPr>
              <w:t>i</w:t>
            </w:r>
            <w:r w:rsidRPr="00DE370C">
              <w:rPr>
                <w:rFonts w:ascii="Times New Roman" w:hAnsi="Times New Roman"/>
                <w:bCs w:val="0"/>
                <w:lang w:val="en-US"/>
              </w:rPr>
              <w:t>)</w:t>
            </w:r>
          </w:p>
        </w:tc>
        <w:tc>
          <w:tcPr>
            <w:tcW w:w="12210" w:type="dxa"/>
            <w:tcBorders>
              <w:top w:val="single" w:sz="6" w:space="0" w:color="000000"/>
              <w:bottom w:val="single" w:sz="6" w:space="0" w:color="000000"/>
              <w:right w:val="double" w:sz="4" w:space="0" w:color="auto"/>
            </w:tcBorders>
          </w:tcPr>
          <w:p w:rsidR="00183461" w:rsidRPr="00DE370C" w:rsidRDefault="008C3FB2">
            <w:pPr>
              <w:pStyle w:val="StyleBefore6pt"/>
              <w:jc w:val="both"/>
              <w:rPr>
                <w:rFonts w:ascii="Tahoma" w:hAnsi="Tahoma" w:cs="Tahoma"/>
                <w:szCs w:val="24"/>
                <w:lang w:val="en-US"/>
              </w:rPr>
            </w:pPr>
            <w:r w:rsidRPr="00DE370C">
              <w:rPr>
                <w:szCs w:val="24"/>
                <w:lang w:val="en-US"/>
              </w:rPr>
              <w:t xml:space="preserve">Relevant professional practice </w:t>
            </w:r>
            <w:r w:rsidRPr="00DE370C">
              <w:rPr>
                <w:vanish/>
                <w:szCs w:val="24"/>
                <w:lang w:val="en-US"/>
              </w:rPr>
              <w:t>[state the professional practice]</w:t>
            </w:r>
            <w:r w:rsidRPr="00DE370C">
              <w:rPr>
                <w:szCs w:val="24"/>
                <w:lang w:val="en-US"/>
              </w:rPr>
              <w:t xml:space="preserve"> certificate </w:t>
            </w:r>
            <w:r w:rsidRPr="00DE370C">
              <w:rPr>
                <w:vanish/>
                <w:szCs w:val="24"/>
                <w:lang w:val="en-US"/>
              </w:rPr>
              <w:t xml:space="preserve">[insert “shall be” or “shall not be”] </w:t>
            </w:r>
            <w:r w:rsidRPr="00DE370C">
              <w:rPr>
                <w:szCs w:val="24"/>
                <w:lang w:val="en-US"/>
              </w:rPr>
              <w:t>required.</w:t>
            </w:r>
          </w:p>
        </w:tc>
      </w:tr>
      <w:tr w:rsidR="00277C82" w:rsidRPr="00DE370C" w:rsidTr="00827EFA">
        <w:tc>
          <w:tcPr>
            <w:tcW w:w="1560" w:type="dxa"/>
            <w:tcBorders>
              <w:top w:val="single" w:sz="6" w:space="0" w:color="000000"/>
              <w:left w:val="double" w:sz="4" w:space="0" w:color="auto"/>
              <w:bottom w:val="single" w:sz="6" w:space="0" w:color="000000"/>
            </w:tcBorders>
          </w:tcPr>
          <w:p w:rsidR="00714C0C" w:rsidRPr="00DE370C" w:rsidRDefault="008C3FB2">
            <w:pPr>
              <w:pStyle w:val="Style14ptBoldCenteredBefore12ptAfter6pt"/>
              <w:jc w:val="both"/>
              <w:rPr>
                <w:rFonts w:ascii="Times New Roman" w:hAnsi="Times New Roman" w:cs="Tahoma"/>
                <w:bCs w:val="0"/>
                <w:lang w:val="en-US"/>
              </w:rPr>
            </w:pPr>
            <w:r w:rsidRPr="00DE370C">
              <w:rPr>
                <w:rFonts w:ascii="Times New Roman" w:hAnsi="Times New Roman"/>
                <w:bCs w:val="0"/>
                <w:lang w:val="en-US"/>
              </w:rPr>
              <w:t>ITB 4.</w:t>
            </w:r>
            <w:r w:rsidR="009C285E" w:rsidRPr="00DE370C">
              <w:rPr>
                <w:rFonts w:ascii="Times New Roman" w:hAnsi="Times New Roman"/>
                <w:bCs w:val="0"/>
                <w:lang w:val="en-US"/>
              </w:rPr>
              <w:t>6</w:t>
            </w:r>
          </w:p>
        </w:tc>
        <w:tc>
          <w:tcPr>
            <w:tcW w:w="12210" w:type="dxa"/>
            <w:tcBorders>
              <w:top w:val="single" w:sz="6" w:space="0" w:color="000000"/>
              <w:bottom w:val="single" w:sz="6" w:space="0" w:color="000000"/>
              <w:right w:val="double" w:sz="4" w:space="0" w:color="auto"/>
            </w:tcBorders>
          </w:tcPr>
          <w:p w:rsidR="00183461" w:rsidRPr="00DE370C" w:rsidRDefault="008C3FB2">
            <w:pPr>
              <w:pStyle w:val="StyleBefore6pt"/>
              <w:jc w:val="both"/>
              <w:rPr>
                <w:rFonts w:ascii="Tahoma" w:hAnsi="Tahoma" w:cs="Tahoma"/>
                <w:szCs w:val="24"/>
                <w:lang w:val="en-US"/>
              </w:rPr>
            </w:pPr>
            <w:r w:rsidRPr="00DE370C">
              <w:rPr>
                <w:szCs w:val="24"/>
                <w:lang w:val="en-US"/>
              </w:rPr>
              <w:t>A Bidder shall amend the evidence of its continued eligibility with the following documents:</w:t>
            </w:r>
          </w:p>
          <w:p w:rsidR="00183461" w:rsidRPr="00DE370C" w:rsidRDefault="00183461">
            <w:pPr>
              <w:pStyle w:val="StyleBefore6pt"/>
              <w:keepNext/>
              <w:jc w:val="both"/>
              <w:outlineLvl w:val="2"/>
              <w:rPr>
                <w:szCs w:val="24"/>
                <w:lang w:val="en-US"/>
              </w:rPr>
            </w:pPr>
          </w:p>
        </w:tc>
      </w:tr>
      <w:tr w:rsidR="00277C82" w:rsidRPr="00DE370C" w:rsidTr="00827EFA">
        <w:tc>
          <w:tcPr>
            <w:tcW w:w="1560" w:type="dxa"/>
            <w:tcBorders>
              <w:top w:val="single" w:sz="6" w:space="0" w:color="000000"/>
              <w:left w:val="double" w:sz="4" w:space="0" w:color="auto"/>
              <w:bottom w:val="single" w:sz="6" w:space="0" w:color="000000"/>
            </w:tcBorders>
          </w:tcPr>
          <w:p w:rsidR="00502181" w:rsidRPr="00DE370C" w:rsidRDefault="00502181">
            <w:pPr>
              <w:pStyle w:val="Style14ptBoldCenteredBefore12ptAfter6pt"/>
              <w:jc w:val="both"/>
              <w:rPr>
                <w:rFonts w:ascii="Times New Roman" w:hAnsi="Times New Roman" w:cs="Tahoma"/>
                <w:bCs w:val="0"/>
                <w:lang w:val="en-US"/>
              </w:rPr>
            </w:pPr>
            <w:r w:rsidRPr="00DE370C">
              <w:rPr>
                <w:rFonts w:ascii="Times New Roman" w:hAnsi="Times New Roman"/>
                <w:bCs w:val="0"/>
                <w:lang w:val="en-US"/>
              </w:rPr>
              <w:t>ITB 4.8</w:t>
            </w:r>
          </w:p>
        </w:tc>
        <w:tc>
          <w:tcPr>
            <w:tcW w:w="12210" w:type="dxa"/>
            <w:tcBorders>
              <w:top w:val="single" w:sz="6" w:space="0" w:color="000000"/>
              <w:bottom w:val="single" w:sz="6" w:space="0" w:color="000000"/>
              <w:right w:val="double" w:sz="4" w:space="0" w:color="auto"/>
            </w:tcBorders>
          </w:tcPr>
          <w:p w:rsidR="00502181" w:rsidRPr="00DE370C" w:rsidRDefault="009F30AC">
            <w:pPr>
              <w:pStyle w:val="StyleBefore6pt"/>
              <w:jc w:val="both"/>
              <w:rPr>
                <w:rFonts w:ascii="Tahoma" w:hAnsi="Tahoma" w:cs="Tahoma"/>
                <w:szCs w:val="24"/>
                <w:lang w:val="en-US"/>
              </w:rPr>
            </w:pPr>
            <w:proofErr w:type="spellStart"/>
            <w:r w:rsidRPr="00DE370C">
              <w:rPr>
                <w:szCs w:val="24"/>
              </w:rPr>
              <w:t>D</w:t>
            </w:r>
            <w:r w:rsidR="008C3390" w:rsidRPr="00DE370C">
              <w:rPr>
                <w:szCs w:val="24"/>
              </w:rPr>
              <w:t>isclosing</w:t>
            </w:r>
            <w:proofErr w:type="spellEnd"/>
            <w:r w:rsidR="008C3390" w:rsidRPr="00DE370C">
              <w:rPr>
                <w:szCs w:val="24"/>
              </w:rPr>
              <w:t xml:space="preserve"> of B</w:t>
            </w:r>
            <w:r w:rsidRPr="00DE370C">
              <w:rPr>
                <w:szCs w:val="24"/>
              </w:rPr>
              <w:t xml:space="preserve">eneficial </w:t>
            </w:r>
            <w:proofErr w:type="spellStart"/>
            <w:r w:rsidRPr="00DE370C">
              <w:rPr>
                <w:szCs w:val="24"/>
              </w:rPr>
              <w:t>owners</w:t>
            </w:r>
            <w:r w:rsidR="008C3390" w:rsidRPr="00DE370C">
              <w:rPr>
                <w:szCs w:val="24"/>
              </w:rPr>
              <w:t>hip</w:t>
            </w:r>
            <w:proofErr w:type="spellEnd"/>
            <w:r w:rsidR="00AC0A82" w:rsidRPr="00DE370C">
              <w:rPr>
                <w:szCs w:val="24"/>
              </w:rPr>
              <w:t xml:space="preserve"> </w:t>
            </w:r>
            <w:proofErr w:type="spellStart"/>
            <w:proofErr w:type="gramStart"/>
            <w:r w:rsidR="00AC0A82" w:rsidRPr="00DE370C">
              <w:rPr>
                <w:szCs w:val="24"/>
              </w:rPr>
              <w:t>is</w:t>
            </w:r>
            <w:proofErr w:type="spellEnd"/>
            <w:r w:rsidR="00AC0A82" w:rsidRPr="00DE370C">
              <w:rPr>
                <w:szCs w:val="24"/>
              </w:rPr>
              <w:t xml:space="preserve"> </w:t>
            </w:r>
            <w:r w:rsidRPr="00DE370C">
              <w:rPr>
                <w:szCs w:val="24"/>
              </w:rPr>
              <w:t>…</w:t>
            </w:r>
            <w:proofErr w:type="gramEnd"/>
            <w:r w:rsidRPr="00DE370C">
              <w:rPr>
                <w:szCs w:val="24"/>
              </w:rPr>
              <w:t>…………</w:t>
            </w:r>
          </w:p>
        </w:tc>
      </w:tr>
    </w:tbl>
    <w:p w:rsidR="00714C0C" w:rsidRPr="00DE370C" w:rsidRDefault="008C3FB2">
      <w:pPr>
        <w:jc w:val="both"/>
        <w:rPr>
          <w:sz w:val="24"/>
          <w:szCs w:val="24"/>
        </w:rPr>
      </w:pPr>
      <w:r w:rsidRPr="00DE370C">
        <w:rPr>
          <w:b/>
          <w:bCs/>
          <w:sz w:val="24"/>
          <w:szCs w:val="24"/>
        </w:rPr>
        <w:br w:type="page"/>
      </w:r>
    </w:p>
    <w:tbl>
      <w:tblPr>
        <w:tblW w:w="9090"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560"/>
        <w:gridCol w:w="7511"/>
        <w:gridCol w:w="19"/>
      </w:tblGrid>
      <w:tr w:rsidR="00277C82" w:rsidRPr="00DE370C">
        <w:tc>
          <w:tcPr>
            <w:tcW w:w="9090" w:type="dxa"/>
            <w:gridSpan w:val="3"/>
            <w:tcBorders>
              <w:top w:val="single" w:sz="6" w:space="0" w:color="000000"/>
              <w:left w:val="double" w:sz="4" w:space="0" w:color="auto"/>
              <w:bottom w:val="single" w:sz="6" w:space="0" w:color="000000"/>
              <w:right w:val="double" w:sz="4" w:space="0" w:color="auto"/>
            </w:tcBorders>
            <w:vAlign w:val="center"/>
          </w:tcPr>
          <w:p w:rsidR="00714C0C" w:rsidRPr="00DE370C" w:rsidRDefault="008C3FB2">
            <w:pPr>
              <w:pStyle w:val="Section2-Para"/>
              <w:jc w:val="both"/>
              <w:rPr>
                <w:sz w:val="24"/>
                <w:szCs w:val="24"/>
              </w:rPr>
            </w:pPr>
            <w:bookmarkStart w:id="264" w:name="_Toc302106686"/>
            <w:bookmarkStart w:id="265" w:name="_Toc309472623"/>
            <w:r w:rsidRPr="00DE370C">
              <w:rPr>
                <w:sz w:val="24"/>
                <w:szCs w:val="24"/>
              </w:rPr>
              <w:lastRenderedPageBreak/>
              <w:t xml:space="preserve">Contents of </w:t>
            </w:r>
            <w:r w:rsidR="009A2B08" w:rsidRPr="00DE370C">
              <w:rPr>
                <w:sz w:val="24"/>
                <w:szCs w:val="24"/>
              </w:rPr>
              <w:t>Bid Document</w:t>
            </w:r>
            <w:r w:rsidRPr="00DE370C">
              <w:rPr>
                <w:sz w:val="24"/>
                <w:szCs w:val="24"/>
              </w:rPr>
              <w:t>s</w:t>
            </w:r>
            <w:bookmarkEnd w:id="264"/>
            <w:bookmarkEnd w:id="265"/>
          </w:p>
        </w:tc>
      </w:tr>
      <w:tr w:rsidR="00277C82" w:rsidRPr="00DE370C" w:rsidTr="00456170">
        <w:trPr>
          <w:cantSplit/>
          <w:trHeight w:val="3225"/>
        </w:trPr>
        <w:tc>
          <w:tcPr>
            <w:tcW w:w="1560" w:type="dxa"/>
            <w:tcBorders>
              <w:top w:val="single" w:sz="6" w:space="0" w:color="000000"/>
              <w:left w:val="double" w:sz="4" w:space="0" w:color="auto"/>
            </w:tcBorders>
          </w:tcPr>
          <w:p w:rsidR="00714C0C" w:rsidRPr="00DE370C" w:rsidRDefault="008C3FB2">
            <w:pPr>
              <w:pStyle w:val="Style14ptBoldCenteredBefore12ptAfter6pt"/>
              <w:tabs>
                <w:tab w:val="right" w:pos="7254"/>
              </w:tabs>
              <w:jc w:val="both"/>
              <w:rPr>
                <w:rFonts w:ascii="Times New Roman" w:hAnsi="Times New Roman"/>
                <w:bCs w:val="0"/>
                <w:lang w:val="en-US"/>
              </w:rPr>
            </w:pPr>
            <w:r w:rsidRPr="00DE370C">
              <w:rPr>
                <w:rFonts w:ascii="Times New Roman" w:hAnsi="Times New Roman"/>
                <w:bCs w:val="0"/>
                <w:lang w:val="en-US"/>
              </w:rPr>
              <w:t>ITB 8.1 and 10.4</w:t>
            </w:r>
          </w:p>
        </w:tc>
        <w:tc>
          <w:tcPr>
            <w:tcW w:w="7530" w:type="dxa"/>
            <w:gridSpan w:val="2"/>
            <w:tcBorders>
              <w:top w:val="single" w:sz="6" w:space="0" w:color="000000"/>
              <w:right w:val="double" w:sz="4" w:space="0" w:color="auto"/>
            </w:tcBorders>
          </w:tcPr>
          <w:p w:rsidR="006E2A6F" w:rsidRPr="00DE370C" w:rsidRDefault="008C3FB2">
            <w:pPr>
              <w:pStyle w:val="StyleBefore6pt"/>
              <w:spacing w:after="60"/>
              <w:jc w:val="both"/>
              <w:rPr>
                <w:rFonts w:ascii="Tahoma" w:hAnsi="Tahoma" w:cs="Tahoma"/>
                <w:szCs w:val="24"/>
                <w:lang w:val="en-US"/>
              </w:rPr>
            </w:pPr>
            <w:r w:rsidRPr="00DE370C">
              <w:rPr>
                <w:szCs w:val="24"/>
                <w:lang w:val="en-US"/>
              </w:rPr>
              <w:t xml:space="preserve">For </w:t>
            </w:r>
            <w:r w:rsidRPr="00DE370C">
              <w:rPr>
                <w:b/>
                <w:szCs w:val="24"/>
                <w:lang w:val="en-US"/>
              </w:rPr>
              <w:t xml:space="preserve">questions and/or </w:t>
            </w:r>
            <w:r w:rsidRPr="00DE370C">
              <w:rPr>
                <w:b/>
                <w:szCs w:val="24"/>
                <w:u w:val="single"/>
                <w:lang w:val="en-US"/>
              </w:rPr>
              <w:t>clarification purposes</w:t>
            </w:r>
            <w:r w:rsidRPr="00DE370C">
              <w:rPr>
                <w:szCs w:val="24"/>
                <w:lang w:val="en-US"/>
              </w:rPr>
              <w:t xml:space="preserve"> only, the Public Body’s address is:</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2160"/>
              <w:gridCol w:w="4320"/>
            </w:tblGrid>
            <w:tr w:rsidR="00277C82" w:rsidRPr="00DE370C">
              <w:trPr>
                <w:trHeight w:val="180"/>
              </w:trPr>
              <w:tc>
                <w:tcPr>
                  <w:tcW w:w="2160" w:type="dxa"/>
                </w:tcPr>
                <w:p w:rsidR="006E2A6F" w:rsidRPr="00DE370C" w:rsidRDefault="008C3FB2">
                  <w:pPr>
                    <w:jc w:val="both"/>
                    <w:rPr>
                      <w:rFonts w:ascii="Tahoma" w:hAnsi="Tahoma" w:cs="Tahoma"/>
                      <w:sz w:val="24"/>
                      <w:szCs w:val="24"/>
                    </w:rPr>
                  </w:pPr>
                  <w:r w:rsidRPr="00DE370C">
                    <w:rPr>
                      <w:sz w:val="24"/>
                      <w:szCs w:val="24"/>
                    </w:rPr>
                    <w:t>Public Body:</w:t>
                  </w:r>
                </w:p>
              </w:tc>
              <w:tc>
                <w:tcPr>
                  <w:tcW w:w="4320" w:type="dxa"/>
                </w:tcPr>
                <w:p w:rsidR="006E2A6F" w:rsidRPr="00DE370C" w:rsidRDefault="008C3FB2">
                  <w:pPr>
                    <w:jc w:val="both"/>
                    <w:rPr>
                      <w:bCs/>
                      <w:sz w:val="24"/>
                      <w:szCs w:val="24"/>
                    </w:rPr>
                  </w:pPr>
                  <w:r w:rsidRPr="00DE370C">
                    <w:rPr>
                      <w:vanish/>
                      <w:sz w:val="24"/>
                      <w:szCs w:val="24"/>
                    </w:rPr>
                    <w:t>[insert name of Public Body]</w:t>
                  </w:r>
                </w:p>
              </w:tc>
            </w:tr>
            <w:tr w:rsidR="00277C82" w:rsidRPr="00DE370C">
              <w:trPr>
                <w:trHeight w:val="180"/>
              </w:trPr>
              <w:tc>
                <w:tcPr>
                  <w:tcW w:w="2160" w:type="dxa"/>
                </w:tcPr>
                <w:p w:rsidR="006E2A6F" w:rsidRPr="00DE370C" w:rsidRDefault="008C3FB2">
                  <w:pPr>
                    <w:jc w:val="both"/>
                    <w:rPr>
                      <w:sz w:val="24"/>
                      <w:szCs w:val="24"/>
                    </w:rPr>
                  </w:pPr>
                  <w:r w:rsidRPr="00DE370C">
                    <w:rPr>
                      <w:sz w:val="24"/>
                      <w:szCs w:val="24"/>
                    </w:rPr>
                    <w:t>Floor/Room number:</w:t>
                  </w:r>
                </w:p>
              </w:tc>
              <w:tc>
                <w:tcPr>
                  <w:tcW w:w="4320" w:type="dxa"/>
                </w:tcPr>
                <w:p w:rsidR="006E2A6F" w:rsidRPr="00DE370C" w:rsidRDefault="008C3FB2">
                  <w:pPr>
                    <w:jc w:val="both"/>
                    <w:rPr>
                      <w:rFonts w:ascii="Tahoma" w:hAnsi="Tahoma" w:cs="Tahoma"/>
                      <w:vanish/>
                      <w:sz w:val="24"/>
                      <w:szCs w:val="24"/>
                    </w:rPr>
                  </w:pPr>
                  <w:r w:rsidRPr="00DE370C">
                    <w:rPr>
                      <w:vanish/>
                      <w:sz w:val="24"/>
                      <w:szCs w:val="24"/>
                    </w:rPr>
                    <w:t>[insert  floor and room number, if applicable]</w:t>
                  </w:r>
                </w:p>
              </w:tc>
            </w:tr>
            <w:tr w:rsidR="00277C82" w:rsidRPr="00DE370C">
              <w:trPr>
                <w:trHeight w:val="180"/>
              </w:trPr>
              <w:tc>
                <w:tcPr>
                  <w:tcW w:w="2160" w:type="dxa"/>
                </w:tcPr>
                <w:p w:rsidR="006E2A6F" w:rsidRPr="00DE370C" w:rsidRDefault="008C3FB2">
                  <w:pPr>
                    <w:jc w:val="both"/>
                    <w:rPr>
                      <w:rFonts w:ascii="Tahoma" w:hAnsi="Tahoma" w:cs="Tahoma"/>
                      <w:sz w:val="24"/>
                      <w:szCs w:val="24"/>
                    </w:rPr>
                  </w:pPr>
                  <w:r w:rsidRPr="00DE370C">
                    <w:rPr>
                      <w:sz w:val="24"/>
                      <w:szCs w:val="24"/>
                    </w:rPr>
                    <w:t>Street Address:</w:t>
                  </w:r>
                </w:p>
              </w:tc>
              <w:tc>
                <w:tcPr>
                  <w:tcW w:w="4320" w:type="dxa"/>
                </w:tcPr>
                <w:p w:rsidR="006E2A6F" w:rsidRPr="00DE370C" w:rsidRDefault="008C3FB2">
                  <w:pPr>
                    <w:jc w:val="both"/>
                    <w:rPr>
                      <w:rFonts w:ascii="Tahoma" w:hAnsi="Tahoma" w:cs="Tahoma"/>
                      <w:sz w:val="24"/>
                      <w:szCs w:val="24"/>
                    </w:rPr>
                  </w:pPr>
                  <w:r w:rsidRPr="00DE370C">
                    <w:rPr>
                      <w:vanish/>
                      <w:sz w:val="24"/>
                      <w:szCs w:val="24"/>
                    </w:rPr>
                    <w:t>[insert street address and number]</w:t>
                  </w:r>
                </w:p>
              </w:tc>
            </w:tr>
            <w:tr w:rsidR="00277C82" w:rsidRPr="00DE370C">
              <w:trPr>
                <w:trHeight w:val="180"/>
              </w:trPr>
              <w:tc>
                <w:tcPr>
                  <w:tcW w:w="2160" w:type="dxa"/>
                </w:tcPr>
                <w:p w:rsidR="006E2A6F" w:rsidRPr="00DE370C" w:rsidRDefault="008C3FB2">
                  <w:pPr>
                    <w:jc w:val="both"/>
                    <w:rPr>
                      <w:rFonts w:ascii="Tahoma" w:hAnsi="Tahoma" w:cs="Tahoma"/>
                      <w:sz w:val="24"/>
                      <w:szCs w:val="24"/>
                    </w:rPr>
                  </w:pPr>
                  <w:r w:rsidRPr="00DE370C">
                    <w:rPr>
                      <w:sz w:val="24"/>
                      <w:szCs w:val="24"/>
                    </w:rPr>
                    <w:t>Town/City:</w:t>
                  </w:r>
                </w:p>
              </w:tc>
              <w:tc>
                <w:tcPr>
                  <w:tcW w:w="4320" w:type="dxa"/>
                </w:tcPr>
                <w:p w:rsidR="006E2A6F" w:rsidRPr="00DE370C" w:rsidRDefault="008C3FB2">
                  <w:pPr>
                    <w:jc w:val="both"/>
                    <w:rPr>
                      <w:rFonts w:ascii="Tahoma" w:hAnsi="Tahoma" w:cs="Tahoma"/>
                      <w:vanish/>
                      <w:sz w:val="24"/>
                      <w:szCs w:val="24"/>
                    </w:rPr>
                  </w:pPr>
                  <w:r w:rsidRPr="00DE370C">
                    <w:rPr>
                      <w:vanish/>
                      <w:sz w:val="24"/>
                      <w:szCs w:val="24"/>
                    </w:rPr>
                    <w:t>[insert name of city or town]</w:t>
                  </w:r>
                </w:p>
              </w:tc>
            </w:tr>
            <w:tr w:rsidR="00277C82" w:rsidRPr="00DE370C">
              <w:trPr>
                <w:trHeight w:val="180"/>
              </w:trPr>
              <w:tc>
                <w:tcPr>
                  <w:tcW w:w="2160" w:type="dxa"/>
                </w:tcPr>
                <w:p w:rsidR="006E2A6F" w:rsidRPr="00DE370C" w:rsidRDefault="008C3FB2">
                  <w:pPr>
                    <w:jc w:val="both"/>
                    <w:rPr>
                      <w:rFonts w:ascii="Tahoma" w:hAnsi="Tahoma" w:cs="Tahoma"/>
                      <w:sz w:val="24"/>
                      <w:szCs w:val="24"/>
                    </w:rPr>
                  </w:pPr>
                  <w:r w:rsidRPr="00DE370C">
                    <w:rPr>
                      <w:sz w:val="24"/>
                      <w:szCs w:val="24"/>
                    </w:rPr>
                    <w:t>Country:</w:t>
                  </w:r>
                </w:p>
              </w:tc>
              <w:tc>
                <w:tcPr>
                  <w:tcW w:w="4320" w:type="dxa"/>
                </w:tcPr>
                <w:p w:rsidR="006E2A6F" w:rsidRPr="00DE370C" w:rsidRDefault="008C3FB2">
                  <w:pPr>
                    <w:jc w:val="both"/>
                    <w:rPr>
                      <w:rFonts w:ascii="Tahoma" w:hAnsi="Tahoma" w:cs="Tahoma"/>
                      <w:sz w:val="24"/>
                      <w:szCs w:val="24"/>
                    </w:rPr>
                  </w:pPr>
                  <w:r w:rsidRPr="00DE370C">
                    <w:rPr>
                      <w:sz w:val="24"/>
                      <w:szCs w:val="24"/>
                    </w:rPr>
                    <w:t>Ethiopia</w:t>
                  </w:r>
                </w:p>
              </w:tc>
            </w:tr>
            <w:tr w:rsidR="00277C82" w:rsidRPr="00DE370C">
              <w:trPr>
                <w:trHeight w:val="180"/>
              </w:trPr>
              <w:tc>
                <w:tcPr>
                  <w:tcW w:w="2160" w:type="dxa"/>
                </w:tcPr>
                <w:p w:rsidR="006E2A6F" w:rsidRPr="00DE370C" w:rsidRDefault="008C3FB2">
                  <w:pPr>
                    <w:jc w:val="both"/>
                    <w:rPr>
                      <w:rFonts w:ascii="Tahoma" w:hAnsi="Tahoma" w:cs="Tahoma"/>
                      <w:sz w:val="24"/>
                      <w:szCs w:val="24"/>
                    </w:rPr>
                  </w:pPr>
                  <w:r w:rsidRPr="00DE370C">
                    <w:rPr>
                      <w:sz w:val="24"/>
                      <w:szCs w:val="24"/>
                    </w:rPr>
                    <w:t>Telephone:</w:t>
                  </w:r>
                </w:p>
              </w:tc>
              <w:tc>
                <w:tcPr>
                  <w:tcW w:w="4320" w:type="dxa"/>
                </w:tcPr>
                <w:p w:rsidR="00714C0C" w:rsidRPr="00DE370C" w:rsidRDefault="008C3FB2">
                  <w:pPr>
                    <w:jc w:val="both"/>
                    <w:rPr>
                      <w:rFonts w:ascii="Tahoma" w:hAnsi="Tahoma" w:cs="Tahoma"/>
                      <w:vanish/>
                      <w:sz w:val="24"/>
                      <w:szCs w:val="24"/>
                    </w:rPr>
                  </w:pPr>
                  <w:r w:rsidRPr="00DE370C">
                    <w:rPr>
                      <w:vanish/>
                      <w:sz w:val="24"/>
                      <w:szCs w:val="24"/>
                    </w:rPr>
                    <w:t>[insert telephone number, including country and city codes]</w:t>
                  </w:r>
                </w:p>
              </w:tc>
            </w:tr>
            <w:tr w:rsidR="00277C82" w:rsidRPr="00DE370C">
              <w:trPr>
                <w:trHeight w:val="180"/>
              </w:trPr>
              <w:tc>
                <w:tcPr>
                  <w:tcW w:w="2160" w:type="dxa"/>
                </w:tcPr>
                <w:p w:rsidR="006E2A6F" w:rsidRPr="00DE370C" w:rsidRDefault="008C3FB2">
                  <w:pPr>
                    <w:jc w:val="both"/>
                    <w:rPr>
                      <w:rFonts w:ascii="Tahoma" w:hAnsi="Tahoma" w:cs="Tahoma"/>
                      <w:sz w:val="24"/>
                      <w:szCs w:val="24"/>
                    </w:rPr>
                  </w:pPr>
                  <w:r w:rsidRPr="00DE370C">
                    <w:rPr>
                      <w:sz w:val="24"/>
                      <w:szCs w:val="24"/>
                    </w:rPr>
                    <w:t>E-mail address</w:t>
                  </w:r>
                </w:p>
              </w:tc>
              <w:tc>
                <w:tcPr>
                  <w:tcW w:w="4320" w:type="dxa"/>
                </w:tcPr>
                <w:p w:rsidR="006E2A6F" w:rsidRPr="00DE370C" w:rsidRDefault="008C3FB2">
                  <w:pPr>
                    <w:jc w:val="both"/>
                    <w:rPr>
                      <w:rFonts w:ascii="Tahoma" w:hAnsi="Tahoma" w:cs="Tahoma"/>
                      <w:vanish/>
                      <w:sz w:val="24"/>
                      <w:szCs w:val="24"/>
                    </w:rPr>
                  </w:pPr>
                  <w:r w:rsidRPr="00DE370C">
                    <w:rPr>
                      <w:vanish/>
                      <w:sz w:val="24"/>
                      <w:szCs w:val="24"/>
                    </w:rPr>
                    <w:t>[insert email address]</w:t>
                  </w:r>
                </w:p>
              </w:tc>
            </w:tr>
          </w:tbl>
          <w:p w:rsidR="00714C0C" w:rsidRPr="00DE370C" w:rsidRDefault="00714C0C">
            <w:pPr>
              <w:pStyle w:val="StyleBefore6ptAfter6pt"/>
              <w:tabs>
                <w:tab w:val="left" w:pos="2352"/>
              </w:tabs>
              <w:spacing w:before="0" w:after="0"/>
              <w:jc w:val="both"/>
              <w:rPr>
                <w:szCs w:val="24"/>
                <w:lang w:val="en-US"/>
              </w:rPr>
            </w:pPr>
          </w:p>
        </w:tc>
      </w:tr>
      <w:tr w:rsidR="00277C82" w:rsidRPr="00DE370C">
        <w:trPr>
          <w:cantSplit/>
          <w:trHeight w:val="610"/>
        </w:trPr>
        <w:tc>
          <w:tcPr>
            <w:tcW w:w="1560" w:type="dxa"/>
            <w:tcBorders>
              <w:top w:val="single" w:sz="4" w:space="0" w:color="auto"/>
              <w:left w:val="double" w:sz="4" w:space="0" w:color="auto"/>
              <w:bottom w:val="single" w:sz="6" w:space="0" w:color="000000"/>
            </w:tcBorders>
          </w:tcPr>
          <w:p w:rsidR="00714C0C" w:rsidRPr="00DE370C" w:rsidRDefault="008C3FB2">
            <w:pPr>
              <w:tabs>
                <w:tab w:val="right" w:pos="7254"/>
              </w:tabs>
              <w:spacing w:before="120" w:after="120"/>
              <w:jc w:val="both"/>
              <w:rPr>
                <w:b/>
                <w:sz w:val="24"/>
                <w:szCs w:val="24"/>
              </w:rPr>
            </w:pPr>
            <w:r w:rsidRPr="00DE370C">
              <w:rPr>
                <w:b/>
                <w:bCs/>
                <w:sz w:val="24"/>
                <w:szCs w:val="24"/>
              </w:rPr>
              <w:t>ITB 8.1 and 10.4</w:t>
            </w:r>
          </w:p>
        </w:tc>
        <w:tc>
          <w:tcPr>
            <w:tcW w:w="7530" w:type="dxa"/>
            <w:gridSpan w:val="2"/>
            <w:tcBorders>
              <w:top w:val="single" w:sz="4" w:space="0" w:color="auto"/>
              <w:bottom w:val="single" w:sz="6" w:space="0" w:color="000000"/>
              <w:right w:val="double" w:sz="4" w:space="0" w:color="auto"/>
            </w:tcBorders>
          </w:tcPr>
          <w:p w:rsidR="00674564" w:rsidRPr="00DE370C" w:rsidRDefault="008C3FB2">
            <w:pPr>
              <w:tabs>
                <w:tab w:val="right" w:pos="7254"/>
              </w:tabs>
              <w:spacing w:before="120"/>
              <w:jc w:val="both"/>
              <w:rPr>
                <w:rFonts w:ascii="Tahoma" w:hAnsi="Tahoma" w:cs="Tahoma"/>
                <w:b/>
                <w:sz w:val="24"/>
                <w:szCs w:val="24"/>
              </w:rPr>
            </w:pPr>
            <w:r w:rsidRPr="00DE370C">
              <w:rPr>
                <w:b/>
                <w:sz w:val="24"/>
                <w:szCs w:val="24"/>
              </w:rPr>
              <w:t>The deadline for submission</w:t>
            </w:r>
            <w:r w:rsidRPr="00DE370C">
              <w:rPr>
                <w:sz w:val="24"/>
                <w:szCs w:val="24"/>
              </w:rPr>
              <w:t xml:space="preserve"> </w:t>
            </w:r>
            <w:r w:rsidRPr="00DE370C">
              <w:rPr>
                <w:b/>
                <w:sz w:val="24"/>
                <w:szCs w:val="24"/>
              </w:rPr>
              <w:t>of questions and/or clarifications is:</w:t>
            </w:r>
          </w:p>
          <w:p w:rsidR="00714C0C" w:rsidRPr="00DE370C" w:rsidRDefault="008C3FB2">
            <w:pPr>
              <w:pStyle w:val="StyleBefore6pt"/>
              <w:jc w:val="both"/>
              <w:rPr>
                <w:rFonts w:ascii="Tahoma" w:hAnsi="Tahoma" w:cs="Tahoma"/>
                <w:szCs w:val="24"/>
                <w:lang w:val="en-US"/>
              </w:rPr>
            </w:pPr>
            <w:r w:rsidRPr="00DE370C">
              <w:rPr>
                <w:b/>
                <w:szCs w:val="24"/>
                <w:lang w:val="en-US"/>
              </w:rPr>
              <w:t>Date:</w:t>
            </w:r>
            <w:r w:rsidRPr="00DE370C">
              <w:rPr>
                <w:szCs w:val="24"/>
                <w:lang w:val="en-US"/>
              </w:rPr>
              <w:t xml:space="preserve"> </w:t>
            </w:r>
            <w:r w:rsidRPr="00DE370C">
              <w:rPr>
                <w:vanish/>
                <w:szCs w:val="24"/>
                <w:lang w:val="en-US"/>
              </w:rPr>
              <w:t>[insert day, month, and year]</w:t>
            </w:r>
          </w:p>
          <w:p w:rsidR="00714C0C" w:rsidRPr="00DE370C" w:rsidRDefault="008C3FB2">
            <w:pPr>
              <w:pStyle w:val="StyleBefore6pt"/>
              <w:jc w:val="both"/>
              <w:rPr>
                <w:rFonts w:ascii="Tahoma" w:hAnsi="Tahoma" w:cs="Tahoma"/>
                <w:b/>
                <w:szCs w:val="24"/>
                <w:lang w:val="en-US"/>
              </w:rPr>
            </w:pPr>
            <w:r w:rsidRPr="00DE370C">
              <w:rPr>
                <w:b/>
                <w:szCs w:val="24"/>
                <w:lang w:val="en-US"/>
              </w:rPr>
              <w:t xml:space="preserve">Time: </w:t>
            </w:r>
            <w:r w:rsidRPr="00DE370C">
              <w:rPr>
                <w:vanish/>
                <w:szCs w:val="24"/>
                <w:lang w:val="en-US"/>
              </w:rPr>
              <w:t>[insert time, and identify if a.m. or p.m.]</w:t>
            </w:r>
          </w:p>
        </w:tc>
      </w:tr>
      <w:tr w:rsidR="00277C82" w:rsidRPr="00DE370C">
        <w:tc>
          <w:tcPr>
            <w:tcW w:w="9090" w:type="dxa"/>
            <w:gridSpan w:val="3"/>
            <w:tcBorders>
              <w:top w:val="single" w:sz="6" w:space="0" w:color="000000"/>
              <w:left w:val="double" w:sz="4" w:space="0" w:color="auto"/>
              <w:bottom w:val="single" w:sz="6" w:space="0" w:color="000000"/>
              <w:right w:val="double" w:sz="4" w:space="0" w:color="auto"/>
            </w:tcBorders>
            <w:vAlign w:val="center"/>
          </w:tcPr>
          <w:p w:rsidR="00714C0C" w:rsidRPr="00DE370C" w:rsidRDefault="008C3FB2">
            <w:pPr>
              <w:pStyle w:val="Section2-Para"/>
              <w:jc w:val="both"/>
              <w:rPr>
                <w:rFonts w:ascii="Tahoma" w:hAnsi="Tahoma" w:cs="Tahoma"/>
                <w:sz w:val="24"/>
                <w:szCs w:val="24"/>
              </w:rPr>
            </w:pPr>
            <w:bookmarkStart w:id="266" w:name="_Toc302106687"/>
            <w:bookmarkStart w:id="267" w:name="_Toc309472624"/>
            <w:r w:rsidRPr="00DE370C">
              <w:rPr>
                <w:sz w:val="24"/>
                <w:szCs w:val="24"/>
              </w:rPr>
              <w:t>Preparation of Bids</w:t>
            </w:r>
            <w:bookmarkEnd w:id="266"/>
            <w:bookmarkEnd w:id="267"/>
          </w:p>
        </w:tc>
      </w:tr>
      <w:tr w:rsidR="00277C82" w:rsidRPr="00DE370C">
        <w:tc>
          <w:tcPr>
            <w:tcW w:w="1560" w:type="dxa"/>
            <w:tcBorders>
              <w:top w:val="single" w:sz="6" w:space="0" w:color="000000"/>
              <w:left w:val="double" w:sz="4" w:space="0" w:color="auto"/>
              <w:bottom w:val="single" w:sz="6" w:space="0" w:color="000000"/>
            </w:tcBorders>
            <w:vAlign w:val="center"/>
          </w:tcPr>
          <w:p w:rsidR="00714C0C" w:rsidRPr="00DE370C" w:rsidRDefault="008C3FB2">
            <w:pPr>
              <w:pStyle w:val="Style14ptBoldCenteredBefore12ptAfter6pt"/>
              <w:tabs>
                <w:tab w:val="right" w:pos="7434"/>
              </w:tabs>
              <w:jc w:val="both"/>
              <w:rPr>
                <w:rFonts w:ascii="Times New Roman" w:hAnsi="Times New Roman" w:cs="Tahoma"/>
                <w:bCs w:val="0"/>
                <w:lang w:val="en-US"/>
              </w:rPr>
            </w:pPr>
            <w:r w:rsidRPr="00DE370C">
              <w:rPr>
                <w:rFonts w:ascii="Times New Roman" w:hAnsi="Times New Roman"/>
                <w:bCs w:val="0"/>
                <w:lang w:val="en-US"/>
              </w:rPr>
              <w:t>ITB 13.1</w:t>
            </w:r>
          </w:p>
        </w:tc>
        <w:tc>
          <w:tcPr>
            <w:tcW w:w="7530" w:type="dxa"/>
            <w:gridSpan w:val="2"/>
            <w:tcBorders>
              <w:top w:val="single" w:sz="6" w:space="0" w:color="000000"/>
              <w:bottom w:val="single" w:sz="6" w:space="0" w:color="000000"/>
              <w:right w:val="double" w:sz="4" w:space="0" w:color="auto"/>
            </w:tcBorders>
            <w:vAlign w:val="center"/>
          </w:tcPr>
          <w:p w:rsidR="00714C0C" w:rsidRPr="00DE370C" w:rsidRDefault="008C3FB2">
            <w:pPr>
              <w:jc w:val="both"/>
              <w:rPr>
                <w:rFonts w:ascii="Tahoma" w:hAnsi="Tahoma" w:cs="Tahoma"/>
                <w:sz w:val="24"/>
                <w:szCs w:val="24"/>
              </w:rPr>
            </w:pPr>
            <w:r w:rsidRPr="00DE370C">
              <w:rPr>
                <w:sz w:val="24"/>
                <w:szCs w:val="24"/>
              </w:rPr>
              <w:t xml:space="preserve">The Contract is </w:t>
            </w:r>
            <w:r w:rsidRPr="00DE370C">
              <w:rPr>
                <w:vanish/>
                <w:sz w:val="24"/>
                <w:szCs w:val="24"/>
              </w:rPr>
              <w:t>[check the applicable format]</w:t>
            </w:r>
            <w:r w:rsidRPr="00DE370C">
              <w:rPr>
                <w:sz w:val="24"/>
                <w:szCs w:val="24"/>
              </w:rPr>
              <w:t>:</w:t>
            </w:r>
          </w:p>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Lump Sum Contract</w:t>
            </w:r>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pStyle w:val="Style14ptBoldCenteredBefore12ptAfter6pt"/>
              <w:tabs>
                <w:tab w:val="right" w:pos="7434"/>
              </w:tabs>
              <w:jc w:val="both"/>
              <w:rPr>
                <w:rFonts w:ascii="Times New Roman" w:hAnsi="Times New Roman" w:cs="Tahoma"/>
                <w:bCs w:val="0"/>
                <w:lang w:val="en-US"/>
              </w:rPr>
            </w:pPr>
            <w:r w:rsidRPr="00DE370C">
              <w:rPr>
                <w:rFonts w:ascii="Times New Roman" w:hAnsi="Times New Roman"/>
                <w:bCs w:val="0"/>
              </w:rPr>
              <w:t>ITB 13.1</w:t>
            </w:r>
            <w:r w:rsidR="00CC3ECC" w:rsidRPr="00DE370C">
              <w:rPr>
                <w:rFonts w:ascii="Times New Roman" w:hAnsi="Times New Roman"/>
                <w:bCs w:val="0"/>
              </w:rPr>
              <w:t>0</w:t>
            </w:r>
          </w:p>
        </w:tc>
        <w:tc>
          <w:tcPr>
            <w:tcW w:w="7530" w:type="dxa"/>
            <w:gridSpan w:val="2"/>
            <w:tcBorders>
              <w:top w:val="single" w:sz="6" w:space="0" w:color="000000"/>
              <w:bottom w:val="single" w:sz="6" w:space="0" w:color="000000"/>
              <w:right w:val="double" w:sz="4" w:space="0" w:color="auto"/>
            </w:tcBorders>
          </w:tcPr>
          <w:p w:rsidR="00CD609F" w:rsidRPr="00DE370C" w:rsidRDefault="00CD609F">
            <w:pPr>
              <w:jc w:val="both"/>
              <w:rPr>
                <w:sz w:val="24"/>
                <w:szCs w:val="24"/>
              </w:rPr>
            </w:pPr>
          </w:p>
          <w:p w:rsidR="00CD609F" w:rsidRPr="00DE370C" w:rsidRDefault="00CD609F">
            <w:pPr>
              <w:jc w:val="both"/>
              <w:rPr>
                <w:sz w:val="24"/>
                <w:szCs w:val="24"/>
              </w:rPr>
            </w:pPr>
            <w:r w:rsidRPr="00DE370C">
              <w:rPr>
                <w:sz w:val="24"/>
                <w:szCs w:val="24"/>
              </w:rPr>
              <w:t>Bidder shall quote for the entire Plant, Design, Supply, construction, Installation, configuration, integration,</w:t>
            </w:r>
            <w:r w:rsidR="00097E1C">
              <w:rPr>
                <w:sz w:val="24"/>
                <w:szCs w:val="24"/>
              </w:rPr>
              <w:t xml:space="preserve"> </w:t>
            </w:r>
            <w:r w:rsidRPr="00DE370C">
              <w:rPr>
                <w:sz w:val="24"/>
                <w:szCs w:val="24"/>
              </w:rPr>
              <w:t xml:space="preserve">Testing, Training, &amp; commissioning of [Insert the Name of </w:t>
            </w:r>
            <w:proofErr w:type="gramStart"/>
            <w:r w:rsidRPr="00DE370C">
              <w:rPr>
                <w:sz w:val="24"/>
                <w:szCs w:val="24"/>
              </w:rPr>
              <w:t>procurement ]</w:t>
            </w:r>
            <w:proofErr w:type="gramEnd"/>
            <w:r w:rsidRPr="00DE370C">
              <w:rPr>
                <w:sz w:val="24"/>
                <w:szCs w:val="24"/>
              </w:rPr>
              <w:t xml:space="preserve"> project on Turnkey Basis.</w:t>
            </w:r>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1C2989">
            <w:pPr>
              <w:pStyle w:val="Style14ptBoldCenteredBefore12ptAfter6pt"/>
              <w:tabs>
                <w:tab w:val="right" w:pos="7434"/>
              </w:tabs>
              <w:jc w:val="both"/>
              <w:rPr>
                <w:rFonts w:ascii="Times New Roman" w:hAnsi="Times New Roman" w:cs="Tahoma"/>
                <w:bCs w:val="0"/>
                <w:lang w:val="en-US"/>
              </w:rPr>
            </w:pPr>
            <w:r w:rsidRPr="00DE370C">
              <w:rPr>
                <w:b w:val="0"/>
                <w:bCs w:val="0"/>
                <w:lang w:val="en-US"/>
              </w:rPr>
              <w:t>ITB 1</w:t>
            </w:r>
            <w:r w:rsidR="00CA03CC" w:rsidRPr="00DE370C">
              <w:rPr>
                <w:b w:val="0"/>
                <w:bCs w:val="0"/>
                <w:lang w:val="en-US"/>
              </w:rPr>
              <w:t>4</w:t>
            </w:r>
            <w:r w:rsidRPr="00DE370C">
              <w:rPr>
                <w:b w:val="0"/>
                <w:bCs w:val="0"/>
                <w:lang w:val="en-US"/>
              </w:rPr>
              <w:t>.1</w:t>
            </w:r>
          </w:p>
        </w:tc>
        <w:tc>
          <w:tcPr>
            <w:tcW w:w="7530" w:type="dxa"/>
            <w:gridSpan w:val="2"/>
            <w:tcBorders>
              <w:top w:val="single" w:sz="6" w:space="0" w:color="000000"/>
              <w:bottom w:val="single" w:sz="6" w:space="0" w:color="000000"/>
              <w:right w:val="double" w:sz="4" w:space="0" w:color="auto"/>
            </w:tcBorders>
          </w:tcPr>
          <w:p w:rsidR="00714C0C" w:rsidRPr="00DE370C" w:rsidRDefault="008C3FB2">
            <w:pPr>
              <w:spacing w:before="120"/>
              <w:jc w:val="both"/>
              <w:rPr>
                <w:rFonts w:ascii="Tahoma" w:hAnsi="Tahoma" w:cs="Tahoma"/>
                <w:sz w:val="24"/>
                <w:szCs w:val="24"/>
              </w:rPr>
            </w:pPr>
            <w:r w:rsidRPr="00DE370C">
              <w:rPr>
                <w:sz w:val="24"/>
                <w:szCs w:val="24"/>
              </w:rPr>
              <w:t xml:space="preserve">For those inputs to the </w:t>
            </w:r>
            <w:r w:rsidR="00CC3ECC" w:rsidRPr="00DE370C">
              <w:rPr>
                <w:sz w:val="24"/>
                <w:szCs w:val="24"/>
              </w:rPr>
              <w:t xml:space="preserve">activities </w:t>
            </w:r>
            <w:r w:rsidRPr="00DE370C">
              <w:rPr>
                <w:sz w:val="24"/>
                <w:szCs w:val="24"/>
              </w:rPr>
              <w:t xml:space="preserve">that the Bidder expects to provide from inside Ethiopia prices shall be quoted in </w:t>
            </w:r>
            <w:r w:rsidR="005418A7" w:rsidRPr="00DE370C">
              <w:rPr>
                <w:sz w:val="24"/>
                <w:szCs w:val="24"/>
              </w:rPr>
              <w:t>ETB</w:t>
            </w:r>
            <w:r w:rsidRPr="00DE370C">
              <w:rPr>
                <w:vanish/>
                <w:sz w:val="24"/>
                <w:szCs w:val="24"/>
              </w:rPr>
              <w:t>[insert currency]</w:t>
            </w:r>
            <w:r w:rsidRPr="00DE370C">
              <w:rPr>
                <w:sz w:val="24"/>
                <w:szCs w:val="24"/>
                <w:u w:val="single"/>
              </w:rPr>
              <w:t>.</w:t>
            </w:r>
          </w:p>
        </w:tc>
      </w:tr>
      <w:tr w:rsidR="00277C82" w:rsidRPr="00DE370C">
        <w:tblPrEx>
          <w:tblCellMar>
            <w:left w:w="103" w:type="dxa"/>
            <w:right w:w="103" w:type="dxa"/>
          </w:tblCellMar>
        </w:tblPrEx>
        <w:trPr>
          <w:gridAfter w:val="1"/>
          <w:wAfter w:w="19" w:type="dxa"/>
          <w:trHeight w:val="790"/>
        </w:trPr>
        <w:tc>
          <w:tcPr>
            <w:tcW w:w="1560" w:type="dxa"/>
            <w:tcBorders>
              <w:top w:val="single" w:sz="6" w:space="0" w:color="000000"/>
              <w:left w:val="double" w:sz="4" w:space="0" w:color="auto"/>
              <w:bottom w:val="single" w:sz="6" w:space="0" w:color="000000"/>
            </w:tcBorders>
          </w:tcPr>
          <w:p w:rsidR="00714C0C" w:rsidRPr="00DE370C" w:rsidRDefault="008C3FB2">
            <w:pPr>
              <w:tabs>
                <w:tab w:val="right" w:pos="7434"/>
              </w:tabs>
              <w:spacing w:before="120" w:after="120"/>
              <w:jc w:val="both"/>
              <w:rPr>
                <w:rFonts w:ascii="Tahoma" w:hAnsi="Tahoma" w:cs="Tahoma"/>
                <w:b/>
                <w:sz w:val="24"/>
                <w:szCs w:val="24"/>
              </w:rPr>
            </w:pPr>
            <w:r w:rsidRPr="00DE370C">
              <w:rPr>
                <w:b/>
                <w:bCs/>
                <w:sz w:val="24"/>
                <w:szCs w:val="24"/>
              </w:rPr>
              <w:t>ITB 15.1</w:t>
            </w:r>
          </w:p>
        </w:tc>
        <w:tc>
          <w:tcPr>
            <w:tcW w:w="7511" w:type="dxa"/>
            <w:tcBorders>
              <w:top w:val="single" w:sz="6" w:space="0" w:color="000000"/>
              <w:bottom w:val="single" w:sz="6" w:space="0" w:color="000000"/>
              <w:right w:val="double" w:sz="4" w:space="0" w:color="auto"/>
            </w:tcBorders>
          </w:tcPr>
          <w:p w:rsidR="00844B50" w:rsidRPr="00DE370C" w:rsidRDefault="008C3FB2">
            <w:pPr>
              <w:pStyle w:val="StyleBefore6pt"/>
              <w:jc w:val="both"/>
              <w:rPr>
                <w:rFonts w:ascii="Tahoma" w:hAnsi="Tahoma" w:cs="Tahoma"/>
                <w:szCs w:val="24"/>
                <w:lang w:val="en-US"/>
              </w:rPr>
            </w:pPr>
            <w:r w:rsidRPr="00DE370C">
              <w:rPr>
                <w:szCs w:val="24"/>
                <w:lang w:val="en-US"/>
              </w:rPr>
              <w:t xml:space="preserve">Bidder must provide in the Bidder Certification of Compliance Form information related to its professional qualification and capability for the current and the </w:t>
            </w:r>
            <w:r w:rsidRPr="00DE370C">
              <w:rPr>
                <w:vanish/>
                <w:szCs w:val="24"/>
                <w:lang w:val="en-US"/>
              </w:rPr>
              <w:t>[insert number of years]</w:t>
            </w:r>
            <w:r w:rsidRPr="00DE370C">
              <w:rPr>
                <w:szCs w:val="24"/>
                <w:lang w:val="en-US"/>
              </w:rPr>
              <w:t xml:space="preserve"> previous years in order to proof its professional capacity.</w:t>
            </w:r>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spacing w:before="120" w:after="120"/>
              <w:jc w:val="both"/>
              <w:rPr>
                <w:rFonts w:ascii="Tahoma" w:hAnsi="Tahoma" w:cs="Tahoma"/>
                <w:b/>
                <w:sz w:val="24"/>
                <w:szCs w:val="24"/>
              </w:rPr>
            </w:pPr>
            <w:r w:rsidRPr="00DE370C">
              <w:rPr>
                <w:b/>
                <w:sz w:val="24"/>
                <w:szCs w:val="24"/>
              </w:rPr>
              <w:t>ITB 16.3</w:t>
            </w:r>
          </w:p>
        </w:tc>
        <w:tc>
          <w:tcPr>
            <w:tcW w:w="7530" w:type="dxa"/>
            <w:gridSpan w:val="2"/>
            <w:tcBorders>
              <w:top w:val="single" w:sz="6" w:space="0" w:color="000000"/>
              <w:bottom w:val="single" w:sz="6" w:space="0" w:color="000000"/>
              <w:right w:val="double" w:sz="4" w:space="0" w:color="auto"/>
            </w:tcBorders>
          </w:tcPr>
          <w:p w:rsidR="00844B50" w:rsidRPr="00DE370C" w:rsidRDefault="008C3FB2">
            <w:pPr>
              <w:pStyle w:val="StyleBefore6pt"/>
              <w:spacing w:after="60"/>
              <w:jc w:val="both"/>
              <w:rPr>
                <w:rFonts w:ascii="Tahoma" w:hAnsi="Tahoma" w:cs="Tahoma"/>
                <w:szCs w:val="24"/>
                <w:lang w:val="en-US"/>
              </w:rPr>
            </w:pPr>
            <w:r w:rsidRPr="00DE370C">
              <w:rPr>
                <w:szCs w:val="24"/>
                <w:lang w:val="en-US"/>
              </w:rPr>
              <w:t xml:space="preserve">Bidder shall provide at least </w:t>
            </w:r>
            <w:r w:rsidRPr="00DE370C">
              <w:rPr>
                <w:vanish/>
                <w:szCs w:val="24"/>
                <w:lang w:val="en-US"/>
              </w:rPr>
              <w:t>[insert required number of Certificates]</w:t>
            </w:r>
            <w:r w:rsidRPr="00DE370C">
              <w:rPr>
                <w:szCs w:val="24"/>
                <w:lang w:val="en-US" w:eastAsia="en-US"/>
              </w:rPr>
              <w:t xml:space="preserve">Certificates of satisfactory execution of contracts provided by contracting parties to the contracts </w:t>
            </w:r>
            <w:r w:rsidRPr="00DE370C">
              <w:rPr>
                <w:szCs w:val="24"/>
                <w:lang w:val="en-US"/>
              </w:rPr>
              <w:t xml:space="preserve">successfully completed in the course of the past </w:t>
            </w:r>
            <w:r w:rsidRPr="00DE370C">
              <w:rPr>
                <w:vanish/>
                <w:szCs w:val="24"/>
                <w:lang w:val="en-US"/>
              </w:rPr>
              <w:t>[insert required number of years]</w:t>
            </w:r>
            <w:r w:rsidRPr="00DE370C">
              <w:rPr>
                <w:szCs w:val="24"/>
                <w:lang w:val="en-US"/>
              </w:rPr>
              <w:t xml:space="preserve"> years with a budget of at </w:t>
            </w:r>
            <w:r w:rsidR="005418A7" w:rsidRPr="00DE370C">
              <w:rPr>
                <w:szCs w:val="24"/>
                <w:lang w:val="en-US"/>
              </w:rPr>
              <w:t>least</w:t>
            </w:r>
            <w:r w:rsidRPr="00DE370C">
              <w:rPr>
                <w:vanish/>
                <w:szCs w:val="24"/>
                <w:lang w:val="en-US"/>
              </w:rPr>
              <w:t>[insert required amount of budget]</w:t>
            </w:r>
            <w:r w:rsidRPr="00DE370C">
              <w:rPr>
                <w:szCs w:val="24"/>
                <w:lang w:val="en-US"/>
              </w:rPr>
              <w:t>.</w:t>
            </w:r>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spacing w:before="120" w:after="120"/>
              <w:jc w:val="both"/>
              <w:rPr>
                <w:rFonts w:ascii="Tahoma" w:hAnsi="Tahoma" w:cs="Tahoma"/>
                <w:b/>
                <w:sz w:val="24"/>
                <w:szCs w:val="24"/>
              </w:rPr>
            </w:pPr>
            <w:r w:rsidRPr="00DE370C">
              <w:rPr>
                <w:b/>
                <w:sz w:val="24"/>
                <w:szCs w:val="24"/>
              </w:rPr>
              <w:t>ITB 16.7</w:t>
            </w:r>
          </w:p>
        </w:tc>
        <w:tc>
          <w:tcPr>
            <w:tcW w:w="7530" w:type="dxa"/>
            <w:gridSpan w:val="2"/>
            <w:tcBorders>
              <w:top w:val="single" w:sz="6" w:space="0" w:color="000000"/>
              <w:bottom w:val="single" w:sz="6" w:space="0" w:color="000000"/>
              <w:right w:val="double" w:sz="4" w:space="0" w:color="auto"/>
            </w:tcBorders>
          </w:tcPr>
          <w:p w:rsidR="00A5146F" w:rsidRPr="00DE370C" w:rsidRDefault="008C3FB2">
            <w:pPr>
              <w:jc w:val="both"/>
              <w:rPr>
                <w:rFonts w:ascii="Tahoma" w:hAnsi="Tahoma" w:cs="Tahoma"/>
                <w:sz w:val="24"/>
                <w:szCs w:val="24"/>
              </w:rPr>
            </w:pPr>
            <w:r w:rsidRPr="00DE370C">
              <w:rPr>
                <w:sz w:val="24"/>
                <w:szCs w:val="24"/>
              </w:rPr>
              <w:t xml:space="preserve">The Public Body </w:t>
            </w:r>
            <w:r w:rsidRPr="00DE370C">
              <w:rPr>
                <w:vanish/>
                <w:sz w:val="24"/>
                <w:szCs w:val="24"/>
              </w:rPr>
              <w:t xml:space="preserve">[insert “shall” or “shall not”] </w:t>
            </w:r>
            <w:r w:rsidR="001117CF" w:rsidRPr="00DE370C">
              <w:rPr>
                <w:sz w:val="24"/>
                <w:szCs w:val="24"/>
              </w:rPr>
              <w:t>undertakes</w:t>
            </w:r>
            <w:r w:rsidRPr="00DE370C">
              <w:rPr>
                <w:sz w:val="24"/>
                <w:szCs w:val="24"/>
              </w:rPr>
              <w:t xml:space="preserve"> physical checking of current Bidder's technical qualifications and competence.</w:t>
            </w:r>
          </w:p>
        </w:tc>
      </w:tr>
      <w:tr w:rsidR="00277C82" w:rsidRPr="00DE370C" w:rsidTr="00230A9A">
        <w:trPr>
          <w:trHeight w:val="714"/>
        </w:trPr>
        <w:tc>
          <w:tcPr>
            <w:tcW w:w="1560" w:type="dxa"/>
            <w:tcBorders>
              <w:top w:val="single" w:sz="6" w:space="0" w:color="000000"/>
              <w:left w:val="double" w:sz="4" w:space="0" w:color="auto"/>
              <w:bottom w:val="single" w:sz="6" w:space="0" w:color="000000"/>
            </w:tcBorders>
          </w:tcPr>
          <w:p w:rsidR="00714C0C" w:rsidRPr="00DE370C" w:rsidRDefault="008C3FB2">
            <w:pPr>
              <w:tabs>
                <w:tab w:val="right" w:pos="7434"/>
              </w:tabs>
              <w:spacing w:before="120" w:after="120"/>
              <w:jc w:val="both"/>
              <w:rPr>
                <w:rFonts w:ascii="Tahoma" w:hAnsi="Tahoma" w:cs="Tahoma"/>
                <w:b/>
                <w:sz w:val="24"/>
                <w:szCs w:val="24"/>
              </w:rPr>
            </w:pPr>
            <w:r w:rsidRPr="00DE370C">
              <w:rPr>
                <w:b/>
                <w:bCs/>
                <w:sz w:val="24"/>
                <w:szCs w:val="24"/>
              </w:rPr>
              <w:t>ITB 17.2(b)</w:t>
            </w:r>
          </w:p>
        </w:tc>
        <w:tc>
          <w:tcPr>
            <w:tcW w:w="7530" w:type="dxa"/>
            <w:gridSpan w:val="2"/>
            <w:tcBorders>
              <w:top w:val="single" w:sz="6" w:space="0" w:color="000000"/>
              <w:bottom w:val="single" w:sz="6" w:space="0" w:color="000000"/>
              <w:right w:val="double" w:sz="4" w:space="0" w:color="auto"/>
            </w:tcBorders>
          </w:tcPr>
          <w:p w:rsidR="00AF4A6A" w:rsidRPr="00DE370C" w:rsidRDefault="008C3FB2">
            <w:pPr>
              <w:jc w:val="both"/>
              <w:rPr>
                <w:rFonts w:ascii="Tahoma" w:hAnsi="Tahoma" w:cs="Tahoma"/>
              </w:rPr>
            </w:pPr>
            <w:r w:rsidRPr="00DE370C">
              <w:rPr>
                <w:sz w:val="24"/>
                <w:szCs w:val="24"/>
              </w:rPr>
              <w:t>As a proof of the bidder's financial standing the following documents need to be furnished:</w:t>
            </w:r>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tabs>
                <w:tab w:val="right" w:pos="7434"/>
              </w:tabs>
              <w:spacing w:before="120" w:after="120"/>
              <w:jc w:val="both"/>
              <w:rPr>
                <w:rFonts w:ascii="Tahoma" w:hAnsi="Tahoma" w:cs="Tahoma"/>
                <w:b/>
                <w:sz w:val="24"/>
                <w:szCs w:val="24"/>
              </w:rPr>
            </w:pPr>
            <w:r w:rsidRPr="00DE370C">
              <w:rPr>
                <w:b/>
                <w:sz w:val="24"/>
                <w:szCs w:val="24"/>
              </w:rPr>
              <w:t xml:space="preserve">ITB </w:t>
            </w:r>
            <w:r w:rsidR="001F2B15" w:rsidRPr="00DE370C">
              <w:rPr>
                <w:b/>
                <w:sz w:val="24"/>
                <w:szCs w:val="24"/>
              </w:rPr>
              <w:t>19</w:t>
            </w:r>
            <w:r w:rsidRPr="00DE370C">
              <w:rPr>
                <w:b/>
                <w:sz w:val="24"/>
                <w:szCs w:val="24"/>
              </w:rPr>
              <w:t>.1</w:t>
            </w:r>
          </w:p>
        </w:tc>
        <w:tc>
          <w:tcPr>
            <w:tcW w:w="7530" w:type="dxa"/>
            <w:gridSpan w:val="2"/>
            <w:tcBorders>
              <w:top w:val="single" w:sz="6" w:space="0" w:color="000000"/>
              <w:bottom w:val="single" w:sz="6" w:space="0" w:color="000000"/>
              <w:right w:val="double" w:sz="4" w:space="0" w:color="auto"/>
            </w:tcBorders>
          </w:tcPr>
          <w:p w:rsidR="00D96073" w:rsidRPr="00DE370C" w:rsidRDefault="008C3FB2">
            <w:pPr>
              <w:pStyle w:val="BalloonText"/>
              <w:spacing w:before="120" w:after="120"/>
              <w:jc w:val="both"/>
              <w:rPr>
                <w:rFonts w:ascii="Times New Roman" w:hAnsi="Times New Roman" w:cs="Times New Roman"/>
                <w:sz w:val="24"/>
                <w:szCs w:val="24"/>
              </w:rPr>
            </w:pPr>
            <w:r w:rsidRPr="00DE370C">
              <w:rPr>
                <w:rFonts w:ascii="Times New Roman" w:hAnsi="Times New Roman" w:cs="Times New Roman"/>
                <w:sz w:val="24"/>
                <w:szCs w:val="24"/>
              </w:rPr>
              <w:t xml:space="preserve">The Bid validity period shall be: </w:t>
            </w:r>
            <w:r w:rsidRPr="00DE370C">
              <w:rPr>
                <w:rFonts w:ascii="Times New Roman" w:hAnsi="Times New Roman" w:cs="Times New Roman"/>
                <w:vanish/>
                <w:sz w:val="24"/>
                <w:szCs w:val="24"/>
              </w:rPr>
              <w:t>[insert a number of days]</w:t>
            </w:r>
            <w:r w:rsidRPr="00DE370C">
              <w:rPr>
                <w:rFonts w:ascii="Times New Roman" w:hAnsi="Times New Roman" w:cs="Times New Roman"/>
                <w:sz w:val="24"/>
                <w:szCs w:val="24"/>
              </w:rPr>
              <w:t xml:space="preserve"> days.</w:t>
            </w:r>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tabs>
                <w:tab w:val="right" w:pos="7434"/>
              </w:tabs>
              <w:spacing w:before="120" w:after="120"/>
              <w:jc w:val="both"/>
              <w:rPr>
                <w:rFonts w:ascii="Tahoma" w:hAnsi="Tahoma" w:cs="Tahoma"/>
                <w:b/>
                <w:sz w:val="24"/>
                <w:szCs w:val="24"/>
              </w:rPr>
            </w:pPr>
            <w:r w:rsidRPr="00DE370C">
              <w:rPr>
                <w:b/>
                <w:sz w:val="24"/>
                <w:szCs w:val="24"/>
              </w:rPr>
              <w:t>ITB 2</w:t>
            </w:r>
            <w:r w:rsidR="001F2B15" w:rsidRPr="00DE370C">
              <w:rPr>
                <w:b/>
                <w:sz w:val="24"/>
                <w:szCs w:val="24"/>
              </w:rPr>
              <w:t>0</w:t>
            </w:r>
            <w:r w:rsidRPr="00DE370C">
              <w:rPr>
                <w:b/>
                <w:sz w:val="24"/>
                <w:szCs w:val="24"/>
              </w:rPr>
              <w:t>.1</w:t>
            </w:r>
          </w:p>
        </w:tc>
        <w:tc>
          <w:tcPr>
            <w:tcW w:w="7530" w:type="dxa"/>
            <w:gridSpan w:val="2"/>
            <w:tcBorders>
              <w:top w:val="single" w:sz="6" w:space="0" w:color="000000"/>
              <w:bottom w:val="single" w:sz="6" w:space="0" w:color="000000"/>
              <w:right w:val="double" w:sz="4" w:space="0" w:color="auto"/>
            </w:tcBorders>
          </w:tcPr>
          <w:p w:rsidR="00D96073" w:rsidRPr="00DE370C" w:rsidRDefault="008C3FB2">
            <w:pPr>
              <w:pStyle w:val="StyleBefore6pt"/>
              <w:jc w:val="both"/>
              <w:rPr>
                <w:rFonts w:ascii="Tahoma" w:hAnsi="Tahoma" w:cs="Tahoma"/>
                <w:szCs w:val="24"/>
                <w:lang w:val="en-US"/>
              </w:rPr>
            </w:pPr>
            <w:r w:rsidRPr="00DE370C">
              <w:rPr>
                <w:szCs w:val="24"/>
                <w:lang w:val="en-US"/>
              </w:rPr>
              <w:t xml:space="preserve">A Bid security </w:t>
            </w:r>
            <w:r w:rsidRPr="00DE370C">
              <w:rPr>
                <w:vanish/>
                <w:szCs w:val="24"/>
                <w:lang w:val="en-US"/>
              </w:rPr>
              <w:t>[insert “shall be” or “shall not be”]</w:t>
            </w:r>
            <w:r w:rsidRPr="00DE370C">
              <w:rPr>
                <w:szCs w:val="24"/>
                <w:lang w:val="en-US"/>
              </w:rPr>
              <w:t xml:space="preserve"> required.</w:t>
            </w:r>
          </w:p>
          <w:p w:rsidR="00D96073" w:rsidRPr="00DE370C" w:rsidRDefault="008C3FB2">
            <w:pPr>
              <w:spacing w:before="60"/>
              <w:jc w:val="both"/>
              <w:rPr>
                <w:rFonts w:ascii="Tahoma" w:hAnsi="Tahoma" w:cs="Tahoma"/>
                <w:sz w:val="24"/>
                <w:szCs w:val="24"/>
              </w:rPr>
            </w:pPr>
            <w:r w:rsidRPr="00DE370C">
              <w:rPr>
                <w:sz w:val="24"/>
                <w:szCs w:val="24"/>
              </w:rPr>
              <w:t xml:space="preserve">If a Bid security is required, the amount of the Bid security </w:t>
            </w:r>
            <w:r w:rsidR="00DB5161" w:rsidRPr="00DE370C">
              <w:rPr>
                <w:sz w:val="24"/>
                <w:szCs w:val="24"/>
              </w:rPr>
              <w:t>shall</w:t>
            </w:r>
            <w:r w:rsidRPr="00DE370C">
              <w:rPr>
                <w:vanish/>
                <w:sz w:val="24"/>
                <w:szCs w:val="24"/>
              </w:rPr>
              <w:t>be [insert the amount and currency required ranging from 0.5% to 2% of the total estimated contract price]</w:t>
            </w:r>
            <w:r w:rsidRPr="00DE370C">
              <w:rPr>
                <w:sz w:val="24"/>
                <w:szCs w:val="24"/>
              </w:rPr>
              <w:t>.</w:t>
            </w:r>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tabs>
                <w:tab w:val="right" w:pos="7434"/>
              </w:tabs>
              <w:spacing w:before="120" w:after="120"/>
              <w:jc w:val="both"/>
              <w:rPr>
                <w:rFonts w:ascii="Tahoma" w:hAnsi="Tahoma" w:cs="Tahoma"/>
                <w:b/>
                <w:bCs/>
                <w:sz w:val="24"/>
                <w:szCs w:val="24"/>
              </w:rPr>
            </w:pPr>
            <w:r w:rsidRPr="00DE370C">
              <w:rPr>
                <w:b/>
                <w:bCs/>
                <w:sz w:val="24"/>
                <w:szCs w:val="24"/>
              </w:rPr>
              <w:t>ITB 2</w:t>
            </w:r>
            <w:r w:rsidR="00CD609F" w:rsidRPr="00DE370C">
              <w:rPr>
                <w:b/>
                <w:bCs/>
                <w:sz w:val="24"/>
                <w:szCs w:val="24"/>
              </w:rPr>
              <w:t>2</w:t>
            </w:r>
            <w:r w:rsidRPr="00DE370C">
              <w:rPr>
                <w:b/>
                <w:bCs/>
                <w:sz w:val="24"/>
                <w:szCs w:val="24"/>
              </w:rPr>
              <w:t>.1</w:t>
            </w:r>
          </w:p>
        </w:tc>
        <w:tc>
          <w:tcPr>
            <w:tcW w:w="7530" w:type="dxa"/>
            <w:gridSpan w:val="2"/>
            <w:tcBorders>
              <w:top w:val="single" w:sz="6" w:space="0" w:color="000000"/>
              <w:bottom w:val="single" w:sz="6" w:space="0" w:color="000000"/>
              <w:right w:val="double" w:sz="4" w:space="0" w:color="auto"/>
            </w:tcBorders>
          </w:tcPr>
          <w:p w:rsidR="00DB5E69" w:rsidRPr="00DE370C" w:rsidRDefault="0018515C">
            <w:pPr>
              <w:jc w:val="both"/>
              <w:rPr>
                <w:rFonts w:ascii="Tahoma" w:hAnsi="Tahoma" w:cs="Tahoma"/>
                <w:sz w:val="24"/>
                <w:szCs w:val="24"/>
              </w:rPr>
            </w:pPr>
            <w:r w:rsidRPr="00DE370C">
              <w:rPr>
                <w:sz w:val="24"/>
                <w:szCs w:val="24"/>
              </w:rPr>
              <w:t>Bidders</w:t>
            </w:r>
            <w:r w:rsidR="008C3FB2" w:rsidRPr="00DE370C">
              <w:rPr>
                <w:sz w:val="24"/>
                <w:szCs w:val="24"/>
              </w:rPr>
              <w:t xml:space="preserve">  </w:t>
            </w:r>
            <w:r w:rsidR="008C3FB2" w:rsidRPr="00DE370C">
              <w:rPr>
                <w:vanish/>
                <w:sz w:val="24"/>
                <w:szCs w:val="24"/>
              </w:rPr>
              <w:t>[insert “shall be” or “shall not be”]</w:t>
            </w:r>
            <w:r w:rsidR="008C3FB2" w:rsidRPr="00DE370C">
              <w:rPr>
                <w:sz w:val="24"/>
                <w:szCs w:val="24"/>
              </w:rPr>
              <w:t xml:space="preserve"> required </w:t>
            </w:r>
            <w:r w:rsidR="001F2B15" w:rsidRPr="00DE370C">
              <w:rPr>
                <w:sz w:val="24"/>
                <w:szCs w:val="24"/>
              </w:rPr>
              <w:t>submitting</w:t>
            </w:r>
            <w:r w:rsidR="008C3FB2" w:rsidRPr="00DE370C">
              <w:rPr>
                <w:sz w:val="24"/>
                <w:szCs w:val="24"/>
              </w:rPr>
              <w:t xml:space="preserve"> bid documents </w:t>
            </w:r>
            <w:r w:rsidR="007119FC" w:rsidRPr="00DE370C">
              <w:rPr>
                <w:sz w:val="24"/>
                <w:szCs w:val="24"/>
              </w:rPr>
              <w:t xml:space="preserve">via the </w:t>
            </w:r>
            <w:r w:rsidR="00127DFC" w:rsidRPr="00DE370C">
              <w:rPr>
                <w:sz w:val="24"/>
                <w:szCs w:val="24"/>
              </w:rPr>
              <w:t>Electronic government Procurement system (e-GP).</w:t>
            </w:r>
            <w:r w:rsidR="007119FC" w:rsidRPr="00DE370C" w:rsidDel="007119FC">
              <w:rPr>
                <w:sz w:val="24"/>
                <w:szCs w:val="24"/>
              </w:rPr>
              <w:t xml:space="preserve"> </w:t>
            </w:r>
            <w:r w:rsidR="001F2B15" w:rsidRPr="00DE370C">
              <w:rPr>
                <w:sz w:val="24"/>
                <w:szCs w:val="24"/>
              </w:rPr>
              <w:t>Containing</w:t>
            </w:r>
            <w:r w:rsidR="008C3FB2" w:rsidRPr="00DE370C">
              <w:rPr>
                <w:sz w:val="24"/>
                <w:szCs w:val="24"/>
              </w:rPr>
              <w:t xml:space="preserve"> the technical and financial </w:t>
            </w:r>
            <w:r w:rsidR="008C3FB2" w:rsidRPr="00DE370C">
              <w:rPr>
                <w:sz w:val="24"/>
                <w:szCs w:val="24"/>
              </w:rPr>
              <w:lastRenderedPageBreak/>
              <w:t>proposals separately.</w:t>
            </w:r>
          </w:p>
          <w:p w:rsidR="00DB5E69" w:rsidRPr="00DE370C" w:rsidRDefault="008C3FB2">
            <w:pPr>
              <w:numPr>
                <w:ilvl w:val="0"/>
                <w:numId w:val="103"/>
              </w:numPr>
              <w:jc w:val="both"/>
              <w:rPr>
                <w:rFonts w:ascii="Tahoma" w:hAnsi="Tahoma" w:cs="Tahoma"/>
                <w:sz w:val="24"/>
                <w:szCs w:val="24"/>
              </w:rPr>
            </w:pPr>
            <w:r w:rsidRPr="00DE370C">
              <w:rPr>
                <w:sz w:val="24"/>
                <w:szCs w:val="24"/>
              </w:rPr>
              <w:t xml:space="preserve">Technical proposal shall be consisted of mandatory documentary evidence Financial proposal shall be consisted of Price Schedule for the Works offered, </w:t>
            </w:r>
          </w:p>
        </w:tc>
      </w:tr>
      <w:tr w:rsidR="00277C82" w:rsidRPr="00DE370C">
        <w:tc>
          <w:tcPr>
            <w:tcW w:w="9090" w:type="dxa"/>
            <w:gridSpan w:val="3"/>
            <w:tcBorders>
              <w:top w:val="single" w:sz="6" w:space="0" w:color="000000"/>
              <w:left w:val="double" w:sz="4" w:space="0" w:color="auto"/>
              <w:bottom w:val="single" w:sz="6" w:space="0" w:color="000000"/>
              <w:right w:val="double" w:sz="4" w:space="0" w:color="auto"/>
            </w:tcBorders>
          </w:tcPr>
          <w:p w:rsidR="00714C0C" w:rsidRPr="00DE370C" w:rsidRDefault="008C3FB2">
            <w:pPr>
              <w:pStyle w:val="Section2-Para"/>
              <w:jc w:val="both"/>
              <w:rPr>
                <w:rFonts w:ascii="Tahoma" w:hAnsi="Tahoma" w:cs="Tahoma"/>
                <w:sz w:val="24"/>
                <w:szCs w:val="24"/>
              </w:rPr>
            </w:pPr>
            <w:bookmarkStart w:id="268" w:name="_Toc302106688"/>
            <w:bookmarkStart w:id="269" w:name="_Toc309472625"/>
            <w:r w:rsidRPr="00DE370C">
              <w:rPr>
                <w:sz w:val="24"/>
                <w:szCs w:val="24"/>
              </w:rPr>
              <w:lastRenderedPageBreak/>
              <w:t>Submission and Opening of Bids</w:t>
            </w:r>
            <w:bookmarkEnd w:id="268"/>
            <w:bookmarkEnd w:id="269"/>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pStyle w:val="a11"/>
              <w:tabs>
                <w:tab w:val="right" w:pos="7434"/>
              </w:tabs>
              <w:spacing w:before="120" w:after="120"/>
              <w:jc w:val="both"/>
              <w:rPr>
                <w:rFonts w:ascii="Times New Roman" w:hAnsi="Times New Roman" w:cs="Tahoma"/>
                <w:b/>
                <w:szCs w:val="24"/>
                <w:lang w:eastAsia="fr-FR"/>
              </w:rPr>
            </w:pPr>
            <w:r w:rsidRPr="00DE370C">
              <w:rPr>
                <w:rFonts w:ascii="Times New Roman" w:hAnsi="Times New Roman"/>
                <w:b/>
                <w:szCs w:val="24"/>
              </w:rPr>
              <w:t>ITB 2</w:t>
            </w:r>
            <w:r w:rsidR="00466C1C" w:rsidRPr="00DE370C">
              <w:rPr>
                <w:rFonts w:ascii="Times New Roman" w:hAnsi="Times New Roman"/>
                <w:b/>
                <w:szCs w:val="24"/>
              </w:rPr>
              <w:t>3</w:t>
            </w:r>
            <w:r w:rsidRPr="00DE370C">
              <w:rPr>
                <w:rFonts w:ascii="Times New Roman" w:hAnsi="Times New Roman"/>
                <w:b/>
                <w:szCs w:val="24"/>
              </w:rPr>
              <w:t>.1</w:t>
            </w:r>
          </w:p>
        </w:tc>
        <w:tc>
          <w:tcPr>
            <w:tcW w:w="7530" w:type="dxa"/>
            <w:gridSpan w:val="2"/>
            <w:tcBorders>
              <w:top w:val="single" w:sz="6" w:space="0" w:color="000000"/>
              <w:bottom w:val="single" w:sz="6" w:space="0" w:color="000000"/>
              <w:right w:val="double" w:sz="4" w:space="0" w:color="auto"/>
            </w:tcBorders>
          </w:tcPr>
          <w:p w:rsidR="00D96073" w:rsidRPr="00DE370C" w:rsidRDefault="008C3FB2">
            <w:pPr>
              <w:pStyle w:val="StyleBefore6pt"/>
              <w:spacing w:after="60"/>
              <w:jc w:val="both"/>
              <w:rPr>
                <w:rFonts w:ascii="Tahoma" w:hAnsi="Tahoma" w:cs="Tahoma"/>
                <w:szCs w:val="24"/>
                <w:lang w:val="en-US"/>
              </w:rPr>
            </w:pPr>
            <w:r w:rsidRPr="00DE370C">
              <w:rPr>
                <w:szCs w:val="24"/>
                <w:lang w:val="en-US"/>
              </w:rPr>
              <w:t xml:space="preserve">For </w:t>
            </w:r>
            <w:r w:rsidRPr="00DE370C">
              <w:rPr>
                <w:b/>
                <w:szCs w:val="24"/>
                <w:u w:val="single"/>
                <w:lang w:val="en-US"/>
              </w:rPr>
              <w:t>Bid submission purposes</w:t>
            </w:r>
            <w:r w:rsidRPr="00DE370C">
              <w:rPr>
                <w:szCs w:val="24"/>
                <w:u w:val="single"/>
                <w:lang w:val="en-US"/>
              </w:rPr>
              <w:t xml:space="preserve"> </w:t>
            </w:r>
            <w:r w:rsidRPr="00DE370C">
              <w:rPr>
                <w:szCs w:val="24"/>
                <w:lang w:val="en-US"/>
              </w:rPr>
              <w:t>only, the Public Body’s address is:</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2160"/>
              <w:gridCol w:w="4320"/>
            </w:tblGrid>
            <w:tr w:rsidR="00277C82" w:rsidRPr="00DE370C">
              <w:trPr>
                <w:trHeight w:val="180"/>
              </w:trPr>
              <w:tc>
                <w:tcPr>
                  <w:tcW w:w="2160" w:type="dxa"/>
                </w:tcPr>
                <w:p w:rsidR="00D96073" w:rsidRPr="00DE370C" w:rsidRDefault="008C3FB2">
                  <w:pPr>
                    <w:jc w:val="both"/>
                    <w:rPr>
                      <w:rFonts w:ascii="Tahoma" w:hAnsi="Tahoma" w:cs="Tahoma"/>
                      <w:sz w:val="24"/>
                      <w:szCs w:val="24"/>
                    </w:rPr>
                  </w:pPr>
                  <w:r w:rsidRPr="00DE370C">
                    <w:rPr>
                      <w:sz w:val="24"/>
                      <w:szCs w:val="24"/>
                    </w:rPr>
                    <w:t>Public Body:</w:t>
                  </w:r>
                </w:p>
              </w:tc>
              <w:tc>
                <w:tcPr>
                  <w:tcW w:w="4320" w:type="dxa"/>
                </w:tcPr>
                <w:p w:rsidR="00D96073" w:rsidRPr="00DE370C" w:rsidRDefault="008C3FB2">
                  <w:pPr>
                    <w:jc w:val="both"/>
                    <w:rPr>
                      <w:bCs/>
                      <w:sz w:val="24"/>
                      <w:szCs w:val="24"/>
                    </w:rPr>
                  </w:pPr>
                  <w:r w:rsidRPr="00DE370C">
                    <w:rPr>
                      <w:vanish/>
                      <w:sz w:val="24"/>
                      <w:szCs w:val="24"/>
                    </w:rPr>
                    <w:t>[insert name of Public Body]</w:t>
                  </w:r>
                </w:p>
              </w:tc>
            </w:tr>
            <w:tr w:rsidR="00277C82" w:rsidRPr="00DE370C">
              <w:trPr>
                <w:trHeight w:val="180"/>
              </w:trPr>
              <w:tc>
                <w:tcPr>
                  <w:tcW w:w="2160" w:type="dxa"/>
                </w:tcPr>
                <w:p w:rsidR="00D96073" w:rsidRPr="00DE370C" w:rsidRDefault="008C3FB2">
                  <w:pPr>
                    <w:jc w:val="both"/>
                    <w:rPr>
                      <w:sz w:val="24"/>
                      <w:szCs w:val="24"/>
                    </w:rPr>
                  </w:pPr>
                  <w:r w:rsidRPr="00DE370C">
                    <w:rPr>
                      <w:sz w:val="24"/>
                      <w:szCs w:val="24"/>
                    </w:rPr>
                    <w:t>Floor/Room number:</w:t>
                  </w:r>
                </w:p>
              </w:tc>
              <w:tc>
                <w:tcPr>
                  <w:tcW w:w="4320" w:type="dxa"/>
                </w:tcPr>
                <w:p w:rsidR="00D96073" w:rsidRPr="00DE370C" w:rsidRDefault="008C3FB2">
                  <w:pPr>
                    <w:jc w:val="both"/>
                    <w:rPr>
                      <w:rFonts w:ascii="Tahoma" w:hAnsi="Tahoma" w:cs="Tahoma"/>
                      <w:vanish/>
                      <w:sz w:val="24"/>
                      <w:szCs w:val="24"/>
                    </w:rPr>
                  </w:pPr>
                  <w:r w:rsidRPr="00DE370C">
                    <w:rPr>
                      <w:vanish/>
                      <w:sz w:val="24"/>
                      <w:szCs w:val="24"/>
                    </w:rPr>
                    <w:t>[insert  floor and room number, if applicable]</w:t>
                  </w:r>
                </w:p>
              </w:tc>
            </w:tr>
            <w:tr w:rsidR="00277C82" w:rsidRPr="00DE370C">
              <w:trPr>
                <w:trHeight w:val="180"/>
              </w:trPr>
              <w:tc>
                <w:tcPr>
                  <w:tcW w:w="2160" w:type="dxa"/>
                </w:tcPr>
                <w:p w:rsidR="00D96073" w:rsidRPr="00DE370C" w:rsidRDefault="008C3FB2">
                  <w:pPr>
                    <w:jc w:val="both"/>
                    <w:rPr>
                      <w:rFonts w:ascii="Tahoma" w:hAnsi="Tahoma" w:cs="Tahoma"/>
                      <w:sz w:val="24"/>
                      <w:szCs w:val="24"/>
                    </w:rPr>
                  </w:pPr>
                  <w:r w:rsidRPr="00DE370C">
                    <w:rPr>
                      <w:sz w:val="24"/>
                      <w:szCs w:val="24"/>
                    </w:rPr>
                    <w:t>Street Address:</w:t>
                  </w:r>
                </w:p>
              </w:tc>
              <w:tc>
                <w:tcPr>
                  <w:tcW w:w="4320" w:type="dxa"/>
                </w:tcPr>
                <w:p w:rsidR="00D96073" w:rsidRPr="00DE370C" w:rsidRDefault="008C3FB2">
                  <w:pPr>
                    <w:jc w:val="both"/>
                    <w:rPr>
                      <w:rFonts w:ascii="Tahoma" w:hAnsi="Tahoma" w:cs="Tahoma"/>
                      <w:sz w:val="24"/>
                      <w:szCs w:val="24"/>
                    </w:rPr>
                  </w:pPr>
                  <w:r w:rsidRPr="00DE370C">
                    <w:rPr>
                      <w:vanish/>
                      <w:sz w:val="24"/>
                      <w:szCs w:val="24"/>
                    </w:rPr>
                    <w:t>[insert street address and number]</w:t>
                  </w:r>
                </w:p>
              </w:tc>
            </w:tr>
            <w:tr w:rsidR="00277C82" w:rsidRPr="00DE370C">
              <w:trPr>
                <w:trHeight w:val="180"/>
              </w:trPr>
              <w:tc>
                <w:tcPr>
                  <w:tcW w:w="2160" w:type="dxa"/>
                </w:tcPr>
                <w:p w:rsidR="00D96073" w:rsidRPr="00DE370C" w:rsidRDefault="008C3FB2">
                  <w:pPr>
                    <w:jc w:val="both"/>
                    <w:rPr>
                      <w:rFonts w:ascii="Tahoma" w:hAnsi="Tahoma" w:cs="Tahoma"/>
                      <w:sz w:val="24"/>
                      <w:szCs w:val="24"/>
                    </w:rPr>
                  </w:pPr>
                  <w:r w:rsidRPr="00DE370C">
                    <w:rPr>
                      <w:sz w:val="24"/>
                      <w:szCs w:val="24"/>
                    </w:rPr>
                    <w:t>Town/City:</w:t>
                  </w:r>
                </w:p>
              </w:tc>
              <w:tc>
                <w:tcPr>
                  <w:tcW w:w="4320" w:type="dxa"/>
                </w:tcPr>
                <w:p w:rsidR="00D96073" w:rsidRPr="00DE370C" w:rsidRDefault="008C3FB2">
                  <w:pPr>
                    <w:jc w:val="both"/>
                    <w:rPr>
                      <w:rFonts w:ascii="Tahoma" w:hAnsi="Tahoma" w:cs="Tahoma"/>
                      <w:vanish/>
                      <w:sz w:val="24"/>
                      <w:szCs w:val="24"/>
                    </w:rPr>
                  </w:pPr>
                  <w:r w:rsidRPr="00DE370C">
                    <w:rPr>
                      <w:vanish/>
                      <w:sz w:val="24"/>
                      <w:szCs w:val="24"/>
                    </w:rPr>
                    <w:t>[insert name of city or town]</w:t>
                  </w:r>
                </w:p>
              </w:tc>
            </w:tr>
            <w:tr w:rsidR="00277C82" w:rsidRPr="00DE370C">
              <w:trPr>
                <w:trHeight w:val="180"/>
              </w:trPr>
              <w:tc>
                <w:tcPr>
                  <w:tcW w:w="2160" w:type="dxa"/>
                </w:tcPr>
                <w:p w:rsidR="00D96073" w:rsidRPr="00DE370C" w:rsidRDefault="008C3FB2">
                  <w:pPr>
                    <w:jc w:val="both"/>
                    <w:rPr>
                      <w:rFonts w:ascii="Tahoma" w:hAnsi="Tahoma" w:cs="Tahoma"/>
                      <w:sz w:val="24"/>
                      <w:szCs w:val="24"/>
                    </w:rPr>
                  </w:pPr>
                  <w:r w:rsidRPr="00DE370C">
                    <w:rPr>
                      <w:sz w:val="24"/>
                      <w:szCs w:val="24"/>
                    </w:rPr>
                    <w:t>Country:</w:t>
                  </w:r>
                </w:p>
              </w:tc>
              <w:tc>
                <w:tcPr>
                  <w:tcW w:w="4320" w:type="dxa"/>
                </w:tcPr>
                <w:p w:rsidR="00D96073" w:rsidRPr="00DE370C" w:rsidRDefault="008C3FB2">
                  <w:pPr>
                    <w:jc w:val="both"/>
                    <w:rPr>
                      <w:rFonts w:ascii="Tahoma" w:hAnsi="Tahoma" w:cs="Tahoma"/>
                      <w:sz w:val="24"/>
                      <w:szCs w:val="24"/>
                    </w:rPr>
                  </w:pPr>
                  <w:r w:rsidRPr="00DE370C">
                    <w:rPr>
                      <w:sz w:val="24"/>
                      <w:szCs w:val="24"/>
                    </w:rPr>
                    <w:t>Ethiopia</w:t>
                  </w:r>
                </w:p>
              </w:tc>
            </w:tr>
          </w:tbl>
          <w:p w:rsidR="00D96073" w:rsidRPr="00DE370C" w:rsidRDefault="008C3FB2">
            <w:pPr>
              <w:tabs>
                <w:tab w:val="right" w:pos="7254"/>
              </w:tabs>
              <w:spacing w:before="120"/>
              <w:jc w:val="both"/>
              <w:rPr>
                <w:rFonts w:ascii="Tahoma" w:hAnsi="Tahoma" w:cs="Tahoma"/>
                <w:b/>
                <w:sz w:val="24"/>
                <w:szCs w:val="24"/>
              </w:rPr>
            </w:pPr>
            <w:r w:rsidRPr="00DE370C">
              <w:rPr>
                <w:b/>
                <w:sz w:val="24"/>
                <w:szCs w:val="24"/>
              </w:rPr>
              <w:t>The deadline for Bid submission</w:t>
            </w:r>
            <w:r w:rsidRPr="00DE370C">
              <w:rPr>
                <w:sz w:val="24"/>
                <w:szCs w:val="24"/>
              </w:rPr>
              <w:t xml:space="preserve"> </w:t>
            </w:r>
            <w:r w:rsidRPr="00DE370C">
              <w:rPr>
                <w:b/>
                <w:sz w:val="24"/>
                <w:szCs w:val="24"/>
              </w:rPr>
              <w:t>is:</w:t>
            </w:r>
          </w:p>
          <w:p w:rsidR="00D96073" w:rsidRPr="00DE370C" w:rsidRDefault="008C3FB2">
            <w:pPr>
              <w:pStyle w:val="StyleBefore6pt"/>
              <w:keepNext/>
              <w:spacing w:after="120"/>
              <w:jc w:val="both"/>
              <w:outlineLvl w:val="0"/>
              <w:rPr>
                <w:rFonts w:ascii="Tahoma" w:hAnsi="Tahoma" w:cs="Tahoma"/>
                <w:szCs w:val="24"/>
                <w:lang w:val="en-US"/>
              </w:rPr>
            </w:pPr>
            <w:r w:rsidRPr="00DE370C">
              <w:rPr>
                <w:b/>
                <w:szCs w:val="24"/>
                <w:lang w:val="en-US"/>
              </w:rPr>
              <w:t>Date:</w:t>
            </w:r>
            <w:r w:rsidRPr="00DE370C">
              <w:rPr>
                <w:szCs w:val="24"/>
                <w:lang w:val="en-US"/>
              </w:rPr>
              <w:t xml:space="preserve"> </w:t>
            </w:r>
            <w:r w:rsidRPr="00DE370C">
              <w:rPr>
                <w:vanish/>
                <w:szCs w:val="24"/>
                <w:lang w:val="en-US"/>
              </w:rPr>
              <w:t>[insert day, month, and year</w:t>
            </w:r>
            <w:r w:rsidRPr="00DE370C">
              <w:rPr>
                <w:b/>
                <w:vanish/>
                <w:szCs w:val="24"/>
                <w:lang w:val="en-US"/>
              </w:rPr>
              <w:t xml:space="preserve">; </w:t>
            </w:r>
            <w:r w:rsidRPr="00DE370C">
              <w:rPr>
                <w:vanish/>
                <w:szCs w:val="24"/>
                <w:lang w:val="en-US"/>
              </w:rPr>
              <w:t>i.e. 15 May, 2011, it is recommended to always spell the month to avoid any misunderstanding]</w:t>
            </w:r>
          </w:p>
          <w:p w:rsidR="00D96073" w:rsidRPr="00DE370C" w:rsidRDefault="008C3FB2">
            <w:pPr>
              <w:pStyle w:val="BalloonText"/>
              <w:keepNext/>
              <w:spacing w:before="120" w:after="120"/>
              <w:jc w:val="both"/>
              <w:outlineLvl w:val="0"/>
              <w:rPr>
                <w:rFonts w:ascii="Times New Roman" w:hAnsi="Times New Roman" w:cs="Times New Roman"/>
                <w:sz w:val="24"/>
                <w:szCs w:val="24"/>
              </w:rPr>
            </w:pPr>
            <w:r w:rsidRPr="00DE370C">
              <w:rPr>
                <w:rFonts w:ascii="Times New Roman" w:hAnsi="Times New Roman" w:cs="Times New Roman"/>
                <w:b/>
                <w:sz w:val="24"/>
                <w:szCs w:val="24"/>
              </w:rPr>
              <w:t xml:space="preserve">Time: </w:t>
            </w:r>
            <w:r w:rsidRPr="00DE370C">
              <w:rPr>
                <w:rFonts w:ascii="Times New Roman" w:hAnsi="Times New Roman" w:cs="Times New Roman"/>
                <w:vanish/>
                <w:sz w:val="24"/>
                <w:szCs w:val="24"/>
              </w:rPr>
              <w:t>[insert time, and identify if a.m. or p.m.; i.e. 04:30 p.m.]</w:t>
            </w:r>
          </w:p>
        </w:tc>
      </w:tr>
      <w:tr w:rsidR="00277C82" w:rsidRPr="00DE370C" w:rsidTr="006B6EB2">
        <w:trPr>
          <w:trHeight w:val="723"/>
        </w:trPr>
        <w:tc>
          <w:tcPr>
            <w:tcW w:w="1560" w:type="dxa"/>
            <w:tcBorders>
              <w:top w:val="single" w:sz="6" w:space="0" w:color="000000"/>
              <w:left w:val="double" w:sz="4" w:space="0" w:color="auto"/>
              <w:bottom w:val="single" w:sz="6" w:space="0" w:color="000000"/>
            </w:tcBorders>
          </w:tcPr>
          <w:p w:rsidR="00376884" w:rsidRPr="00DE370C" w:rsidRDefault="00376884">
            <w:pPr>
              <w:tabs>
                <w:tab w:val="right" w:pos="7434"/>
              </w:tabs>
              <w:spacing w:before="120" w:after="120"/>
              <w:jc w:val="both"/>
              <w:rPr>
                <w:rFonts w:ascii="Tahoma" w:hAnsi="Tahoma" w:cs="Tahoma"/>
                <w:b/>
                <w:bCs/>
                <w:sz w:val="24"/>
                <w:szCs w:val="24"/>
              </w:rPr>
            </w:pPr>
            <w:r w:rsidRPr="00DE370C">
              <w:rPr>
                <w:b/>
                <w:bCs/>
                <w:sz w:val="24"/>
                <w:szCs w:val="24"/>
              </w:rPr>
              <w:t>ITB 26.1</w:t>
            </w:r>
          </w:p>
        </w:tc>
        <w:tc>
          <w:tcPr>
            <w:tcW w:w="7530" w:type="dxa"/>
            <w:gridSpan w:val="2"/>
            <w:tcBorders>
              <w:top w:val="single" w:sz="6" w:space="0" w:color="000000"/>
              <w:bottom w:val="single" w:sz="6" w:space="0" w:color="000000"/>
              <w:right w:val="double" w:sz="4" w:space="0" w:color="auto"/>
            </w:tcBorders>
          </w:tcPr>
          <w:p w:rsidR="00376884" w:rsidRPr="00DE370C" w:rsidRDefault="00376884">
            <w:pPr>
              <w:pStyle w:val="StyleBefore6pt"/>
              <w:keepNext/>
              <w:spacing w:after="120"/>
              <w:jc w:val="both"/>
              <w:outlineLvl w:val="0"/>
              <w:rPr>
                <w:rFonts w:ascii="Tahoma" w:hAnsi="Tahoma" w:cs="Tahoma"/>
                <w:szCs w:val="24"/>
                <w:lang w:val="en-US"/>
              </w:rPr>
            </w:pPr>
            <w:r w:rsidRPr="00DE370C">
              <w:rPr>
                <w:szCs w:val="24"/>
                <w:lang w:val="en-US"/>
              </w:rPr>
              <w:t xml:space="preserve">Private key sharing </w:t>
            </w:r>
            <w:r w:rsidR="000A7EB6" w:rsidRPr="00DE370C">
              <w:rPr>
                <w:szCs w:val="24"/>
                <w:lang w:val="en-US"/>
              </w:rPr>
              <w:t xml:space="preserve">Date and </w:t>
            </w:r>
            <w:r w:rsidRPr="00DE370C">
              <w:rPr>
                <w:szCs w:val="24"/>
                <w:lang w:val="en-US"/>
              </w:rPr>
              <w:t>time …………</w:t>
            </w:r>
            <w:r w:rsidR="000A7EB6" w:rsidRPr="00DE370C">
              <w:rPr>
                <w:szCs w:val="24"/>
                <w:lang w:val="en-US"/>
              </w:rPr>
              <w:t>…………………………</w:t>
            </w:r>
            <w:r w:rsidRPr="00DE370C">
              <w:rPr>
                <w:szCs w:val="24"/>
                <w:lang w:val="en-US"/>
              </w:rPr>
              <w:t>(</w:t>
            </w:r>
            <w:r w:rsidR="000A7EB6" w:rsidRPr="00DE370C">
              <w:rPr>
                <w:szCs w:val="24"/>
                <w:lang w:val="en-US"/>
              </w:rPr>
              <w:t xml:space="preserve">Insert Date and time </w:t>
            </w:r>
            <w:r w:rsidRPr="00DE370C">
              <w:rPr>
                <w:szCs w:val="24"/>
                <w:lang w:val="en-US"/>
              </w:rPr>
              <w:t>Not less than 1 hour)</w:t>
            </w:r>
          </w:p>
        </w:tc>
      </w:tr>
      <w:tr w:rsidR="00277C82" w:rsidRPr="00DE370C" w:rsidTr="006B6EB2">
        <w:trPr>
          <w:trHeight w:val="1893"/>
        </w:trPr>
        <w:tc>
          <w:tcPr>
            <w:tcW w:w="1560" w:type="dxa"/>
            <w:tcBorders>
              <w:top w:val="single" w:sz="6" w:space="0" w:color="000000"/>
              <w:left w:val="double" w:sz="4" w:space="0" w:color="auto"/>
              <w:bottom w:val="single" w:sz="6" w:space="0" w:color="000000"/>
            </w:tcBorders>
          </w:tcPr>
          <w:p w:rsidR="00714C0C" w:rsidRPr="00DE370C" w:rsidRDefault="008C3FB2">
            <w:pPr>
              <w:tabs>
                <w:tab w:val="right" w:pos="7434"/>
              </w:tabs>
              <w:spacing w:before="120" w:after="120"/>
              <w:jc w:val="both"/>
              <w:rPr>
                <w:rFonts w:ascii="Tahoma" w:hAnsi="Tahoma" w:cs="Tahoma"/>
                <w:b/>
                <w:sz w:val="24"/>
                <w:szCs w:val="24"/>
              </w:rPr>
            </w:pPr>
            <w:r w:rsidRPr="00DE370C">
              <w:rPr>
                <w:b/>
                <w:bCs/>
                <w:sz w:val="24"/>
                <w:szCs w:val="24"/>
              </w:rPr>
              <w:t>ITB 2</w:t>
            </w:r>
            <w:r w:rsidR="00376884" w:rsidRPr="00DE370C">
              <w:rPr>
                <w:b/>
                <w:bCs/>
                <w:sz w:val="24"/>
                <w:szCs w:val="24"/>
              </w:rPr>
              <w:t>6</w:t>
            </w:r>
            <w:r w:rsidRPr="00DE370C">
              <w:rPr>
                <w:b/>
                <w:bCs/>
                <w:sz w:val="24"/>
                <w:szCs w:val="24"/>
              </w:rPr>
              <w:t>.</w:t>
            </w:r>
            <w:r w:rsidR="00376884" w:rsidRPr="00DE370C">
              <w:rPr>
                <w:b/>
                <w:bCs/>
                <w:sz w:val="24"/>
                <w:szCs w:val="24"/>
              </w:rPr>
              <w:t>2</w:t>
            </w:r>
          </w:p>
        </w:tc>
        <w:tc>
          <w:tcPr>
            <w:tcW w:w="7530" w:type="dxa"/>
            <w:gridSpan w:val="2"/>
            <w:tcBorders>
              <w:top w:val="single" w:sz="6" w:space="0" w:color="000000"/>
              <w:bottom w:val="single" w:sz="6" w:space="0" w:color="000000"/>
              <w:right w:val="double" w:sz="4" w:space="0" w:color="auto"/>
            </w:tcBorders>
          </w:tcPr>
          <w:p w:rsidR="00332D58" w:rsidRPr="00DE370C" w:rsidRDefault="008C3FB2">
            <w:pPr>
              <w:pStyle w:val="StyleBefore6pt"/>
              <w:keepNext/>
              <w:spacing w:after="120"/>
              <w:jc w:val="both"/>
              <w:outlineLvl w:val="0"/>
              <w:rPr>
                <w:rFonts w:ascii="Tahoma" w:hAnsi="Tahoma" w:cs="Tahoma"/>
                <w:szCs w:val="24"/>
                <w:lang w:val="en-US"/>
              </w:rPr>
            </w:pPr>
            <w:r w:rsidRPr="00DE370C">
              <w:rPr>
                <w:szCs w:val="24"/>
                <w:lang w:val="en-US"/>
              </w:rPr>
              <w:t xml:space="preserve">The </w:t>
            </w:r>
            <w:r w:rsidRPr="00DE370C">
              <w:rPr>
                <w:b/>
                <w:szCs w:val="24"/>
                <w:lang w:val="en-US"/>
              </w:rPr>
              <w:t>Bid opening</w:t>
            </w:r>
          </w:p>
          <w:p w:rsidR="00CD5EFE" w:rsidRPr="00DE370C" w:rsidRDefault="00332D58">
            <w:pPr>
              <w:pStyle w:val="StyleBefore6pt"/>
              <w:jc w:val="both"/>
              <w:rPr>
                <w:rFonts w:ascii="Tahoma" w:hAnsi="Tahoma" w:cs="Tahoma"/>
                <w:szCs w:val="24"/>
                <w:lang w:val="en-US"/>
              </w:rPr>
            </w:pPr>
            <w:proofErr w:type="spellStart"/>
            <w:r w:rsidRPr="00DE370C">
              <w:rPr>
                <w:szCs w:val="24"/>
              </w:rPr>
              <w:t>The</w:t>
            </w:r>
            <w:proofErr w:type="spellEnd"/>
            <w:r w:rsidRPr="00DE370C">
              <w:rPr>
                <w:szCs w:val="24"/>
              </w:rPr>
              <w:t xml:space="preserve"> </w:t>
            </w:r>
            <w:proofErr w:type="spellStart"/>
            <w:r w:rsidRPr="00DE370C">
              <w:rPr>
                <w:szCs w:val="24"/>
              </w:rPr>
              <w:t>Procuring</w:t>
            </w:r>
            <w:proofErr w:type="spellEnd"/>
            <w:r w:rsidRPr="00DE370C">
              <w:rPr>
                <w:szCs w:val="24"/>
              </w:rPr>
              <w:t xml:space="preserve"> </w:t>
            </w:r>
            <w:proofErr w:type="spellStart"/>
            <w:r w:rsidRPr="00DE370C">
              <w:rPr>
                <w:szCs w:val="24"/>
              </w:rPr>
              <w:t>Entity</w:t>
            </w:r>
            <w:proofErr w:type="spellEnd"/>
            <w:r w:rsidRPr="00DE370C">
              <w:rPr>
                <w:szCs w:val="24"/>
              </w:rPr>
              <w:t xml:space="preserve"> </w:t>
            </w:r>
            <w:proofErr w:type="spellStart"/>
            <w:r w:rsidRPr="00DE370C">
              <w:rPr>
                <w:szCs w:val="24"/>
              </w:rPr>
              <w:t>shall</w:t>
            </w:r>
            <w:proofErr w:type="spellEnd"/>
            <w:r w:rsidRPr="00DE370C">
              <w:rPr>
                <w:szCs w:val="24"/>
              </w:rPr>
              <w:t xml:space="preserve"> </w:t>
            </w:r>
            <w:proofErr w:type="spellStart"/>
            <w:r w:rsidRPr="00DE370C">
              <w:rPr>
                <w:szCs w:val="24"/>
              </w:rPr>
              <w:t>conduct</w:t>
            </w:r>
            <w:proofErr w:type="spellEnd"/>
            <w:r w:rsidRPr="00DE370C">
              <w:rPr>
                <w:szCs w:val="24"/>
              </w:rPr>
              <w:t xml:space="preserve"> </w:t>
            </w:r>
            <w:proofErr w:type="spellStart"/>
            <w:r w:rsidRPr="00DE370C">
              <w:rPr>
                <w:szCs w:val="24"/>
              </w:rPr>
              <w:t>the</w:t>
            </w:r>
            <w:proofErr w:type="spellEnd"/>
            <w:r w:rsidRPr="00DE370C">
              <w:rPr>
                <w:szCs w:val="24"/>
              </w:rPr>
              <w:t xml:space="preserve"> </w:t>
            </w:r>
            <w:proofErr w:type="spellStart"/>
            <w:r w:rsidRPr="00DE370C">
              <w:rPr>
                <w:szCs w:val="24"/>
              </w:rPr>
              <w:t>bid</w:t>
            </w:r>
            <w:proofErr w:type="spellEnd"/>
            <w:r w:rsidRPr="00DE370C">
              <w:rPr>
                <w:szCs w:val="24"/>
              </w:rPr>
              <w:t xml:space="preserve"> </w:t>
            </w:r>
            <w:proofErr w:type="spellStart"/>
            <w:r w:rsidRPr="00DE370C">
              <w:rPr>
                <w:szCs w:val="24"/>
              </w:rPr>
              <w:t>opening</w:t>
            </w:r>
            <w:proofErr w:type="spellEnd"/>
            <w:r w:rsidRPr="00DE370C">
              <w:rPr>
                <w:szCs w:val="24"/>
              </w:rPr>
              <w:t xml:space="preserve"> in </w:t>
            </w:r>
            <w:proofErr w:type="spellStart"/>
            <w:r w:rsidRPr="00DE370C">
              <w:rPr>
                <w:szCs w:val="24"/>
              </w:rPr>
              <w:t>the</w:t>
            </w:r>
            <w:proofErr w:type="spellEnd"/>
            <w:r w:rsidRPr="00DE370C">
              <w:rPr>
                <w:szCs w:val="24"/>
              </w:rPr>
              <w:t xml:space="preserve"> </w:t>
            </w:r>
            <w:proofErr w:type="spellStart"/>
            <w:r w:rsidRPr="00DE370C">
              <w:rPr>
                <w:szCs w:val="24"/>
              </w:rPr>
              <w:t>presence</w:t>
            </w:r>
            <w:proofErr w:type="spellEnd"/>
            <w:r w:rsidRPr="00DE370C">
              <w:rPr>
                <w:szCs w:val="24"/>
              </w:rPr>
              <w:t xml:space="preserve"> of </w:t>
            </w:r>
            <w:proofErr w:type="spellStart"/>
            <w:r w:rsidRPr="00DE370C">
              <w:rPr>
                <w:szCs w:val="24"/>
              </w:rPr>
              <w:t>Bidders</w:t>
            </w:r>
            <w:proofErr w:type="spellEnd"/>
            <w:r w:rsidRPr="00DE370C">
              <w:rPr>
                <w:szCs w:val="24"/>
              </w:rPr>
              <w:t xml:space="preserve"> ‘</w:t>
            </w:r>
            <w:proofErr w:type="spellStart"/>
            <w:r w:rsidRPr="00DE370C">
              <w:rPr>
                <w:szCs w:val="24"/>
              </w:rPr>
              <w:t>or</w:t>
            </w:r>
            <w:proofErr w:type="spellEnd"/>
            <w:r w:rsidRPr="00DE370C">
              <w:rPr>
                <w:szCs w:val="24"/>
              </w:rPr>
              <w:t xml:space="preserve"> </w:t>
            </w:r>
            <w:proofErr w:type="spellStart"/>
            <w:r w:rsidRPr="00DE370C">
              <w:rPr>
                <w:szCs w:val="24"/>
              </w:rPr>
              <w:t>their</w:t>
            </w:r>
            <w:proofErr w:type="spellEnd"/>
            <w:r w:rsidRPr="00DE370C">
              <w:rPr>
                <w:szCs w:val="24"/>
              </w:rPr>
              <w:t xml:space="preserve"> </w:t>
            </w:r>
            <w:proofErr w:type="spellStart"/>
            <w:r w:rsidRPr="00DE370C">
              <w:rPr>
                <w:szCs w:val="24"/>
              </w:rPr>
              <w:t>designated</w:t>
            </w:r>
            <w:proofErr w:type="spellEnd"/>
            <w:r w:rsidRPr="00DE370C">
              <w:rPr>
                <w:szCs w:val="24"/>
              </w:rPr>
              <w:t xml:space="preserve"> </w:t>
            </w:r>
            <w:proofErr w:type="spellStart"/>
            <w:r w:rsidRPr="00DE370C">
              <w:rPr>
                <w:szCs w:val="24"/>
              </w:rPr>
              <w:t>representatives</w:t>
            </w:r>
            <w:proofErr w:type="spellEnd"/>
            <w:r w:rsidRPr="00DE370C">
              <w:rPr>
                <w:szCs w:val="24"/>
              </w:rPr>
              <w:t xml:space="preserve"> </w:t>
            </w:r>
            <w:proofErr w:type="spellStart"/>
            <w:r w:rsidRPr="00DE370C">
              <w:rPr>
                <w:szCs w:val="24"/>
              </w:rPr>
              <w:t>who</w:t>
            </w:r>
            <w:proofErr w:type="spellEnd"/>
            <w:r w:rsidRPr="00DE370C">
              <w:rPr>
                <w:szCs w:val="24"/>
              </w:rPr>
              <w:t xml:space="preserve"> </w:t>
            </w:r>
            <w:proofErr w:type="spellStart"/>
            <w:r w:rsidRPr="00DE370C">
              <w:rPr>
                <w:szCs w:val="24"/>
              </w:rPr>
              <w:t>choose</w:t>
            </w:r>
            <w:proofErr w:type="spellEnd"/>
            <w:r w:rsidRPr="00DE370C">
              <w:rPr>
                <w:szCs w:val="24"/>
              </w:rPr>
              <w:t xml:space="preserve"> </w:t>
            </w:r>
            <w:proofErr w:type="spellStart"/>
            <w:r w:rsidRPr="00DE370C">
              <w:rPr>
                <w:szCs w:val="24"/>
              </w:rPr>
              <w:t>to</w:t>
            </w:r>
            <w:proofErr w:type="spellEnd"/>
            <w:r w:rsidRPr="00DE370C">
              <w:rPr>
                <w:szCs w:val="24"/>
              </w:rPr>
              <w:t xml:space="preserve"> </w:t>
            </w:r>
            <w:proofErr w:type="spellStart"/>
            <w:r w:rsidRPr="00DE370C">
              <w:rPr>
                <w:szCs w:val="24"/>
              </w:rPr>
              <w:t>attend</w:t>
            </w:r>
            <w:proofErr w:type="spellEnd"/>
            <w:r w:rsidRPr="00DE370C">
              <w:rPr>
                <w:szCs w:val="24"/>
              </w:rPr>
              <w:t xml:space="preserve"> </w:t>
            </w:r>
            <w:proofErr w:type="spellStart"/>
            <w:r w:rsidRPr="00DE370C">
              <w:rPr>
                <w:szCs w:val="24"/>
              </w:rPr>
              <w:t>through</w:t>
            </w:r>
            <w:proofErr w:type="spellEnd"/>
            <w:r w:rsidRPr="00DE370C">
              <w:rPr>
                <w:szCs w:val="24"/>
              </w:rPr>
              <w:t xml:space="preserve"> </w:t>
            </w:r>
            <w:proofErr w:type="spellStart"/>
            <w:r w:rsidRPr="00DE370C">
              <w:rPr>
                <w:szCs w:val="24"/>
              </w:rPr>
              <w:t>electronic</w:t>
            </w:r>
            <w:proofErr w:type="spellEnd"/>
            <w:r w:rsidRPr="00DE370C">
              <w:rPr>
                <w:szCs w:val="24"/>
              </w:rPr>
              <w:t xml:space="preserve"> </w:t>
            </w:r>
            <w:proofErr w:type="spellStart"/>
            <w:r w:rsidRPr="00DE370C">
              <w:rPr>
                <w:szCs w:val="24"/>
              </w:rPr>
              <w:t>government</w:t>
            </w:r>
            <w:proofErr w:type="spellEnd"/>
            <w:r w:rsidRPr="00DE370C">
              <w:rPr>
                <w:szCs w:val="24"/>
              </w:rPr>
              <w:t xml:space="preserve"> </w:t>
            </w:r>
            <w:proofErr w:type="spellStart"/>
            <w:r w:rsidRPr="00DE370C">
              <w:rPr>
                <w:szCs w:val="24"/>
              </w:rPr>
              <w:t>procurement</w:t>
            </w:r>
            <w:proofErr w:type="spellEnd"/>
            <w:r w:rsidRPr="00DE370C">
              <w:rPr>
                <w:szCs w:val="24"/>
              </w:rPr>
              <w:t xml:space="preserve"> </w:t>
            </w:r>
            <w:proofErr w:type="spellStart"/>
            <w:r w:rsidRPr="00DE370C">
              <w:rPr>
                <w:szCs w:val="24"/>
              </w:rPr>
              <w:t>system</w:t>
            </w:r>
            <w:proofErr w:type="spellEnd"/>
            <w:r w:rsidRPr="00DE370C">
              <w:rPr>
                <w:szCs w:val="24"/>
              </w:rPr>
              <w:t xml:space="preserve"> and at </w:t>
            </w:r>
            <w:proofErr w:type="spellStart"/>
            <w:r w:rsidRPr="00DE370C">
              <w:rPr>
                <w:szCs w:val="24"/>
              </w:rPr>
              <w:t>the</w:t>
            </w:r>
            <w:proofErr w:type="spellEnd"/>
            <w:r w:rsidRPr="00DE370C">
              <w:rPr>
                <w:szCs w:val="24"/>
              </w:rPr>
              <w:t xml:space="preserve"> date and time </w:t>
            </w:r>
            <w:proofErr w:type="spellStart"/>
            <w:r w:rsidRPr="00DE370C">
              <w:rPr>
                <w:szCs w:val="24"/>
              </w:rPr>
              <w:t>specified</w:t>
            </w:r>
            <w:proofErr w:type="spellEnd"/>
            <w:r w:rsidRPr="00DE370C">
              <w:rPr>
                <w:szCs w:val="24"/>
              </w:rPr>
              <w:t>.</w:t>
            </w:r>
            <w:r w:rsidR="00376884" w:rsidRPr="00DE370C">
              <w:rPr>
                <w:szCs w:val="24"/>
                <w:lang w:val="en-US"/>
              </w:rPr>
              <w:t xml:space="preserve"> </w:t>
            </w:r>
          </w:p>
        </w:tc>
      </w:tr>
      <w:tr w:rsidR="00277C82" w:rsidRPr="00DE370C">
        <w:tc>
          <w:tcPr>
            <w:tcW w:w="9090" w:type="dxa"/>
            <w:gridSpan w:val="3"/>
            <w:tcBorders>
              <w:top w:val="single" w:sz="6" w:space="0" w:color="000000"/>
              <w:left w:val="double" w:sz="4" w:space="0" w:color="auto"/>
              <w:bottom w:val="single" w:sz="6" w:space="0" w:color="000000"/>
              <w:right w:val="double" w:sz="4" w:space="0" w:color="auto"/>
            </w:tcBorders>
          </w:tcPr>
          <w:p w:rsidR="00714C0C" w:rsidRPr="00DE370C" w:rsidRDefault="008C3FB2">
            <w:pPr>
              <w:pStyle w:val="Section2-Para"/>
              <w:jc w:val="both"/>
              <w:rPr>
                <w:rFonts w:ascii="Tahoma" w:hAnsi="Tahoma" w:cs="Tahoma"/>
                <w:sz w:val="24"/>
                <w:szCs w:val="24"/>
              </w:rPr>
            </w:pPr>
            <w:bookmarkStart w:id="270" w:name="_Toc302106689"/>
            <w:bookmarkStart w:id="271" w:name="_Toc309472626"/>
            <w:r w:rsidRPr="00DE370C">
              <w:rPr>
                <w:sz w:val="24"/>
                <w:szCs w:val="24"/>
              </w:rPr>
              <w:t>Evaluation and Comparison of Bids</w:t>
            </w:r>
            <w:bookmarkEnd w:id="270"/>
            <w:bookmarkEnd w:id="271"/>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tabs>
                <w:tab w:val="right" w:pos="7434"/>
              </w:tabs>
              <w:spacing w:before="120" w:after="120"/>
              <w:jc w:val="both"/>
              <w:rPr>
                <w:rFonts w:ascii="Tahoma" w:hAnsi="Tahoma" w:cs="Tahoma"/>
                <w:b/>
                <w:sz w:val="24"/>
                <w:szCs w:val="24"/>
              </w:rPr>
            </w:pPr>
            <w:r w:rsidRPr="00DE370C">
              <w:rPr>
                <w:b/>
                <w:sz w:val="24"/>
                <w:szCs w:val="24"/>
              </w:rPr>
              <w:t>ITB 3</w:t>
            </w:r>
            <w:r w:rsidR="00D70248" w:rsidRPr="00DE370C">
              <w:rPr>
                <w:b/>
                <w:sz w:val="24"/>
                <w:szCs w:val="24"/>
              </w:rPr>
              <w:t>1</w:t>
            </w:r>
            <w:r w:rsidR="00E74E34" w:rsidRPr="00DE370C">
              <w:rPr>
                <w:b/>
                <w:sz w:val="24"/>
                <w:szCs w:val="24"/>
              </w:rPr>
              <w:t>.</w:t>
            </w:r>
            <w:r w:rsidR="00D70248" w:rsidRPr="00DE370C">
              <w:rPr>
                <w:b/>
                <w:sz w:val="24"/>
                <w:szCs w:val="24"/>
              </w:rPr>
              <w:t>2</w:t>
            </w:r>
          </w:p>
        </w:tc>
        <w:tc>
          <w:tcPr>
            <w:tcW w:w="7530" w:type="dxa"/>
            <w:gridSpan w:val="2"/>
            <w:tcBorders>
              <w:top w:val="single" w:sz="6" w:space="0" w:color="000000"/>
              <w:bottom w:val="single" w:sz="6" w:space="0" w:color="000000"/>
              <w:right w:val="double" w:sz="4" w:space="0" w:color="auto"/>
            </w:tcBorders>
          </w:tcPr>
          <w:p w:rsidR="00E36DE6" w:rsidRPr="00DE370C" w:rsidRDefault="008C3FB2">
            <w:pPr>
              <w:spacing w:before="120" w:after="120"/>
              <w:jc w:val="both"/>
              <w:rPr>
                <w:rFonts w:ascii="Tahoma" w:hAnsi="Tahoma" w:cs="Tahoma"/>
                <w:sz w:val="24"/>
                <w:szCs w:val="24"/>
              </w:rPr>
            </w:pPr>
            <w:r w:rsidRPr="00DE370C">
              <w:rPr>
                <w:sz w:val="24"/>
                <w:szCs w:val="24"/>
              </w:rPr>
              <w:t xml:space="preserve">Bidder has to confirm that he accepts the correction of the calculation error within </w:t>
            </w:r>
            <w:r w:rsidR="00CC2266" w:rsidRPr="00DE370C">
              <w:rPr>
                <w:sz w:val="24"/>
                <w:szCs w:val="24"/>
              </w:rPr>
              <w:t>three days.</w:t>
            </w:r>
            <w:r w:rsidRPr="00DE370C">
              <w:rPr>
                <w:sz w:val="24"/>
                <w:szCs w:val="24"/>
              </w:rPr>
              <w:t xml:space="preserve"> </w:t>
            </w:r>
            <w:r w:rsidRPr="00DE370C">
              <w:rPr>
                <w:vanish/>
                <w:sz w:val="24"/>
                <w:szCs w:val="24"/>
                <w:lang w:val="en-GB"/>
              </w:rPr>
              <w:t>[insert period].</w:t>
            </w:r>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tabs>
                <w:tab w:val="right" w:pos="7434"/>
              </w:tabs>
              <w:spacing w:before="120" w:after="120"/>
              <w:jc w:val="both"/>
              <w:rPr>
                <w:rFonts w:ascii="Tahoma" w:hAnsi="Tahoma" w:cs="Tahoma"/>
                <w:b/>
                <w:sz w:val="24"/>
                <w:szCs w:val="24"/>
              </w:rPr>
            </w:pPr>
            <w:r w:rsidRPr="00DE370C">
              <w:rPr>
                <w:b/>
                <w:sz w:val="24"/>
                <w:szCs w:val="24"/>
              </w:rPr>
              <w:t>ITB 35.1</w:t>
            </w:r>
          </w:p>
        </w:tc>
        <w:tc>
          <w:tcPr>
            <w:tcW w:w="7530" w:type="dxa"/>
            <w:gridSpan w:val="2"/>
            <w:tcBorders>
              <w:top w:val="single" w:sz="6" w:space="0" w:color="000000"/>
              <w:bottom w:val="single" w:sz="6" w:space="0" w:color="000000"/>
              <w:right w:val="double" w:sz="4" w:space="0" w:color="auto"/>
            </w:tcBorders>
          </w:tcPr>
          <w:p w:rsidR="00400219" w:rsidRPr="00DE370C" w:rsidRDefault="008C3FB2">
            <w:pPr>
              <w:spacing w:before="120" w:after="120"/>
              <w:jc w:val="both"/>
              <w:rPr>
                <w:rFonts w:ascii="Tahoma" w:hAnsi="Tahoma" w:cs="Tahoma"/>
                <w:sz w:val="24"/>
                <w:szCs w:val="24"/>
              </w:rPr>
            </w:pPr>
            <w:r w:rsidRPr="00DE370C">
              <w:rPr>
                <w:sz w:val="24"/>
                <w:szCs w:val="24"/>
              </w:rPr>
              <w:t xml:space="preserve">The currency that shall be used for bid evaluation and comparison purposes to convert all bid prices expressed in various currencies into a single currency is: </w:t>
            </w:r>
            <w:r w:rsidRPr="00DE370C">
              <w:rPr>
                <w:vanish/>
                <w:sz w:val="24"/>
                <w:szCs w:val="24"/>
              </w:rPr>
              <w:t>[insert currency].</w:t>
            </w:r>
          </w:p>
        </w:tc>
      </w:tr>
      <w:tr w:rsidR="00277C82" w:rsidRPr="00DE370C">
        <w:tc>
          <w:tcPr>
            <w:tcW w:w="1560" w:type="dxa"/>
            <w:tcBorders>
              <w:top w:val="single" w:sz="6" w:space="0" w:color="000000"/>
              <w:left w:val="double" w:sz="4" w:space="0" w:color="auto"/>
              <w:bottom w:val="single" w:sz="6" w:space="0" w:color="000000"/>
            </w:tcBorders>
          </w:tcPr>
          <w:p w:rsidR="00714C0C" w:rsidRPr="00DE370C" w:rsidRDefault="008C3FB2">
            <w:pPr>
              <w:tabs>
                <w:tab w:val="right" w:pos="7434"/>
              </w:tabs>
              <w:spacing w:before="120" w:after="120"/>
              <w:jc w:val="both"/>
              <w:rPr>
                <w:rFonts w:ascii="Tahoma" w:hAnsi="Tahoma" w:cs="Tahoma"/>
                <w:b/>
                <w:sz w:val="24"/>
                <w:szCs w:val="24"/>
              </w:rPr>
            </w:pPr>
            <w:r w:rsidRPr="00DE370C">
              <w:rPr>
                <w:b/>
                <w:sz w:val="24"/>
                <w:szCs w:val="24"/>
              </w:rPr>
              <w:t>ITB 3</w:t>
            </w:r>
            <w:r w:rsidR="00B30193" w:rsidRPr="00DE370C">
              <w:rPr>
                <w:b/>
                <w:sz w:val="24"/>
                <w:szCs w:val="24"/>
              </w:rPr>
              <w:t>8</w:t>
            </w:r>
            <w:r w:rsidR="00AE68C1" w:rsidRPr="00DE370C">
              <w:rPr>
                <w:b/>
                <w:sz w:val="24"/>
                <w:szCs w:val="24"/>
              </w:rPr>
              <w:t>.</w:t>
            </w:r>
            <w:r w:rsidR="00B30193" w:rsidRPr="00DE370C">
              <w:rPr>
                <w:b/>
                <w:sz w:val="24"/>
                <w:szCs w:val="24"/>
              </w:rPr>
              <w:t>5</w:t>
            </w:r>
          </w:p>
        </w:tc>
        <w:tc>
          <w:tcPr>
            <w:tcW w:w="7530" w:type="dxa"/>
            <w:gridSpan w:val="2"/>
            <w:tcBorders>
              <w:top w:val="single" w:sz="6" w:space="0" w:color="000000"/>
              <w:bottom w:val="single" w:sz="6" w:space="0" w:color="000000"/>
              <w:right w:val="double" w:sz="4" w:space="0" w:color="auto"/>
            </w:tcBorders>
          </w:tcPr>
          <w:p w:rsidR="00487F3E" w:rsidRPr="00DE370C" w:rsidRDefault="008C3FB2">
            <w:pPr>
              <w:spacing w:before="120" w:after="120"/>
              <w:jc w:val="both"/>
              <w:rPr>
                <w:rFonts w:ascii="Tahoma" w:hAnsi="Tahoma" w:cs="Tahoma"/>
                <w:sz w:val="24"/>
                <w:szCs w:val="24"/>
              </w:rPr>
            </w:pPr>
            <w:r w:rsidRPr="00DE370C">
              <w:rPr>
                <w:sz w:val="24"/>
                <w:szCs w:val="24"/>
              </w:rPr>
              <w:t xml:space="preserve">Multiple </w:t>
            </w:r>
            <w:r w:rsidR="00DE7575" w:rsidRPr="00DE370C">
              <w:rPr>
                <w:sz w:val="24"/>
                <w:szCs w:val="24"/>
              </w:rPr>
              <w:t>awards</w:t>
            </w:r>
            <w:r w:rsidRPr="00DE370C">
              <w:rPr>
                <w:sz w:val="24"/>
                <w:szCs w:val="24"/>
              </w:rPr>
              <w:t xml:space="preserve"> to one Bidder </w:t>
            </w:r>
            <w:r w:rsidRPr="00DE370C">
              <w:rPr>
                <w:vanish/>
                <w:sz w:val="24"/>
                <w:szCs w:val="24"/>
              </w:rPr>
              <w:t xml:space="preserve">[insert </w:t>
            </w:r>
            <w:r w:rsidRPr="00DE370C">
              <w:rPr>
                <w:b/>
                <w:vanish/>
                <w:sz w:val="24"/>
                <w:szCs w:val="24"/>
              </w:rPr>
              <w:t>shall</w:t>
            </w:r>
            <w:r w:rsidRPr="00DE370C">
              <w:rPr>
                <w:vanish/>
                <w:sz w:val="24"/>
                <w:szCs w:val="24"/>
              </w:rPr>
              <w:t xml:space="preserve"> or </w:t>
            </w:r>
            <w:r w:rsidRPr="00DE370C">
              <w:rPr>
                <w:b/>
                <w:vanish/>
                <w:sz w:val="24"/>
                <w:szCs w:val="24"/>
              </w:rPr>
              <w:t>shall not</w:t>
            </w:r>
            <w:r w:rsidRPr="00DE370C">
              <w:rPr>
                <w:vanish/>
                <w:sz w:val="24"/>
                <w:szCs w:val="24"/>
              </w:rPr>
              <w:t>]</w:t>
            </w:r>
            <w:proofErr w:type="gramStart"/>
            <w:r w:rsidRPr="00DE370C">
              <w:rPr>
                <w:sz w:val="24"/>
                <w:szCs w:val="24"/>
              </w:rPr>
              <w:t>be</w:t>
            </w:r>
            <w:proofErr w:type="gramEnd"/>
            <w:r w:rsidRPr="00DE370C">
              <w:rPr>
                <w:sz w:val="24"/>
                <w:szCs w:val="24"/>
              </w:rPr>
              <w:t xml:space="preserve"> permitted.</w:t>
            </w:r>
          </w:p>
          <w:p w:rsidR="00487F3E" w:rsidRPr="00DE370C" w:rsidRDefault="008C3FB2">
            <w:pPr>
              <w:spacing w:before="120" w:after="120"/>
              <w:jc w:val="both"/>
              <w:rPr>
                <w:rFonts w:ascii="Tahoma" w:hAnsi="Tahoma" w:cs="Tahoma"/>
                <w:sz w:val="24"/>
                <w:szCs w:val="24"/>
              </w:rPr>
            </w:pPr>
            <w:r w:rsidRPr="00DE370C">
              <w:rPr>
                <w:sz w:val="24"/>
                <w:szCs w:val="24"/>
              </w:rPr>
              <w:t>The evaluation methodology to determine the lowest-evaluated combination of lots shall be detailed in Section 3 Evaluation Methodology and Criteria.</w:t>
            </w:r>
          </w:p>
        </w:tc>
      </w:tr>
      <w:tr w:rsidR="00277C82" w:rsidRPr="00DE370C">
        <w:tc>
          <w:tcPr>
            <w:tcW w:w="9090" w:type="dxa"/>
            <w:gridSpan w:val="3"/>
            <w:tcBorders>
              <w:top w:val="single" w:sz="6" w:space="0" w:color="000000"/>
              <w:left w:val="double" w:sz="4" w:space="0" w:color="auto"/>
              <w:bottom w:val="single" w:sz="6" w:space="0" w:color="000000"/>
              <w:right w:val="double" w:sz="4" w:space="0" w:color="auto"/>
            </w:tcBorders>
            <w:vAlign w:val="center"/>
          </w:tcPr>
          <w:p w:rsidR="00714C0C" w:rsidRPr="00DE370C" w:rsidRDefault="008C3FB2">
            <w:pPr>
              <w:pStyle w:val="Section2-Para"/>
              <w:jc w:val="both"/>
              <w:rPr>
                <w:rFonts w:ascii="Tahoma" w:hAnsi="Tahoma" w:cs="Tahoma"/>
                <w:sz w:val="24"/>
                <w:szCs w:val="24"/>
              </w:rPr>
            </w:pPr>
            <w:bookmarkStart w:id="272" w:name="_Toc302106690"/>
            <w:bookmarkStart w:id="273" w:name="_Toc309472627"/>
            <w:r w:rsidRPr="00DE370C">
              <w:rPr>
                <w:sz w:val="24"/>
                <w:szCs w:val="24"/>
              </w:rPr>
              <w:t>Award of Contract</w:t>
            </w:r>
            <w:bookmarkEnd w:id="272"/>
            <w:bookmarkEnd w:id="273"/>
          </w:p>
        </w:tc>
      </w:tr>
      <w:tr w:rsidR="00277C82" w:rsidRPr="00DE370C">
        <w:tc>
          <w:tcPr>
            <w:tcW w:w="1560" w:type="dxa"/>
            <w:tcBorders>
              <w:top w:val="single" w:sz="6" w:space="0" w:color="000000"/>
              <w:left w:val="double" w:sz="4" w:space="0" w:color="auto"/>
              <w:bottom w:val="double" w:sz="4" w:space="0" w:color="auto"/>
            </w:tcBorders>
          </w:tcPr>
          <w:p w:rsidR="00714C0C" w:rsidRPr="00DE370C" w:rsidRDefault="008C3FB2">
            <w:pPr>
              <w:pStyle w:val="a11"/>
              <w:tabs>
                <w:tab w:val="right" w:pos="7434"/>
              </w:tabs>
              <w:spacing w:before="120" w:after="120"/>
              <w:jc w:val="both"/>
              <w:rPr>
                <w:rFonts w:ascii="Times New Roman" w:hAnsi="Times New Roman" w:cs="Tahoma"/>
                <w:b/>
                <w:szCs w:val="24"/>
                <w:lang w:eastAsia="fr-FR"/>
              </w:rPr>
            </w:pPr>
            <w:r w:rsidRPr="00DE370C">
              <w:rPr>
                <w:rFonts w:ascii="Times New Roman" w:hAnsi="Times New Roman"/>
                <w:b/>
                <w:bCs/>
                <w:szCs w:val="24"/>
              </w:rPr>
              <w:t>ITB 4</w:t>
            </w:r>
            <w:r w:rsidR="00077F77" w:rsidRPr="00DE370C">
              <w:rPr>
                <w:rFonts w:ascii="Times New Roman" w:hAnsi="Times New Roman"/>
                <w:b/>
                <w:bCs/>
                <w:szCs w:val="24"/>
              </w:rPr>
              <w:t>4</w:t>
            </w:r>
          </w:p>
        </w:tc>
        <w:tc>
          <w:tcPr>
            <w:tcW w:w="7530" w:type="dxa"/>
            <w:gridSpan w:val="2"/>
            <w:tcBorders>
              <w:top w:val="single" w:sz="6" w:space="0" w:color="000000"/>
              <w:bottom w:val="double" w:sz="4" w:space="0" w:color="auto"/>
              <w:right w:val="double" w:sz="4" w:space="0" w:color="auto"/>
            </w:tcBorders>
          </w:tcPr>
          <w:p w:rsidR="00714C0C" w:rsidRPr="00DE370C" w:rsidRDefault="001358F9">
            <w:pPr>
              <w:pStyle w:val="BalloonText"/>
              <w:spacing w:before="120" w:after="120"/>
              <w:jc w:val="both"/>
              <w:rPr>
                <w:rFonts w:ascii="Times New Roman" w:hAnsi="Times New Roman" w:cs="Times New Roman"/>
                <w:sz w:val="24"/>
                <w:szCs w:val="24"/>
                <w:u w:val="single"/>
              </w:rPr>
            </w:pPr>
            <w:r w:rsidRPr="00DE370C">
              <w:rPr>
                <w:rFonts w:ascii="Times New Roman" w:hAnsi="Times New Roman" w:cs="Times New Roman"/>
                <w:b/>
                <w:sz w:val="28"/>
                <w:szCs w:val="24"/>
              </w:rPr>
              <w:t>Turnkey project is a lump sum.</w:t>
            </w:r>
            <w:r w:rsidRPr="00DE370C">
              <w:rPr>
                <w:rFonts w:ascii="Times New Roman" w:hAnsi="Times New Roman" w:cs="Times New Roman"/>
                <w:sz w:val="28"/>
                <w:szCs w:val="24"/>
              </w:rPr>
              <w:t xml:space="preserve"> </w:t>
            </w:r>
          </w:p>
        </w:tc>
      </w:tr>
    </w:tbl>
    <w:p w:rsidR="00E838AF" w:rsidRPr="00DE370C" w:rsidRDefault="00E838AF">
      <w:pPr>
        <w:jc w:val="both"/>
        <w:rPr>
          <w:sz w:val="24"/>
          <w:szCs w:val="24"/>
        </w:rPr>
        <w:sectPr w:rsidR="00E838AF" w:rsidRPr="00DE370C" w:rsidSect="003765B5">
          <w:footerReference w:type="default" r:id="rId22"/>
          <w:pgSz w:w="16983" w:h="15840"/>
          <w:pgMar w:top="1440" w:right="6543" w:bottom="1440" w:left="1800" w:header="720" w:footer="720" w:gutter="0"/>
          <w:pgNumType w:start="1"/>
          <w:cols w:space="720"/>
          <w:docGrid w:linePitch="360"/>
        </w:sectPr>
      </w:pPr>
    </w:p>
    <w:p w:rsidR="00714C0C" w:rsidRPr="00DE370C" w:rsidRDefault="00714C0C">
      <w:pPr>
        <w:jc w:val="both"/>
        <w:rPr>
          <w:sz w:val="24"/>
          <w:szCs w:val="24"/>
        </w:rPr>
      </w:pPr>
    </w:p>
    <w:p w:rsidR="003A4DE7" w:rsidRPr="00DE370C" w:rsidRDefault="003A4DE7" w:rsidP="00F802A4">
      <w:pPr>
        <w:pStyle w:val="SBDSection-Style16ptLeftLeft15cmBefore3ptAfter3pt"/>
        <w:jc w:val="both"/>
        <w:rPr>
          <w:sz w:val="24"/>
          <w:szCs w:val="24"/>
        </w:rPr>
      </w:pPr>
      <w:bookmarkStart w:id="274" w:name="_Toc303650339"/>
    </w:p>
    <w:p w:rsidR="003A4DE7" w:rsidRPr="00DE370C" w:rsidRDefault="008C3FB2">
      <w:pPr>
        <w:pStyle w:val="SBDSection-Style16ptLeftLeft15cmBefore3ptAfter3pt"/>
        <w:numPr>
          <w:ilvl w:val="0"/>
          <w:numId w:val="0"/>
        </w:numPr>
        <w:jc w:val="both"/>
        <w:rPr>
          <w:sz w:val="24"/>
          <w:szCs w:val="24"/>
        </w:rPr>
      </w:pPr>
      <w:r w:rsidRPr="00DE370C">
        <w:rPr>
          <w:sz w:val="24"/>
          <w:szCs w:val="24"/>
        </w:rPr>
        <w:t>Evaluation Methodology and Criteria</w:t>
      </w:r>
      <w:bookmarkEnd w:id="274"/>
    </w:p>
    <w:p w:rsidR="00714C0C" w:rsidRPr="00DE370C" w:rsidRDefault="00714C0C">
      <w:pPr>
        <w:jc w:val="both"/>
        <w:rPr>
          <w:sz w:val="24"/>
          <w:szCs w:val="24"/>
        </w:rPr>
      </w:pPr>
    </w:p>
    <w:p w:rsidR="00714C0C" w:rsidRPr="00DE370C" w:rsidRDefault="008C3FB2">
      <w:pPr>
        <w:jc w:val="both"/>
        <w:rPr>
          <w:b/>
          <w:sz w:val="24"/>
          <w:szCs w:val="24"/>
        </w:rPr>
      </w:pPr>
      <w:r w:rsidRPr="00DE370C">
        <w:rPr>
          <w:b/>
          <w:sz w:val="24"/>
          <w:szCs w:val="24"/>
        </w:rPr>
        <w:t>Table of Contents</w:t>
      </w:r>
    </w:p>
    <w:p w:rsidR="00714C0C" w:rsidRPr="00DE370C" w:rsidRDefault="00714C0C">
      <w:pPr>
        <w:jc w:val="both"/>
        <w:rPr>
          <w:sz w:val="24"/>
          <w:szCs w:val="24"/>
        </w:rPr>
      </w:pPr>
    </w:p>
    <w:p w:rsidR="00714C0C" w:rsidRPr="00DE370C" w:rsidRDefault="00714C0C">
      <w:pPr>
        <w:jc w:val="both"/>
        <w:rPr>
          <w:sz w:val="24"/>
          <w:szCs w:val="24"/>
        </w:rPr>
      </w:pPr>
    </w:p>
    <w:p w:rsidR="005E1E06" w:rsidRDefault="00EC357C" w:rsidP="00F802A4">
      <w:pPr>
        <w:pStyle w:val="TOC1"/>
        <w:jc w:val="both"/>
        <w:rPr>
          <w:rFonts w:asciiTheme="minorHAnsi" w:eastAsiaTheme="minorEastAsia" w:hAnsiTheme="minorHAnsi" w:cstheme="minorBidi"/>
          <w:b w:val="0"/>
          <w:bCs w:val="0"/>
          <w:noProof/>
          <w:sz w:val="22"/>
          <w:lang w:eastAsia="en-US"/>
        </w:rPr>
      </w:pPr>
      <w:r w:rsidRPr="00DE370C">
        <w:rPr>
          <w:szCs w:val="24"/>
        </w:rPr>
        <w:fldChar w:fldCharType="begin"/>
      </w:r>
      <w:r w:rsidR="008C3FB2" w:rsidRPr="00DE370C">
        <w:rPr>
          <w:szCs w:val="24"/>
        </w:rPr>
        <w:instrText xml:space="preserve"> TOC \t "Section 3-Para,1,Section 3-Clause,2 " </w:instrText>
      </w:r>
      <w:r w:rsidRPr="00DE370C">
        <w:rPr>
          <w:szCs w:val="24"/>
        </w:rPr>
        <w:fldChar w:fldCharType="separate"/>
      </w:r>
      <w:r w:rsidR="005E1E06" w:rsidRPr="009E7E0D">
        <w:rPr>
          <w:noProof/>
        </w:rPr>
        <w:t>A.</w:t>
      </w:r>
      <w:r w:rsidR="005E1E06">
        <w:rPr>
          <w:rFonts w:asciiTheme="minorHAnsi" w:eastAsiaTheme="minorEastAsia" w:hAnsiTheme="minorHAnsi" w:cstheme="minorBidi"/>
          <w:b w:val="0"/>
          <w:bCs w:val="0"/>
          <w:noProof/>
          <w:sz w:val="22"/>
          <w:lang w:eastAsia="en-US"/>
        </w:rPr>
        <w:tab/>
      </w:r>
      <w:r w:rsidR="005E1E06">
        <w:rPr>
          <w:noProof/>
        </w:rPr>
        <w:t>Legal, Professional, Technical, and Financial Qualification Criteria</w:t>
      </w:r>
      <w:r w:rsidR="005E1E06">
        <w:rPr>
          <w:noProof/>
        </w:rPr>
        <w:tab/>
      </w:r>
      <w:r w:rsidR="005E1E06">
        <w:rPr>
          <w:noProof/>
        </w:rPr>
        <w:fldChar w:fldCharType="begin"/>
      </w:r>
      <w:r w:rsidR="005E1E06">
        <w:rPr>
          <w:noProof/>
        </w:rPr>
        <w:instrText xml:space="preserve"> PAGEREF _Toc212457362 \h </w:instrText>
      </w:r>
      <w:r w:rsidR="005E1E06">
        <w:rPr>
          <w:noProof/>
        </w:rPr>
      </w:r>
      <w:r w:rsidR="005E1E06">
        <w:rPr>
          <w:noProof/>
        </w:rPr>
        <w:fldChar w:fldCharType="separate"/>
      </w:r>
      <w:r w:rsidR="005E1E06">
        <w:rPr>
          <w:noProof/>
        </w:rPr>
        <w:t>1</w:t>
      </w:r>
      <w:r w:rsidR="005E1E06">
        <w:rPr>
          <w:noProof/>
        </w:rPr>
        <w:fldChar w:fldCharType="end"/>
      </w:r>
    </w:p>
    <w:p w:rsidR="005E1E06" w:rsidRDefault="005E1E06" w:rsidP="00F802A4">
      <w:pPr>
        <w:pStyle w:val="TOC2"/>
        <w:tabs>
          <w:tab w:val="left" w:pos="851"/>
          <w:tab w:val="right" w:pos="8630"/>
        </w:tabs>
        <w:jc w:val="both"/>
        <w:rPr>
          <w:rFonts w:asciiTheme="minorHAnsi" w:eastAsiaTheme="minorEastAsia" w:hAnsiTheme="minorHAnsi" w:cstheme="minorBidi"/>
          <w:noProof/>
          <w:lang w:eastAsia="en-US"/>
        </w:rPr>
      </w:pPr>
      <w:r w:rsidRPr="009E7E0D">
        <w:rPr>
          <w:rFonts w:ascii="Times New Roman Bold" w:hAnsi="Times New Roman Bold"/>
          <w:noProof/>
        </w:rPr>
        <w:t>1.</w:t>
      </w:r>
      <w:r>
        <w:rPr>
          <w:rFonts w:asciiTheme="minorHAnsi" w:eastAsiaTheme="minorEastAsia" w:hAnsiTheme="minorHAnsi" w:cstheme="minorBidi"/>
          <w:noProof/>
          <w:lang w:eastAsia="en-US"/>
        </w:rPr>
        <w:tab/>
      </w:r>
      <w:r>
        <w:rPr>
          <w:noProof/>
        </w:rPr>
        <w:t>Legal Qualification of the Bidder</w:t>
      </w:r>
      <w:r>
        <w:rPr>
          <w:noProof/>
        </w:rPr>
        <w:tab/>
      </w:r>
      <w:r>
        <w:rPr>
          <w:noProof/>
        </w:rPr>
        <w:fldChar w:fldCharType="begin"/>
      </w:r>
      <w:r>
        <w:rPr>
          <w:noProof/>
        </w:rPr>
        <w:instrText xml:space="preserve"> PAGEREF _Toc212457363 \h </w:instrText>
      </w:r>
      <w:r>
        <w:rPr>
          <w:noProof/>
        </w:rPr>
      </w:r>
      <w:r>
        <w:rPr>
          <w:noProof/>
        </w:rPr>
        <w:fldChar w:fldCharType="separate"/>
      </w:r>
      <w:r>
        <w:rPr>
          <w:noProof/>
        </w:rPr>
        <w:t>1</w:t>
      </w:r>
      <w:r>
        <w:rPr>
          <w:noProof/>
        </w:rPr>
        <w:fldChar w:fldCharType="end"/>
      </w:r>
    </w:p>
    <w:p w:rsidR="005E1E06" w:rsidRDefault="005E1E06" w:rsidP="00F802A4">
      <w:pPr>
        <w:pStyle w:val="TOC2"/>
        <w:tabs>
          <w:tab w:val="left" w:pos="851"/>
          <w:tab w:val="right" w:pos="8630"/>
        </w:tabs>
        <w:jc w:val="both"/>
        <w:rPr>
          <w:rFonts w:asciiTheme="minorHAnsi" w:eastAsiaTheme="minorEastAsia" w:hAnsiTheme="minorHAnsi" w:cstheme="minorBidi"/>
          <w:noProof/>
          <w:lang w:eastAsia="en-US"/>
        </w:rPr>
      </w:pPr>
      <w:r w:rsidRPr="009E7E0D">
        <w:rPr>
          <w:rFonts w:ascii="Times New Roman Bold" w:hAnsi="Times New Roman Bold"/>
          <w:noProof/>
        </w:rPr>
        <w:t>2.</w:t>
      </w:r>
      <w:r>
        <w:rPr>
          <w:rFonts w:asciiTheme="minorHAnsi" w:eastAsiaTheme="minorEastAsia" w:hAnsiTheme="minorHAnsi" w:cstheme="minorBidi"/>
          <w:noProof/>
          <w:lang w:eastAsia="en-US"/>
        </w:rPr>
        <w:tab/>
      </w:r>
      <w:r>
        <w:rPr>
          <w:noProof/>
        </w:rPr>
        <w:t>Professional Qualifications and Capability of the Bidder</w:t>
      </w:r>
      <w:r>
        <w:rPr>
          <w:noProof/>
        </w:rPr>
        <w:tab/>
      </w:r>
      <w:r>
        <w:rPr>
          <w:noProof/>
        </w:rPr>
        <w:fldChar w:fldCharType="begin"/>
      </w:r>
      <w:r>
        <w:rPr>
          <w:noProof/>
        </w:rPr>
        <w:instrText xml:space="preserve"> PAGEREF _Toc212457364 \h </w:instrText>
      </w:r>
      <w:r>
        <w:rPr>
          <w:noProof/>
        </w:rPr>
      </w:r>
      <w:r>
        <w:rPr>
          <w:noProof/>
        </w:rPr>
        <w:fldChar w:fldCharType="separate"/>
      </w:r>
      <w:r>
        <w:rPr>
          <w:noProof/>
        </w:rPr>
        <w:t>3</w:t>
      </w:r>
      <w:r>
        <w:rPr>
          <w:noProof/>
        </w:rPr>
        <w:fldChar w:fldCharType="end"/>
      </w:r>
    </w:p>
    <w:p w:rsidR="005E1E06" w:rsidRDefault="005E1E06" w:rsidP="00F802A4">
      <w:pPr>
        <w:pStyle w:val="TOC2"/>
        <w:tabs>
          <w:tab w:val="left" w:pos="851"/>
          <w:tab w:val="right" w:pos="8630"/>
        </w:tabs>
        <w:jc w:val="both"/>
        <w:rPr>
          <w:rFonts w:asciiTheme="minorHAnsi" w:eastAsiaTheme="minorEastAsia" w:hAnsiTheme="minorHAnsi" w:cstheme="minorBidi"/>
          <w:noProof/>
          <w:lang w:eastAsia="en-US"/>
        </w:rPr>
      </w:pPr>
      <w:r w:rsidRPr="009E7E0D">
        <w:rPr>
          <w:rFonts w:ascii="Times New Roman Bold" w:hAnsi="Times New Roman Bold"/>
          <w:noProof/>
        </w:rPr>
        <w:t>3.</w:t>
      </w:r>
      <w:r>
        <w:rPr>
          <w:rFonts w:asciiTheme="minorHAnsi" w:eastAsiaTheme="minorEastAsia" w:hAnsiTheme="minorHAnsi" w:cstheme="minorBidi"/>
          <w:noProof/>
          <w:lang w:eastAsia="en-US"/>
        </w:rPr>
        <w:tab/>
      </w:r>
      <w:r>
        <w:rPr>
          <w:noProof/>
        </w:rPr>
        <w:t>Technical Qualifications, Competence, and Experience of the Bidder</w:t>
      </w:r>
      <w:r>
        <w:rPr>
          <w:noProof/>
        </w:rPr>
        <w:tab/>
      </w:r>
      <w:r>
        <w:rPr>
          <w:noProof/>
        </w:rPr>
        <w:fldChar w:fldCharType="begin"/>
      </w:r>
      <w:r>
        <w:rPr>
          <w:noProof/>
        </w:rPr>
        <w:instrText xml:space="preserve"> PAGEREF _Toc212457365 \h </w:instrText>
      </w:r>
      <w:r>
        <w:rPr>
          <w:noProof/>
        </w:rPr>
      </w:r>
      <w:r>
        <w:rPr>
          <w:noProof/>
        </w:rPr>
        <w:fldChar w:fldCharType="separate"/>
      </w:r>
      <w:r>
        <w:rPr>
          <w:noProof/>
        </w:rPr>
        <w:t>4</w:t>
      </w:r>
      <w:r>
        <w:rPr>
          <w:noProof/>
        </w:rPr>
        <w:fldChar w:fldCharType="end"/>
      </w:r>
    </w:p>
    <w:p w:rsidR="005E1E06" w:rsidRDefault="005E1E06" w:rsidP="00F802A4">
      <w:pPr>
        <w:pStyle w:val="TOC2"/>
        <w:tabs>
          <w:tab w:val="left" w:pos="851"/>
          <w:tab w:val="right" w:pos="8630"/>
        </w:tabs>
        <w:jc w:val="both"/>
        <w:rPr>
          <w:rFonts w:asciiTheme="minorHAnsi" w:eastAsiaTheme="minorEastAsia" w:hAnsiTheme="minorHAnsi" w:cstheme="minorBidi"/>
          <w:noProof/>
          <w:lang w:eastAsia="en-US"/>
        </w:rPr>
      </w:pPr>
      <w:r w:rsidRPr="009E7E0D">
        <w:rPr>
          <w:rFonts w:ascii="Times New Roman Bold" w:hAnsi="Times New Roman Bold"/>
          <w:noProof/>
        </w:rPr>
        <w:t>4.</w:t>
      </w:r>
      <w:r>
        <w:rPr>
          <w:rFonts w:asciiTheme="minorHAnsi" w:eastAsiaTheme="minorEastAsia" w:hAnsiTheme="minorHAnsi" w:cstheme="minorBidi"/>
          <w:noProof/>
          <w:lang w:eastAsia="en-US"/>
        </w:rPr>
        <w:tab/>
      </w:r>
      <w:r>
        <w:rPr>
          <w:noProof/>
        </w:rPr>
        <w:t>Financial Standing of the Bidder</w:t>
      </w:r>
      <w:r>
        <w:rPr>
          <w:noProof/>
        </w:rPr>
        <w:tab/>
      </w:r>
      <w:r>
        <w:rPr>
          <w:noProof/>
        </w:rPr>
        <w:fldChar w:fldCharType="begin"/>
      </w:r>
      <w:r>
        <w:rPr>
          <w:noProof/>
        </w:rPr>
        <w:instrText xml:space="preserve"> PAGEREF _Toc212457366 \h </w:instrText>
      </w:r>
      <w:r>
        <w:rPr>
          <w:noProof/>
        </w:rPr>
      </w:r>
      <w:r>
        <w:rPr>
          <w:noProof/>
        </w:rPr>
        <w:fldChar w:fldCharType="separate"/>
      </w:r>
      <w:r>
        <w:rPr>
          <w:noProof/>
        </w:rPr>
        <w:t>7</w:t>
      </w:r>
      <w:r>
        <w:rPr>
          <w:noProof/>
        </w:rPr>
        <w:fldChar w:fldCharType="end"/>
      </w:r>
    </w:p>
    <w:p w:rsidR="005E1E06" w:rsidRDefault="005E1E06" w:rsidP="00F802A4">
      <w:pPr>
        <w:pStyle w:val="TOC1"/>
        <w:jc w:val="both"/>
        <w:rPr>
          <w:rFonts w:asciiTheme="minorHAnsi" w:eastAsiaTheme="minorEastAsia" w:hAnsiTheme="minorHAnsi" w:cstheme="minorBidi"/>
          <w:b w:val="0"/>
          <w:bCs w:val="0"/>
          <w:noProof/>
          <w:sz w:val="22"/>
          <w:lang w:eastAsia="en-US"/>
        </w:rPr>
      </w:pPr>
      <w:r w:rsidRPr="009E7E0D">
        <w:rPr>
          <w:noProof/>
        </w:rPr>
        <w:t>B.</w:t>
      </w:r>
      <w:r>
        <w:rPr>
          <w:rFonts w:asciiTheme="minorHAnsi" w:eastAsiaTheme="minorEastAsia" w:hAnsiTheme="minorHAnsi" w:cstheme="minorBidi"/>
          <w:b w:val="0"/>
          <w:bCs w:val="0"/>
          <w:noProof/>
          <w:sz w:val="22"/>
          <w:lang w:eastAsia="en-US"/>
        </w:rPr>
        <w:tab/>
      </w:r>
      <w:r>
        <w:rPr>
          <w:noProof/>
        </w:rPr>
        <w:t>Evaluation of Bids</w:t>
      </w:r>
      <w:r>
        <w:rPr>
          <w:noProof/>
        </w:rPr>
        <w:tab/>
      </w:r>
      <w:r>
        <w:rPr>
          <w:noProof/>
        </w:rPr>
        <w:fldChar w:fldCharType="begin"/>
      </w:r>
      <w:r>
        <w:rPr>
          <w:noProof/>
        </w:rPr>
        <w:instrText xml:space="preserve"> PAGEREF _Toc212457367 \h </w:instrText>
      </w:r>
      <w:r>
        <w:rPr>
          <w:noProof/>
        </w:rPr>
      </w:r>
      <w:r>
        <w:rPr>
          <w:noProof/>
        </w:rPr>
        <w:fldChar w:fldCharType="separate"/>
      </w:r>
      <w:r>
        <w:rPr>
          <w:noProof/>
        </w:rPr>
        <w:t>5</w:t>
      </w:r>
      <w:r>
        <w:rPr>
          <w:noProof/>
        </w:rPr>
        <w:fldChar w:fldCharType="end"/>
      </w:r>
    </w:p>
    <w:p w:rsidR="005E1E06" w:rsidRDefault="005E1E06" w:rsidP="00F802A4">
      <w:pPr>
        <w:pStyle w:val="TOC2"/>
        <w:tabs>
          <w:tab w:val="left" w:pos="851"/>
          <w:tab w:val="right" w:pos="8630"/>
        </w:tabs>
        <w:jc w:val="both"/>
        <w:rPr>
          <w:rFonts w:asciiTheme="minorHAnsi" w:eastAsiaTheme="minorEastAsia" w:hAnsiTheme="minorHAnsi" w:cstheme="minorBidi"/>
          <w:noProof/>
          <w:lang w:eastAsia="en-US"/>
        </w:rPr>
      </w:pPr>
      <w:r w:rsidRPr="009E7E0D">
        <w:rPr>
          <w:rFonts w:ascii="Times New Roman Bold" w:hAnsi="Times New Roman Bold"/>
          <w:noProof/>
        </w:rPr>
        <w:t>1.</w:t>
      </w:r>
      <w:r>
        <w:rPr>
          <w:rFonts w:asciiTheme="minorHAnsi" w:eastAsiaTheme="minorEastAsia" w:hAnsiTheme="minorHAnsi" w:cstheme="minorBidi"/>
          <w:noProof/>
          <w:lang w:eastAsia="en-US"/>
        </w:rPr>
        <w:tab/>
      </w:r>
      <w:r>
        <w:rPr>
          <w:noProof/>
        </w:rPr>
        <w:t>Determining the Successful Bid</w:t>
      </w:r>
      <w:r>
        <w:rPr>
          <w:noProof/>
        </w:rPr>
        <w:tab/>
      </w:r>
      <w:r>
        <w:rPr>
          <w:noProof/>
        </w:rPr>
        <w:fldChar w:fldCharType="begin"/>
      </w:r>
      <w:r>
        <w:rPr>
          <w:noProof/>
        </w:rPr>
        <w:instrText xml:space="preserve"> PAGEREF _Toc212457368 \h </w:instrText>
      </w:r>
      <w:r>
        <w:rPr>
          <w:noProof/>
        </w:rPr>
      </w:r>
      <w:r>
        <w:rPr>
          <w:noProof/>
        </w:rPr>
        <w:fldChar w:fldCharType="separate"/>
      </w:r>
      <w:r>
        <w:rPr>
          <w:noProof/>
        </w:rPr>
        <w:t>5</w:t>
      </w:r>
      <w:r>
        <w:rPr>
          <w:noProof/>
        </w:rPr>
        <w:fldChar w:fldCharType="end"/>
      </w:r>
    </w:p>
    <w:p w:rsidR="005E1E06" w:rsidRDefault="005E1E06" w:rsidP="00F802A4">
      <w:pPr>
        <w:pStyle w:val="TOC2"/>
        <w:tabs>
          <w:tab w:val="left" w:pos="851"/>
          <w:tab w:val="right" w:pos="8630"/>
        </w:tabs>
        <w:jc w:val="both"/>
        <w:rPr>
          <w:rFonts w:asciiTheme="minorHAnsi" w:eastAsiaTheme="minorEastAsia" w:hAnsiTheme="minorHAnsi" w:cstheme="minorBidi"/>
          <w:noProof/>
          <w:lang w:eastAsia="en-US"/>
        </w:rPr>
      </w:pPr>
      <w:r w:rsidRPr="009E7E0D">
        <w:rPr>
          <w:rFonts w:ascii="Times New Roman Bold" w:hAnsi="Times New Roman Bold"/>
          <w:noProof/>
        </w:rPr>
        <w:t>2.</w:t>
      </w:r>
      <w:r>
        <w:rPr>
          <w:rFonts w:asciiTheme="minorHAnsi" w:eastAsiaTheme="minorEastAsia" w:hAnsiTheme="minorHAnsi" w:cstheme="minorBidi"/>
          <w:noProof/>
          <w:lang w:eastAsia="en-US"/>
        </w:rPr>
        <w:tab/>
      </w:r>
      <w:r>
        <w:rPr>
          <w:noProof/>
        </w:rPr>
        <w:t>Evaluation of the Technical Proposal</w:t>
      </w:r>
      <w:r>
        <w:rPr>
          <w:noProof/>
        </w:rPr>
        <w:tab/>
      </w:r>
      <w:r>
        <w:rPr>
          <w:noProof/>
        </w:rPr>
        <w:fldChar w:fldCharType="begin"/>
      </w:r>
      <w:r>
        <w:rPr>
          <w:noProof/>
        </w:rPr>
        <w:instrText xml:space="preserve"> PAGEREF _Toc212457369 \h </w:instrText>
      </w:r>
      <w:r>
        <w:rPr>
          <w:noProof/>
        </w:rPr>
      </w:r>
      <w:r>
        <w:rPr>
          <w:noProof/>
        </w:rPr>
        <w:fldChar w:fldCharType="separate"/>
      </w:r>
      <w:r>
        <w:rPr>
          <w:noProof/>
        </w:rPr>
        <w:t>5</w:t>
      </w:r>
      <w:r>
        <w:rPr>
          <w:noProof/>
        </w:rPr>
        <w:fldChar w:fldCharType="end"/>
      </w:r>
    </w:p>
    <w:p w:rsidR="005E1E06" w:rsidRDefault="005E1E06" w:rsidP="00F802A4">
      <w:pPr>
        <w:pStyle w:val="TOC2"/>
        <w:tabs>
          <w:tab w:val="left" w:pos="851"/>
          <w:tab w:val="right" w:pos="8630"/>
        </w:tabs>
        <w:jc w:val="both"/>
        <w:rPr>
          <w:rFonts w:asciiTheme="minorHAnsi" w:eastAsiaTheme="minorEastAsia" w:hAnsiTheme="minorHAnsi" w:cstheme="minorBidi"/>
          <w:noProof/>
          <w:lang w:eastAsia="en-US"/>
        </w:rPr>
      </w:pPr>
      <w:r w:rsidRPr="009E7E0D">
        <w:rPr>
          <w:rFonts w:ascii="Times New Roman Bold" w:hAnsi="Times New Roman Bold"/>
          <w:noProof/>
        </w:rPr>
        <w:t>3.</w:t>
      </w:r>
      <w:r>
        <w:rPr>
          <w:rFonts w:asciiTheme="minorHAnsi" w:eastAsiaTheme="minorEastAsia" w:hAnsiTheme="minorHAnsi" w:cstheme="minorBidi"/>
          <w:noProof/>
          <w:lang w:eastAsia="en-US"/>
        </w:rPr>
        <w:tab/>
      </w:r>
      <w:r>
        <w:rPr>
          <w:noProof/>
        </w:rPr>
        <w:t>Domestic Preference</w:t>
      </w:r>
      <w:r>
        <w:rPr>
          <w:noProof/>
        </w:rPr>
        <w:tab/>
      </w:r>
      <w:r>
        <w:rPr>
          <w:noProof/>
        </w:rPr>
        <w:fldChar w:fldCharType="begin"/>
      </w:r>
      <w:r>
        <w:rPr>
          <w:noProof/>
        </w:rPr>
        <w:instrText xml:space="preserve"> PAGEREF _Toc212457370 \h </w:instrText>
      </w:r>
      <w:r>
        <w:rPr>
          <w:noProof/>
        </w:rPr>
      </w:r>
      <w:r>
        <w:rPr>
          <w:noProof/>
        </w:rPr>
        <w:fldChar w:fldCharType="separate"/>
      </w:r>
      <w:r>
        <w:rPr>
          <w:noProof/>
        </w:rPr>
        <w:t>8</w:t>
      </w:r>
      <w:r>
        <w:rPr>
          <w:noProof/>
        </w:rPr>
        <w:fldChar w:fldCharType="end"/>
      </w:r>
    </w:p>
    <w:p w:rsidR="005E1E06" w:rsidRDefault="005E1E06" w:rsidP="00F802A4">
      <w:pPr>
        <w:pStyle w:val="TOC2"/>
        <w:tabs>
          <w:tab w:val="left" w:pos="851"/>
          <w:tab w:val="right" w:pos="8630"/>
        </w:tabs>
        <w:jc w:val="both"/>
        <w:rPr>
          <w:rFonts w:asciiTheme="minorHAnsi" w:eastAsiaTheme="minorEastAsia" w:hAnsiTheme="minorHAnsi" w:cstheme="minorBidi"/>
          <w:noProof/>
          <w:lang w:eastAsia="en-US"/>
        </w:rPr>
      </w:pPr>
      <w:r w:rsidRPr="009E7E0D">
        <w:rPr>
          <w:rFonts w:ascii="Times New Roman Bold" w:hAnsi="Times New Roman Bold"/>
          <w:noProof/>
        </w:rPr>
        <w:t>4.</w:t>
      </w:r>
      <w:r>
        <w:rPr>
          <w:rFonts w:asciiTheme="minorHAnsi" w:eastAsiaTheme="minorEastAsia" w:hAnsiTheme="minorHAnsi" w:cstheme="minorBidi"/>
          <w:noProof/>
          <w:lang w:eastAsia="en-US"/>
        </w:rPr>
        <w:tab/>
      </w:r>
      <w:r>
        <w:rPr>
          <w:noProof/>
        </w:rPr>
        <w:t>Evaluation of Multiple Contracts</w:t>
      </w:r>
      <w:r>
        <w:rPr>
          <w:noProof/>
        </w:rPr>
        <w:tab/>
      </w:r>
      <w:r>
        <w:rPr>
          <w:noProof/>
        </w:rPr>
        <w:fldChar w:fldCharType="begin"/>
      </w:r>
      <w:r>
        <w:rPr>
          <w:noProof/>
        </w:rPr>
        <w:instrText xml:space="preserve"> PAGEREF _Toc212457371 \h </w:instrText>
      </w:r>
      <w:r>
        <w:rPr>
          <w:noProof/>
        </w:rPr>
      </w:r>
      <w:r>
        <w:rPr>
          <w:noProof/>
        </w:rPr>
        <w:fldChar w:fldCharType="separate"/>
      </w:r>
      <w:r>
        <w:rPr>
          <w:noProof/>
        </w:rPr>
        <w:t>9</w:t>
      </w:r>
      <w:r>
        <w:rPr>
          <w:noProof/>
        </w:rPr>
        <w:fldChar w:fldCharType="end"/>
      </w:r>
    </w:p>
    <w:p w:rsidR="005E1E06" w:rsidRDefault="005E1E06" w:rsidP="00F802A4">
      <w:pPr>
        <w:pStyle w:val="TOC1"/>
        <w:jc w:val="both"/>
        <w:rPr>
          <w:rFonts w:asciiTheme="minorHAnsi" w:eastAsiaTheme="minorEastAsia" w:hAnsiTheme="minorHAnsi" w:cstheme="minorBidi"/>
          <w:b w:val="0"/>
          <w:bCs w:val="0"/>
          <w:noProof/>
          <w:sz w:val="22"/>
          <w:lang w:eastAsia="en-US"/>
        </w:rPr>
      </w:pPr>
      <w:r w:rsidRPr="009E7E0D">
        <w:rPr>
          <w:noProof/>
        </w:rPr>
        <w:t>C.</w:t>
      </w:r>
      <w:r>
        <w:rPr>
          <w:rFonts w:asciiTheme="minorHAnsi" w:eastAsiaTheme="minorEastAsia" w:hAnsiTheme="minorHAnsi" w:cstheme="minorBidi"/>
          <w:b w:val="0"/>
          <w:bCs w:val="0"/>
          <w:noProof/>
          <w:sz w:val="22"/>
          <w:lang w:eastAsia="en-US"/>
        </w:rPr>
        <w:tab/>
      </w:r>
      <w:r>
        <w:rPr>
          <w:noProof/>
        </w:rPr>
        <w:t>Contract Agreement</w:t>
      </w:r>
      <w:r>
        <w:rPr>
          <w:noProof/>
        </w:rPr>
        <w:tab/>
      </w:r>
      <w:r>
        <w:rPr>
          <w:noProof/>
        </w:rPr>
        <w:fldChar w:fldCharType="begin"/>
      </w:r>
      <w:r>
        <w:rPr>
          <w:noProof/>
        </w:rPr>
        <w:instrText xml:space="preserve"> PAGEREF _Toc212457372 \h </w:instrText>
      </w:r>
      <w:r>
        <w:rPr>
          <w:noProof/>
        </w:rPr>
      </w:r>
      <w:r>
        <w:rPr>
          <w:noProof/>
        </w:rPr>
        <w:fldChar w:fldCharType="separate"/>
      </w:r>
      <w:r>
        <w:rPr>
          <w:noProof/>
        </w:rPr>
        <w:t>1</w:t>
      </w:r>
      <w:r>
        <w:rPr>
          <w:noProof/>
        </w:rPr>
        <w:fldChar w:fldCharType="end"/>
      </w:r>
    </w:p>
    <w:p w:rsidR="005E1E06" w:rsidRDefault="005E1E06" w:rsidP="00F802A4">
      <w:pPr>
        <w:pStyle w:val="TOC1"/>
        <w:jc w:val="both"/>
        <w:rPr>
          <w:rFonts w:asciiTheme="minorHAnsi" w:eastAsiaTheme="minorEastAsia" w:hAnsiTheme="minorHAnsi" w:cstheme="minorBidi"/>
          <w:b w:val="0"/>
          <w:bCs w:val="0"/>
          <w:noProof/>
          <w:sz w:val="22"/>
          <w:lang w:eastAsia="en-US"/>
        </w:rPr>
      </w:pPr>
      <w:r w:rsidRPr="009E7E0D">
        <w:rPr>
          <w:noProof/>
        </w:rPr>
        <w:t>D.</w:t>
      </w:r>
      <w:r>
        <w:rPr>
          <w:rFonts w:asciiTheme="minorHAnsi" w:eastAsiaTheme="minorEastAsia" w:hAnsiTheme="minorHAnsi" w:cstheme="minorBidi"/>
          <w:b w:val="0"/>
          <w:bCs w:val="0"/>
          <w:noProof/>
          <w:sz w:val="22"/>
          <w:lang w:eastAsia="en-US"/>
        </w:rPr>
        <w:tab/>
      </w:r>
      <w:r>
        <w:rPr>
          <w:noProof/>
        </w:rPr>
        <w:t>Performance Security</w:t>
      </w:r>
      <w:r>
        <w:rPr>
          <w:noProof/>
        </w:rPr>
        <w:tab/>
      </w:r>
      <w:r>
        <w:rPr>
          <w:noProof/>
        </w:rPr>
        <w:fldChar w:fldCharType="begin"/>
      </w:r>
      <w:r>
        <w:rPr>
          <w:noProof/>
        </w:rPr>
        <w:instrText xml:space="preserve"> PAGEREF _Toc212457373 \h </w:instrText>
      </w:r>
      <w:r>
        <w:rPr>
          <w:noProof/>
        </w:rPr>
      </w:r>
      <w:r>
        <w:rPr>
          <w:noProof/>
        </w:rPr>
        <w:fldChar w:fldCharType="separate"/>
      </w:r>
      <w:r>
        <w:rPr>
          <w:noProof/>
        </w:rPr>
        <w:t>3</w:t>
      </w:r>
      <w:r>
        <w:rPr>
          <w:noProof/>
        </w:rPr>
        <w:fldChar w:fldCharType="end"/>
      </w:r>
    </w:p>
    <w:p w:rsidR="005E1E06" w:rsidRDefault="005E1E06" w:rsidP="00F802A4">
      <w:pPr>
        <w:pStyle w:val="TOC1"/>
        <w:jc w:val="both"/>
        <w:rPr>
          <w:rFonts w:asciiTheme="minorHAnsi" w:eastAsiaTheme="minorEastAsia" w:hAnsiTheme="minorHAnsi" w:cstheme="minorBidi"/>
          <w:b w:val="0"/>
          <w:bCs w:val="0"/>
          <w:noProof/>
          <w:sz w:val="22"/>
          <w:lang w:eastAsia="en-US"/>
        </w:rPr>
      </w:pPr>
      <w:r w:rsidRPr="009E7E0D">
        <w:rPr>
          <w:noProof/>
        </w:rPr>
        <w:t>E.</w:t>
      </w:r>
      <w:r>
        <w:rPr>
          <w:rFonts w:asciiTheme="minorHAnsi" w:eastAsiaTheme="minorEastAsia" w:hAnsiTheme="minorHAnsi" w:cstheme="minorBidi"/>
          <w:b w:val="0"/>
          <w:bCs w:val="0"/>
          <w:noProof/>
          <w:sz w:val="22"/>
          <w:lang w:eastAsia="en-US"/>
        </w:rPr>
        <w:tab/>
      </w:r>
      <w:r>
        <w:rPr>
          <w:noProof/>
        </w:rPr>
        <w:t>Advance Payment Security</w:t>
      </w:r>
      <w:r>
        <w:rPr>
          <w:noProof/>
        </w:rPr>
        <w:tab/>
      </w:r>
      <w:r>
        <w:rPr>
          <w:noProof/>
        </w:rPr>
        <w:fldChar w:fldCharType="begin"/>
      </w:r>
      <w:r>
        <w:rPr>
          <w:noProof/>
        </w:rPr>
        <w:instrText xml:space="preserve"> PAGEREF _Toc212457374 \h </w:instrText>
      </w:r>
      <w:r>
        <w:rPr>
          <w:noProof/>
        </w:rPr>
      </w:r>
      <w:r>
        <w:rPr>
          <w:noProof/>
        </w:rPr>
        <w:fldChar w:fldCharType="separate"/>
      </w:r>
      <w:r>
        <w:rPr>
          <w:noProof/>
        </w:rPr>
        <w:t>4</w:t>
      </w:r>
      <w:r>
        <w:rPr>
          <w:noProof/>
        </w:rPr>
        <w:fldChar w:fldCharType="end"/>
      </w:r>
    </w:p>
    <w:p w:rsidR="005E1E06" w:rsidRDefault="005E1E06" w:rsidP="00F802A4">
      <w:pPr>
        <w:pStyle w:val="TOC1"/>
        <w:jc w:val="both"/>
        <w:rPr>
          <w:rFonts w:asciiTheme="minorHAnsi" w:eastAsiaTheme="minorEastAsia" w:hAnsiTheme="minorHAnsi" w:cstheme="minorBidi"/>
          <w:b w:val="0"/>
          <w:bCs w:val="0"/>
          <w:noProof/>
          <w:sz w:val="22"/>
          <w:lang w:eastAsia="en-US"/>
        </w:rPr>
      </w:pPr>
      <w:r w:rsidRPr="009E7E0D">
        <w:rPr>
          <w:noProof/>
        </w:rPr>
        <w:t>F.</w:t>
      </w:r>
      <w:r>
        <w:rPr>
          <w:rFonts w:asciiTheme="minorHAnsi" w:eastAsiaTheme="minorEastAsia" w:hAnsiTheme="minorHAnsi" w:cstheme="minorBidi"/>
          <w:b w:val="0"/>
          <w:bCs w:val="0"/>
          <w:noProof/>
          <w:sz w:val="22"/>
          <w:lang w:eastAsia="en-US"/>
        </w:rPr>
        <w:tab/>
      </w:r>
      <w:r>
        <w:rPr>
          <w:noProof/>
        </w:rPr>
        <w:t>ANTI BRIBERY PLEDGE FORM</w:t>
      </w:r>
      <w:r>
        <w:rPr>
          <w:noProof/>
        </w:rPr>
        <w:tab/>
      </w:r>
      <w:r>
        <w:rPr>
          <w:noProof/>
        </w:rPr>
        <w:fldChar w:fldCharType="begin"/>
      </w:r>
      <w:r>
        <w:rPr>
          <w:noProof/>
        </w:rPr>
        <w:instrText xml:space="preserve"> PAGEREF _Toc212457375 \h </w:instrText>
      </w:r>
      <w:r>
        <w:rPr>
          <w:noProof/>
        </w:rPr>
      </w:r>
      <w:r>
        <w:rPr>
          <w:noProof/>
        </w:rPr>
        <w:fldChar w:fldCharType="separate"/>
      </w:r>
      <w:r>
        <w:rPr>
          <w:noProof/>
        </w:rPr>
        <w:t>5</w:t>
      </w:r>
      <w:r>
        <w:rPr>
          <w:noProof/>
        </w:rPr>
        <w:fldChar w:fldCharType="end"/>
      </w:r>
    </w:p>
    <w:p w:rsidR="00714C0C" w:rsidRPr="00DE370C" w:rsidRDefault="00EC357C">
      <w:pPr>
        <w:jc w:val="both"/>
        <w:rPr>
          <w:sz w:val="24"/>
          <w:szCs w:val="24"/>
        </w:rPr>
      </w:pPr>
      <w:r w:rsidRPr="00DE370C">
        <w:rPr>
          <w:sz w:val="24"/>
          <w:szCs w:val="24"/>
        </w:rPr>
        <w:fldChar w:fldCharType="end"/>
      </w:r>
    </w:p>
    <w:p w:rsidR="00E838AF" w:rsidRPr="00DE370C" w:rsidRDefault="00E838AF">
      <w:pPr>
        <w:jc w:val="both"/>
        <w:rPr>
          <w:sz w:val="24"/>
          <w:szCs w:val="24"/>
        </w:rPr>
        <w:sectPr w:rsidR="00E838AF" w:rsidRPr="00DE370C" w:rsidSect="00A03E4C">
          <w:headerReference w:type="default" r:id="rId23"/>
          <w:footerReference w:type="default" r:id="rId24"/>
          <w:pgSz w:w="16983" w:h="15840"/>
          <w:pgMar w:top="1440" w:right="6543" w:bottom="1440" w:left="1800" w:header="720" w:footer="720" w:gutter="0"/>
          <w:pgNumType w:fmt="upperRoman" w:start="3"/>
          <w:cols w:space="720"/>
          <w:docGrid w:linePitch="360"/>
        </w:sectPr>
      </w:pPr>
    </w:p>
    <w:p w:rsidR="00714C0C" w:rsidRPr="00DE370C" w:rsidRDefault="00306902" w:rsidP="00F802A4">
      <w:pPr>
        <w:jc w:val="both"/>
        <w:rPr>
          <w:bCs/>
          <w:iCs/>
          <w:sz w:val="24"/>
          <w:szCs w:val="24"/>
        </w:rPr>
      </w:pPr>
      <w:r w:rsidRPr="00DE370C">
        <w:rPr>
          <w:bCs/>
          <w:iCs/>
          <w:sz w:val="24"/>
          <w:szCs w:val="24"/>
        </w:rPr>
        <w:lastRenderedPageBreak/>
        <w:t>Notice: Public</w:t>
      </w:r>
      <w:r w:rsidR="00122F81" w:rsidRPr="00DE370C">
        <w:rPr>
          <w:bCs/>
          <w:iCs/>
          <w:sz w:val="24"/>
          <w:szCs w:val="24"/>
        </w:rPr>
        <w:t xml:space="preserve"> body:</w:t>
      </w:r>
      <w:r w:rsidR="005F210E" w:rsidRPr="00DE370C">
        <w:rPr>
          <w:bCs/>
          <w:iCs/>
          <w:sz w:val="24"/>
          <w:szCs w:val="24"/>
        </w:rPr>
        <w:t xml:space="preserve"> the criteria listed below by </w:t>
      </w:r>
      <w:r w:rsidR="00F22D1E" w:rsidRPr="00DE370C">
        <w:rPr>
          <w:bCs/>
          <w:iCs/>
          <w:sz w:val="24"/>
          <w:szCs w:val="24"/>
        </w:rPr>
        <w:t>them</w:t>
      </w:r>
      <w:r w:rsidR="005F210E" w:rsidRPr="00DE370C">
        <w:rPr>
          <w:bCs/>
          <w:iCs/>
          <w:sz w:val="24"/>
          <w:szCs w:val="24"/>
        </w:rPr>
        <w:t xml:space="preserve"> shall not be considered as final for selecting </w:t>
      </w:r>
      <w:r w:rsidR="003335ED" w:rsidRPr="00DE370C">
        <w:rPr>
          <w:bCs/>
          <w:iCs/>
          <w:sz w:val="24"/>
          <w:szCs w:val="24"/>
        </w:rPr>
        <w:t>bidders</w:t>
      </w:r>
    </w:p>
    <w:p w:rsidR="00714C0C" w:rsidRPr="00DE370C" w:rsidRDefault="00AC5CE4" w:rsidP="00F802A4">
      <w:pPr>
        <w:pStyle w:val="Subtitle"/>
        <w:jc w:val="both"/>
        <w:rPr>
          <w:rFonts w:ascii="Times New Roman" w:hAnsi="Times New Roman" w:cs="Times New Roman"/>
          <w:b/>
        </w:rPr>
      </w:pPr>
      <w:r w:rsidRPr="00DE370C">
        <w:rPr>
          <w:rFonts w:ascii="Times New Roman" w:hAnsi="Times New Roman" w:cs="Times New Roman"/>
          <w:b/>
        </w:rPr>
        <w:t xml:space="preserve">Bid evaluation method and </w:t>
      </w:r>
      <w:r w:rsidR="00F07508" w:rsidRPr="00DE370C">
        <w:rPr>
          <w:rFonts w:ascii="Times New Roman" w:hAnsi="Times New Roman" w:cs="Times New Roman"/>
          <w:b/>
        </w:rPr>
        <w:t>criteria</w:t>
      </w:r>
    </w:p>
    <w:p w:rsidR="00A33D92" w:rsidRPr="00DE370C" w:rsidRDefault="008C3FB2">
      <w:pPr>
        <w:jc w:val="both"/>
        <w:rPr>
          <w:sz w:val="24"/>
          <w:szCs w:val="24"/>
        </w:rPr>
      </w:pPr>
      <w:r w:rsidRPr="00DE370C">
        <w:rPr>
          <w:sz w:val="24"/>
          <w:szCs w:val="24"/>
        </w:rPr>
        <w:t xml:space="preserve">This section, read in conjunction with Section 1, Instructions to </w:t>
      </w:r>
      <w:r w:rsidR="0018515C" w:rsidRPr="00DE370C">
        <w:rPr>
          <w:sz w:val="24"/>
          <w:szCs w:val="24"/>
        </w:rPr>
        <w:t>Bidders</w:t>
      </w:r>
      <w:r w:rsidRPr="00DE370C">
        <w:rPr>
          <w:sz w:val="24"/>
          <w:szCs w:val="24"/>
        </w:rPr>
        <w:t xml:space="preserve"> and Section 2, Bid Data Sheet, contains all the factors, methods and criteria that the Public Body shall use to evaluate a bid and determine whether a Bidder has the required qualifications. No other factors, methods or criteria shall be used. The Bidder shall provide all the information requested in the forms included in Section4, Bidding Forms.</w:t>
      </w:r>
    </w:p>
    <w:p w:rsidR="00B32F2E" w:rsidRPr="00DE370C" w:rsidRDefault="008C3FB2">
      <w:pPr>
        <w:pStyle w:val="Heading5"/>
        <w:numPr>
          <w:ilvl w:val="0"/>
          <w:numId w:val="0"/>
        </w:numPr>
        <w:rPr>
          <w:sz w:val="24"/>
          <w:szCs w:val="24"/>
        </w:rPr>
      </w:pPr>
      <w:r w:rsidRPr="00DE370C">
        <w:rPr>
          <w:sz w:val="24"/>
          <w:szCs w:val="24"/>
        </w:rPr>
        <w:t xml:space="preserve">The Bids shall be examined to confirm that all documentary evidence establishing the </w:t>
      </w:r>
      <w:r w:rsidR="0018515C" w:rsidRPr="00DE370C">
        <w:rPr>
          <w:sz w:val="24"/>
          <w:szCs w:val="24"/>
        </w:rPr>
        <w:t>Bidders</w:t>
      </w:r>
      <w:r w:rsidRPr="00DE370C">
        <w:rPr>
          <w:sz w:val="24"/>
          <w:szCs w:val="24"/>
        </w:rPr>
        <w:t xml:space="preserve"> ' qualifications requested in ITB Clause 22 have been provided;</w:t>
      </w:r>
    </w:p>
    <w:p w:rsidR="00B32F2E" w:rsidRPr="00DE370C" w:rsidRDefault="008C3FB2">
      <w:pPr>
        <w:pStyle w:val="Heading5"/>
        <w:numPr>
          <w:ilvl w:val="0"/>
          <w:numId w:val="0"/>
        </w:numPr>
        <w:rPr>
          <w:sz w:val="24"/>
          <w:szCs w:val="24"/>
        </w:rPr>
      </w:pPr>
      <w:r w:rsidRPr="00DE370C">
        <w:rPr>
          <w:sz w:val="24"/>
          <w:szCs w:val="24"/>
        </w:rPr>
        <w:t xml:space="preserve">After confirming the Bids comprise all mandatory documentary evidence establishing the Bidder's qualification the Public Body will rule on the legal, technical, professional, and financial admissibility of each bid, classifying it as compliant or non-compliant with qualification requirements set forth in the </w:t>
      </w:r>
      <w:r w:rsidR="009A2B08" w:rsidRPr="00DE370C">
        <w:rPr>
          <w:sz w:val="24"/>
          <w:szCs w:val="24"/>
        </w:rPr>
        <w:t>Bid Document</w:t>
      </w:r>
      <w:r w:rsidRPr="00DE370C">
        <w:rPr>
          <w:sz w:val="24"/>
          <w:szCs w:val="24"/>
        </w:rPr>
        <w:t>s;</w:t>
      </w:r>
    </w:p>
    <w:p w:rsidR="00714C0C" w:rsidRPr="00DE370C" w:rsidRDefault="008C3FB2">
      <w:pPr>
        <w:pStyle w:val="Section3-Para"/>
        <w:jc w:val="both"/>
        <w:rPr>
          <w:sz w:val="24"/>
          <w:szCs w:val="24"/>
        </w:rPr>
      </w:pPr>
      <w:bookmarkStart w:id="275" w:name="_Toc212457362"/>
      <w:r w:rsidRPr="00DE370C">
        <w:rPr>
          <w:sz w:val="24"/>
          <w:szCs w:val="24"/>
        </w:rPr>
        <w:t>Legal, Professional, Technical, and Financial Qualification Criteria</w:t>
      </w:r>
      <w:bookmarkEnd w:id="275"/>
    </w:p>
    <w:p w:rsidR="00856BF4" w:rsidRPr="00DE370C" w:rsidRDefault="008C3FB2">
      <w:pPr>
        <w:spacing w:after="60"/>
        <w:jc w:val="both"/>
        <w:rPr>
          <w:sz w:val="24"/>
          <w:szCs w:val="24"/>
        </w:rPr>
      </w:pPr>
      <w:r w:rsidRPr="00DE370C">
        <w:rPr>
          <w:sz w:val="24"/>
          <w:szCs w:val="24"/>
        </w:rPr>
        <w:t xml:space="preserve">The following qualification criteria will be applied to </w:t>
      </w:r>
      <w:r w:rsidR="0018515C" w:rsidRPr="00DE370C">
        <w:rPr>
          <w:sz w:val="24"/>
          <w:szCs w:val="24"/>
        </w:rPr>
        <w:t>Bidders</w:t>
      </w:r>
      <w:r w:rsidRPr="00DE370C">
        <w:rPr>
          <w:sz w:val="24"/>
          <w:szCs w:val="24"/>
        </w:rPr>
        <w:t>:</w:t>
      </w:r>
    </w:p>
    <w:tbl>
      <w:tblPr>
        <w:tblW w:w="12621"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18"/>
        <w:gridCol w:w="3282"/>
        <w:gridCol w:w="1254"/>
        <w:gridCol w:w="1458"/>
        <w:gridCol w:w="1254"/>
        <w:gridCol w:w="1290"/>
        <w:gridCol w:w="1965"/>
      </w:tblGrid>
      <w:tr w:rsidR="00277C82" w:rsidRPr="00DE370C" w:rsidTr="00EE78BE">
        <w:trPr>
          <w:trHeight w:val="275"/>
          <w:tblHeader/>
        </w:trPr>
        <w:tc>
          <w:tcPr>
            <w:tcW w:w="2118" w:type="dxa"/>
            <w:vMerge w:val="restart"/>
            <w:tcBorders>
              <w:top w:val="single" w:sz="12" w:space="0" w:color="auto"/>
              <w:right w:val="single" w:sz="4" w:space="0" w:color="auto"/>
            </w:tcBorders>
            <w:shd w:val="clear" w:color="auto" w:fill="C0C0C0"/>
            <w:tcMar>
              <w:left w:w="57" w:type="dxa"/>
              <w:right w:w="57" w:type="dxa"/>
            </w:tcMar>
            <w:vAlign w:val="center"/>
          </w:tcPr>
          <w:p w:rsidR="00714C0C" w:rsidRPr="00DE370C" w:rsidRDefault="008C3FB2">
            <w:pPr>
              <w:jc w:val="both"/>
              <w:rPr>
                <w:b/>
                <w:sz w:val="24"/>
                <w:szCs w:val="24"/>
              </w:rPr>
            </w:pPr>
            <w:r w:rsidRPr="00DE370C">
              <w:rPr>
                <w:b/>
                <w:sz w:val="24"/>
                <w:szCs w:val="24"/>
              </w:rPr>
              <w:t>FACTOR</w:t>
            </w:r>
          </w:p>
        </w:tc>
        <w:tc>
          <w:tcPr>
            <w:tcW w:w="10503" w:type="dxa"/>
            <w:gridSpan w:val="6"/>
            <w:tcBorders>
              <w:top w:val="single" w:sz="12" w:space="0" w:color="auto"/>
              <w:left w:val="single" w:sz="4" w:space="0" w:color="auto"/>
              <w:bottom w:val="single" w:sz="4" w:space="0" w:color="auto"/>
              <w:right w:val="single" w:sz="12" w:space="0" w:color="auto"/>
            </w:tcBorders>
            <w:shd w:val="clear" w:color="auto" w:fill="C0C0C0"/>
            <w:vAlign w:val="center"/>
          </w:tcPr>
          <w:p w:rsidR="00714C0C" w:rsidRPr="00DE370C" w:rsidRDefault="008C3FB2">
            <w:pPr>
              <w:jc w:val="both"/>
              <w:rPr>
                <w:b/>
                <w:sz w:val="24"/>
                <w:szCs w:val="24"/>
              </w:rPr>
            </w:pPr>
            <w:r w:rsidRPr="00DE370C">
              <w:rPr>
                <w:b/>
                <w:sz w:val="24"/>
                <w:szCs w:val="24"/>
              </w:rPr>
              <w:t>CRITERIA</w:t>
            </w:r>
          </w:p>
        </w:tc>
      </w:tr>
      <w:tr w:rsidR="00277C82" w:rsidRPr="00DE370C" w:rsidTr="00EE78BE">
        <w:trPr>
          <w:trHeight w:val="168"/>
          <w:tblHeader/>
        </w:trPr>
        <w:tc>
          <w:tcPr>
            <w:tcW w:w="2118" w:type="dxa"/>
            <w:vMerge/>
            <w:tcBorders>
              <w:right w:val="single" w:sz="4" w:space="0" w:color="auto"/>
            </w:tcBorders>
            <w:shd w:val="clear" w:color="auto" w:fill="C0C0C0"/>
            <w:tcMar>
              <w:left w:w="57" w:type="dxa"/>
              <w:right w:w="57" w:type="dxa"/>
            </w:tcMar>
            <w:vAlign w:val="center"/>
          </w:tcPr>
          <w:p w:rsidR="00714C0C" w:rsidRPr="00DE370C" w:rsidRDefault="00714C0C">
            <w:pPr>
              <w:jc w:val="both"/>
              <w:rPr>
                <w:b/>
                <w:sz w:val="24"/>
                <w:szCs w:val="24"/>
              </w:rPr>
            </w:pPr>
          </w:p>
        </w:tc>
        <w:tc>
          <w:tcPr>
            <w:tcW w:w="3282" w:type="dxa"/>
            <w:vMerge w:val="restart"/>
            <w:tcBorders>
              <w:top w:val="single" w:sz="4" w:space="0" w:color="auto"/>
              <w:left w:val="single" w:sz="4" w:space="0" w:color="auto"/>
            </w:tcBorders>
            <w:shd w:val="clear" w:color="auto" w:fill="C0C0C0"/>
            <w:vAlign w:val="center"/>
          </w:tcPr>
          <w:p w:rsidR="00714C0C" w:rsidRPr="00DE370C" w:rsidRDefault="008C3FB2">
            <w:pPr>
              <w:jc w:val="both"/>
              <w:rPr>
                <w:rFonts w:ascii="Tahoma" w:hAnsi="Tahoma" w:cs="Tahoma"/>
                <w:b/>
                <w:sz w:val="24"/>
                <w:szCs w:val="24"/>
              </w:rPr>
            </w:pPr>
            <w:r w:rsidRPr="00DE370C">
              <w:rPr>
                <w:rFonts w:cs="Arial"/>
                <w:b/>
                <w:sz w:val="24"/>
                <w:szCs w:val="24"/>
              </w:rPr>
              <w:t>Requirement</w:t>
            </w:r>
          </w:p>
        </w:tc>
        <w:tc>
          <w:tcPr>
            <w:tcW w:w="5256" w:type="dxa"/>
            <w:gridSpan w:val="4"/>
            <w:tcBorders>
              <w:top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rFonts w:ascii="Tahoma" w:hAnsi="Tahoma" w:cs="Arial"/>
                <w:b/>
                <w:sz w:val="24"/>
                <w:szCs w:val="24"/>
              </w:rPr>
            </w:pPr>
            <w:r w:rsidRPr="00DE370C">
              <w:rPr>
                <w:rFonts w:cs="Arial"/>
                <w:b/>
                <w:sz w:val="24"/>
                <w:szCs w:val="24"/>
              </w:rPr>
              <w:t>Bidder</w:t>
            </w:r>
          </w:p>
        </w:tc>
        <w:tc>
          <w:tcPr>
            <w:tcW w:w="1965" w:type="dxa"/>
            <w:vMerge w:val="restart"/>
            <w:tcBorders>
              <w:top w:val="single" w:sz="4" w:space="0" w:color="auto"/>
              <w:left w:val="single" w:sz="4" w:space="0" w:color="auto"/>
              <w:right w:val="single" w:sz="12" w:space="0" w:color="auto"/>
            </w:tcBorders>
            <w:shd w:val="clear" w:color="auto" w:fill="C0C0C0"/>
            <w:vAlign w:val="center"/>
          </w:tcPr>
          <w:p w:rsidR="00714C0C" w:rsidRPr="00DE370C" w:rsidRDefault="008C3FB2">
            <w:pPr>
              <w:jc w:val="both"/>
              <w:rPr>
                <w:b/>
                <w:sz w:val="24"/>
                <w:szCs w:val="24"/>
              </w:rPr>
            </w:pPr>
            <w:r w:rsidRPr="00DE370C">
              <w:rPr>
                <w:rFonts w:cs="Arial"/>
                <w:b/>
                <w:sz w:val="24"/>
                <w:szCs w:val="24"/>
              </w:rPr>
              <w:t>Documentation Required</w:t>
            </w:r>
          </w:p>
        </w:tc>
      </w:tr>
      <w:tr w:rsidR="00277C82" w:rsidRPr="00DE370C" w:rsidTr="00EE78BE">
        <w:trPr>
          <w:trHeight w:val="168"/>
          <w:tblHeader/>
        </w:trPr>
        <w:tc>
          <w:tcPr>
            <w:tcW w:w="2118" w:type="dxa"/>
            <w:vMerge/>
            <w:tcBorders>
              <w:right w:val="single" w:sz="4" w:space="0" w:color="auto"/>
            </w:tcBorders>
            <w:shd w:val="clear" w:color="auto" w:fill="C0C0C0"/>
            <w:tcMar>
              <w:left w:w="57" w:type="dxa"/>
              <w:right w:w="57" w:type="dxa"/>
            </w:tcMar>
            <w:vAlign w:val="center"/>
          </w:tcPr>
          <w:p w:rsidR="00714C0C" w:rsidRPr="00DE370C" w:rsidRDefault="00714C0C">
            <w:pPr>
              <w:jc w:val="both"/>
              <w:rPr>
                <w:b/>
                <w:sz w:val="24"/>
                <w:szCs w:val="24"/>
              </w:rPr>
            </w:pPr>
          </w:p>
        </w:tc>
        <w:tc>
          <w:tcPr>
            <w:tcW w:w="3282" w:type="dxa"/>
            <w:vMerge/>
            <w:tcBorders>
              <w:left w:val="single" w:sz="4" w:space="0" w:color="auto"/>
            </w:tcBorders>
            <w:shd w:val="clear" w:color="auto" w:fill="C0C0C0"/>
            <w:tcMar>
              <w:left w:w="57" w:type="dxa"/>
              <w:right w:w="57" w:type="dxa"/>
            </w:tcMar>
            <w:vAlign w:val="center"/>
          </w:tcPr>
          <w:p w:rsidR="00714C0C" w:rsidRPr="00DE370C" w:rsidRDefault="00714C0C">
            <w:pPr>
              <w:jc w:val="both"/>
              <w:rPr>
                <w:b/>
                <w:sz w:val="24"/>
                <w:szCs w:val="24"/>
              </w:rPr>
            </w:pPr>
          </w:p>
        </w:tc>
        <w:tc>
          <w:tcPr>
            <w:tcW w:w="1254" w:type="dxa"/>
            <w:vMerge w:val="restart"/>
            <w:tcBorders>
              <w:top w:val="single" w:sz="4" w:space="0" w:color="auto"/>
              <w:right w:val="single" w:sz="4" w:space="0" w:color="auto"/>
            </w:tcBorders>
            <w:shd w:val="clear" w:color="auto" w:fill="C0C0C0"/>
            <w:tcMar>
              <w:left w:w="28" w:type="dxa"/>
              <w:right w:w="28" w:type="dxa"/>
            </w:tcMar>
            <w:vAlign w:val="center"/>
          </w:tcPr>
          <w:p w:rsidR="00714C0C" w:rsidRPr="00DE370C" w:rsidRDefault="008C3FB2">
            <w:pPr>
              <w:spacing w:before="40" w:after="40"/>
              <w:jc w:val="both"/>
              <w:rPr>
                <w:rFonts w:ascii="Tahoma" w:hAnsi="Tahoma" w:cs="Tahoma"/>
                <w:b/>
                <w:sz w:val="24"/>
                <w:szCs w:val="24"/>
              </w:rPr>
            </w:pPr>
            <w:r w:rsidRPr="00DE370C">
              <w:rPr>
                <w:rFonts w:cs="Arial"/>
                <w:b/>
                <w:sz w:val="24"/>
                <w:szCs w:val="24"/>
              </w:rPr>
              <w:t>Single Entity</w:t>
            </w:r>
          </w:p>
        </w:tc>
        <w:tc>
          <w:tcPr>
            <w:tcW w:w="4002" w:type="dxa"/>
            <w:gridSpan w:val="3"/>
            <w:tcBorders>
              <w:top w:val="single" w:sz="4" w:space="0" w:color="auto"/>
              <w:left w:val="single" w:sz="4" w:space="0" w:color="auto"/>
              <w:bottom w:val="single" w:sz="4" w:space="0" w:color="auto"/>
              <w:right w:val="single" w:sz="4" w:space="0" w:color="auto"/>
            </w:tcBorders>
            <w:shd w:val="clear" w:color="auto" w:fill="C0C0C0"/>
            <w:tcMar>
              <w:left w:w="57" w:type="dxa"/>
              <w:right w:w="57" w:type="dxa"/>
            </w:tcMar>
            <w:vAlign w:val="center"/>
          </w:tcPr>
          <w:p w:rsidR="00714C0C" w:rsidRPr="00DE370C" w:rsidRDefault="00D0306E">
            <w:pPr>
              <w:jc w:val="both"/>
              <w:rPr>
                <w:rFonts w:ascii="Tahoma" w:hAnsi="Tahoma" w:cs="Arial"/>
                <w:b/>
                <w:sz w:val="24"/>
                <w:szCs w:val="24"/>
              </w:rPr>
            </w:pPr>
            <w:r w:rsidRPr="00DE370C">
              <w:rPr>
                <w:sz w:val="24"/>
                <w:szCs w:val="24"/>
              </w:rPr>
              <w:t>Partnerships,</w:t>
            </w:r>
            <w:r w:rsidR="007F001F" w:rsidRPr="00DE370C">
              <w:rPr>
                <w:sz w:val="24"/>
                <w:szCs w:val="24"/>
              </w:rPr>
              <w:t xml:space="preserve"> </w:t>
            </w:r>
            <w:r w:rsidRPr="00DE370C">
              <w:rPr>
                <w:sz w:val="24"/>
                <w:szCs w:val="24"/>
              </w:rPr>
              <w:t>Consortium</w:t>
            </w:r>
            <w:r w:rsidR="007F001F" w:rsidRPr="00DE370C">
              <w:rPr>
                <w:sz w:val="24"/>
                <w:szCs w:val="24"/>
              </w:rPr>
              <w:t xml:space="preserve"> </w:t>
            </w:r>
            <w:r w:rsidRPr="00DE370C">
              <w:rPr>
                <w:sz w:val="24"/>
                <w:szCs w:val="24"/>
              </w:rPr>
              <w:t>or</w:t>
            </w:r>
            <w:r w:rsidR="007F001F" w:rsidRPr="00DE370C">
              <w:rPr>
                <w:sz w:val="24"/>
                <w:szCs w:val="24"/>
              </w:rPr>
              <w:t xml:space="preserve"> </w:t>
            </w:r>
            <w:r w:rsidRPr="00DE370C">
              <w:rPr>
                <w:sz w:val="24"/>
                <w:szCs w:val="24"/>
              </w:rPr>
              <w:t>Joint Ventures</w:t>
            </w:r>
          </w:p>
        </w:tc>
        <w:tc>
          <w:tcPr>
            <w:tcW w:w="1965" w:type="dxa"/>
            <w:vMerge/>
            <w:tcBorders>
              <w:left w:val="single" w:sz="4" w:space="0" w:color="auto"/>
              <w:right w:val="single" w:sz="12" w:space="0" w:color="auto"/>
            </w:tcBorders>
            <w:shd w:val="clear" w:color="auto" w:fill="C0C0C0"/>
          </w:tcPr>
          <w:p w:rsidR="00714C0C" w:rsidRPr="00DE370C" w:rsidRDefault="00714C0C">
            <w:pPr>
              <w:jc w:val="both"/>
              <w:rPr>
                <w:b/>
                <w:sz w:val="24"/>
                <w:szCs w:val="24"/>
              </w:rPr>
            </w:pPr>
          </w:p>
        </w:tc>
      </w:tr>
      <w:tr w:rsidR="00277C82" w:rsidRPr="00DE370C" w:rsidTr="00EE78BE">
        <w:trPr>
          <w:trHeight w:val="168"/>
          <w:tblHeader/>
        </w:trPr>
        <w:tc>
          <w:tcPr>
            <w:tcW w:w="2118" w:type="dxa"/>
            <w:vMerge/>
            <w:tcBorders>
              <w:bottom w:val="single" w:sz="12" w:space="0" w:color="auto"/>
              <w:right w:val="single" w:sz="4" w:space="0" w:color="auto"/>
            </w:tcBorders>
            <w:shd w:val="clear" w:color="auto" w:fill="C0C0C0"/>
            <w:tcMar>
              <w:left w:w="57" w:type="dxa"/>
              <w:right w:w="57" w:type="dxa"/>
            </w:tcMar>
            <w:vAlign w:val="center"/>
          </w:tcPr>
          <w:p w:rsidR="00714C0C" w:rsidRPr="00DE370C" w:rsidRDefault="00714C0C">
            <w:pPr>
              <w:jc w:val="both"/>
              <w:rPr>
                <w:b/>
                <w:sz w:val="24"/>
                <w:szCs w:val="24"/>
              </w:rPr>
            </w:pPr>
          </w:p>
        </w:tc>
        <w:tc>
          <w:tcPr>
            <w:tcW w:w="3282" w:type="dxa"/>
            <w:vMerge/>
            <w:tcBorders>
              <w:left w:val="single" w:sz="4" w:space="0" w:color="auto"/>
              <w:bottom w:val="single" w:sz="12" w:space="0" w:color="auto"/>
            </w:tcBorders>
            <w:shd w:val="clear" w:color="auto" w:fill="C0C0C0"/>
            <w:tcMar>
              <w:left w:w="57" w:type="dxa"/>
              <w:right w:w="57" w:type="dxa"/>
            </w:tcMar>
            <w:vAlign w:val="center"/>
          </w:tcPr>
          <w:p w:rsidR="00714C0C" w:rsidRPr="00DE370C" w:rsidRDefault="00714C0C">
            <w:pPr>
              <w:jc w:val="both"/>
              <w:rPr>
                <w:b/>
                <w:sz w:val="24"/>
                <w:szCs w:val="24"/>
              </w:rPr>
            </w:pPr>
          </w:p>
        </w:tc>
        <w:tc>
          <w:tcPr>
            <w:tcW w:w="1254" w:type="dxa"/>
            <w:vMerge/>
            <w:tcBorders>
              <w:bottom w:val="single" w:sz="12" w:space="0" w:color="auto"/>
              <w:right w:val="single" w:sz="4" w:space="0" w:color="auto"/>
            </w:tcBorders>
            <w:shd w:val="clear" w:color="auto" w:fill="C0C0C0"/>
            <w:tcMar>
              <w:left w:w="28" w:type="dxa"/>
              <w:right w:w="28" w:type="dxa"/>
            </w:tcMar>
            <w:vAlign w:val="center"/>
          </w:tcPr>
          <w:p w:rsidR="00714C0C" w:rsidRPr="00DE370C" w:rsidRDefault="00714C0C">
            <w:pPr>
              <w:spacing w:before="40" w:after="40"/>
              <w:jc w:val="both"/>
              <w:rPr>
                <w:b/>
                <w:sz w:val="24"/>
                <w:szCs w:val="24"/>
              </w:rPr>
            </w:pPr>
          </w:p>
        </w:tc>
        <w:tc>
          <w:tcPr>
            <w:tcW w:w="1458" w:type="dxa"/>
            <w:tcBorders>
              <w:top w:val="single" w:sz="4" w:space="0" w:color="auto"/>
              <w:left w:val="single" w:sz="4" w:space="0" w:color="auto"/>
              <w:bottom w:val="single" w:sz="12" w:space="0" w:color="auto"/>
              <w:right w:val="single" w:sz="4" w:space="0" w:color="auto"/>
            </w:tcBorders>
            <w:shd w:val="clear" w:color="auto" w:fill="C0C0C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All Partners Combined</w:t>
            </w:r>
          </w:p>
        </w:tc>
        <w:tc>
          <w:tcPr>
            <w:tcW w:w="1254" w:type="dxa"/>
            <w:tcBorders>
              <w:top w:val="single" w:sz="4" w:space="0" w:color="auto"/>
              <w:left w:val="single" w:sz="4" w:space="0" w:color="auto"/>
              <w:bottom w:val="single" w:sz="12" w:space="0" w:color="auto"/>
              <w:right w:val="single" w:sz="4" w:space="0" w:color="auto"/>
            </w:tcBorders>
            <w:shd w:val="clear" w:color="auto" w:fill="C0C0C0"/>
            <w:tcMar>
              <w:left w:w="28"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Each Partner</w:t>
            </w:r>
          </w:p>
        </w:tc>
        <w:tc>
          <w:tcPr>
            <w:tcW w:w="1290" w:type="dxa"/>
            <w:tcBorders>
              <w:top w:val="single" w:sz="4" w:space="0" w:color="auto"/>
              <w:left w:val="single" w:sz="4" w:space="0" w:color="auto"/>
              <w:bottom w:val="single" w:sz="12" w:space="0" w:color="auto"/>
              <w:right w:val="single" w:sz="4" w:space="0" w:color="auto"/>
            </w:tcBorders>
            <w:shd w:val="clear" w:color="auto" w:fill="C0C0C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At Least One Partner</w:t>
            </w:r>
          </w:p>
        </w:tc>
        <w:tc>
          <w:tcPr>
            <w:tcW w:w="1965" w:type="dxa"/>
            <w:vMerge/>
            <w:tcBorders>
              <w:left w:val="single" w:sz="4" w:space="0" w:color="auto"/>
              <w:bottom w:val="single" w:sz="12" w:space="0" w:color="auto"/>
              <w:right w:val="single" w:sz="12" w:space="0" w:color="auto"/>
            </w:tcBorders>
            <w:shd w:val="clear" w:color="auto" w:fill="C0C0C0"/>
          </w:tcPr>
          <w:p w:rsidR="00714C0C" w:rsidRPr="00DE370C" w:rsidRDefault="00714C0C">
            <w:pPr>
              <w:jc w:val="both"/>
              <w:rPr>
                <w:b/>
                <w:sz w:val="24"/>
                <w:szCs w:val="24"/>
              </w:rPr>
            </w:pPr>
          </w:p>
        </w:tc>
      </w:tr>
      <w:tr w:rsidR="00277C82" w:rsidRPr="00DE370C" w:rsidTr="00EE78BE">
        <w:trPr>
          <w:trHeight w:val="270"/>
        </w:trPr>
        <w:tc>
          <w:tcPr>
            <w:tcW w:w="12621" w:type="dxa"/>
            <w:gridSpan w:val="7"/>
            <w:tcBorders>
              <w:top w:val="single" w:sz="4" w:space="0" w:color="auto"/>
              <w:bottom w:val="single" w:sz="4" w:space="0" w:color="auto"/>
              <w:right w:val="single" w:sz="12" w:space="0" w:color="auto"/>
            </w:tcBorders>
            <w:tcMar>
              <w:left w:w="0" w:type="dxa"/>
              <w:right w:w="0" w:type="dxa"/>
            </w:tcMar>
            <w:vAlign w:val="center"/>
          </w:tcPr>
          <w:p w:rsidR="00714C0C" w:rsidRPr="00DE370C" w:rsidRDefault="004F11A4">
            <w:pPr>
              <w:pStyle w:val="Section3-Clause"/>
              <w:spacing w:before="60" w:after="60"/>
              <w:jc w:val="both"/>
              <w:rPr>
                <w:szCs w:val="24"/>
              </w:rPr>
            </w:pPr>
            <w:bookmarkStart w:id="276" w:name="_Toc212457363"/>
            <w:r w:rsidRPr="00DE370C">
              <w:rPr>
                <w:szCs w:val="24"/>
              </w:rPr>
              <w:t xml:space="preserve">Legal </w:t>
            </w:r>
            <w:r w:rsidR="007C01F6" w:rsidRPr="00DE370C">
              <w:rPr>
                <w:szCs w:val="24"/>
              </w:rPr>
              <w:t>Qualification</w:t>
            </w:r>
            <w:r w:rsidRPr="00DE370C">
              <w:rPr>
                <w:szCs w:val="24"/>
              </w:rPr>
              <w:t xml:space="preserve"> of the Bidder</w:t>
            </w:r>
            <w:bookmarkEnd w:id="276"/>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0"/>
              </w:numPr>
              <w:jc w:val="both"/>
              <w:rPr>
                <w:rFonts w:ascii="Tahoma" w:hAnsi="Tahoma" w:cs="Tahoma"/>
                <w:sz w:val="24"/>
                <w:szCs w:val="24"/>
              </w:rPr>
            </w:pPr>
            <w:r w:rsidRPr="00DE370C">
              <w:rPr>
                <w:sz w:val="24"/>
                <w:szCs w:val="24"/>
              </w:rPr>
              <w:t>Nationality</w:t>
            </w:r>
          </w:p>
        </w:tc>
        <w:tc>
          <w:tcPr>
            <w:tcW w:w="3282" w:type="dxa"/>
            <w:tcBorders>
              <w:top w:val="single" w:sz="4" w:space="0" w:color="auto"/>
              <w:left w:val="single" w:sz="4" w:space="0" w:color="auto"/>
              <w:bottom w:val="single" w:sz="4" w:space="0" w:color="auto"/>
            </w:tcBorders>
            <w:tcMar>
              <w:left w:w="57"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Nationality in accordance with ITB Clause 4.2.</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 xml:space="preserve">Bid Submission Sheet </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AD7EB2" w:rsidRPr="00DE370C" w:rsidRDefault="00AD7EB2">
            <w:pPr>
              <w:numPr>
                <w:ilvl w:val="0"/>
                <w:numId w:val="30"/>
              </w:numPr>
              <w:jc w:val="both"/>
              <w:rPr>
                <w:rFonts w:ascii="Tahoma" w:hAnsi="Tahoma" w:cs="Tahoma"/>
                <w:sz w:val="24"/>
                <w:szCs w:val="24"/>
              </w:rPr>
            </w:pPr>
            <w:r w:rsidRPr="00DE370C">
              <w:rPr>
                <w:b/>
                <w:sz w:val="24"/>
                <w:szCs w:val="24"/>
              </w:rPr>
              <w:t xml:space="preserve">Eligible </w:t>
            </w:r>
            <w:r w:rsidRPr="00DE370C">
              <w:rPr>
                <w:szCs w:val="24"/>
              </w:rPr>
              <w:t>Materials, Plant, Supplies</w:t>
            </w:r>
            <w:proofErr w:type="gramStart"/>
            <w:r w:rsidRPr="00DE370C">
              <w:rPr>
                <w:szCs w:val="24"/>
              </w:rPr>
              <w:t>,  Equipment</w:t>
            </w:r>
            <w:proofErr w:type="gramEnd"/>
            <w:r w:rsidRPr="00DE370C">
              <w:rPr>
                <w:szCs w:val="24"/>
              </w:rPr>
              <w:t xml:space="preserve"> and Services</w:t>
            </w:r>
            <w:r w:rsidR="001B49E8" w:rsidRPr="00DE370C">
              <w:rPr>
                <w:szCs w:val="24"/>
              </w:rPr>
              <w:t xml:space="preserve"> and other </w:t>
            </w:r>
            <w:r w:rsidR="001B49E8" w:rsidRPr="00DE370C">
              <w:rPr>
                <w:szCs w:val="24"/>
              </w:rPr>
              <w:lastRenderedPageBreak/>
              <w:t>similar activities.</w:t>
            </w:r>
          </w:p>
        </w:tc>
        <w:tc>
          <w:tcPr>
            <w:tcW w:w="3282" w:type="dxa"/>
            <w:tcBorders>
              <w:top w:val="single" w:sz="4" w:space="0" w:color="auto"/>
              <w:left w:val="single" w:sz="4" w:space="0" w:color="auto"/>
              <w:bottom w:val="single" w:sz="4" w:space="0" w:color="auto"/>
            </w:tcBorders>
            <w:tcMar>
              <w:left w:w="57" w:type="dxa"/>
              <w:right w:w="0" w:type="dxa"/>
            </w:tcMar>
            <w:vAlign w:val="center"/>
          </w:tcPr>
          <w:p w:rsidR="00AD7EB2" w:rsidRPr="00DE370C" w:rsidRDefault="00AD7EB2">
            <w:pPr>
              <w:jc w:val="both"/>
              <w:rPr>
                <w:rFonts w:cs="Arial"/>
                <w:sz w:val="24"/>
                <w:szCs w:val="24"/>
              </w:rPr>
            </w:pPr>
          </w:p>
        </w:tc>
        <w:tc>
          <w:tcPr>
            <w:tcW w:w="1254" w:type="dxa"/>
            <w:tcBorders>
              <w:top w:val="single" w:sz="4" w:space="0" w:color="auto"/>
              <w:bottom w:val="single" w:sz="4" w:space="0" w:color="auto"/>
            </w:tcBorders>
            <w:tcMar>
              <w:left w:w="28" w:type="dxa"/>
              <w:right w:w="0" w:type="dxa"/>
            </w:tcMar>
            <w:vAlign w:val="center"/>
          </w:tcPr>
          <w:p w:rsidR="00AD7EB2" w:rsidRPr="00DE370C" w:rsidRDefault="00AD7EB2">
            <w:pPr>
              <w:jc w:val="both"/>
              <w:rPr>
                <w:rFonts w:cs="Arial"/>
                <w:sz w:val="24"/>
                <w:szCs w:val="24"/>
              </w:rPr>
            </w:pPr>
          </w:p>
        </w:tc>
        <w:tc>
          <w:tcPr>
            <w:tcW w:w="1458" w:type="dxa"/>
            <w:tcBorders>
              <w:top w:val="single" w:sz="4" w:space="0" w:color="auto"/>
              <w:bottom w:val="single" w:sz="4" w:space="0" w:color="auto"/>
              <w:right w:val="single" w:sz="4" w:space="0" w:color="auto"/>
            </w:tcBorders>
            <w:tcMar>
              <w:left w:w="28" w:type="dxa"/>
              <w:right w:w="57" w:type="dxa"/>
            </w:tcMar>
            <w:vAlign w:val="center"/>
          </w:tcPr>
          <w:p w:rsidR="00AD7EB2" w:rsidRPr="00DE370C" w:rsidRDefault="00AD7EB2">
            <w:pPr>
              <w:jc w:val="both"/>
              <w:rPr>
                <w:rFonts w:cs="Arial"/>
                <w:sz w:val="24"/>
                <w:szCs w:val="24"/>
              </w:rPr>
            </w:pP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AD7EB2" w:rsidRPr="00DE370C" w:rsidRDefault="00AD7EB2">
            <w:pPr>
              <w:jc w:val="both"/>
              <w:rPr>
                <w:rFonts w:cs="Arial"/>
                <w:sz w:val="24"/>
                <w:szCs w:val="24"/>
              </w:rPr>
            </w:pP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D7EB2" w:rsidRPr="00DE370C" w:rsidRDefault="00AD7EB2">
            <w:pPr>
              <w:jc w:val="both"/>
              <w:rPr>
                <w:rFonts w:cs="Arial"/>
                <w:sz w:val="24"/>
                <w:szCs w:val="24"/>
              </w:rPr>
            </w:pPr>
          </w:p>
        </w:tc>
        <w:tc>
          <w:tcPr>
            <w:tcW w:w="1965" w:type="dxa"/>
            <w:tcBorders>
              <w:top w:val="single" w:sz="4" w:space="0" w:color="auto"/>
              <w:left w:val="single" w:sz="4" w:space="0" w:color="auto"/>
              <w:bottom w:val="single" w:sz="4" w:space="0" w:color="auto"/>
              <w:right w:val="single" w:sz="12" w:space="0" w:color="auto"/>
            </w:tcBorders>
            <w:tcMar>
              <w:left w:w="0" w:type="dxa"/>
              <w:right w:w="0" w:type="dxa"/>
            </w:tcMar>
            <w:vAlign w:val="center"/>
          </w:tcPr>
          <w:p w:rsidR="00AD7EB2" w:rsidRPr="00DE370C" w:rsidRDefault="00AD7EB2">
            <w:pPr>
              <w:jc w:val="both"/>
              <w:rPr>
                <w:sz w:val="24"/>
                <w:szCs w:val="24"/>
              </w:rPr>
            </w:pP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0"/>
              </w:numPr>
              <w:jc w:val="both"/>
              <w:rPr>
                <w:rFonts w:ascii="Tahoma" w:hAnsi="Tahoma" w:cs="Tahoma"/>
                <w:sz w:val="24"/>
                <w:szCs w:val="24"/>
              </w:rPr>
            </w:pPr>
            <w:r w:rsidRPr="00DE370C">
              <w:rPr>
                <w:sz w:val="24"/>
                <w:szCs w:val="24"/>
              </w:rPr>
              <w:lastRenderedPageBreak/>
              <w:t>Conflict of Interest</w:t>
            </w:r>
          </w:p>
        </w:tc>
        <w:tc>
          <w:tcPr>
            <w:tcW w:w="3282" w:type="dxa"/>
            <w:tcBorders>
              <w:top w:val="single" w:sz="4" w:space="0" w:color="auto"/>
              <w:left w:val="single" w:sz="4" w:space="0" w:color="auto"/>
              <w:bottom w:val="single" w:sz="4" w:space="0" w:color="auto"/>
            </w:tcBorders>
            <w:tcMar>
              <w:left w:w="57"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No conflict of interest as described in ITB Clause 6.</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 Submission Sheet</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0"/>
              </w:numPr>
              <w:jc w:val="both"/>
              <w:rPr>
                <w:rFonts w:ascii="Tahoma" w:hAnsi="Tahoma" w:cs="Tahoma"/>
                <w:sz w:val="24"/>
                <w:szCs w:val="24"/>
              </w:rPr>
            </w:pPr>
            <w:r w:rsidRPr="00DE370C">
              <w:rPr>
                <w:sz w:val="24"/>
                <w:szCs w:val="24"/>
              </w:rPr>
              <w:t>Registration in the FP</w:t>
            </w:r>
            <w:r w:rsidR="00F705FE" w:rsidRPr="00DE370C">
              <w:rPr>
                <w:sz w:val="24"/>
                <w:szCs w:val="24"/>
              </w:rPr>
              <w:t>P</w:t>
            </w:r>
            <w:r w:rsidRPr="00DE370C">
              <w:rPr>
                <w:sz w:val="24"/>
                <w:szCs w:val="24"/>
              </w:rPr>
              <w:t>PA's Suppliers List</w:t>
            </w:r>
          </w:p>
        </w:tc>
        <w:tc>
          <w:tcPr>
            <w:tcW w:w="3282" w:type="dxa"/>
            <w:tcBorders>
              <w:top w:val="single" w:sz="4" w:space="0" w:color="auto"/>
              <w:left w:val="single" w:sz="4" w:space="0" w:color="auto"/>
              <w:bottom w:val="single" w:sz="4" w:space="0" w:color="auto"/>
            </w:tcBorders>
            <w:tcMar>
              <w:left w:w="57" w:type="dxa"/>
              <w:right w:w="0" w:type="dxa"/>
            </w:tcMar>
            <w:vAlign w:val="center"/>
          </w:tcPr>
          <w:p w:rsidR="00714C0C" w:rsidRPr="00DE370C" w:rsidRDefault="008C3FB2">
            <w:pPr>
              <w:jc w:val="both"/>
              <w:rPr>
                <w:rFonts w:ascii="Tahoma" w:hAnsi="Tahoma" w:cs="Arial"/>
                <w:sz w:val="24"/>
                <w:szCs w:val="24"/>
              </w:rPr>
            </w:pPr>
            <w:r w:rsidRPr="00DE370C">
              <w:rPr>
                <w:sz w:val="24"/>
                <w:szCs w:val="24"/>
              </w:rPr>
              <w:t>Having been registered in the Public Procurement and Property Authority's Suppliers List in accordance with ITB Clause 4.7.</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 Submission Sheet</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0"/>
              </w:numPr>
              <w:jc w:val="both"/>
              <w:rPr>
                <w:rFonts w:ascii="Tahoma" w:hAnsi="Tahoma" w:cs="Tahoma"/>
                <w:sz w:val="24"/>
                <w:szCs w:val="24"/>
              </w:rPr>
            </w:pPr>
            <w:r w:rsidRPr="00DE370C">
              <w:rPr>
                <w:sz w:val="24"/>
                <w:szCs w:val="24"/>
              </w:rPr>
              <w:t>Debarred by decision of the FPP</w:t>
            </w:r>
            <w:r w:rsidR="008430C3" w:rsidRPr="00DE370C">
              <w:rPr>
                <w:sz w:val="24"/>
                <w:szCs w:val="24"/>
              </w:rPr>
              <w:t>P</w:t>
            </w:r>
            <w:r w:rsidRPr="00DE370C">
              <w:rPr>
                <w:sz w:val="24"/>
                <w:szCs w:val="24"/>
              </w:rPr>
              <w:t>A</w:t>
            </w:r>
          </w:p>
        </w:tc>
        <w:tc>
          <w:tcPr>
            <w:tcW w:w="3282" w:type="dxa"/>
            <w:tcBorders>
              <w:top w:val="single" w:sz="4" w:space="0" w:color="auto"/>
              <w:left w:val="single" w:sz="4" w:space="0" w:color="auto"/>
              <w:bottom w:val="single" w:sz="4" w:space="0" w:color="auto"/>
            </w:tcBorders>
            <w:tcMar>
              <w:left w:w="57" w:type="dxa"/>
              <w:right w:w="28" w:type="dxa"/>
            </w:tcMar>
            <w:vAlign w:val="center"/>
          </w:tcPr>
          <w:p w:rsidR="00714C0C" w:rsidRPr="00DE370C" w:rsidRDefault="008C3FB2">
            <w:pPr>
              <w:jc w:val="both"/>
              <w:rPr>
                <w:rFonts w:ascii="Tahoma" w:hAnsi="Tahoma" w:cs="Arial"/>
                <w:sz w:val="24"/>
                <w:szCs w:val="24"/>
              </w:rPr>
            </w:pPr>
            <w:r w:rsidRPr="00DE370C">
              <w:rPr>
                <w:rFonts w:cs="Arial"/>
                <w:sz w:val="24"/>
                <w:szCs w:val="24"/>
              </w:rPr>
              <w:t xml:space="preserve">Not having been debarred by decision of the </w:t>
            </w:r>
            <w:r w:rsidRPr="00DE370C">
              <w:rPr>
                <w:sz w:val="24"/>
                <w:szCs w:val="24"/>
              </w:rPr>
              <w:t>Public Procurement Authority from participating in public procurements for breach of its obligation under previous contracts in accordance with ITB Clause 4.3.</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 Submission Sheet</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0"/>
              </w:numPr>
              <w:jc w:val="both"/>
              <w:rPr>
                <w:rFonts w:ascii="Tahoma" w:hAnsi="Tahoma" w:cs="Tahoma"/>
                <w:sz w:val="24"/>
                <w:szCs w:val="24"/>
              </w:rPr>
            </w:pPr>
            <w:r w:rsidRPr="00DE370C">
              <w:rPr>
                <w:sz w:val="24"/>
                <w:szCs w:val="24"/>
              </w:rPr>
              <w:t xml:space="preserve">Valid trade license or business organization registration certificate </w:t>
            </w:r>
          </w:p>
        </w:tc>
        <w:tc>
          <w:tcPr>
            <w:tcW w:w="3282" w:type="dxa"/>
            <w:tcBorders>
              <w:top w:val="single" w:sz="4" w:space="0" w:color="auto"/>
              <w:left w:val="single" w:sz="4" w:space="0" w:color="auto"/>
              <w:bottom w:val="single" w:sz="4" w:space="0" w:color="auto"/>
            </w:tcBorders>
            <w:tcMar>
              <w:left w:w="57" w:type="dxa"/>
              <w:right w:w="0" w:type="dxa"/>
            </w:tcMar>
            <w:vAlign w:val="center"/>
          </w:tcPr>
          <w:p w:rsidR="00714C0C" w:rsidRPr="00DE370C" w:rsidRDefault="008C3FB2">
            <w:pPr>
              <w:jc w:val="both"/>
              <w:rPr>
                <w:rFonts w:ascii="Tahoma" w:hAnsi="Tahoma" w:cs="Arial"/>
                <w:sz w:val="24"/>
                <w:szCs w:val="24"/>
              </w:rPr>
            </w:pPr>
            <w:r w:rsidRPr="00DE370C">
              <w:rPr>
                <w:sz w:val="24"/>
                <w:szCs w:val="24"/>
              </w:rPr>
              <w:t>Having been submitted valid trade license or business organization registration certificate issued by the country of establishment in accordance with ITB Clause 4.</w:t>
            </w:r>
            <w:r w:rsidR="00FE43C2" w:rsidRPr="00DE370C">
              <w:rPr>
                <w:sz w:val="24"/>
                <w:szCs w:val="24"/>
              </w:rPr>
              <w:t>5</w:t>
            </w:r>
            <w:r w:rsidRPr="00DE370C">
              <w:rPr>
                <w:sz w:val="24"/>
                <w:szCs w:val="24"/>
              </w:rPr>
              <w:t>.</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 Submission Sheet with attachments</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0"/>
              </w:numPr>
              <w:jc w:val="both"/>
              <w:rPr>
                <w:rFonts w:ascii="Tahoma" w:hAnsi="Tahoma" w:cs="Tahoma"/>
                <w:sz w:val="24"/>
                <w:szCs w:val="24"/>
              </w:rPr>
            </w:pPr>
            <w:r w:rsidRPr="00DE370C">
              <w:rPr>
                <w:sz w:val="24"/>
                <w:szCs w:val="24"/>
              </w:rPr>
              <w:t>VAT registration certificate</w:t>
            </w:r>
          </w:p>
        </w:tc>
        <w:tc>
          <w:tcPr>
            <w:tcW w:w="3282" w:type="dxa"/>
            <w:tcBorders>
              <w:top w:val="single" w:sz="4" w:space="0" w:color="auto"/>
              <w:left w:val="single" w:sz="4" w:space="0" w:color="auto"/>
              <w:bottom w:val="single" w:sz="4" w:space="0" w:color="auto"/>
            </w:tcBorders>
            <w:tcMar>
              <w:left w:w="57" w:type="dxa"/>
              <w:right w:w="28" w:type="dxa"/>
            </w:tcMar>
            <w:vAlign w:val="center"/>
          </w:tcPr>
          <w:p w:rsidR="00714C0C" w:rsidRPr="00DE370C" w:rsidRDefault="008C3FB2">
            <w:pPr>
              <w:jc w:val="both"/>
              <w:rPr>
                <w:rFonts w:ascii="Tahoma" w:hAnsi="Tahoma" w:cs="Arial"/>
                <w:sz w:val="24"/>
                <w:szCs w:val="24"/>
              </w:rPr>
            </w:pPr>
            <w:r w:rsidRPr="00DE370C">
              <w:rPr>
                <w:sz w:val="24"/>
                <w:szCs w:val="24"/>
              </w:rPr>
              <w:t xml:space="preserve">Having been submitted VAT registration certificate issued by </w:t>
            </w:r>
            <w:r w:rsidRPr="00DE370C">
              <w:rPr>
                <w:sz w:val="24"/>
                <w:szCs w:val="24"/>
              </w:rPr>
              <w:lastRenderedPageBreak/>
              <w:t xml:space="preserve">the tax authority (in case of contract value of Birr </w:t>
            </w:r>
            <w:r w:rsidR="00317440" w:rsidRPr="00DE370C">
              <w:rPr>
                <w:sz w:val="24"/>
                <w:szCs w:val="24"/>
              </w:rPr>
              <w:t>5</w:t>
            </w:r>
            <w:r w:rsidRPr="00DE370C">
              <w:rPr>
                <w:sz w:val="24"/>
                <w:szCs w:val="24"/>
              </w:rPr>
              <w:t>00,000.00and above) in accordance with ITB Clause 4.</w:t>
            </w:r>
            <w:r w:rsidR="00FE43C2" w:rsidRPr="00DE370C">
              <w:rPr>
                <w:sz w:val="24"/>
                <w:szCs w:val="24"/>
              </w:rPr>
              <w:t>5</w:t>
            </w:r>
            <w:r w:rsidRPr="00DE370C">
              <w:rPr>
                <w:sz w:val="24"/>
                <w:szCs w:val="24"/>
              </w:rPr>
              <w:t>.</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lastRenderedPageBreak/>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 xml:space="preserve">Bid Submission Sheet with </w:t>
            </w:r>
            <w:r w:rsidRPr="00DE370C">
              <w:rPr>
                <w:sz w:val="24"/>
                <w:szCs w:val="24"/>
              </w:rPr>
              <w:lastRenderedPageBreak/>
              <w:t>attachments</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0"/>
              </w:numPr>
              <w:jc w:val="both"/>
              <w:rPr>
                <w:rFonts w:ascii="Tahoma" w:hAnsi="Tahoma" w:cs="Tahoma"/>
                <w:sz w:val="24"/>
                <w:szCs w:val="24"/>
              </w:rPr>
            </w:pPr>
            <w:r w:rsidRPr="00DE370C">
              <w:rPr>
                <w:sz w:val="24"/>
                <w:szCs w:val="24"/>
              </w:rPr>
              <w:lastRenderedPageBreak/>
              <w:t>Valid tax clearance certificate</w:t>
            </w:r>
          </w:p>
        </w:tc>
        <w:tc>
          <w:tcPr>
            <w:tcW w:w="3282" w:type="dxa"/>
            <w:tcBorders>
              <w:top w:val="single" w:sz="4" w:space="0" w:color="auto"/>
              <w:left w:val="single" w:sz="4" w:space="0" w:color="auto"/>
              <w:bottom w:val="single" w:sz="4" w:space="0" w:color="auto"/>
            </w:tcBorders>
            <w:tcMar>
              <w:left w:w="57" w:type="dxa"/>
              <w:right w:w="0" w:type="dxa"/>
            </w:tcMar>
            <w:vAlign w:val="center"/>
          </w:tcPr>
          <w:p w:rsidR="00714C0C" w:rsidRPr="00DE370C" w:rsidRDefault="008C3FB2">
            <w:pPr>
              <w:jc w:val="both"/>
              <w:rPr>
                <w:rFonts w:ascii="Tahoma" w:hAnsi="Tahoma" w:cs="Arial"/>
                <w:sz w:val="24"/>
                <w:szCs w:val="24"/>
              </w:rPr>
            </w:pPr>
            <w:r w:rsidRPr="00DE370C">
              <w:rPr>
                <w:sz w:val="24"/>
                <w:szCs w:val="24"/>
              </w:rPr>
              <w:t xml:space="preserve">Having been submitted valid tax clearance certificate issued by the tax authority (Domestic </w:t>
            </w:r>
            <w:proofErr w:type="gramStart"/>
            <w:r w:rsidR="0018515C" w:rsidRPr="00DE370C">
              <w:rPr>
                <w:sz w:val="24"/>
                <w:szCs w:val="24"/>
              </w:rPr>
              <w:t>Bidders</w:t>
            </w:r>
            <w:r w:rsidRPr="00DE370C">
              <w:rPr>
                <w:sz w:val="24"/>
                <w:szCs w:val="24"/>
              </w:rPr>
              <w:t xml:space="preserve">  Only</w:t>
            </w:r>
            <w:proofErr w:type="gramEnd"/>
            <w:r w:rsidRPr="00DE370C">
              <w:rPr>
                <w:sz w:val="24"/>
                <w:szCs w:val="24"/>
              </w:rPr>
              <w:t>) in accordance with ITB Clause 4.</w:t>
            </w:r>
            <w:r w:rsidR="00FE43C2" w:rsidRPr="00DE370C">
              <w:rPr>
                <w:sz w:val="24"/>
                <w:szCs w:val="24"/>
              </w:rPr>
              <w:t>5</w:t>
            </w:r>
            <w:r w:rsidRPr="00DE370C">
              <w:rPr>
                <w:sz w:val="24"/>
                <w:szCs w:val="24"/>
              </w:rPr>
              <w:t>.</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 Submission Sheet with attachments</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0"/>
              </w:numPr>
              <w:jc w:val="both"/>
              <w:rPr>
                <w:rFonts w:ascii="Tahoma" w:hAnsi="Tahoma" w:cs="Tahoma"/>
                <w:sz w:val="24"/>
                <w:szCs w:val="24"/>
              </w:rPr>
            </w:pPr>
            <w:r w:rsidRPr="00DE370C">
              <w:rPr>
                <w:sz w:val="24"/>
                <w:szCs w:val="24"/>
              </w:rPr>
              <w:t>Government Owned Entity</w:t>
            </w:r>
          </w:p>
        </w:tc>
        <w:tc>
          <w:tcPr>
            <w:tcW w:w="3282" w:type="dxa"/>
            <w:tcBorders>
              <w:top w:val="single" w:sz="4" w:space="0" w:color="auto"/>
              <w:left w:val="single" w:sz="4" w:space="0" w:color="auto"/>
              <w:bottom w:val="single" w:sz="4" w:space="0" w:color="auto"/>
            </w:tcBorders>
            <w:tcMar>
              <w:left w:w="57"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Compliance with conditions of ITB Clause 4.4.</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Bidder Certification of Compliance with attachments</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264922" w:rsidRPr="00DE370C" w:rsidRDefault="00264922">
            <w:pPr>
              <w:numPr>
                <w:ilvl w:val="0"/>
                <w:numId w:val="30"/>
              </w:numPr>
              <w:jc w:val="both"/>
              <w:rPr>
                <w:rFonts w:ascii="Tahoma" w:hAnsi="Tahoma" w:cs="Tahoma"/>
                <w:sz w:val="24"/>
                <w:szCs w:val="24"/>
              </w:rPr>
            </w:pPr>
            <w:r w:rsidRPr="00DE370C">
              <w:rPr>
                <w:sz w:val="24"/>
                <w:szCs w:val="24"/>
              </w:rPr>
              <w:t>Beneficial Ownership Disclosure Form for each member.</w:t>
            </w:r>
          </w:p>
          <w:p w:rsidR="00264922" w:rsidRPr="00DE370C" w:rsidRDefault="00264922">
            <w:pPr>
              <w:jc w:val="both"/>
              <w:rPr>
                <w:sz w:val="24"/>
                <w:szCs w:val="24"/>
              </w:rPr>
            </w:pPr>
          </w:p>
        </w:tc>
        <w:tc>
          <w:tcPr>
            <w:tcW w:w="3282" w:type="dxa"/>
            <w:tcBorders>
              <w:top w:val="single" w:sz="4" w:space="0" w:color="auto"/>
              <w:left w:val="single" w:sz="4" w:space="0" w:color="auto"/>
              <w:bottom w:val="single" w:sz="4" w:space="0" w:color="auto"/>
            </w:tcBorders>
            <w:tcMar>
              <w:left w:w="57" w:type="dxa"/>
              <w:right w:w="0" w:type="dxa"/>
            </w:tcMar>
            <w:vAlign w:val="center"/>
          </w:tcPr>
          <w:p w:rsidR="00264922" w:rsidRPr="00DE370C" w:rsidRDefault="00264922">
            <w:pPr>
              <w:jc w:val="both"/>
              <w:rPr>
                <w:rFonts w:ascii="Tahoma" w:hAnsi="Tahoma" w:cs="Tahoma"/>
                <w:lang w:eastAsia="en-US"/>
              </w:rPr>
            </w:pPr>
            <w:r w:rsidRPr="00DE370C">
              <w:rPr>
                <w:rFonts w:cs="Arial"/>
                <w:bCs/>
                <w:sz w:val="24"/>
                <w:szCs w:val="24"/>
              </w:rPr>
              <w:t xml:space="preserve">                                             In case of Partnerships, Consortium or Joint Ventures, the Prospective Bidder to submit a separate Beneficial Ownership Disclosure Form for each member</w:t>
            </w:r>
            <w:r w:rsidRPr="00DE370C">
              <w:rPr>
                <w:lang w:eastAsia="en-US"/>
              </w:rPr>
              <w:t>.</w:t>
            </w:r>
          </w:p>
          <w:p w:rsidR="00264922" w:rsidRPr="00DE370C" w:rsidRDefault="00264922">
            <w:pPr>
              <w:jc w:val="both"/>
              <w:rPr>
                <w:rFonts w:cs="Arial"/>
                <w:sz w:val="24"/>
                <w:szCs w:val="24"/>
              </w:rPr>
            </w:pPr>
          </w:p>
        </w:tc>
        <w:tc>
          <w:tcPr>
            <w:tcW w:w="1254" w:type="dxa"/>
            <w:tcBorders>
              <w:top w:val="single" w:sz="4" w:space="0" w:color="auto"/>
              <w:bottom w:val="single" w:sz="4" w:space="0" w:color="auto"/>
            </w:tcBorders>
            <w:tcMar>
              <w:left w:w="28" w:type="dxa"/>
              <w:right w:w="0" w:type="dxa"/>
            </w:tcMar>
            <w:vAlign w:val="center"/>
          </w:tcPr>
          <w:p w:rsidR="00264922" w:rsidRPr="00DE370C" w:rsidRDefault="00264922">
            <w:pPr>
              <w:jc w:val="both"/>
              <w:rPr>
                <w:rFonts w:cs="Arial"/>
                <w:sz w:val="24"/>
                <w:szCs w:val="24"/>
              </w:rPr>
            </w:pPr>
          </w:p>
        </w:tc>
        <w:tc>
          <w:tcPr>
            <w:tcW w:w="1458" w:type="dxa"/>
            <w:tcBorders>
              <w:top w:val="single" w:sz="4" w:space="0" w:color="auto"/>
              <w:bottom w:val="single" w:sz="4" w:space="0" w:color="auto"/>
              <w:right w:val="single" w:sz="4" w:space="0" w:color="auto"/>
            </w:tcBorders>
            <w:tcMar>
              <w:left w:w="28" w:type="dxa"/>
              <w:right w:w="57" w:type="dxa"/>
            </w:tcMar>
            <w:vAlign w:val="center"/>
          </w:tcPr>
          <w:p w:rsidR="00264922" w:rsidRPr="00DE370C" w:rsidRDefault="00264922">
            <w:pPr>
              <w:jc w:val="both"/>
              <w:rPr>
                <w:rFonts w:cs="Arial"/>
                <w:sz w:val="24"/>
                <w:szCs w:val="24"/>
              </w:rPr>
            </w:pP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264922" w:rsidRPr="00DE370C" w:rsidRDefault="00264922">
            <w:pPr>
              <w:jc w:val="both"/>
              <w:rPr>
                <w:rFonts w:cs="Arial"/>
                <w:sz w:val="24"/>
                <w:szCs w:val="24"/>
              </w:rPr>
            </w:pP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64922" w:rsidRPr="00DE370C" w:rsidRDefault="00264922">
            <w:pPr>
              <w:jc w:val="both"/>
              <w:rPr>
                <w:rFonts w:cs="Arial"/>
                <w:sz w:val="24"/>
                <w:szCs w:val="24"/>
              </w:rPr>
            </w:pPr>
          </w:p>
        </w:tc>
        <w:tc>
          <w:tcPr>
            <w:tcW w:w="1965" w:type="dxa"/>
            <w:tcBorders>
              <w:top w:val="single" w:sz="4" w:space="0" w:color="auto"/>
              <w:left w:val="single" w:sz="4" w:space="0" w:color="auto"/>
              <w:bottom w:val="single" w:sz="4" w:space="0" w:color="auto"/>
              <w:right w:val="single" w:sz="12" w:space="0" w:color="auto"/>
            </w:tcBorders>
            <w:vAlign w:val="center"/>
          </w:tcPr>
          <w:p w:rsidR="00264922" w:rsidRPr="00DE370C" w:rsidRDefault="00264922">
            <w:pPr>
              <w:jc w:val="both"/>
              <w:rPr>
                <w:sz w:val="24"/>
                <w:szCs w:val="24"/>
              </w:rPr>
            </w:pPr>
          </w:p>
        </w:tc>
      </w:tr>
      <w:tr w:rsidR="00277C82" w:rsidRPr="00DE370C" w:rsidTr="00EE78BE">
        <w:trPr>
          <w:trHeight w:val="270"/>
        </w:trPr>
        <w:tc>
          <w:tcPr>
            <w:tcW w:w="12621" w:type="dxa"/>
            <w:gridSpan w:val="7"/>
            <w:tcBorders>
              <w:top w:val="single" w:sz="4" w:space="0" w:color="auto"/>
              <w:bottom w:val="single" w:sz="4" w:space="0" w:color="auto"/>
              <w:right w:val="single" w:sz="12" w:space="0" w:color="auto"/>
            </w:tcBorders>
            <w:tcMar>
              <w:left w:w="0" w:type="dxa"/>
              <w:right w:w="0" w:type="dxa"/>
            </w:tcMar>
            <w:vAlign w:val="center"/>
          </w:tcPr>
          <w:p w:rsidR="00714C0C" w:rsidRPr="00DE370C" w:rsidRDefault="009F3A13">
            <w:pPr>
              <w:pStyle w:val="Section3-Clause"/>
              <w:spacing w:before="60" w:after="60"/>
              <w:jc w:val="both"/>
              <w:rPr>
                <w:rFonts w:ascii="Tahoma" w:hAnsi="Tahoma" w:cs="Tahoma"/>
                <w:szCs w:val="24"/>
              </w:rPr>
            </w:pPr>
            <w:bookmarkStart w:id="277" w:name="_Toc212457364"/>
            <w:r w:rsidRPr="00DE370C">
              <w:rPr>
                <w:szCs w:val="24"/>
              </w:rPr>
              <w:t>Professional Qualifications and Capability of the Bidder</w:t>
            </w:r>
            <w:bookmarkEnd w:id="277"/>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1"/>
              </w:numPr>
              <w:jc w:val="both"/>
              <w:rPr>
                <w:rFonts w:ascii="Tahoma" w:hAnsi="Tahoma" w:cs="Tahoma"/>
                <w:sz w:val="24"/>
                <w:szCs w:val="24"/>
              </w:rPr>
            </w:pPr>
            <w:r w:rsidRPr="00DE370C">
              <w:rPr>
                <w:sz w:val="24"/>
                <w:szCs w:val="24"/>
              </w:rPr>
              <w:t>Number of staff</w:t>
            </w:r>
          </w:p>
        </w:tc>
        <w:tc>
          <w:tcPr>
            <w:tcW w:w="3282" w:type="dxa"/>
            <w:tcBorders>
              <w:top w:val="single" w:sz="4" w:space="0" w:color="auto"/>
              <w:left w:val="single" w:sz="4" w:space="0" w:color="auto"/>
              <w:bottom w:val="single" w:sz="4" w:space="0" w:color="auto"/>
            </w:tcBorders>
            <w:tcMar>
              <w:left w:w="57" w:type="dxa"/>
              <w:right w:w="28" w:type="dxa"/>
            </w:tcMar>
            <w:vAlign w:val="center"/>
          </w:tcPr>
          <w:p w:rsidR="00F4741C" w:rsidRPr="00DE370C" w:rsidRDefault="008C3FB2">
            <w:pPr>
              <w:jc w:val="both"/>
              <w:rPr>
                <w:rFonts w:ascii="Tahoma" w:hAnsi="Tahoma" w:cs="Tahoma"/>
                <w:sz w:val="24"/>
                <w:szCs w:val="24"/>
              </w:rPr>
            </w:pPr>
            <w:r w:rsidRPr="00DE370C">
              <w:rPr>
                <w:sz w:val="24"/>
                <w:szCs w:val="24"/>
              </w:rPr>
              <w:t xml:space="preserve">At least </w:t>
            </w:r>
            <w:r w:rsidRPr="00DE370C">
              <w:rPr>
                <w:vanish/>
                <w:sz w:val="24"/>
                <w:szCs w:val="24"/>
              </w:rPr>
              <w:t>[insert required number]</w:t>
            </w:r>
            <w:r w:rsidRPr="00DE370C">
              <w:rPr>
                <w:sz w:val="24"/>
                <w:szCs w:val="24"/>
              </w:rPr>
              <w:t xml:space="preserve"> </w:t>
            </w:r>
            <w:r w:rsidR="00436BC6" w:rsidRPr="00DE370C">
              <w:rPr>
                <w:sz w:val="24"/>
                <w:szCs w:val="24"/>
              </w:rPr>
              <w:t>staff currently works</w:t>
            </w:r>
            <w:r w:rsidRPr="00DE370C">
              <w:rPr>
                <w:sz w:val="24"/>
                <w:szCs w:val="24"/>
              </w:rPr>
              <w:t xml:space="preserve"> </w:t>
            </w:r>
            <w:r w:rsidRPr="00DE370C">
              <w:rPr>
                <w:sz w:val="24"/>
                <w:szCs w:val="24"/>
              </w:rPr>
              <w:lastRenderedPageBreak/>
              <w:t>for the Bidder.</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lastRenderedPageBreak/>
              <w:t xml:space="preserve">Must meet </w:t>
            </w:r>
            <w:r w:rsidRPr="00DE370C">
              <w:rPr>
                <w:rFonts w:cs="Arial"/>
                <w:sz w:val="24"/>
                <w:szCs w:val="24"/>
              </w:rPr>
              <w:lastRenderedPageBreak/>
              <w:t>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lastRenderedPageBreak/>
              <w:t xml:space="preserve">Must </w:t>
            </w:r>
            <w:r w:rsidR="00466530" w:rsidRPr="00DE370C">
              <w:rPr>
                <w:rFonts w:cs="Arial"/>
                <w:sz w:val="24"/>
                <w:szCs w:val="24"/>
              </w:rPr>
              <w:t xml:space="preserve"> </w:t>
            </w:r>
            <w:r w:rsidRPr="00DE370C">
              <w:rPr>
                <w:rFonts w:cs="Arial"/>
                <w:sz w:val="24"/>
                <w:szCs w:val="24"/>
              </w:rPr>
              <w:t xml:space="preserve"> meet </w:t>
            </w:r>
            <w:r w:rsidRPr="00DE370C">
              <w:rPr>
                <w:rFonts w:cs="Arial"/>
                <w:sz w:val="24"/>
                <w:szCs w:val="24"/>
              </w:rPr>
              <w:lastRenderedPageBreak/>
              <w:t>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lastRenderedPageBreak/>
              <w:t>n/a</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 xml:space="preserve">Bidder </w:t>
            </w:r>
            <w:r w:rsidRPr="00DE370C">
              <w:rPr>
                <w:sz w:val="24"/>
                <w:szCs w:val="24"/>
              </w:rPr>
              <w:lastRenderedPageBreak/>
              <w:t xml:space="preserve">Certification of Compliance </w:t>
            </w:r>
          </w:p>
        </w:tc>
      </w:tr>
      <w:tr w:rsidR="00277C82" w:rsidRPr="00DE370C" w:rsidTr="00EE78BE">
        <w:trPr>
          <w:trHeight w:val="270"/>
        </w:trPr>
        <w:tc>
          <w:tcPr>
            <w:tcW w:w="2118" w:type="dxa"/>
            <w:vMerge w:val="restart"/>
            <w:tcBorders>
              <w:top w:val="single" w:sz="4" w:space="0" w:color="auto"/>
              <w:right w:val="single" w:sz="4" w:space="0" w:color="auto"/>
            </w:tcBorders>
            <w:tcMar>
              <w:left w:w="0" w:type="dxa"/>
              <w:right w:w="0" w:type="dxa"/>
            </w:tcMar>
            <w:vAlign w:val="center"/>
          </w:tcPr>
          <w:p w:rsidR="00714C0C" w:rsidRPr="00DE370C" w:rsidRDefault="008C3FB2">
            <w:pPr>
              <w:numPr>
                <w:ilvl w:val="0"/>
                <w:numId w:val="31"/>
              </w:numPr>
              <w:jc w:val="both"/>
              <w:rPr>
                <w:rFonts w:ascii="Tahoma" w:hAnsi="Tahoma" w:cs="Tahoma"/>
                <w:sz w:val="24"/>
                <w:szCs w:val="24"/>
              </w:rPr>
            </w:pPr>
            <w:r w:rsidRPr="00DE370C">
              <w:rPr>
                <w:sz w:val="24"/>
                <w:szCs w:val="24"/>
              </w:rPr>
              <w:lastRenderedPageBreak/>
              <w:t>Personnel for the key positions</w:t>
            </w:r>
          </w:p>
        </w:tc>
        <w:tc>
          <w:tcPr>
            <w:tcW w:w="3282" w:type="dxa"/>
            <w:tcBorders>
              <w:top w:val="single" w:sz="4" w:space="0" w:color="auto"/>
              <w:left w:val="single" w:sz="4" w:space="0" w:color="auto"/>
              <w:bottom w:val="single" w:sz="4" w:space="0" w:color="auto"/>
            </w:tcBorders>
            <w:tcMar>
              <w:left w:w="57" w:type="dxa"/>
              <w:right w:w="28" w:type="dxa"/>
            </w:tcMar>
            <w:vAlign w:val="center"/>
          </w:tcPr>
          <w:p w:rsidR="00B220A1" w:rsidRPr="00DE370C" w:rsidRDefault="008C3FB2">
            <w:pPr>
              <w:jc w:val="both"/>
              <w:rPr>
                <w:rFonts w:ascii="Tahoma" w:hAnsi="Tahoma" w:cs="Tahoma"/>
                <w:sz w:val="24"/>
                <w:szCs w:val="24"/>
              </w:rPr>
            </w:pPr>
            <w:r w:rsidRPr="00DE370C">
              <w:rPr>
                <w:sz w:val="24"/>
                <w:szCs w:val="24"/>
              </w:rPr>
              <w:t xml:space="preserve">Among the staff mentioned in Sub-Clause </w:t>
            </w:r>
            <w:r w:rsidR="00AE54E3" w:rsidRPr="00DE370C">
              <w:rPr>
                <w:sz w:val="24"/>
                <w:szCs w:val="24"/>
              </w:rPr>
              <w:t>4.5</w:t>
            </w:r>
            <w:r w:rsidRPr="00DE370C">
              <w:rPr>
                <w:sz w:val="24"/>
                <w:szCs w:val="24"/>
              </w:rPr>
              <w:t>. Bidder must demonstrate that it will have the personnel for the key positions that meet the following requirements;</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n/a</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vMerge w:val="restart"/>
            <w:tcBorders>
              <w:top w:val="single" w:sz="4" w:space="0" w:color="auto"/>
              <w:left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Technical Proposal Form PER 1 with attachments</w:t>
            </w:r>
          </w:p>
        </w:tc>
      </w:tr>
      <w:tr w:rsidR="00277C82" w:rsidRPr="00DE370C" w:rsidTr="00EE78BE">
        <w:trPr>
          <w:trHeight w:val="1436"/>
        </w:trPr>
        <w:tc>
          <w:tcPr>
            <w:tcW w:w="2118" w:type="dxa"/>
            <w:vMerge/>
            <w:tcBorders>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8538" w:type="dxa"/>
            <w:gridSpan w:val="5"/>
            <w:tcBorders>
              <w:top w:val="single" w:sz="4" w:space="0" w:color="auto"/>
              <w:left w:val="single" w:sz="4" w:space="0" w:color="auto"/>
              <w:bottom w:val="single" w:sz="4" w:space="0" w:color="auto"/>
              <w:right w:val="single" w:sz="4" w:space="0" w:color="auto"/>
            </w:tcBorders>
            <w:vAlign w:val="center"/>
          </w:tcPr>
          <w:p w:rsidR="00B220A1" w:rsidRPr="00DE370C" w:rsidRDefault="00B220A1">
            <w:pPr>
              <w:keepNext/>
              <w:spacing w:before="240"/>
              <w:jc w:val="both"/>
              <w:outlineLvl w:val="2"/>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57"/>
              <w:gridCol w:w="2398"/>
              <w:gridCol w:w="2587"/>
            </w:tblGrid>
            <w:tr w:rsidR="00277C82" w:rsidRPr="00DE370C" w:rsidTr="00227E1B">
              <w:tc>
                <w:tcPr>
                  <w:tcW w:w="511" w:type="dxa"/>
                  <w:shd w:val="clear" w:color="auto" w:fill="C0C0C0"/>
                  <w:vAlign w:val="center"/>
                </w:tcPr>
                <w:p w:rsidR="00714C0C" w:rsidRPr="00DE370C" w:rsidRDefault="008C3FB2">
                  <w:pPr>
                    <w:overflowPunct w:val="0"/>
                    <w:autoSpaceDE w:val="0"/>
                    <w:autoSpaceDN w:val="0"/>
                    <w:adjustRightInd w:val="0"/>
                    <w:jc w:val="both"/>
                    <w:textAlignment w:val="baseline"/>
                    <w:rPr>
                      <w:b/>
                      <w:sz w:val="24"/>
                      <w:szCs w:val="24"/>
                    </w:rPr>
                  </w:pPr>
                  <w:r w:rsidRPr="00DE370C">
                    <w:rPr>
                      <w:b/>
                      <w:sz w:val="24"/>
                      <w:szCs w:val="24"/>
                    </w:rPr>
                    <w:t>No.</w:t>
                  </w:r>
                </w:p>
              </w:tc>
              <w:tc>
                <w:tcPr>
                  <w:tcW w:w="2796" w:type="dxa"/>
                  <w:shd w:val="clear" w:color="auto" w:fill="C0C0C0"/>
                  <w:vAlign w:val="center"/>
                </w:tcPr>
                <w:p w:rsidR="00714C0C" w:rsidRPr="00DE370C" w:rsidRDefault="008C3FB2">
                  <w:pPr>
                    <w:overflowPunct w:val="0"/>
                    <w:autoSpaceDE w:val="0"/>
                    <w:autoSpaceDN w:val="0"/>
                    <w:adjustRightInd w:val="0"/>
                    <w:jc w:val="both"/>
                    <w:textAlignment w:val="baseline"/>
                    <w:rPr>
                      <w:b/>
                      <w:sz w:val="24"/>
                      <w:szCs w:val="24"/>
                    </w:rPr>
                  </w:pPr>
                  <w:r w:rsidRPr="00DE370C">
                    <w:rPr>
                      <w:b/>
                      <w:sz w:val="24"/>
                      <w:szCs w:val="24"/>
                    </w:rPr>
                    <w:t>Position</w:t>
                  </w:r>
                </w:p>
              </w:tc>
              <w:tc>
                <w:tcPr>
                  <w:tcW w:w="2421" w:type="dxa"/>
                  <w:shd w:val="clear" w:color="auto" w:fill="C0C0C0"/>
                  <w:vAlign w:val="center"/>
                </w:tcPr>
                <w:p w:rsidR="00714C0C" w:rsidRPr="00DE370C" w:rsidRDefault="008C3FB2">
                  <w:pPr>
                    <w:overflowPunct w:val="0"/>
                    <w:autoSpaceDE w:val="0"/>
                    <w:autoSpaceDN w:val="0"/>
                    <w:adjustRightInd w:val="0"/>
                    <w:jc w:val="both"/>
                    <w:textAlignment w:val="baseline"/>
                    <w:rPr>
                      <w:b/>
                      <w:sz w:val="24"/>
                      <w:szCs w:val="24"/>
                    </w:rPr>
                  </w:pPr>
                  <w:r w:rsidRPr="00DE370C">
                    <w:rPr>
                      <w:b/>
                      <w:sz w:val="24"/>
                      <w:szCs w:val="24"/>
                    </w:rPr>
                    <w:t>Total Work Experience</w:t>
                  </w:r>
                </w:p>
              </w:tc>
              <w:tc>
                <w:tcPr>
                  <w:tcW w:w="2619" w:type="dxa"/>
                  <w:shd w:val="clear" w:color="auto" w:fill="C0C0C0"/>
                  <w:tcMar>
                    <w:left w:w="0" w:type="dxa"/>
                    <w:right w:w="0" w:type="dxa"/>
                  </w:tcMar>
                  <w:vAlign w:val="center"/>
                </w:tcPr>
                <w:p w:rsidR="00714C0C" w:rsidRPr="00DE370C" w:rsidRDefault="008C3FB2">
                  <w:pPr>
                    <w:overflowPunct w:val="0"/>
                    <w:autoSpaceDE w:val="0"/>
                    <w:autoSpaceDN w:val="0"/>
                    <w:adjustRightInd w:val="0"/>
                    <w:jc w:val="both"/>
                    <w:textAlignment w:val="baseline"/>
                    <w:rPr>
                      <w:b/>
                      <w:sz w:val="24"/>
                      <w:szCs w:val="24"/>
                    </w:rPr>
                  </w:pPr>
                  <w:r w:rsidRPr="00DE370C">
                    <w:rPr>
                      <w:b/>
                      <w:sz w:val="24"/>
                      <w:szCs w:val="24"/>
                    </w:rPr>
                    <w:t>Experience in Similar Works</w:t>
                  </w:r>
                </w:p>
              </w:tc>
            </w:tr>
            <w:tr w:rsidR="00277C82" w:rsidRPr="00DE370C" w:rsidTr="00227E1B">
              <w:tc>
                <w:tcPr>
                  <w:tcW w:w="511" w:type="dxa"/>
                </w:tcPr>
                <w:p w:rsidR="00B220A1" w:rsidRPr="00DE370C" w:rsidRDefault="00B220A1">
                  <w:pPr>
                    <w:keepNext/>
                    <w:overflowPunct w:val="0"/>
                    <w:autoSpaceDE w:val="0"/>
                    <w:autoSpaceDN w:val="0"/>
                    <w:adjustRightInd w:val="0"/>
                    <w:spacing w:before="240"/>
                    <w:jc w:val="both"/>
                    <w:textAlignment w:val="baseline"/>
                    <w:outlineLvl w:val="2"/>
                    <w:rPr>
                      <w:sz w:val="24"/>
                      <w:szCs w:val="24"/>
                    </w:rPr>
                  </w:pPr>
                </w:p>
              </w:tc>
              <w:tc>
                <w:tcPr>
                  <w:tcW w:w="2796" w:type="dxa"/>
                </w:tcPr>
                <w:p w:rsidR="00B220A1" w:rsidRPr="00DE370C" w:rsidRDefault="00B220A1">
                  <w:pPr>
                    <w:keepNext/>
                    <w:overflowPunct w:val="0"/>
                    <w:autoSpaceDE w:val="0"/>
                    <w:autoSpaceDN w:val="0"/>
                    <w:adjustRightInd w:val="0"/>
                    <w:spacing w:before="240"/>
                    <w:jc w:val="both"/>
                    <w:textAlignment w:val="baseline"/>
                    <w:outlineLvl w:val="2"/>
                    <w:rPr>
                      <w:sz w:val="24"/>
                      <w:szCs w:val="24"/>
                    </w:rPr>
                  </w:pPr>
                </w:p>
              </w:tc>
              <w:tc>
                <w:tcPr>
                  <w:tcW w:w="2421" w:type="dxa"/>
                </w:tcPr>
                <w:p w:rsidR="00B220A1" w:rsidRPr="00DE370C" w:rsidRDefault="00B220A1">
                  <w:pPr>
                    <w:keepNext/>
                    <w:overflowPunct w:val="0"/>
                    <w:autoSpaceDE w:val="0"/>
                    <w:autoSpaceDN w:val="0"/>
                    <w:adjustRightInd w:val="0"/>
                    <w:spacing w:before="240"/>
                    <w:jc w:val="both"/>
                    <w:textAlignment w:val="baseline"/>
                    <w:outlineLvl w:val="2"/>
                    <w:rPr>
                      <w:sz w:val="24"/>
                      <w:szCs w:val="24"/>
                    </w:rPr>
                  </w:pPr>
                </w:p>
              </w:tc>
              <w:tc>
                <w:tcPr>
                  <w:tcW w:w="2619" w:type="dxa"/>
                </w:tcPr>
                <w:p w:rsidR="00B220A1" w:rsidRPr="00DE370C" w:rsidRDefault="00B220A1">
                  <w:pPr>
                    <w:keepNext/>
                    <w:overflowPunct w:val="0"/>
                    <w:autoSpaceDE w:val="0"/>
                    <w:autoSpaceDN w:val="0"/>
                    <w:adjustRightInd w:val="0"/>
                    <w:spacing w:before="240"/>
                    <w:jc w:val="both"/>
                    <w:textAlignment w:val="baseline"/>
                    <w:outlineLvl w:val="2"/>
                    <w:rPr>
                      <w:sz w:val="24"/>
                      <w:szCs w:val="24"/>
                    </w:rPr>
                  </w:pPr>
                </w:p>
              </w:tc>
            </w:tr>
            <w:tr w:rsidR="00277C82" w:rsidRPr="00DE370C" w:rsidTr="00227E1B">
              <w:tc>
                <w:tcPr>
                  <w:tcW w:w="511" w:type="dxa"/>
                </w:tcPr>
                <w:p w:rsidR="0098524C" w:rsidRPr="00DE370C" w:rsidRDefault="0098524C">
                  <w:pPr>
                    <w:keepNext/>
                    <w:overflowPunct w:val="0"/>
                    <w:autoSpaceDE w:val="0"/>
                    <w:autoSpaceDN w:val="0"/>
                    <w:adjustRightInd w:val="0"/>
                    <w:spacing w:before="240"/>
                    <w:jc w:val="both"/>
                    <w:textAlignment w:val="baseline"/>
                    <w:outlineLvl w:val="2"/>
                    <w:rPr>
                      <w:sz w:val="24"/>
                      <w:szCs w:val="24"/>
                    </w:rPr>
                  </w:pPr>
                </w:p>
              </w:tc>
              <w:tc>
                <w:tcPr>
                  <w:tcW w:w="2796" w:type="dxa"/>
                </w:tcPr>
                <w:p w:rsidR="0098524C" w:rsidRPr="00DE370C" w:rsidRDefault="0098524C">
                  <w:pPr>
                    <w:keepNext/>
                    <w:overflowPunct w:val="0"/>
                    <w:autoSpaceDE w:val="0"/>
                    <w:autoSpaceDN w:val="0"/>
                    <w:adjustRightInd w:val="0"/>
                    <w:spacing w:before="240"/>
                    <w:jc w:val="both"/>
                    <w:textAlignment w:val="baseline"/>
                    <w:outlineLvl w:val="2"/>
                    <w:rPr>
                      <w:sz w:val="24"/>
                      <w:szCs w:val="24"/>
                    </w:rPr>
                  </w:pPr>
                </w:p>
              </w:tc>
              <w:tc>
                <w:tcPr>
                  <w:tcW w:w="2421" w:type="dxa"/>
                </w:tcPr>
                <w:p w:rsidR="0098524C" w:rsidRPr="00DE370C" w:rsidRDefault="0098524C">
                  <w:pPr>
                    <w:keepNext/>
                    <w:overflowPunct w:val="0"/>
                    <w:autoSpaceDE w:val="0"/>
                    <w:autoSpaceDN w:val="0"/>
                    <w:adjustRightInd w:val="0"/>
                    <w:spacing w:before="240"/>
                    <w:jc w:val="both"/>
                    <w:textAlignment w:val="baseline"/>
                    <w:outlineLvl w:val="2"/>
                    <w:rPr>
                      <w:sz w:val="24"/>
                      <w:szCs w:val="24"/>
                    </w:rPr>
                  </w:pPr>
                </w:p>
              </w:tc>
              <w:tc>
                <w:tcPr>
                  <w:tcW w:w="2619" w:type="dxa"/>
                </w:tcPr>
                <w:p w:rsidR="0098524C" w:rsidRPr="00DE370C" w:rsidRDefault="0098524C">
                  <w:pPr>
                    <w:keepNext/>
                    <w:overflowPunct w:val="0"/>
                    <w:autoSpaceDE w:val="0"/>
                    <w:autoSpaceDN w:val="0"/>
                    <w:adjustRightInd w:val="0"/>
                    <w:spacing w:before="240"/>
                    <w:jc w:val="both"/>
                    <w:textAlignment w:val="baseline"/>
                    <w:outlineLvl w:val="2"/>
                    <w:rPr>
                      <w:sz w:val="24"/>
                      <w:szCs w:val="24"/>
                    </w:rPr>
                  </w:pPr>
                </w:p>
              </w:tc>
            </w:tr>
            <w:tr w:rsidR="00277C82" w:rsidRPr="00DE370C" w:rsidTr="00227E1B">
              <w:tc>
                <w:tcPr>
                  <w:tcW w:w="511" w:type="dxa"/>
                </w:tcPr>
                <w:p w:rsidR="0098524C" w:rsidRPr="00DE370C" w:rsidRDefault="0098524C">
                  <w:pPr>
                    <w:keepNext/>
                    <w:overflowPunct w:val="0"/>
                    <w:autoSpaceDE w:val="0"/>
                    <w:autoSpaceDN w:val="0"/>
                    <w:adjustRightInd w:val="0"/>
                    <w:spacing w:before="240"/>
                    <w:jc w:val="both"/>
                    <w:textAlignment w:val="baseline"/>
                    <w:outlineLvl w:val="2"/>
                    <w:rPr>
                      <w:sz w:val="24"/>
                      <w:szCs w:val="24"/>
                    </w:rPr>
                  </w:pPr>
                </w:p>
              </w:tc>
              <w:tc>
                <w:tcPr>
                  <w:tcW w:w="2796" w:type="dxa"/>
                </w:tcPr>
                <w:p w:rsidR="0098524C" w:rsidRPr="00DE370C" w:rsidRDefault="0098524C">
                  <w:pPr>
                    <w:keepNext/>
                    <w:overflowPunct w:val="0"/>
                    <w:autoSpaceDE w:val="0"/>
                    <w:autoSpaceDN w:val="0"/>
                    <w:adjustRightInd w:val="0"/>
                    <w:spacing w:before="240"/>
                    <w:jc w:val="both"/>
                    <w:textAlignment w:val="baseline"/>
                    <w:outlineLvl w:val="2"/>
                    <w:rPr>
                      <w:sz w:val="24"/>
                      <w:szCs w:val="24"/>
                    </w:rPr>
                  </w:pPr>
                </w:p>
              </w:tc>
              <w:tc>
                <w:tcPr>
                  <w:tcW w:w="2421" w:type="dxa"/>
                </w:tcPr>
                <w:p w:rsidR="0098524C" w:rsidRPr="00DE370C" w:rsidRDefault="0098524C">
                  <w:pPr>
                    <w:keepNext/>
                    <w:overflowPunct w:val="0"/>
                    <w:autoSpaceDE w:val="0"/>
                    <w:autoSpaceDN w:val="0"/>
                    <w:adjustRightInd w:val="0"/>
                    <w:spacing w:before="240"/>
                    <w:jc w:val="both"/>
                    <w:textAlignment w:val="baseline"/>
                    <w:outlineLvl w:val="2"/>
                    <w:rPr>
                      <w:sz w:val="24"/>
                      <w:szCs w:val="24"/>
                    </w:rPr>
                  </w:pPr>
                </w:p>
              </w:tc>
              <w:tc>
                <w:tcPr>
                  <w:tcW w:w="2619" w:type="dxa"/>
                </w:tcPr>
                <w:p w:rsidR="0098524C" w:rsidRPr="00DE370C" w:rsidRDefault="0098524C">
                  <w:pPr>
                    <w:keepNext/>
                    <w:overflowPunct w:val="0"/>
                    <w:autoSpaceDE w:val="0"/>
                    <w:autoSpaceDN w:val="0"/>
                    <w:adjustRightInd w:val="0"/>
                    <w:spacing w:before="240"/>
                    <w:jc w:val="both"/>
                    <w:textAlignment w:val="baseline"/>
                    <w:outlineLvl w:val="2"/>
                    <w:rPr>
                      <w:sz w:val="24"/>
                      <w:szCs w:val="24"/>
                    </w:rPr>
                  </w:pPr>
                </w:p>
              </w:tc>
            </w:tr>
            <w:tr w:rsidR="00277C82" w:rsidRPr="00DE370C" w:rsidTr="00227E1B">
              <w:tc>
                <w:tcPr>
                  <w:tcW w:w="511" w:type="dxa"/>
                </w:tcPr>
                <w:p w:rsidR="00B220A1" w:rsidRPr="00DE370C" w:rsidRDefault="00B220A1">
                  <w:pPr>
                    <w:keepNext/>
                    <w:overflowPunct w:val="0"/>
                    <w:autoSpaceDE w:val="0"/>
                    <w:autoSpaceDN w:val="0"/>
                    <w:adjustRightInd w:val="0"/>
                    <w:spacing w:before="240"/>
                    <w:jc w:val="both"/>
                    <w:textAlignment w:val="baseline"/>
                    <w:outlineLvl w:val="2"/>
                    <w:rPr>
                      <w:sz w:val="24"/>
                      <w:szCs w:val="24"/>
                    </w:rPr>
                  </w:pPr>
                </w:p>
              </w:tc>
              <w:tc>
                <w:tcPr>
                  <w:tcW w:w="2796" w:type="dxa"/>
                </w:tcPr>
                <w:p w:rsidR="00B220A1" w:rsidRPr="00DE370C" w:rsidRDefault="00B220A1">
                  <w:pPr>
                    <w:keepNext/>
                    <w:overflowPunct w:val="0"/>
                    <w:autoSpaceDE w:val="0"/>
                    <w:autoSpaceDN w:val="0"/>
                    <w:adjustRightInd w:val="0"/>
                    <w:spacing w:before="240"/>
                    <w:jc w:val="both"/>
                    <w:textAlignment w:val="baseline"/>
                    <w:outlineLvl w:val="2"/>
                    <w:rPr>
                      <w:sz w:val="24"/>
                      <w:szCs w:val="24"/>
                    </w:rPr>
                  </w:pPr>
                </w:p>
              </w:tc>
              <w:tc>
                <w:tcPr>
                  <w:tcW w:w="2421" w:type="dxa"/>
                </w:tcPr>
                <w:p w:rsidR="00B220A1" w:rsidRPr="00DE370C" w:rsidRDefault="00B220A1">
                  <w:pPr>
                    <w:keepNext/>
                    <w:overflowPunct w:val="0"/>
                    <w:autoSpaceDE w:val="0"/>
                    <w:autoSpaceDN w:val="0"/>
                    <w:adjustRightInd w:val="0"/>
                    <w:spacing w:before="240"/>
                    <w:jc w:val="both"/>
                    <w:textAlignment w:val="baseline"/>
                    <w:outlineLvl w:val="2"/>
                    <w:rPr>
                      <w:sz w:val="24"/>
                      <w:szCs w:val="24"/>
                    </w:rPr>
                  </w:pPr>
                </w:p>
              </w:tc>
              <w:tc>
                <w:tcPr>
                  <w:tcW w:w="2619" w:type="dxa"/>
                </w:tcPr>
                <w:p w:rsidR="00B220A1" w:rsidRPr="00DE370C" w:rsidRDefault="00B220A1">
                  <w:pPr>
                    <w:keepNext/>
                    <w:overflowPunct w:val="0"/>
                    <w:autoSpaceDE w:val="0"/>
                    <w:autoSpaceDN w:val="0"/>
                    <w:adjustRightInd w:val="0"/>
                    <w:spacing w:before="240"/>
                    <w:jc w:val="both"/>
                    <w:textAlignment w:val="baseline"/>
                    <w:outlineLvl w:val="2"/>
                    <w:rPr>
                      <w:sz w:val="24"/>
                      <w:szCs w:val="24"/>
                    </w:rPr>
                  </w:pPr>
                </w:p>
              </w:tc>
            </w:tr>
          </w:tbl>
          <w:p w:rsidR="00714C0C" w:rsidRPr="00DE370C" w:rsidRDefault="00714C0C">
            <w:pPr>
              <w:jc w:val="both"/>
              <w:rPr>
                <w:sz w:val="24"/>
                <w:szCs w:val="24"/>
              </w:rPr>
            </w:pPr>
          </w:p>
        </w:tc>
        <w:tc>
          <w:tcPr>
            <w:tcW w:w="1965" w:type="dxa"/>
            <w:vMerge/>
            <w:tcBorders>
              <w:left w:val="single" w:sz="4" w:space="0" w:color="auto"/>
              <w:bottom w:val="single" w:sz="4" w:space="0" w:color="auto"/>
              <w:right w:val="single" w:sz="12" w:space="0" w:color="auto"/>
            </w:tcBorders>
            <w:vAlign w:val="center"/>
          </w:tcPr>
          <w:p w:rsidR="00714C0C" w:rsidRPr="00DE370C" w:rsidRDefault="00714C0C">
            <w:pPr>
              <w:jc w:val="both"/>
              <w:rPr>
                <w:sz w:val="24"/>
                <w:szCs w:val="24"/>
              </w:rPr>
            </w:pPr>
          </w:p>
        </w:tc>
      </w:tr>
      <w:tr w:rsidR="00277C82" w:rsidRPr="00DE370C" w:rsidTr="00EE78BE">
        <w:trPr>
          <w:trHeight w:val="270"/>
        </w:trPr>
        <w:tc>
          <w:tcPr>
            <w:tcW w:w="12621" w:type="dxa"/>
            <w:gridSpan w:val="7"/>
            <w:tcBorders>
              <w:top w:val="single" w:sz="4" w:space="0" w:color="auto"/>
              <w:bottom w:val="single" w:sz="4" w:space="0" w:color="auto"/>
              <w:right w:val="single" w:sz="12" w:space="0" w:color="auto"/>
            </w:tcBorders>
            <w:tcMar>
              <w:left w:w="0" w:type="dxa"/>
              <w:right w:w="0" w:type="dxa"/>
            </w:tcMar>
            <w:vAlign w:val="center"/>
          </w:tcPr>
          <w:p w:rsidR="00714C0C" w:rsidRPr="00DE370C" w:rsidRDefault="009F3A13">
            <w:pPr>
              <w:pStyle w:val="Section3-Clause"/>
              <w:spacing w:before="60" w:after="60"/>
              <w:jc w:val="both"/>
              <w:rPr>
                <w:rFonts w:ascii="Tahoma" w:hAnsi="Tahoma" w:cs="Tahoma"/>
                <w:szCs w:val="24"/>
              </w:rPr>
            </w:pPr>
            <w:bookmarkStart w:id="278" w:name="_Toc212457365"/>
            <w:r w:rsidRPr="00DE370C">
              <w:rPr>
                <w:szCs w:val="24"/>
              </w:rPr>
              <w:t>Technical Qualifications, Competence, and Experience of the Bidder</w:t>
            </w:r>
            <w:bookmarkEnd w:id="278"/>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2"/>
              </w:numPr>
              <w:jc w:val="both"/>
              <w:rPr>
                <w:rFonts w:ascii="Tahoma" w:hAnsi="Tahoma" w:cs="Tahoma"/>
                <w:sz w:val="24"/>
                <w:szCs w:val="24"/>
              </w:rPr>
            </w:pPr>
            <w:r w:rsidRPr="00DE370C">
              <w:rPr>
                <w:sz w:val="24"/>
                <w:szCs w:val="24"/>
              </w:rPr>
              <w:t>General experience</w:t>
            </w:r>
          </w:p>
        </w:tc>
        <w:tc>
          <w:tcPr>
            <w:tcW w:w="3282" w:type="dxa"/>
            <w:tcBorders>
              <w:top w:val="single" w:sz="4" w:space="0" w:color="auto"/>
              <w:left w:val="single" w:sz="4" w:space="0" w:color="auto"/>
              <w:bottom w:val="single" w:sz="4" w:space="0" w:color="auto"/>
            </w:tcBorders>
            <w:tcMar>
              <w:left w:w="0" w:type="dxa"/>
              <w:right w:w="0" w:type="dxa"/>
            </w:tcMar>
            <w:vAlign w:val="center"/>
          </w:tcPr>
          <w:p w:rsidR="002A53E4" w:rsidRPr="00DE370C" w:rsidRDefault="002A53E4">
            <w:pPr>
              <w:jc w:val="both"/>
            </w:pPr>
          </w:p>
          <w:p w:rsidR="000C7AB0" w:rsidRPr="00DE370C" w:rsidRDefault="00AD7EB2">
            <w:pPr>
              <w:jc w:val="both"/>
            </w:pPr>
            <w:r w:rsidRPr="00DE370C">
              <w:t xml:space="preserve">General Experience for the last </w:t>
            </w:r>
            <w:r w:rsidRPr="00DE370C">
              <w:lastRenderedPageBreak/>
              <w:t>year</w:t>
            </w:r>
            <w:r w:rsidR="00F20398" w:rsidRPr="00DE370C">
              <w:t>………</w:t>
            </w:r>
            <w:proofErr w:type="gramStart"/>
            <w:r w:rsidR="00F20398" w:rsidRPr="00DE370C">
              <w:t>..[</w:t>
            </w:r>
            <w:proofErr w:type="gramEnd"/>
            <w:r w:rsidR="00F20398" w:rsidRPr="00DE370C">
              <w:t>Insert the year]</w:t>
            </w:r>
            <w:r w:rsidRPr="00DE370C">
              <w:t xml:space="preserve"> in the sector. </w:t>
            </w:r>
            <w:r w:rsidR="004B3951" w:rsidRPr="00DE370C">
              <w:t>[please insert appropriate detail criteria, with reference to Directive 1073/</w:t>
            </w:r>
            <w:r w:rsidR="003428BB" w:rsidRPr="00DE370C">
              <w:t>2025</w:t>
            </w:r>
            <w:r w:rsidR="004B3951" w:rsidRPr="00DE370C">
              <w:t>]</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lastRenderedPageBreak/>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sz w:val="24"/>
                <w:szCs w:val="24"/>
              </w:rPr>
              <w:t>n/a</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 xml:space="preserve">Bidder Certification of </w:t>
            </w:r>
            <w:r w:rsidRPr="00DE370C">
              <w:rPr>
                <w:sz w:val="24"/>
                <w:szCs w:val="24"/>
              </w:rPr>
              <w:lastRenderedPageBreak/>
              <w:t>Compliance with attachments</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2"/>
              </w:numPr>
              <w:jc w:val="both"/>
              <w:rPr>
                <w:rFonts w:ascii="Tahoma" w:hAnsi="Tahoma" w:cs="Tahoma"/>
                <w:sz w:val="24"/>
                <w:szCs w:val="24"/>
              </w:rPr>
            </w:pPr>
            <w:r w:rsidRPr="00DE370C">
              <w:rPr>
                <w:sz w:val="24"/>
                <w:szCs w:val="24"/>
              </w:rPr>
              <w:lastRenderedPageBreak/>
              <w:t>Specific experience</w:t>
            </w:r>
          </w:p>
        </w:tc>
        <w:tc>
          <w:tcPr>
            <w:tcW w:w="3282" w:type="dxa"/>
            <w:tcBorders>
              <w:top w:val="single" w:sz="4" w:space="0" w:color="auto"/>
              <w:left w:val="single" w:sz="4" w:space="0" w:color="auto"/>
              <w:bottom w:val="single" w:sz="4" w:space="0" w:color="auto"/>
            </w:tcBorders>
            <w:tcMar>
              <w:left w:w="0" w:type="dxa"/>
              <w:right w:w="0" w:type="dxa"/>
            </w:tcMar>
            <w:vAlign w:val="center"/>
          </w:tcPr>
          <w:p w:rsidR="004B3951" w:rsidRPr="00DE370C" w:rsidRDefault="00F20398">
            <w:pPr>
              <w:pStyle w:val="Default"/>
              <w:jc w:val="both"/>
              <w:rPr>
                <w:rFonts w:ascii="Tahoma" w:hAnsi="Tahoma" w:cs="Tahoma"/>
                <w:color w:val="auto"/>
              </w:rPr>
            </w:pPr>
            <w:r w:rsidRPr="00DE370C">
              <w:rPr>
                <w:color w:val="auto"/>
              </w:rPr>
              <w:t>Bidder has to submit Certificates of satisfactory execution of contracts provided by contracting parties to the contracts successfully completed in the period and budget as specified in the BDS.</w:t>
            </w:r>
            <w:r w:rsidR="004B3951" w:rsidRPr="00DE370C">
              <w:rPr>
                <w:color w:val="auto"/>
              </w:rPr>
              <w:t xml:space="preserve"> </w:t>
            </w:r>
          </w:p>
          <w:p w:rsidR="002A53E4" w:rsidRPr="00DE370C" w:rsidRDefault="004B3951">
            <w:pPr>
              <w:pStyle w:val="Default"/>
              <w:jc w:val="both"/>
              <w:rPr>
                <w:rFonts w:ascii="Tahoma" w:hAnsi="Tahoma" w:cs="Tahoma"/>
                <w:color w:val="auto"/>
              </w:rPr>
            </w:pPr>
            <w:r w:rsidRPr="00DE370C">
              <w:rPr>
                <w:color w:val="auto"/>
              </w:rPr>
              <w:t>[please insert appropriate detail criteria, with reference to Directive 1073/</w:t>
            </w:r>
            <w:r w:rsidR="003428BB" w:rsidRPr="00DE370C">
              <w:rPr>
                <w:color w:val="auto"/>
              </w:rPr>
              <w:t>2025</w:t>
            </w:r>
            <w:r w:rsidRPr="00DE370C">
              <w:rPr>
                <w:color w:val="auto"/>
              </w:rPr>
              <w:t>]</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 for all characteristics</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sz w:val="24"/>
                <w:szCs w:val="24"/>
              </w:rPr>
              <w:t>n/a</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 for one characteristic</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Bidder Certification of Compliance with attachments</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2"/>
              </w:numPr>
              <w:jc w:val="both"/>
              <w:rPr>
                <w:rFonts w:ascii="Tahoma" w:hAnsi="Tahoma" w:cs="Tahoma"/>
                <w:sz w:val="24"/>
                <w:szCs w:val="24"/>
              </w:rPr>
            </w:pPr>
            <w:r w:rsidRPr="00DE370C">
              <w:rPr>
                <w:sz w:val="24"/>
                <w:szCs w:val="24"/>
              </w:rPr>
              <w:t>History of non-performing contracts</w:t>
            </w:r>
          </w:p>
        </w:tc>
        <w:tc>
          <w:tcPr>
            <w:tcW w:w="3282" w:type="dxa"/>
            <w:tcBorders>
              <w:top w:val="single" w:sz="4" w:space="0" w:color="auto"/>
              <w:left w:val="single" w:sz="4" w:space="0" w:color="auto"/>
              <w:bottom w:val="single" w:sz="4" w:space="0" w:color="auto"/>
            </w:tcBorders>
            <w:vAlign w:val="center"/>
          </w:tcPr>
          <w:p w:rsidR="006F3473" w:rsidRPr="00DE370C" w:rsidRDefault="008C3FB2">
            <w:pPr>
              <w:pStyle w:val="Default"/>
              <w:jc w:val="both"/>
              <w:rPr>
                <w:rFonts w:ascii="Tahoma" w:hAnsi="Tahoma" w:cs="Tahoma"/>
                <w:color w:val="auto"/>
              </w:rPr>
            </w:pPr>
            <w:r w:rsidRPr="00DE370C">
              <w:rPr>
                <w:color w:val="auto"/>
                <w:lang w:eastAsia="en-US"/>
              </w:rPr>
              <w:t xml:space="preserve">Non-performance of a contract did not occur within the last </w:t>
            </w:r>
            <w:r w:rsidR="002009AF" w:rsidRPr="00DE370C">
              <w:rPr>
                <w:color w:val="auto"/>
                <w:lang w:eastAsia="en-US"/>
              </w:rPr>
              <w:t>……</w:t>
            </w:r>
            <w:proofErr w:type="gramStart"/>
            <w:r w:rsidR="002009AF" w:rsidRPr="00DE370C">
              <w:rPr>
                <w:color w:val="auto"/>
                <w:lang w:eastAsia="en-US"/>
              </w:rPr>
              <w:t>.</w:t>
            </w:r>
            <w:proofErr w:type="gramEnd"/>
            <w:r w:rsidRPr="00DE370C">
              <w:rPr>
                <w:vanish/>
                <w:color w:val="auto"/>
              </w:rPr>
              <w:t xml:space="preserve">[insert required number of years] </w:t>
            </w:r>
            <w:r w:rsidRPr="00DE370C">
              <w:rPr>
                <w:color w:val="auto"/>
                <w:lang w:eastAsia="en-US"/>
              </w:rPr>
              <w:t xml:space="preserve">years prior to the deadline for Bid submission, based on all information on fully settled disputes or litigation. A fully settled dispute or litigation is one that has been resolved in accordance with the Dispute Resolution Mechanism under </w:t>
            </w:r>
            <w:r w:rsidRPr="00DE370C">
              <w:rPr>
                <w:color w:val="auto"/>
                <w:lang w:eastAsia="en-US"/>
              </w:rPr>
              <w:lastRenderedPageBreak/>
              <w:t>the respective contract, and where all appeal instances available to the bidder have been exhausted.</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lastRenderedPageBreak/>
              <w:t>Must meet requirement by itself or as partner to past or existing JV</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sz w:val="24"/>
                <w:szCs w:val="24"/>
                <w:lang w:eastAsia="en-US"/>
              </w:rPr>
              <w:t>Must meet requirement by itself or as partner to past or existing JV</w:t>
            </w:r>
          </w:p>
        </w:tc>
        <w:tc>
          <w:tcPr>
            <w:tcW w:w="1290" w:type="dxa"/>
            <w:tcBorders>
              <w:top w:val="single" w:sz="4" w:space="0" w:color="auto"/>
              <w:left w:val="single" w:sz="4" w:space="0" w:color="auto"/>
              <w:bottom w:val="single" w:sz="4" w:space="0" w:color="auto"/>
              <w:right w:val="single" w:sz="4" w:space="0" w:color="auto"/>
            </w:tcBorders>
            <w:tcMar>
              <w:left w:w="28"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Bidder Certification of Compliance</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2"/>
              </w:numPr>
              <w:jc w:val="both"/>
              <w:rPr>
                <w:rFonts w:ascii="Tahoma" w:hAnsi="Tahoma" w:cs="Tahoma"/>
                <w:sz w:val="24"/>
                <w:szCs w:val="24"/>
              </w:rPr>
            </w:pPr>
            <w:r w:rsidRPr="00DE370C">
              <w:rPr>
                <w:sz w:val="24"/>
                <w:szCs w:val="24"/>
              </w:rPr>
              <w:lastRenderedPageBreak/>
              <w:t>Pending litigation</w:t>
            </w:r>
          </w:p>
        </w:tc>
        <w:tc>
          <w:tcPr>
            <w:tcW w:w="3282" w:type="dxa"/>
            <w:tcBorders>
              <w:top w:val="single" w:sz="4" w:space="0" w:color="auto"/>
              <w:left w:val="single" w:sz="4" w:space="0" w:color="auto"/>
              <w:bottom w:val="single" w:sz="4" w:space="0" w:color="auto"/>
            </w:tcBorders>
            <w:vAlign w:val="center"/>
          </w:tcPr>
          <w:p w:rsidR="006F3473" w:rsidRPr="00DE370C" w:rsidRDefault="008C3FB2">
            <w:pPr>
              <w:pStyle w:val="Default"/>
              <w:jc w:val="both"/>
              <w:rPr>
                <w:rFonts w:ascii="Tahoma" w:hAnsi="Tahoma" w:cs="Tahoma"/>
                <w:color w:val="auto"/>
              </w:rPr>
            </w:pPr>
            <w:r w:rsidRPr="00DE370C">
              <w:rPr>
                <w:color w:val="auto"/>
                <w:lang w:eastAsia="en-US"/>
              </w:rPr>
              <w:t xml:space="preserve">All pending litigation shall in total not represent more than </w:t>
            </w:r>
            <w:r w:rsidRPr="00DE370C">
              <w:rPr>
                <w:vanish/>
                <w:color w:val="auto"/>
                <w:lang w:eastAsia="en-US"/>
              </w:rPr>
              <w:t>[insert required percent]</w:t>
            </w:r>
            <w:r w:rsidRPr="00DE370C">
              <w:rPr>
                <w:color w:val="auto"/>
                <w:lang w:eastAsia="en-US"/>
              </w:rPr>
              <w:t>-----percent of the Bidder’s net worth and shall be treated as resolved against the Bidder.</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sz w:val="24"/>
                <w:szCs w:val="24"/>
              </w:rPr>
              <w:t xml:space="preserve">Must meet requirement </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sz w:val="24"/>
                <w:szCs w:val="24"/>
              </w:rPr>
              <w:t>Must meet requirement by itself or as partner to past or existing JV</w:t>
            </w:r>
          </w:p>
        </w:tc>
        <w:tc>
          <w:tcPr>
            <w:tcW w:w="1290" w:type="dxa"/>
            <w:tcBorders>
              <w:top w:val="single" w:sz="4" w:space="0" w:color="auto"/>
              <w:left w:val="single" w:sz="4" w:space="0" w:color="auto"/>
              <w:bottom w:val="single" w:sz="4" w:space="0" w:color="auto"/>
              <w:right w:val="single" w:sz="4" w:space="0" w:color="auto"/>
            </w:tcBorders>
            <w:tcMar>
              <w:left w:w="28"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Bidder Certification of Compliance</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0C36BD" w:rsidRPr="00DE370C" w:rsidRDefault="000C36BD">
            <w:pPr>
              <w:numPr>
                <w:ilvl w:val="0"/>
                <w:numId w:val="32"/>
              </w:numPr>
              <w:jc w:val="both"/>
              <w:rPr>
                <w:rFonts w:ascii="Tahoma" w:hAnsi="Tahoma" w:cs="Tahoma"/>
                <w:sz w:val="24"/>
                <w:szCs w:val="24"/>
              </w:rPr>
            </w:pPr>
            <w:r w:rsidRPr="00DE370C">
              <w:rPr>
                <w:sz w:val="24"/>
                <w:szCs w:val="24"/>
              </w:rPr>
              <w:t>Declaration: Environmental, Social, Health, and Safety (ESHS) past performance.</w:t>
            </w:r>
          </w:p>
        </w:tc>
        <w:tc>
          <w:tcPr>
            <w:tcW w:w="3282" w:type="dxa"/>
            <w:tcBorders>
              <w:top w:val="single" w:sz="4" w:space="0" w:color="auto"/>
              <w:left w:val="single" w:sz="4" w:space="0" w:color="auto"/>
              <w:bottom w:val="single" w:sz="4" w:space="0" w:color="auto"/>
            </w:tcBorders>
            <w:vAlign w:val="center"/>
          </w:tcPr>
          <w:p w:rsidR="000C36BD" w:rsidRPr="00DE370C" w:rsidRDefault="000C36BD">
            <w:pPr>
              <w:pStyle w:val="Default"/>
              <w:jc w:val="both"/>
              <w:rPr>
                <w:rFonts w:ascii="Tahoma" w:hAnsi="Tahoma" w:cs="Tahoma"/>
                <w:color w:val="auto"/>
                <w:lang w:eastAsia="en-US"/>
              </w:rPr>
            </w:pPr>
            <w:r w:rsidRPr="00DE370C">
              <w:rPr>
                <w:color w:val="auto"/>
                <w:lang w:eastAsia="en-US"/>
              </w:rPr>
              <w:t xml:space="preserve">The bidder declare any contracts that have been suspended or terminated and/or performance security called by an </w:t>
            </w:r>
            <w:r w:rsidR="00532029" w:rsidRPr="00DE370C">
              <w:rPr>
                <w:color w:val="auto"/>
                <w:lang w:eastAsia="en-US"/>
              </w:rPr>
              <w:t>Public Body</w:t>
            </w:r>
            <w:r w:rsidRPr="00DE370C">
              <w:rPr>
                <w:color w:val="auto"/>
                <w:lang w:eastAsia="en-US"/>
              </w:rPr>
              <w:t xml:space="preserve"> for reasons related to the non-compliance of any environmental, or social (including sexual exploitation and abuse (SEA) and gender based violence (GBV)), or health or safety requirements or safeguard in the ……….. </w:t>
            </w:r>
            <w:proofErr w:type="gramStart"/>
            <w:r w:rsidRPr="00DE370C">
              <w:rPr>
                <w:color w:val="auto"/>
                <w:lang w:eastAsia="en-US"/>
              </w:rPr>
              <w:t>years</w:t>
            </w:r>
            <w:proofErr w:type="gramEnd"/>
            <w:r w:rsidRPr="00DE370C">
              <w:rPr>
                <w:color w:val="auto"/>
                <w:lang w:eastAsia="en-US"/>
              </w:rPr>
              <w:t>. [Insert the year]</w:t>
            </w:r>
          </w:p>
        </w:tc>
        <w:tc>
          <w:tcPr>
            <w:tcW w:w="1254" w:type="dxa"/>
            <w:tcBorders>
              <w:top w:val="single" w:sz="4" w:space="0" w:color="auto"/>
              <w:bottom w:val="single" w:sz="4" w:space="0" w:color="auto"/>
            </w:tcBorders>
            <w:tcMar>
              <w:left w:w="28" w:type="dxa"/>
              <w:right w:w="0" w:type="dxa"/>
            </w:tcMar>
            <w:vAlign w:val="center"/>
          </w:tcPr>
          <w:p w:rsidR="000C36BD" w:rsidRPr="00DE370C" w:rsidRDefault="00406D21">
            <w:pPr>
              <w:jc w:val="both"/>
              <w:rPr>
                <w:rFonts w:ascii="Tahoma" w:hAnsi="Tahoma" w:cs="Tahoma"/>
                <w:sz w:val="24"/>
                <w:szCs w:val="24"/>
              </w:rPr>
            </w:pPr>
            <w:r w:rsidRPr="00DE370C">
              <w:rPr>
                <w:sz w:val="24"/>
                <w:szCs w:val="24"/>
              </w:rPr>
              <w:t>Must make the declaration.</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0C36BD" w:rsidRPr="00DE370C" w:rsidRDefault="00406D21">
            <w:pPr>
              <w:jc w:val="both"/>
              <w:rPr>
                <w:rFonts w:ascii="Tahoma" w:hAnsi="Tahoma" w:cs="Arial"/>
                <w:sz w:val="24"/>
                <w:szCs w:val="24"/>
              </w:rPr>
            </w:pPr>
            <w:r w:rsidRPr="00DE370C">
              <w:rPr>
                <w:rFonts w:cs="Arial"/>
                <w:sz w:val="24"/>
                <w:szCs w:val="24"/>
              </w:rPr>
              <w:t>n/a</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0C36BD" w:rsidRPr="00DE370C" w:rsidRDefault="000C36BD">
            <w:pPr>
              <w:jc w:val="both"/>
              <w:rPr>
                <w:rFonts w:ascii="Tahoma" w:hAnsi="Tahoma" w:cs="Tahoma"/>
                <w:sz w:val="24"/>
                <w:szCs w:val="24"/>
              </w:rPr>
            </w:pPr>
            <w:r w:rsidRPr="00DE370C">
              <w:rPr>
                <w:sz w:val="24"/>
                <w:szCs w:val="24"/>
              </w:rPr>
              <w:t>Each must make the declaration.</w:t>
            </w:r>
          </w:p>
        </w:tc>
        <w:tc>
          <w:tcPr>
            <w:tcW w:w="1290" w:type="dxa"/>
            <w:tcBorders>
              <w:top w:val="single" w:sz="4" w:space="0" w:color="auto"/>
              <w:left w:val="single" w:sz="4" w:space="0" w:color="auto"/>
              <w:bottom w:val="single" w:sz="4" w:space="0" w:color="auto"/>
              <w:right w:val="single" w:sz="4" w:space="0" w:color="auto"/>
            </w:tcBorders>
            <w:tcMar>
              <w:left w:w="28" w:type="dxa"/>
            </w:tcMar>
            <w:vAlign w:val="center"/>
          </w:tcPr>
          <w:p w:rsidR="000C36BD" w:rsidRPr="00DE370C" w:rsidRDefault="00406D21">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0C36BD" w:rsidRPr="00DE370C" w:rsidRDefault="00406D21">
            <w:pPr>
              <w:jc w:val="both"/>
              <w:rPr>
                <w:rFonts w:ascii="Tahoma" w:hAnsi="Tahoma" w:cs="Tahoma"/>
                <w:sz w:val="24"/>
                <w:szCs w:val="24"/>
              </w:rPr>
            </w:pPr>
            <w:r w:rsidRPr="00DE370C">
              <w:rPr>
                <w:sz w:val="24"/>
                <w:szCs w:val="24"/>
              </w:rPr>
              <w:t>ESHS performance Declaration.</w:t>
            </w:r>
          </w:p>
          <w:p w:rsidR="00406D21" w:rsidRPr="00DE370C" w:rsidRDefault="00406D21">
            <w:pPr>
              <w:jc w:val="both"/>
              <w:rPr>
                <w:sz w:val="24"/>
                <w:szCs w:val="24"/>
              </w:rPr>
            </w:pPr>
          </w:p>
        </w:tc>
      </w:tr>
      <w:tr w:rsidR="00277C82" w:rsidRPr="00DE370C" w:rsidTr="00EE78BE">
        <w:trPr>
          <w:trHeight w:val="270"/>
        </w:trPr>
        <w:tc>
          <w:tcPr>
            <w:tcW w:w="2118" w:type="dxa"/>
            <w:vMerge w:val="restart"/>
            <w:tcBorders>
              <w:top w:val="single" w:sz="4" w:space="0" w:color="auto"/>
              <w:right w:val="single" w:sz="4" w:space="0" w:color="auto"/>
            </w:tcBorders>
            <w:tcMar>
              <w:left w:w="0" w:type="dxa"/>
              <w:right w:w="0" w:type="dxa"/>
            </w:tcMar>
            <w:vAlign w:val="center"/>
          </w:tcPr>
          <w:p w:rsidR="00714C0C" w:rsidRPr="00DE370C" w:rsidRDefault="008C3FB2">
            <w:pPr>
              <w:numPr>
                <w:ilvl w:val="0"/>
                <w:numId w:val="32"/>
              </w:numPr>
              <w:jc w:val="both"/>
              <w:rPr>
                <w:rFonts w:ascii="Tahoma" w:hAnsi="Tahoma" w:cs="Tahoma"/>
                <w:sz w:val="24"/>
                <w:szCs w:val="24"/>
              </w:rPr>
            </w:pPr>
            <w:r w:rsidRPr="00DE370C">
              <w:rPr>
                <w:sz w:val="24"/>
                <w:szCs w:val="24"/>
              </w:rPr>
              <w:lastRenderedPageBreak/>
              <w:t>Equipment for the implementation of the contract</w:t>
            </w:r>
          </w:p>
        </w:tc>
        <w:tc>
          <w:tcPr>
            <w:tcW w:w="3282" w:type="dxa"/>
            <w:tcBorders>
              <w:top w:val="single" w:sz="4" w:space="0" w:color="auto"/>
              <w:left w:val="single" w:sz="4" w:space="0" w:color="auto"/>
              <w:bottom w:val="single" w:sz="4" w:space="0" w:color="auto"/>
            </w:tcBorders>
            <w:tcMar>
              <w:left w:w="0" w:type="dxa"/>
              <w:right w:w="0" w:type="dxa"/>
            </w:tcMar>
            <w:vAlign w:val="center"/>
          </w:tcPr>
          <w:p w:rsidR="00AB4C66" w:rsidRPr="00DE370C" w:rsidRDefault="008C3FB2">
            <w:pPr>
              <w:pStyle w:val="Default"/>
              <w:jc w:val="both"/>
              <w:rPr>
                <w:rFonts w:ascii="Tahoma" w:hAnsi="Tahoma" w:cs="Tahoma"/>
                <w:color w:val="auto"/>
              </w:rPr>
            </w:pPr>
            <w:r w:rsidRPr="00DE370C">
              <w:rPr>
                <w:color w:val="auto"/>
              </w:rPr>
              <w:t>The Bidder must demonstrate that it will have available for the implementation of the contract the following equipment listed hereafter:</w:t>
            </w:r>
          </w:p>
        </w:tc>
        <w:tc>
          <w:tcPr>
            <w:tcW w:w="1254" w:type="dxa"/>
            <w:tcBorders>
              <w:top w:val="single" w:sz="4" w:space="0" w:color="auto"/>
              <w:bottom w:val="single" w:sz="4" w:space="0" w:color="auto"/>
            </w:tcBorders>
            <w:tcMar>
              <w:left w:w="28" w:type="dxa"/>
              <w:right w:w="0" w:type="dxa"/>
            </w:tcMar>
            <w:vAlign w:val="center"/>
          </w:tcPr>
          <w:p w:rsidR="00714C0C" w:rsidRPr="00DE370C" w:rsidRDefault="003F3513">
            <w:pPr>
              <w:jc w:val="both"/>
              <w:rPr>
                <w:rFonts w:ascii="Tahoma" w:hAnsi="Tahoma" w:cs="Arial"/>
                <w:sz w:val="24"/>
                <w:szCs w:val="24"/>
              </w:rPr>
            </w:pPr>
            <w:r w:rsidRPr="00DE370C">
              <w:rPr>
                <w:rFonts w:cs="Arial"/>
                <w:sz w:val="24"/>
                <w:szCs w:val="24"/>
              </w:rPr>
              <w:t>Has to</w:t>
            </w:r>
            <w:r w:rsidR="008C3FB2" w:rsidRPr="00DE370C">
              <w:rPr>
                <w:rFonts w:cs="Arial"/>
                <w:sz w:val="24"/>
                <w:szCs w:val="24"/>
              </w:rPr>
              <w:t xml:space="preserve">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Tahoma"/>
                <w:sz w:val="24"/>
                <w:szCs w:val="24"/>
              </w:rPr>
            </w:pPr>
            <w:r w:rsidRPr="00DE370C">
              <w:rPr>
                <w:rFonts w:cs="Arial"/>
                <w:sz w:val="24"/>
                <w:szCs w:val="24"/>
              </w:rPr>
              <w:t xml:space="preserve">Must </w:t>
            </w:r>
            <w:r w:rsidR="003F3513" w:rsidRPr="00DE370C">
              <w:rPr>
                <w:rFonts w:cs="Arial"/>
                <w:sz w:val="24"/>
                <w:szCs w:val="24"/>
              </w:rPr>
              <w:t xml:space="preserve">Has to meet </w:t>
            </w:r>
            <w:proofErr w:type="spellStart"/>
            <w:r w:rsidRPr="00DE370C">
              <w:rPr>
                <w:rFonts w:cs="Arial"/>
                <w:sz w:val="24"/>
                <w:szCs w:val="24"/>
              </w:rPr>
              <w:t>meet</w:t>
            </w:r>
            <w:proofErr w:type="spellEnd"/>
            <w:r w:rsidRPr="00DE370C">
              <w:rPr>
                <w:rFonts w:cs="Arial"/>
                <w:sz w:val="24"/>
                <w:szCs w:val="24"/>
              </w:rPr>
              <w:t xml:space="preserve">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n/a</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vMerge w:val="restart"/>
            <w:tcBorders>
              <w:top w:val="single" w:sz="4" w:space="0" w:color="auto"/>
              <w:left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 xml:space="preserve">Technical Proposal with attachments </w:t>
            </w:r>
          </w:p>
        </w:tc>
      </w:tr>
      <w:tr w:rsidR="00277C82" w:rsidRPr="00DE370C" w:rsidTr="00EE78BE">
        <w:trPr>
          <w:trHeight w:val="1362"/>
        </w:trPr>
        <w:tc>
          <w:tcPr>
            <w:tcW w:w="2118" w:type="dxa"/>
            <w:vMerge/>
            <w:tcBorders>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8538" w:type="dxa"/>
            <w:gridSpan w:val="5"/>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188"/>
              <w:gridCol w:w="3554"/>
            </w:tblGrid>
            <w:tr w:rsidR="00277C82" w:rsidRPr="00DE370C" w:rsidTr="00227E1B">
              <w:tc>
                <w:tcPr>
                  <w:tcW w:w="511" w:type="dxa"/>
                  <w:shd w:val="clear" w:color="auto" w:fill="C0C0C0"/>
                  <w:vAlign w:val="center"/>
                </w:tcPr>
                <w:p w:rsidR="00714C0C" w:rsidRPr="00DE370C" w:rsidRDefault="008C3FB2">
                  <w:pPr>
                    <w:overflowPunct w:val="0"/>
                    <w:autoSpaceDE w:val="0"/>
                    <w:autoSpaceDN w:val="0"/>
                    <w:adjustRightInd w:val="0"/>
                    <w:jc w:val="both"/>
                    <w:textAlignment w:val="baseline"/>
                    <w:rPr>
                      <w:rFonts w:ascii="Tahoma" w:hAnsi="Tahoma" w:cs="Tahoma"/>
                      <w:b/>
                      <w:sz w:val="24"/>
                      <w:szCs w:val="24"/>
                    </w:rPr>
                  </w:pPr>
                  <w:r w:rsidRPr="00DE370C">
                    <w:rPr>
                      <w:b/>
                      <w:sz w:val="24"/>
                      <w:szCs w:val="24"/>
                    </w:rPr>
                    <w:t>No.</w:t>
                  </w:r>
                </w:p>
              </w:tc>
              <w:tc>
                <w:tcPr>
                  <w:tcW w:w="4236" w:type="dxa"/>
                  <w:shd w:val="clear" w:color="auto" w:fill="C0C0C0"/>
                  <w:vAlign w:val="center"/>
                </w:tcPr>
                <w:p w:rsidR="00AB4C66" w:rsidRPr="00DE370C" w:rsidRDefault="008C3FB2">
                  <w:pPr>
                    <w:pStyle w:val="Default"/>
                    <w:overflowPunct w:val="0"/>
                    <w:jc w:val="both"/>
                    <w:textAlignment w:val="baseline"/>
                    <w:rPr>
                      <w:b/>
                      <w:color w:val="auto"/>
                    </w:rPr>
                  </w:pPr>
                  <w:r w:rsidRPr="00DE370C">
                    <w:rPr>
                      <w:b/>
                      <w:color w:val="auto"/>
                    </w:rPr>
                    <w:t>Equipment Type and Characteristics</w:t>
                  </w:r>
                </w:p>
              </w:tc>
              <w:tc>
                <w:tcPr>
                  <w:tcW w:w="3600" w:type="dxa"/>
                  <w:shd w:val="clear" w:color="auto" w:fill="C0C0C0"/>
                  <w:vAlign w:val="center"/>
                </w:tcPr>
                <w:p w:rsidR="00714C0C" w:rsidRPr="00DE370C" w:rsidRDefault="008C3FB2">
                  <w:pPr>
                    <w:overflowPunct w:val="0"/>
                    <w:autoSpaceDE w:val="0"/>
                    <w:autoSpaceDN w:val="0"/>
                    <w:adjustRightInd w:val="0"/>
                    <w:jc w:val="both"/>
                    <w:textAlignment w:val="baseline"/>
                    <w:rPr>
                      <w:b/>
                      <w:sz w:val="24"/>
                      <w:szCs w:val="24"/>
                    </w:rPr>
                  </w:pPr>
                  <w:r w:rsidRPr="00DE370C">
                    <w:rPr>
                      <w:b/>
                      <w:sz w:val="24"/>
                      <w:szCs w:val="24"/>
                    </w:rPr>
                    <w:t>Minimum Number Required</w:t>
                  </w:r>
                </w:p>
              </w:tc>
            </w:tr>
            <w:tr w:rsidR="00277C82" w:rsidRPr="00DE370C" w:rsidTr="00227E1B">
              <w:tc>
                <w:tcPr>
                  <w:tcW w:w="511" w:type="dxa"/>
                </w:tcPr>
                <w:p w:rsidR="00AB4C66" w:rsidRPr="00DE370C" w:rsidRDefault="00AB4C66">
                  <w:pPr>
                    <w:keepNext/>
                    <w:overflowPunct w:val="0"/>
                    <w:autoSpaceDE w:val="0"/>
                    <w:autoSpaceDN w:val="0"/>
                    <w:adjustRightInd w:val="0"/>
                    <w:spacing w:before="240"/>
                    <w:jc w:val="both"/>
                    <w:textAlignment w:val="baseline"/>
                    <w:outlineLvl w:val="2"/>
                    <w:rPr>
                      <w:sz w:val="24"/>
                      <w:szCs w:val="24"/>
                    </w:rPr>
                  </w:pPr>
                </w:p>
              </w:tc>
              <w:tc>
                <w:tcPr>
                  <w:tcW w:w="4236" w:type="dxa"/>
                </w:tcPr>
                <w:p w:rsidR="00AB4C66" w:rsidRPr="00DE370C" w:rsidRDefault="00AB4C66">
                  <w:pPr>
                    <w:keepNext/>
                    <w:overflowPunct w:val="0"/>
                    <w:autoSpaceDE w:val="0"/>
                    <w:autoSpaceDN w:val="0"/>
                    <w:adjustRightInd w:val="0"/>
                    <w:spacing w:before="240"/>
                    <w:jc w:val="both"/>
                    <w:textAlignment w:val="baseline"/>
                    <w:outlineLvl w:val="2"/>
                    <w:rPr>
                      <w:sz w:val="24"/>
                      <w:szCs w:val="24"/>
                    </w:rPr>
                  </w:pPr>
                </w:p>
              </w:tc>
              <w:tc>
                <w:tcPr>
                  <w:tcW w:w="3600" w:type="dxa"/>
                </w:tcPr>
                <w:p w:rsidR="00AB4C66" w:rsidRPr="00DE370C" w:rsidRDefault="00AB4C66">
                  <w:pPr>
                    <w:keepNext/>
                    <w:overflowPunct w:val="0"/>
                    <w:autoSpaceDE w:val="0"/>
                    <w:autoSpaceDN w:val="0"/>
                    <w:adjustRightInd w:val="0"/>
                    <w:spacing w:before="240"/>
                    <w:jc w:val="both"/>
                    <w:textAlignment w:val="baseline"/>
                    <w:outlineLvl w:val="2"/>
                    <w:rPr>
                      <w:sz w:val="24"/>
                      <w:szCs w:val="24"/>
                    </w:rPr>
                  </w:pPr>
                </w:p>
              </w:tc>
            </w:tr>
            <w:tr w:rsidR="00277C82" w:rsidRPr="00DE370C" w:rsidTr="00227E1B">
              <w:tc>
                <w:tcPr>
                  <w:tcW w:w="511" w:type="dxa"/>
                </w:tcPr>
                <w:p w:rsidR="00AB4C66" w:rsidRPr="00DE370C" w:rsidRDefault="00AB4C66">
                  <w:pPr>
                    <w:keepNext/>
                    <w:overflowPunct w:val="0"/>
                    <w:autoSpaceDE w:val="0"/>
                    <w:autoSpaceDN w:val="0"/>
                    <w:adjustRightInd w:val="0"/>
                    <w:spacing w:before="240"/>
                    <w:jc w:val="both"/>
                    <w:textAlignment w:val="baseline"/>
                    <w:outlineLvl w:val="2"/>
                    <w:rPr>
                      <w:sz w:val="24"/>
                      <w:szCs w:val="24"/>
                    </w:rPr>
                  </w:pPr>
                </w:p>
              </w:tc>
              <w:tc>
                <w:tcPr>
                  <w:tcW w:w="4236" w:type="dxa"/>
                </w:tcPr>
                <w:p w:rsidR="00AB4C66" w:rsidRPr="00DE370C" w:rsidRDefault="00AB4C66">
                  <w:pPr>
                    <w:keepNext/>
                    <w:overflowPunct w:val="0"/>
                    <w:autoSpaceDE w:val="0"/>
                    <w:autoSpaceDN w:val="0"/>
                    <w:adjustRightInd w:val="0"/>
                    <w:spacing w:before="240"/>
                    <w:jc w:val="both"/>
                    <w:textAlignment w:val="baseline"/>
                    <w:outlineLvl w:val="2"/>
                    <w:rPr>
                      <w:sz w:val="24"/>
                      <w:szCs w:val="24"/>
                    </w:rPr>
                  </w:pPr>
                </w:p>
              </w:tc>
              <w:tc>
                <w:tcPr>
                  <w:tcW w:w="3600" w:type="dxa"/>
                </w:tcPr>
                <w:p w:rsidR="00AB4C66" w:rsidRPr="00DE370C" w:rsidRDefault="00AB4C66">
                  <w:pPr>
                    <w:keepNext/>
                    <w:overflowPunct w:val="0"/>
                    <w:autoSpaceDE w:val="0"/>
                    <w:autoSpaceDN w:val="0"/>
                    <w:adjustRightInd w:val="0"/>
                    <w:spacing w:before="240"/>
                    <w:jc w:val="both"/>
                    <w:textAlignment w:val="baseline"/>
                    <w:outlineLvl w:val="2"/>
                    <w:rPr>
                      <w:sz w:val="24"/>
                      <w:szCs w:val="24"/>
                    </w:rPr>
                  </w:pPr>
                </w:p>
              </w:tc>
            </w:tr>
            <w:tr w:rsidR="00277C82" w:rsidRPr="00DE370C" w:rsidTr="00227E1B">
              <w:tc>
                <w:tcPr>
                  <w:tcW w:w="511" w:type="dxa"/>
                </w:tcPr>
                <w:p w:rsidR="0087068D" w:rsidRPr="00DE370C" w:rsidRDefault="0087068D">
                  <w:pPr>
                    <w:keepNext/>
                    <w:overflowPunct w:val="0"/>
                    <w:autoSpaceDE w:val="0"/>
                    <w:autoSpaceDN w:val="0"/>
                    <w:adjustRightInd w:val="0"/>
                    <w:spacing w:before="240"/>
                    <w:jc w:val="both"/>
                    <w:textAlignment w:val="baseline"/>
                    <w:outlineLvl w:val="2"/>
                    <w:rPr>
                      <w:sz w:val="24"/>
                      <w:szCs w:val="24"/>
                    </w:rPr>
                  </w:pPr>
                </w:p>
              </w:tc>
              <w:tc>
                <w:tcPr>
                  <w:tcW w:w="4236" w:type="dxa"/>
                </w:tcPr>
                <w:p w:rsidR="0087068D" w:rsidRPr="00DE370C" w:rsidRDefault="0087068D">
                  <w:pPr>
                    <w:keepNext/>
                    <w:overflowPunct w:val="0"/>
                    <w:autoSpaceDE w:val="0"/>
                    <w:autoSpaceDN w:val="0"/>
                    <w:adjustRightInd w:val="0"/>
                    <w:spacing w:before="240"/>
                    <w:jc w:val="both"/>
                    <w:textAlignment w:val="baseline"/>
                    <w:outlineLvl w:val="2"/>
                    <w:rPr>
                      <w:sz w:val="24"/>
                      <w:szCs w:val="24"/>
                    </w:rPr>
                  </w:pPr>
                </w:p>
              </w:tc>
              <w:tc>
                <w:tcPr>
                  <w:tcW w:w="3600" w:type="dxa"/>
                </w:tcPr>
                <w:p w:rsidR="0087068D" w:rsidRPr="00DE370C" w:rsidRDefault="0087068D">
                  <w:pPr>
                    <w:keepNext/>
                    <w:overflowPunct w:val="0"/>
                    <w:autoSpaceDE w:val="0"/>
                    <w:autoSpaceDN w:val="0"/>
                    <w:adjustRightInd w:val="0"/>
                    <w:spacing w:before="240"/>
                    <w:jc w:val="both"/>
                    <w:textAlignment w:val="baseline"/>
                    <w:outlineLvl w:val="2"/>
                    <w:rPr>
                      <w:sz w:val="24"/>
                      <w:szCs w:val="24"/>
                    </w:rPr>
                  </w:pPr>
                </w:p>
              </w:tc>
            </w:tr>
            <w:tr w:rsidR="00277C82" w:rsidRPr="00DE370C" w:rsidTr="00227E1B">
              <w:tc>
                <w:tcPr>
                  <w:tcW w:w="511" w:type="dxa"/>
                </w:tcPr>
                <w:p w:rsidR="00AB4C66" w:rsidRPr="00DE370C" w:rsidRDefault="00AB4C66">
                  <w:pPr>
                    <w:keepNext/>
                    <w:overflowPunct w:val="0"/>
                    <w:autoSpaceDE w:val="0"/>
                    <w:autoSpaceDN w:val="0"/>
                    <w:adjustRightInd w:val="0"/>
                    <w:spacing w:before="240"/>
                    <w:jc w:val="both"/>
                    <w:textAlignment w:val="baseline"/>
                    <w:outlineLvl w:val="2"/>
                    <w:rPr>
                      <w:sz w:val="24"/>
                      <w:szCs w:val="24"/>
                    </w:rPr>
                  </w:pPr>
                </w:p>
              </w:tc>
              <w:tc>
                <w:tcPr>
                  <w:tcW w:w="4236" w:type="dxa"/>
                </w:tcPr>
                <w:p w:rsidR="00AB4C66" w:rsidRPr="00DE370C" w:rsidRDefault="00AB4C66">
                  <w:pPr>
                    <w:keepNext/>
                    <w:overflowPunct w:val="0"/>
                    <w:autoSpaceDE w:val="0"/>
                    <w:autoSpaceDN w:val="0"/>
                    <w:adjustRightInd w:val="0"/>
                    <w:spacing w:before="240"/>
                    <w:jc w:val="both"/>
                    <w:textAlignment w:val="baseline"/>
                    <w:outlineLvl w:val="2"/>
                    <w:rPr>
                      <w:sz w:val="24"/>
                      <w:szCs w:val="24"/>
                    </w:rPr>
                  </w:pPr>
                </w:p>
              </w:tc>
              <w:tc>
                <w:tcPr>
                  <w:tcW w:w="3600" w:type="dxa"/>
                </w:tcPr>
                <w:p w:rsidR="00AB4C66" w:rsidRPr="00DE370C" w:rsidRDefault="00AB4C66">
                  <w:pPr>
                    <w:keepNext/>
                    <w:overflowPunct w:val="0"/>
                    <w:autoSpaceDE w:val="0"/>
                    <w:autoSpaceDN w:val="0"/>
                    <w:adjustRightInd w:val="0"/>
                    <w:spacing w:before="240"/>
                    <w:jc w:val="both"/>
                    <w:textAlignment w:val="baseline"/>
                    <w:outlineLvl w:val="2"/>
                    <w:rPr>
                      <w:sz w:val="24"/>
                      <w:szCs w:val="24"/>
                    </w:rPr>
                  </w:pPr>
                </w:p>
              </w:tc>
            </w:tr>
          </w:tbl>
          <w:p w:rsidR="00714C0C" w:rsidRPr="00DE370C" w:rsidRDefault="00714C0C">
            <w:pPr>
              <w:jc w:val="both"/>
              <w:rPr>
                <w:rFonts w:cs="Arial"/>
                <w:sz w:val="24"/>
                <w:szCs w:val="24"/>
              </w:rPr>
            </w:pPr>
          </w:p>
        </w:tc>
        <w:tc>
          <w:tcPr>
            <w:tcW w:w="1965" w:type="dxa"/>
            <w:vMerge/>
            <w:tcBorders>
              <w:left w:val="single" w:sz="4" w:space="0" w:color="auto"/>
              <w:bottom w:val="single" w:sz="4" w:space="0" w:color="auto"/>
              <w:right w:val="single" w:sz="12" w:space="0" w:color="auto"/>
            </w:tcBorders>
            <w:vAlign w:val="center"/>
          </w:tcPr>
          <w:p w:rsidR="00714C0C" w:rsidRPr="00DE370C" w:rsidRDefault="00714C0C">
            <w:pPr>
              <w:jc w:val="both"/>
              <w:rPr>
                <w:sz w:val="24"/>
                <w:szCs w:val="24"/>
              </w:rPr>
            </w:pPr>
          </w:p>
        </w:tc>
      </w:tr>
      <w:tr w:rsidR="00277C82" w:rsidRPr="00DE370C" w:rsidTr="00EE78BE">
        <w:trPr>
          <w:trHeight w:val="270"/>
        </w:trPr>
        <w:tc>
          <w:tcPr>
            <w:tcW w:w="12621" w:type="dxa"/>
            <w:gridSpan w:val="7"/>
            <w:tcBorders>
              <w:top w:val="single" w:sz="4" w:space="0" w:color="auto"/>
              <w:bottom w:val="single" w:sz="4" w:space="0" w:color="auto"/>
              <w:right w:val="single" w:sz="12" w:space="0" w:color="auto"/>
            </w:tcBorders>
            <w:tcMar>
              <w:left w:w="0" w:type="dxa"/>
              <w:right w:w="0" w:type="dxa"/>
            </w:tcMar>
            <w:vAlign w:val="center"/>
          </w:tcPr>
          <w:p w:rsidR="00714C0C" w:rsidRPr="00DE370C" w:rsidRDefault="008660D8">
            <w:pPr>
              <w:pStyle w:val="Section3-Clause"/>
              <w:spacing w:before="60" w:after="60"/>
              <w:jc w:val="both"/>
              <w:rPr>
                <w:rFonts w:ascii="Tahoma" w:hAnsi="Tahoma" w:cs="Tahoma"/>
                <w:szCs w:val="24"/>
              </w:rPr>
            </w:pPr>
            <w:bookmarkStart w:id="279" w:name="_Toc212457366"/>
            <w:r w:rsidRPr="00DE370C">
              <w:rPr>
                <w:szCs w:val="24"/>
              </w:rPr>
              <w:t>Financial Standing of the Bidder</w:t>
            </w:r>
            <w:bookmarkEnd w:id="279"/>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4"/>
              </w:numPr>
              <w:jc w:val="both"/>
              <w:rPr>
                <w:rFonts w:ascii="Tahoma" w:hAnsi="Tahoma" w:cs="Tahoma"/>
                <w:i/>
                <w:sz w:val="24"/>
                <w:szCs w:val="24"/>
              </w:rPr>
            </w:pPr>
            <w:r w:rsidRPr="00DE370C">
              <w:rPr>
                <w:i/>
                <w:sz w:val="24"/>
                <w:szCs w:val="24"/>
              </w:rPr>
              <w:t>Historical Financial Performance</w:t>
            </w:r>
          </w:p>
        </w:tc>
        <w:tc>
          <w:tcPr>
            <w:tcW w:w="3282" w:type="dxa"/>
            <w:tcBorders>
              <w:top w:val="single" w:sz="4" w:space="0" w:color="auto"/>
              <w:left w:val="single" w:sz="4" w:space="0" w:color="auto"/>
              <w:bottom w:val="single" w:sz="4" w:space="0" w:color="auto"/>
            </w:tcBorders>
            <w:tcMar>
              <w:left w:w="0" w:type="dxa"/>
              <w:right w:w="0" w:type="dxa"/>
            </w:tcMar>
            <w:vAlign w:val="center"/>
          </w:tcPr>
          <w:p w:rsidR="00EC7320" w:rsidRPr="00DE370C" w:rsidRDefault="006605BA">
            <w:pPr>
              <w:autoSpaceDE w:val="0"/>
              <w:autoSpaceDN w:val="0"/>
              <w:adjustRightInd w:val="0"/>
              <w:jc w:val="both"/>
              <w:rPr>
                <w:rFonts w:ascii="Tahoma" w:hAnsi="Tahoma" w:cs="Tahoma"/>
                <w:sz w:val="24"/>
                <w:szCs w:val="24"/>
                <w:lang w:eastAsia="en-US"/>
              </w:rPr>
            </w:pPr>
            <w:r w:rsidRPr="00DE370C">
              <w:rPr>
                <w:sz w:val="24"/>
                <w:szCs w:val="24"/>
                <w:lang w:eastAsia="en-US"/>
              </w:rPr>
              <w:t xml:space="preserve">1. </w:t>
            </w:r>
            <w:r w:rsidR="008C3FB2" w:rsidRPr="00DE370C">
              <w:rPr>
                <w:sz w:val="24"/>
                <w:szCs w:val="24"/>
                <w:lang w:eastAsia="en-US"/>
              </w:rPr>
              <w:t xml:space="preserve">Submission of audited balance sheets and other financial statements </w:t>
            </w:r>
            <w:r w:rsidR="008C3FB2" w:rsidRPr="00DE370C">
              <w:rPr>
                <w:bCs/>
                <w:sz w:val="24"/>
                <w:szCs w:val="24"/>
              </w:rPr>
              <w:t>as required in the BDS Clause 17</w:t>
            </w:r>
            <w:r w:rsidR="008C3FB2" w:rsidRPr="00DE370C">
              <w:rPr>
                <w:sz w:val="24"/>
                <w:szCs w:val="24"/>
                <w:lang w:eastAsia="en-US"/>
              </w:rPr>
              <w:t>, for the last</w:t>
            </w:r>
            <w:r w:rsidR="008A6850" w:rsidRPr="00DE370C">
              <w:rPr>
                <w:sz w:val="24"/>
                <w:szCs w:val="24"/>
                <w:lang w:eastAsia="en-US"/>
              </w:rPr>
              <w:t>……5…</w:t>
            </w:r>
            <w:r w:rsidR="008C3FB2" w:rsidRPr="00DE370C">
              <w:rPr>
                <w:sz w:val="24"/>
                <w:szCs w:val="24"/>
                <w:lang w:eastAsia="en-US"/>
              </w:rPr>
              <w:t xml:space="preserve"> </w:t>
            </w:r>
            <w:r w:rsidR="008C3FB2" w:rsidRPr="00DE370C">
              <w:rPr>
                <w:vanish/>
                <w:sz w:val="24"/>
                <w:szCs w:val="24"/>
              </w:rPr>
              <w:t xml:space="preserve">[insert number of years] </w:t>
            </w:r>
            <w:r w:rsidR="008C3FB2" w:rsidRPr="00DE370C">
              <w:rPr>
                <w:sz w:val="24"/>
                <w:szCs w:val="24"/>
                <w:lang w:eastAsia="en-US"/>
              </w:rPr>
              <w:t xml:space="preserve">years to demonstrate the current soundness of the Bidder's financial position and its prospective long term </w:t>
            </w:r>
            <w:r w:rsidR="008C3FB2" w:rsidRPr="00DE370C">
              <w:rPr>
                <w:sz w:val="24"/>
                <w:szCs w:val="24"/>
                <w:lang w:eastAsia="en-US"/>
              </w:rPr>
              <w:lastRenderedPageBreak/>
              <w:t>profitability.</w:t>
            </w:r>
          </w:p>
          <w:p w:rsidR="00CA1934" w:rsidRPr="00DE370C" w:rsidRDefault="00F949B1">
            <w:pPr>
              <w:autoSpaceDE w:val="0"/>
              <w:autoSpaceDN w:val="0"/>
              <w:adjustRightInd w:val="0"/>
              <w:jc w:val="both"/>
              <w:rPr>
                <w:rFonts w:ascii="Tahoma" w:hAnsi="Tahoma" w:cs="Tahoma"/>
              </w:rPr>
            </w:pPr>
            <w:r w:rsidRPr="00DE370C">
              <w:t xml:space="preserve">2. </w:t>
            </w:r>
            <w:proofErr w:type="gramStart"/>
            <w:r w:rsidRPr="00DE370C">
              <w:t>local</w:t>
            </w:r>
            <w:proofErr w:type="gramEnd"/>
            <w:r w:rsidRPr="00DE370C">
              <w:t xml:space="preserve"> </w:t>
            </w:r>
            <w:r w:rsidR="00A86273" w:rsidRPr="00DE370C">
              <w:t>Bidder</w:t>
            </w:r>
            <w:r w:rsidRPr="00DE370C">
              <w:t xml:space="preserve">s with fewer than five years of operation may submit a financial report accompanied by a valid trade registration certificate or business license. </w:t>
            </w:r>
          </w:p>
          <w:p w:rsidR="00F949B1" w:rsidRPr="00DE370C" w:rsidRDefault="00F949B1">
            <w:pPr>
              <w:autoSpaceDE w:val="0"/>
              <w:autoSpaceDN w:val="0"/>
              <w:adjustRightInd w:val="0"/>
              <w:jc w:val="both"/>
              <w:rPr>
                <w:rFonts w:ascii="Tahoma" w:hAnsi="Tahoma" w:cs="Tahoma"/>
              </w:rPr>
            </w:pPr>
            <w:r w:rsidRPr="00DE370C">
              <w:t>3. The financial reports submitted shall be cross-verified with records maintained by the relevant tax authority or the Accounting and Auditing Board of Ethiopia.</w:t>
            </w:r>
          </w:p>
          <w:p w:rsidR="00326A61" w:rsidRPr="00DE370C" w:rsidRDefault="00326A61">
            <w:pPr>
              <w:autoSpaceDE w:val="0"/>
              <w:autoSpaceDN w:val="0"/>
              <w:adjustRightInd w:val="0"/>
              <w:jc w:val="both"/>
              <w:rPr>
                <w:rFonts w:ascii="Tahoma" w:hAnsi="Tahoma" w:cs="Tahoma"/>
                <w:sz w:val="24"/>
                <w:szCs w:val="24"/>
                <w:lang w:eastAsia="en-US"/>
              </w:rPr>
            </w:pPr>
            <w:r w:rsidRPr="00DE370C">
              <w:t>[please insert appropriate detail criteria, with reference to Directive 1073/</w:t>
            </w:r>
            <w:r w:rsidR="00D02199" w:rsidRPr="00DE370C">
              <w:t>2025</w:t>
            </w:r>
            <w:r w:rsidRPr="00DE370C">
              <w:t>]</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lastRenderedPageBreak/>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Tahoma"/>
                <w:sz w:val="24"/>
                <w:szCs w:val="24"/>
              </w:rPr>
            </w:pPr>
            <w:r w:rsidRPr="00DE370C">
              <w:rPr>
                <w:rFonts w:cs="Arial"/>
                <w:sz w:val="24"/>
                <w:szCs w:val="24"/>
              </w:rPr>
              <w:t>Must meet requirement</w:t>
            </w:r>
          </w:p>
        </w:tc>
        <w:tc>
          <w:tcPr>
            <w:tcW w:w="12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n/a</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Bidder Certification of Compliance with attachments</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4"/>
              </w:numPr>
              <w:jc w:val="both"/>
              <w:rPr>
                <w:rFonts w:ascii="Tahoma" w:hAnsi="Tahoma" w:cs="Tahoma"/>
                <w:sz w:val="24"/>
                <w:szCs w:val="24"/>
              </w:rPr>
            </w:pPr>
            <w:r w:rsidRPr="00DE370C">
              <w:rPr>
                <w:sz w:val="24"/>
                <w:szCs w:val="24"/>
              </w:rPr>
              <w:lastRenderedPageBreak/>
              <w:t>Average Annual Turnover</w:t>
            </w:r>
          </w:p>
        </w:tc>
        <w:tc>
          <w:tcPr>
            <w:tcW w:w="3282" w:type="dxa"/>
            <w:tcBorders>
              <w:top w:val="single" w:sz="4" w:space="0" w:color="auto"/>
              <w:left w:val="single" w:sz="4" w:space="0" w:color="auto"/>
              <w:bottom w:val="single" w:sz="4" w:space="0" w:color="auto"/>
            </w:tcBorders>
            <w:tcMar>
              <w:left w:w="0" w:type="dxa"/>
              <w:right w:w="0" w:type="dxa"/>
            </w:tcMar>
            <w:vAlign w:val="center"/>
          </w:tcPr>
          <w:p w:rsidR="00CA4300" w:rsidRPr="00DE370C" w:rsidRDefault="00122289">
            <w:pPr>
              <w:pStyle w:val="Default"/>
              <w:jc w:val="both"/>
              <w:rPr>
                <w:rFonts w:ascii="Tahoma" w:hAnsi="Tahoma" w:cs="Tahoma"/>
                <w:color w:val="auto"/>
                <w:lang w:eastAsia="en-US"/>
              </w:rPr>
            </w:pPr>
            <w:r w:rsidRPr="00DE370C">
              <w:rPr>
                <w:color w:val="auto"/>
              </w:rPr>
              <w:t xml:space="preserve">. </w:t>
            </w:r>
            <w:r w:rsidR="008C3FB2" w:rsidRPr="00DE370C">
              <w:rPr>
                <w:color w:val="auto"/>
                <w:lang w:eastAsia="en-US"/>
              </w:rPr>
              <w:t xml:space="preserve">The average annual turnover calculated as total certified payments received for contracts in progress or completed within the last </w:t>
            </w:r>
            <w:r w:rsidR="008C3FB2" w:rsidRPr="00DE370C">
              <w:rPr>
                <w:vanish/>
                <w:color w:val="auto"/>
              </w:rPr>
              <w:t>[insert number of years]</w:t>
            </w:r>
            <w:r w:rsidR="008C3FB2" w:rsidRPr="00DE370C">
              <w:rPr>
                <w:color w:val="auto"/>
                <w:lang w:eastAsia="en-US"/>
              </w:rPr>
              <w:t xml:space="preserve"> years</w:t>
            </w:r>
            <w:r w:rsidR="008C3FB2" w:rsidRPr="00DE370C">
              <w:rPr>
                <w:color w:val="auto"/>
              </w:rPr>
              <w:t xml:space="preserve"> must exceed </w:t>
            </w:r>
            <w:r w:rsidR="008C3FB2" w:rsidRPr="00DE370C">
              <w:rPr>
                <w:vanish/>
                <w:color w:val="auto"/>
              </w:rPr>
              <w:t>[insert required figure]</w:t>
            </w:r>
            <w:r w:rsidR="008C3FB2" w:rsidRPr="00DE370C">
              <w:rPr>
                <w:color w:val="auto"/>
              </w:rPr>
              <w:t xml:space="preserve"> times the amount of the financial proposal of the Bid</w:t>
            </w:r>
            <w:r w:rsidR="008C3FB2" w:rsidRPr="00DE370C">
              <w:rPr>
                <w:color w:val="auto"/>
                <w:lang w:eastAsia="en-US"/>
              </w:rPr>
              <w:t>.</w:t>
            </w:r>
          </w:p>
          <w:p w:rsidR="00770A6B" w:rsidRPr="00DE370C" w:rsidRDefault="00770A6B">
            <w:pPr>
              <w:pStyle w:val="Default"/>
              <w:jc w:val="both"/>
              <w:rPr>
                <w:rFonts w:ascii="Tahoma" w:hAnsi="Tahoma" w:cs="Tahoma"/>
                <w:color w:val="auto"/>
              </w:rPr>
            </w:pPr>
            <w:r w:rsidRPr="00DE370C">
              <w:rPr>
                <w:color w:val="auto"/>
              </w:rPr>
              <w:t>[please insert appropriate detail criteria, with reference to Directive 1073/</w:t>
            </w:r>
            <w:r w:rsidR="00D02199" w:rsidRPr="00DE370C">
              <w:rPr>
                <w:color w:val="auto"/>
              </w:rPr>
              <w:t>2025</w:t>
            </w:r>
            <w:r w:rsidRPr="00DE370C">
              <w:rPr>
                <w:color w:val="auto"/>
              </w:rPr>
              <w:t>]</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 xml:space="preserve">Must meet </w:t>
            </w:r>
            <w:r w:rsidRPr="00DE370C">
              <w:rPr>
                <w:vanish/>
                <w:sz w:val="24"/>
                <w:szCs w:val="24"/>
                <w:lang w:eastAsia="en-US"/>
              </w:rPr>
              <w:t>[insert percent]</w:t>
            </w:r>
            <w:r w:rsidRPr="00DE370C">
              <w:rPr>
                <w:sz w:val="24"/>
                <w:szCs w:val="24"/>
                <w:lang w:eastAsia="en-US"/>
              </w:rPr>
              <w:t xml:space="preserve"> % of the requirement</w:t>
            </w:r>
          </w:p>
        </w:tc>
        <w:tc>
          <w:tcPr>
            <w:tcW w:w="1290"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sz w:val="24"/>
                <w:szCs w:val="24"/>
                <w:lang w:eastAsia="en-US"/>
              </w:rPr>
              <w:t xml:space="preserve">Must meet </w:t>
            </w:r>
            <w:r w:rsidRPr="00DE370C">
              <w:rPr>
                <w:vanish/>
                <w:sz w:val="24"/>
                <w:szCs w:val="24"/>
                <w:lang w:eastAsia="en-US"/>
              </w:rPr>
              <w:t>[insert percent]</w:t>
            </w:r>
            <w:r w:rsidRPr="00DE370C">
              <w:rPr>
                <w:sz w:val="24"/>
                <w:szCs w:val="24"/>
                <w:lang w:eastAsia="en-US"/>
              </w:rPr>
              <w:t xml:space="preserve"> % of the requirement</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Bidder Certification of Compliance with attachments</w:t>
            </w:r>
          </w:p>
        </w:tc>
      </w:tr>
      <w:tr w:rsidR="00277C82" w:rsidRPr="00DE370C" w:rsidTr="00EE78BE">
        <w:trPr>
          <w:trHeight w:val="270"/>
        </w:trPr>
        <w:tc>
          <w:tcPr>
            <w:tcW w:w="2118"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numPr>
                <w:ilvl w:val="0"/>
                <w:numId w:val="34"/>
              </w:numPr>
              <w:jc w:val="both"/>
              <w:rPr>
                <w:rFonts w:ascii="Tahoma" w:hAnsi="Tahoma" w:cs="Tahoma"/>
                <w:sz w:val="24"/>
                <w:szCs w:val="24"/>
              </w:rPr>
            </w:pPr>
            <w:r w:rsidRPr="00DE370C">
              <w:rPr>
                <w:sz w:val="24"/>
                <w:szCs w:val="24"/>
              </w:rPr>
              <w:lastRenderedPageBreak/>
              <w:t>Financial Resources</w:t>
            </w:r>
          </w:p>
        </w:tc>
        <w:tc>
          <w:tcPr>
            <w:tcW w:w="3282" w:type="dxa"/>
            <w:tcBorders>
              <w:top w:val="single" w:sz="4" w:space="0" w:color="auto"/>
              <w:left w:val="single" w:sz="4" w:space="0" w:color="auto"/>
              <w:bottom w:val="single" w:sz="4" w:space="0" w:color="auto"/>
            </w:tcBorders>
            <w:tcMar>
              <w:left w:w="0" w:type="dxa"/>
              <w:right w:w="0" w:type="dxa"/>
            </w:tcMar>
            <w:vAlign w:val="center"/>
          </w:tcPr>
          <w:p w:rsidR="00FC057A"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 xml:space="preserve">The Bidder must demonstrate access to, or availability of, financial resources such as liquid assets, unencumbered real assets, lines of credit, and other financial means, other than any contractual advance payments to meet the following cash-flow requirement: </w:t>
            </w:r>
            <w:r w:rsidRPr="00DE370C">
              <w:rPr>
                <w:vanish/>
                <w:sz w:val="24"/>
                <w:szCs w:val="24"/>
                <w:lang w:eastAsia="en-US"/>
              </w:rPr>
              <w:t>[insert requirement]</w:t>
            </w:r>
          </w:p>
        </w:tc>
        <w:tc>
          <w:tcPr>
            <w:tcW w:w="1254" w:type="dxa"/>
            <w:tcBorders>
              <w:top w:val="single" w:sz="4" w:space="0" w:color="auto"/>
              <w:bottom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458" w:type="dxa"/>
            <w:tcBorders>
              <w:top w:val="single" w:sz="4" w:space="0" w:color="auto"/>
              <w:bottom w:val="single" w:sz="4" w:space="0" w:color="auto"/>
              <w:right w:val="single" w:sz="4" w:space="0" w:color="auto"/>
            </w:tcBorders>
            <w:tcMar>
              <w:left w:w="28" w:type="dxa"/>
              <w:right w:w="57" w:type="dxa"/>
            </w:tcMar>
            <w:vAlign w:val="center"/>
          </w:tcPr>
          <w:p w:rsidR="00714C0C" w:rsidRPr="00DE370C" w:rsidRDefault="008C3FB2">
            <w:pPr>
              <w:jc w:val="both"/>
              <w:rPr>
                <w:rFonts w:ascii="Tahoma" w:hAnsi="Tahoma" w:cs="Arial"/>
                <w:sz w:val="24"/>
                <w:szCs w:val="24"/>
              </w:rPr>
            </w:pPr>
            <w:r w:rsidRPr="00DE370C">
              <w:rPr>
                <w:rFonts w:cs="Arial"/>
                <w:sz w:val="24"/>
                <w:szCs w:val="24"/>
              </w:rPr>
              <w:t>Must meet requirement</w:t>
            </w:r>
          </w:p>
        </w:tc>
        <w:tc>
          <w:tcPr>
            <w:tcW w:w="1254"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 xml:space="preserve">Must meet </w:t>
            </w:r>
            <w:r w:rsidRPr="00DE370C">
              <w:rPr>
                <w:vanish/>
                <w:sz w:val="24"/>
                <w:szCs w:val="24"/>
                <w:lang w:eastAsia="en-US"/>
              </w:rPr>
              <w:t>[insert percent]</w:t>
            </w:r>
            <w:r w:rsidRPr="00DE370C">
              <w:rPr>
                <w:sz w:val="24"/>
                <w:szCs w:val="24"/>
                <w:lang w:eastAsia="en-US"/>
              </w:rPr>
              <w:t xml:space="preserve"> % of the requirement</w:t>
            </w:r>
          </w:p>
        </w:tc>
        <w:tc>
          <w:tcPr>
            <w:tcW w:w="1290" w:type="dxa"/>
            <w:tcBorders>
              <w:top w:val="single" w:sz="4" w:space="0" w:color="auto"/>
              <w:left w:val="single" w:sz="4" w:space="0" w:color="auto"/>
              <w:bottom w:val="single" w:sz="4" w:space="0" w:color="auto"/>
              <w:right w:val="single" w:sz="4" w:space="0" w:color="auto"/>
            </w:tcBorders>
            <w:tcMar>
              <w:left w:w="28" w:type="dxa"/>
              <w:right w:w="0" w:type="dxa"/>
            </w:tcMar>
            <w:vAlign w:val="center"/>
          </w:tcPr>
          <w:p w:rsidR="00714C0C" w:rsidRPr="00DE370C" w:rsidRDefault="008C3FB2">
            <w:pPr>
              <w:jc w:val="both"/>
              <w:rPr>
                <w:rFonts w:ascii="Tahoma" w:hAnsi="Tahoma" w:cs="Arial"/>
                <w:sz w:val="24"/>
                <w:szCs w:val="24"/>
              </w:rPr>
            </w:pPr>
            <w:r w:rsidRPr="00DE370C">
              <w:rPr>
                <w:sz w:val="24"/>
                <w:szCs w:val="24"/>
                <w:lang w:eastAsia="en-US"/>
              </w:rPr>
              <w:t xml:space="preserve">Must meet </w:t>
            </w:r>
            <w:r w:rsidRPr="00DE370C">
              <w:rPr>
                <w:vanish/>
                <w:sz w:val="24"/>
                <w:szCs w:val="24"/>
                <w:lang w:eastAsia="en-US"/>
              </w:rPr>
              <w:t>[insert percent]</w:t>
            </w:r>
            <w:r w:rsidRPr="00DE370C">
              <w:rPr>
                <w:sz w:val="24"/>
                <w:szCs w:val="24"/>
                <w:lang w:eastAsia="en-US"/>
              </w:rPr>
              <w:t xml:space="preserve"> % of the requirement</w:t>
            </w:r>
          </w:p>
        </w:tc>
        <w:tc>
          <w:tcPr>
            <w:tcW w:w="1965" w:type="dxa"/>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sz w:val="24"/>
                <w:szCs w:val="24"/>
              </w:rPr>
              <w:t>Bidder Certification of Compliance with attachments</w:t>
            </w:r>
          </w:p>
        </w:tc>
      </w:tr>
    </w:tbl>
    <w:p w:rsidR="00856BF4" w:rsidRPr="00DE370C" w:rsidRDefault="00856BF4">
      <w:pPr>
        <w:jc w:val="both"/>
        <w:rPr>
          <w:sz w:val="24"/>
          <w:szCs w:val="24"/>
        </w:rPr>
      </w:pPr>
    </w:p>
    <w:p w:rsidR="00714C0C" w:rsidRPr="00DE370C" w:rsidRDefault="00714C0C">
      <w:pPr>
        <w:jc w:val="both"/>
        <w:rPr>
          <w:sz w:val="24"/>
          <w:szCs w:val="24"/>
        </w:rPr>
      </w:pPr>
    </w:p>
    <w:p w:rsidR="00E838AF" w:rsidRPr="00DE370C" w:rsidRDefault="00E838AF">
      <w:pPr>
        <w:jc w:val="both"/>
        <w:rPr>
          <w:sz w:val="24"/>
          <w:szCs w:val="24"/>
        </w:rPr>
        <w:sectPr w:rsidR="00E838AF" w:rsidRPr="00DE370C" w:rsidSect="00D41C9A">
          <w:footerReference w:type="default" r:id="rId25"/>
          <w:pgSz w:w="20583" w:h="12240" w:orient="landscape"/>
          <w:pgMar w:top="1797" w:right="6183" w:bottom="1797" w:left="1440" w:header="720" w:footer="720" w:gutter="0"/>
          <w:pgNumType w:start="1"/>
          <w:cols w:space="720"/>
          <w:docGrid w:linePitch="360"/>
        </w:sectPr>
      </w:pPr>
    </w:p>
    <w:p w:rsidR="00714C0C" w:rsidRPr="00DE370C" w:rsidRDefault="00714C0C">
      <w:pPr>
        <w:jc w:val="both"/>
        <w:rPr>
          <w:sz w:val="24"/>
          <w:szCs w:val="24"/>
        </w:rPr>
      </w:pPr>
    </w:p>
    <w:p w:rsidR="00714C0C" w:rsidRPr="00DE370C" w:rsidRDefault="008C3FB2">
      <w:pPr>
        <w:pStyle w:val="Section3-Para"/>
        <w:jc w:val="both"/>
        <w:rPr>
          <w:sz w:val="24"/>
          <w:szCs w:val="24"/>
        </w:rPr>
      </w:pPr>
      <w:bookmarkStart w:id="280" w:name="_Toc212457367"/>
      <w:r w:rsidRPr="00DE370C">
        <w:rPr>
          <w:sz w:val="24"/>
          <w:szCs w:val="24"/>
        </w:rPr>
        <w:t>Evaluation of Bids</w:t>
      </w:r>
      <w:bookmarkEnd w:id="280"/>
    </w:p>
    <w:p w:rsidR="00714C0C" w:rsidRPr="00DE370C" w:rsidRDefault="0068385F">
      <w:pPr>
        <w:pStyle w:val="Section3-Clause"/>
        <w:jc w:val="both"/>
        <w:rPr>
          <w:szCs w:val="24"/>
        </w:rPr>
      </w:pPr>
      <w:bookmarkStart w:id="281" w:name="_Toc299419008"/>
      <w:bookmarkStart w:id="282" w:name="_Toc212457368"/>
      <w:r w:rsidRPr="00DE370C">
        <w:rPr>
          <w:szCs w:val="24"/>
        </w:rPr>
        <w:t>Determining the Successful Bid</w:t>
      </w:r>
      <w:bookmarkEnd w:id="281"/>
      <w:bookmarkEnd w:id="282"/>
    </w:p>
    <w:p w:rsidR="0068385F" w:rsidRPr="00DE370C" w:rsidRDefault="00396301">
      <w:pPr>
        <w:jc w:val="both"/>
        <w:rPr>
          <w:sz w:val="24"/>
          <w:szCs w:val="24"/>
        </w:rPr>
      </w:pPr>
      <w:r w:rsidRPr="00DE370C">
        <w:rPr>
          <w:sz w:val="24"/>
          <w:szCs w:val="24"/>
        </w:rPr>
        <w:t xml:space="preserve">According to the methodology defined in the Public Procurement Proclamation and Directive the Public Body shall select the successful Bid by applying the following method: </w:t>
      </w:r>
      <w:r w:rsidRPr="00DE370C">
        <w:rPr>
          <w:vanish/>
          <w:sz w:val="24"/>
          <w:szCs w:val="24"/>
        </w:rPr>
        <w:t>[check applicable box]</w:t>
      </w:r>
    </w:p>
    <w:p w:rsidR="0068385F" w:rsidRPr="00DE370C" w:rsidRDefault="00EC357C">
      <w:pPr>
        <w:numPr>
          <w:ilvl w:val="1"/>
          <w:numId w:val="35"/>
        </w:numPr>
        <w:spacing w:before="120" w:after="120"/>
        <w:jc w:val="both"/>
        <w:rPr>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The Bid that is found to be substantially responsive to the </w:t>
      </w:r>
      <w:r w:rsidR="008C3FB2" w:rsidRPr="00DE370C">
        <w:rPr>
          <w:sz w:val="24"/>
          <w:szCs w:val="24"/>
          <w:lang w:eastAsia="hr-HR"/>
        </w:rPr>
        <w:t>professional, technical, and financial qualification requirements,</w:t>
      </w:r>
      <w:r w:rsidR="008C3FB2" w:rsidRPr="00DE370C">
        <w:rPr>
          <w:sz w:val="24"/>
          <w:szCs w:val="24"/>
        </w:rPr>
        <w:t xml:space="preserve"> </w:t>
      </w:r>
      <w:r w:rsidR="008C3FB2" w:rsidRPr="00DE370C">
        <w:rPr>
          <w:sz w:val="24"/>
          <w:szCs w:val="24"/>
          <w:lang w:eastAsia="hr-HR"/>
        </w:rPr>
        <w:t>technically compliant</w:t>
      </w:r>
      <w:r w:rsidR="008C3FB2" w:rsidRPr="00DE370C">
        <w:rPr>
          <w:sz w:val="24"/>
          <w:szCs w:val="24"/>
        </w:rPr>
        <w:t xml:space="preserve"> in relation to the technical specifications, and with the lowest price.</w:t>
      </w:r>
    </w:p>
    <w:p w:rsidR="00714C0C" w:rsidRPr="00DE370C" w:rsidRDefault="008C3FB2">
      <w:pPr>
        <w:numPr>
          <w:ilvl w:val="0"/>
          <w:numId w:val="36"/>
        </w:numPr>
        <w:spacing w:before="120" w:after="120"/>
        <w:jc w:val="both"/>
        <w:rPr>
          <w:sz w:val="24"/>
          <w:szCs w:val="24"/>
        </w:rPr>
      </w:pPr>
      <w:r w:rsidRPr="00DE370C">
        <w:rPr>
          <w:b/>
          <w:sz w:val="24"/>
          <w:szCs w:val="24"/>
        </w:rPr>
        <w:t>The Bid with the Lowest Price</w:t>
      </w:r>
    </w:p>
    <w:p w:rsidR="001D5198" w:rsidRPr="00DE370C" w:rsidRDefault="008C3FB2">
      <w:pPr>
        <w:pStyle w:val="Section6-Heading5"/>
        <w:rPr>
          <w:sz w:val="24"/>
          <w:szCs w:val="24"/>
        </w:rPr>
      </w:pPr>
      <w:r w:rsidRPr="00DE370C">
        <w:rPr>
          <w:sz w:val="24"/>
          <w:szCs w:val="24"/>
        </w:rPr>
        <w:t xml:space="preserve">The bids shall be examined to confirm that all documentary evidence establishing the </w:t>
      </w:r>
      <w:r w:rsidR="0018515C" w:rsidRPr="00DE370C">
        <w:rPr>
          <w:sz w:val="24"/>
          <w:szCs w:val="24"/>
        </w:rPr>
        <w:t>Bidders</w:t>
      </w:r>
      <w:r w:rsidRPr="00DE370C">
        <w:rPr>
          <w:sz w:val="24"/>
          <w:szCs w:val="24"/>
        </w:rPr>
        <w:t xml:space="preserve"> ' qualifications requested in ITB Clause 23 have been provided.</w:t>
      </w:r>
    </w:p>
    <w:p w:rsidR="001D5198" w:rsidRPr="00DE370C" w:rsidRDefault="008C3FB2">
      <w:pPr>
        <w:pStyle w:val="Section6-Heading5"/>
        <w:rPr>
          <w:sz w:val="24"/>
          <w:szCs w:val="24"/>
        </w:rPr>
      </w:pPr>
      <w:r w:rsidRPr="00DE370C">
        <w:rPr>
          <w:sz w:val="24"/>
          <w:szCs w:val="24"/>
        </w:rPr>
        <w:t xml:space="preserve">After confirming the bids comprise all mandatory documentary evidence establishing the Bidder's qualification the Public Body will rule on the legal, technical, professional, and financial admissibility of each bid, classifying it as compliant or non-compliant with qualification requirements set forth in the </w:t>
      </w:r>
      <w:r w:rsidR="009A2B08" w:rsidRPr="00DE370C">
        <w:rPr>
          <w:sz w:val="24"/>
          <w:szCs w:val="24"/>
        </w:rPr>
        <w:t>Bid Document</w:t>
      </w:r>
      <w:r w:rsidRPr="00DE370C">
        <w:rPr>
          <w:sz w:val="24"/>
          <w:szCs w:val="24"/>
        </w:rPr>
        <w:t>.</w:t>
      </w:r>
    </w:p>
    <w:p w:rsidR="001D5198" w:rsidRPr="00DE370C" w:rsidRDefault="008C3FB2">
      <w:pPr>
        <w:pStyle w:val="Section6-Heading5"/>
        <w:rPr>
          <w:sz w:val="24"/>
          <w:szCs w:val="24"/>
        </w:rPr>
      </w:pPr>
      <w:r w:rsidRPr="00DE370C">
        <w:rPr>
          <w:sz w:val="24"/>
          <w:szCs w:val="24"/>
        </w:rPr>
        <w:t>The Public Body will then analyze the bids' technical conformity in relation to the technical specifications, classifying them technically compliant or non-compliant.</w:t>
      </w:r>
    </w:p>
    <w:p w:rsidR="000D3AFD" w:rsidRPr="00DE370C" w:rsidRDefault="008C3FB2">
      <w:pPr>
        <w:pStyle w:val="Section6-Heading5"/>
        <w:rPr>
          <w:sz w:val="24"/>
          <w:szCs w:val="24"/>
        </w:rPr>
      </w:pPr>
      <w:r w:rsidRPr="00DE370C">
        <w:rPr>
          <w:sz w:val="24"/>
          <w:szCs w:val="24"/>
        </w:rPr>
        <w:t>The Public Body shall continue evaluation of Bids that have been determined to be substantially responsive with rectification of nonconformities and omissions in bids, if any.</w:t>
      </w:r>
    </w:p>
    <w:p w:rsidR="000D3AFD" w:rsidRPr="00DE370C" w:rsidRDefault="008C3FB2">
      <w:pPr>
        <w:pStyle w:val="Section6-Heading5"/>
        <w:rPr>
          <w:sz w:val="24"/>
          <w:szCs w:val="24"/>
        </w:rPr>
      </w:pPr>
      <w:r w:rsidRPr="00DE370C">
        <w:rPr>
          <w:sz w:val="24"/>
          <w:szCs w:val="24"/>
        </w:rPr>
        <w:t xml:space="preserve">The Public Body shall examine all Bids to ascertain whether there are any arithmetic errors in computation and summation. The Public Body shall notify </w:t>
      </w:r>
      <w:r w:rsidR="0018515C" w:rsidRPr="00DE370C">
        <w:rPr>
          <w:sz w:val="24"/>
          <w:szCs w:val="24"/>
        </w:rPr>
        <w:t>Bidders</w:t>
      </w:r>
      <w:r w:rsidRPr="00DE370C">
        <w:rPr>
          <w:sz w:val="24"/>
          <w:szCs w:val="24"/>
        </w:rPr>
        <w:t xml:space="preserve"> on adjusted calculation errors and request </w:t>
      </w:r>
      <w:proofErr w:type="gramStart"/>
      <w:r w:rsidR="0018515C" w:rsidRPr="00DE370C">
        <w:rPr>
          <w:sz w:val="24"/>
          <w:szCs w:val="24"/>
        </w:rPr>
        <w:t>Bidders</w:t>
      </w:r>
      <w:r w:rsidRPr="00DE370C">
        <w:rPr>
          <w:sz w:val="24"/>
          <w:szCs w:val="24"/>
        </w:rPr>
        <w:t xml:space="preserve">  to</w:t>
      </w:r>
      <w:proofErr w:type="gramEnd"/>
      <w:r w:rsidRPr="00DE370C">
        <w:rPr>
          <w:sz w:val="24"/>
          <w:szCs w:val="24"/>
        </w:rPr>
        <w:t xml:space="preserve"> confirm that they accept the correction of the calculation error within the time limit of three days from the receiving of the notification.</w:t>
      </w:r>
    </w:p>
    <w:p w:rsidR="000D3AFD" w:rsidRPr="00DE370C" w:rsidRDefault="008C3FB2">
      <w:pPr>
        <w:pStyle w:val="Section6-Heading5"/>
        <w:rPr>
          <w:sz w:val="24"/>
          <w:szCs w:val="24"/>
        </w:rPr>
      </w:pPr>
      <w:r w:rsidRPr="00DE370C">
        <w:rPr>
          <w:sz w:val="24"/>
          <w:szCs w:val="24"/>
        </w:rPr>
        <w:t xml:space="preserve">The Public Body shall </w:t>
      </w:r>
      <w:r w:rsidRPr="00DE370C">
        <w:rPr>
          <w:rFonts w:eastAsia="Batang" w:cs="Arial"/>
          <w:sz w:val="24"/>
          <w:szCs w:val="24"/>
          <w:lang w:eastAsia="ko-KR"/>
        </w:rPr>
        <w:t>award of the contract</w:t>
      </w:r>
      <w:r w:rsidRPr="00DE370C">
        <w:rPr>
          <w:sz w:val="24"/>
          <w:szCs w:val="24"/>
        </w:rPr>
        <w:t xml:space="preserve"> the Bidder whose Bid has been determined to be substantially responsive to the </w:t>
      </w:r>
      <w:r w:rsidR="009A2B08" w:rsidRPr="00DE370C">
        <w:rPr>
          <w:sz w:val="24"/>
          <w:szCs w:val="24"/>
        </w:rPr>
        <w:t>Bid Document</w:t>
      </w:r>
      <w:r w:rsidRPr="00DE370C">
        <w:rPr>
          <w:sz w:val="24"/>
          <w:szCs w:val="24"/>
        </w:rPr>
        <w:t>s and with the lowest price.</w:t>
      </w:r>
    </w:p>
    <w:p w:rsidR="00714C0C" w:rsidRPr="00DE370C" w:rsidRDefault="008C3FB2">
      <w:pPr>
        <w:numPr>
          <w:ilvl w:val="0"/>
          <w:numId w:val="37"/>
        </w:numPr>
        <w:spacing w:before="60" w:after="60"/>
        <w:jc w:val="both"/>
        <w:rPr>
          <w:sz w:val="24"/>
          <w:szCs w:val="24"/>
        </w:rPr>
      </w:pPr>
      <w:r w:rsidRPr="00DE370C">
        <w:rPr>
          <w:b/>
          <w:sz w:val="24"/>
          <w:szCs w:val="24"/>
        </w:rPr>
        <w:t xml:space="preserve">Determining the Lowest Evaluated Bid Offering </w:t>
      </w:r>
    </w:p>
    <w:p w:rsidR="00714C0C" w:rsidRPr="00DE370C" w:rsidRDefault="00A3511E">
      <w:pPr>
        <w:pStyle w:val="Section3-Clause"/>
        <w:jc w:val="both"/>
        <w:rPr>
          <w:szCs w:val="24"/>
        </w:rPr>
      </w:pPr>
      <w:bookmarkStart w:id="283" w:name="_Toc212457369"/>
      <w:r w:rsidRPr="00DE370C">
        <w:rPr>
          <w:szCs w:val="24"/>
        </w:rPr>
        <w:t>Evaluation of the Technical Proposal</w:t>
      </w:r>
      <w:bookmarkEnd w:id="283"/>
    </w:p>
    <w:p w:rsidR="00E503C7" w:rsidRPr="00DE370C" w:rsidRDefault="00E503C7">
      <w:pPr>
        <w:pStyle w:val="Heading5-9"/>
        <w:rPr>
          <w:sz w:val="24"/>
          <w:szCs w:val="24"/>
        </w:rPr>
      </w:pPr>
      <w:r w:rsidRPr="00DE370C">
        <w:rPr>
          <w:sz w:val="24"/>
          <w:szCs w:val="24"/>
        </w:rPr>
        <w:t>If the Public Body uses scoring method for technical evaluation, Bidders who score less than ……… (passing mark) out of the 100% shall be disqualified, and those who score above or more passing mark shall be responsive for financial competition, and the bidder who offers the lowest price shall be selected as the winner.</w:t>
      </w:r>
    </w:p>
    <w:p w:rsidR="00E503C7" w:rsidRPr="00DE370C" w:rsidRDefault="00E503C7">
      <w:pPr>
        <w:pStyle w:val="Heading5-9"/>
        <w:numPr>
          <w:ilvl w:val="0"/>
          <w:numId w:val="0"/>
        </w:numPr>
        <w:rPr>
          <w:sz w:val="2"/>
          <w:szCs w:val="24"/>
        </w:rPr>
      </w:pPr>
    </w:p>
    <w:p w:rsidR="0068385F" w:rsidRPr="00DE370C" w:rsidRDefault="00396301">
      <w:pPr>
        <w:pStyle w:val="Heading5-9"/>
        <w:rPr>
          <w:sz w:val="24"/>
          <w:szCs w:val="24"/>
        </w:rPr>
      </w:pPr>
      <w:r w:rsidRPr="00DE370C">
        <w:rPr>
          <w:sz w:val="24"/>
          <w:szCs w:val="24"/>
          <w:lang w:eastAsia="hr-HR"/>
        </w:rPr>
        <w:t xml:space="preserve">Provided all mandatory </w:t>
      </w:r>
      <w:r w:rsidRPr="00DE370C">
        <w:rPr>
          <w:sz w:val="24"/>
          <w:szCs w:val="24"/>
        </w:rPr>
        <w:t>legal, professional,</w:t>
      </w:r>
      <w:r w:rsidRPr="00DE370C">
        <w:rPr>
          <w:sz w:val="24"/>
          <w:szCs w:val="24"/>
          <w:lang w:eastAsia="hr-HR"/>
        </w:rPr>
        <w:t xml:space="preserve"> technical, and financial requirements have been met</w:t>
      </w:r>
      <w:r w:rsidRPr="00DE370C">
        <w:rPr>
          <w:sz w:val="24"/>
          <w:szCs w:val="24"/>
        </w:rPr>
        <w:t xml:space="preserve"> all technically compliant Bids shall be evaluated and scored using </w:t>
      </w:r>
      <w:r w:rsidRPr="00DE370C">
        <w:rPr>
          <w:sz w:val="24"/>
          <w:szCs w:val="24"/>
        </w:rPr>
        <w:lastRenderedPageBreak/>
        <w:t>scoring method. In accordance with ITB Clause 38.3(f), the Public Body's evaluation of the Bid will take into account, in addition to the bid price, the following technical evaluation criteria in order of their importance and their proportional weight in the total system of evaluation, as specified  below:</w:t>
      </w:r>
    </w:p>
    <w:p w:rsidR="00E154AC" w:rsidRPr="00DE370C" w:rsidRDefault="00396301">
      <w:pPr>
        <w:pStyle w:val="Heading6"/>
        <w:numPr>
          <w:ilvl w:val="5"/>
          <w:numId w:val="18"/>
        </w:numPr>
        <w:rPr>
          <w:sz w:val="24"/>
          <w:szCs w:val="24"/>
        </w:rPr>
      </w:pPr>
      <w:r w:rsidRPr="00DE370C">
        <w:rPr>
          <w:sz w:val="24"/>
          <w:szCs w:val="24"/>
        </w:rPr>
        <w:t xml:space="preserve">The technical evaluation criteria and </w:t>
      </w:r>
      <w:r w:rsidR="008C3FB2" w:rsidRPr="00DE370C">
        <w:rPr>
          <w:sz w:val="24"/>
          <w:szCs w:val="24"/>
        </w:rPr>
        <w:t>their weighting points</w:t>
      </w:r>
      <w:r w:rsidRPr="00DE370C">
        <w:rPr>
          <w:sz w:val="24"/>
          <w:szCs w:val="24"/>
        </w:rPr>
        <w:t xml:space="preserve"> that indicate their level of importance are determined, as follows:</w:t>
      </w:r>
    </w:p>
    <w:p w:rsidR="00714C0C" w:rsidRPr="00DE370C" w:rsidRDefault="008C3FB2">
      <w:pPr>
        <w:jc w:val="both"/>
        <w:rPr>
          <w:sz w:val="24"/>
          <w:szCs w:val="24"/>
        </w:rPr>
      </w:pPr>
      <w:r w:rsidRPr="00DE370C">
        <w:rPr>
          <w:sz w:val="24"/>
          <w:szCs w:val="24"/>
        </w:rPr>
        <w:br w:type="page"/>
      </w:r>
    </w:p>
    <w:tbl>
      <w:tblPr>
        <w:tblW w:w="7920" w:type="dxa"/>
        <w:tblInd w:w="7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7"/>
        <w:gridCol w:w="4214"/>
        <w:gridCol w:w="1243"/>
        <w:gridCol w:w="1536"/>
      </w:tblGrid>
      <w:tr w:rsidR="00277C82" w:rsidRPr="00DE370C">
        <w:trPr>
          <w:trHeight w:val="276"/>
          <w:tblHeader/>
        </w:trPr>
        <w:tc>
          <w:tcPr>
            <w:tcW w:w="900" w:type="dxa"/>
            <w:vMerge w:val="restart"/>
            <w:tcBorders>
              <w:top w:val="single" w:sz="12" w:space="0" w:color="auto"/>
              <w:right w:val="single" w:sz="4" w:space="0" w:color="auto"/>
            </w:tcBorders>
            <w:shd w:val="clear" w:color="auto" w:fill="C0C0C0"/>
            <w:tcMar>
              <w:left w:w="57" w:type="dxa"/>
              <w:right w:w="57" w:type="dxa"/>
            </w:tcMar>
            <w:vAlign w:val="center"/>
          </w:tcPr>
          <w:p w:rsidR="00714C0C" w:rsidRPr="00DE370C" w:rsidRDefault="008C3FB2">
            <w:pPr>
              <w:jc w:val="both"/>
              <w:rPr>
                <w:b/>
                <w:bCs/>
                <w:sz w:val="24"/>
                <w:szCs w:val="24"/>
              </w:rPr>
            </w:pPr>
            <w:r w:rsidRPr="00DE370C">
              <w:rPr>
                <w:b/>
                <w:bCs/>
                <w:sz w:val="24"/>
                <w:szCs w:val="24"/>
              </w:rPr>
              <w:lastRenderedPageBreak/>
              <w:t>Priority</w:t>
            </w:r>
          </w:p>
        </w:tc>
        <w:tc>
          <w:tcPr>
            <w:tcW w:w="5580" w:type="dxa"/>
            <w:gridSpan w:val="2"/>
            <w:vMerge w:val="restart"/>
            <w:tcBorders>
              <w:top w:val="single" w:sz="12" w:space="0" w:color="auto"/>
              <w:left w:val="single" w:sz="4" w:space="0" w:color="auto"/>
            </w:tcBorders>
            <w:shd w:val="clear" w:color="auto" w:fill="C0C0C0"/>
            <w:vAlign w:val="center"/>
          </w:tcPr>
          <w:p w:rsidR="00714C0C" w:rsidRPr="00DE370C" w:rsidRDefault="008C3FB2">
            <w:pPr>
              <w:jc w:val="both"/>
              <w:rPr>
                <w:b/>
                <w:bCs/>
                <w:sz w:val="24"/>
                <w:szCs w:val="24"/>
              </w:rPr>
            </w:pPr>
            <w:r w:rsidRPr="00DE370C">
              <w:rPr>
                <w:b/>
                <w:bCs/>
                <w:sz w:val="24"/>
                <w:szCs w:val="24"/>
              </w:rPr>
              <w:t>Name of criteria</w:t>
            </w:r>
          </w:p>
        </w:tc>
        <w:tc>
          <w:tcPr>
            <w:tcW w:w="1440" w:type="dxa"/>
            <w:vMerge w:val="restart"/>
            <w:tcBorders>
              <w:top w:val="single" w:sz="12" w:space="0" w:color="auto"/>
              <w:left w:val="single" w:sz="4" w:space="0" w:color="auto"/>
              <w:right w:val="single" w:sz="12" w:space="0" w:color="auto"/>
            </w:tcBorders>
            <w:shd w:val="clear" w:color="auto" w:fill="C0C0C0"/>
            <w:vAlign w:val="center"/>
          </w:tcPr>
          <w:p w:rsidR="00714C0C" w:rsidRPr="00DE370C" w:rsidRDefault="008C3FB2">
            <w:pPr>
              <w:jc w:val="both"/>
              <w:rPr>
                <w:b/>
                <w:bCs/>
                <w:sz w:val="24"/>
                <w:szCs w:val="24"/>
              </w:rPr>
            </w:pPr>
            <w:r w:rsidRPr="00DE370C">
              <w:rPr>
                <w:b/>
                <w:bCs/>
                <w:sz w:val="24"/>
                <w:szCs w:val="24"/>
              </w:rPr>
              <w:t>Proportional points in %</w:t>
            </w:r>
          </w:p>
        </w:tc>
      </w:tr>
      <w:tr w:rsidR="00277C82" w:rsidRPr="00DE370C">
        <w:trPr>
          <w:trHeight w:val="276"/>
          <w:tblHeader/>
        </w:trPr>
        <w:tc>
          <w:tcPr>
            <w:tcW w:w="900" w:type="dxa"/>
            <w:vMerge/>
            <w:tcBorders>
              <w:bottom w:val="single" w:sz="12" w:space="0" w:color="auto"/>
              <w:right w:val="single" w:sz="4" w:space="0" w:color="auto"/>
            </w:tcBorders>
            <w:shd w:val="clear" w:color="auto" w:fill="C0C0C0"/>
            <w:tcMar>
              <w:left w:w="57" w:type="dxa"/>
              <w:right w:w="57" w:type="dxa"/>
            </w:tcMar>
            <w:vAlign w:val="center"/>
          </w:tcPr>
          <w:p w:rsidR="00714C0C" w:rsidRPr="00DE370C" w:rsidRDefault="00714C0C">
            <w:pPr>
              <w:jc w:val="both"/>
              <w:rPr>
                <w:b/>
                <w:sz w:val="24"/>
                <w:szCs w:val="24"/>
              </w:rPr>
            </w:pPr>
          </w:p>
        </w:tc>
        <w:tc>
          <w:tcPr>
            <w:tcW w:w="5580" w:type="dxa"/>
            <w:gridSpan w:val="2"/>
            <w:vMerge/>
            <w:tcBorders>
              <w:left w:val="single" w:sz="4" w:space="0" w:color="auto"/>
              <w:bottom w:val="single" w:sz="12" w:space="0" w:color="auto"/>
            </w:tcBorders>
            <w:shd w:val="clear" w:color="auto" w:fill="C0C0C0"/>
            <w:vAlign w:val="center"/>
          </w:tcPr>
          <w:p w:rsidR="00714C0C" w:rsidRPr="00DE370C" w:rsidRDefault="00714C0C">
            <w:pPr>
              <w:jc w:val="both"/>
              <w:rPr>
                <w:b/>
                <w:sz w:val="24"/>
                <w:szCs w:val="24"/>
              </w:rPr>
            </w:pPr>
          </w:p>
        </w:tc>
        <w:tc>
          <w:tcPr>
            <w:tcW w:w="1440" w:type="dxa"/>
            <w:vMerge/>
            <w:tcBorders>
              <w:left w:val="single" w:sz="4" w:space="0" w:color="auto"/>
              <w:bottom w:val="single" w:sz="12" w:space="0" w:color="auto"/>
              <w:right w:val="single" w:sz="12" w:space="0" w:color="auto"/>
            </w:tcBorders>
          </w:tcPr>
          <w:p w:rsidR="00714C0C" w:rsidRPr="00DE370C" w:rsidRDefault="00714C0C">
            <w:pPr>
              <w:jc w:val="both"/>
              <w:rPr>
                <w:b/>
                <w:sz w:val="24"/>
                <w:szCs w:val="24"/>
              </w:rPr>
            </w:pPr>
          </w:p>
        </w:tc>
      </w:tr>
      <w:tr w:rsidR="00277C82" w:rsidRPr="00DE370C">
        <w:trPr>
          <w:trHeight w:val="270"/>
        </w:trPr>
        <w:tc>
          <w:tcPr>
            <w:tcW w:w="900" w:type="dxa"/>
            <w:vMerge w:val="restart"/>
            <w:tcBorders>
              <w:top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1</w:t>
            </w:r>
          </w:p>
        </w:tc>
        <w:tc>
          <w:tcPr>
            <w:tcW w:w="5580" w:type="dxa"/>
            <w:gridSpan w:val="2"/>
            <w:tcBorders>
              <w:top w:val="single" w:sz="4" w:space="0" w:color="auto"/>
              <w:left w:val="single" w:sz="4" w:space="0" w:color="auto"/>
              <w:bottom w:val="nil"/>
            </w:tcBorders>
            <w:vAlign w:val="center"/>
          </w:tcPr>
          <w:p w:rsidR="00432181" w:rsidRPr="00DE370C" w:rsidRDefault="008C3FB2">
            <w:pPr>
              <w:jc w:val="both"/>
              <w:rPr>
                <w:rFonts w:ascii="Tahoma" w:hAnsi="Tahoma" w:cs="Tahoma"/>
                <w:sz w:val="24"/>
                <w:szCs w:val="24"/>
              </w:rPr>
            </w:pPr>
            <w:r w:rsidRPr="00DE370C">
              <w:rPr>
                <w:b/>
                <w:sz w:val="24"/>
                <w:szCs w:val="24"/>
                <w:lang w:eastAsia="en-US"/>
              </w:rPr>
              <w:t>Adequacy of Technical Proposal in responding to the Schedule of Requirements:</w:t>
            </w:r>
          </w:p>
        </w:tc>
        <w:tc>
          <w:tcPr>
            <w:tcW w:w="1440" w:type="dxa"/>
            <w:tcBorders>
              <w:top w:val="single" w:sz="4" w:space="0" w:color="auto"/>
              <w:left w:val="single" w:sz="4" w:space="0" w:color="auto"/>
              <w:bottom w:val="nil"/>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nil"/>
              <w:left w:val="single" w:sz="4" w:space="0" w:color="auto"/>
              <w:bottom w:val="nil"/>
            </w:tcBorders>
          </w:tcPr>
          <w:p w:rsidR="00714C0C" w:rsidRPr="00DE370C" w:rsidRDefault="008C3FB2">
            <w:pPr>
              <w:numPr>
                <w:ilvl w:val="0"/>
                <w:numId w:val="26"/>
              </w:numPr>
              <w:jc w:val="both"/>
              <w:rPr>
                <w:rFonts w:ascii="Tahoma" w:hAnsi="Tahoma" w:cs="Tahoma"/>
                <w:sz w:val="24"/>
                <w:szCs w:val="24"/>
                <w:lang w:eastAsia="en-US"/>
              </w:rPr>
            </w:pPr>
            <w:r w:rsidRPr="00DE370C">
              <w:rPr>
                <w:sz w:val="24"/>
                <w:szCs w:val="24"/>
                <w:lang w:eastAsia="en-US"/>
              </w:rPr>
              <w:t>Technical capacity to mobilize equipment and personnel</w:t>
            </w:r>
          </w:p>
        </w:tc>
        <w:tc>
          <w:tcPr>
            <w:tcW w:w="1440" w:type="dxa"/>
            <w:tcBorders>
              <w:top w:val="nil"/>
              <w:left w:val="single" w:sz="4" w:space="0" w:color="auto"/>
              <w:bottom w:val="nil"/>
              <w:right w:val="single" w:sz="12" w:space="0" w:color="auto"/>
            </w:tcBorders>
            <w:tcMar>
              <w:left w:w="0" w:type="dxa"/>
              <w:right w:w="0" w:type="dxa"/>
            </w:tcMar>
            <w:vAlign w:val="center"/>
          </w:tcPr>
          <w:p w:rsidR="00714C0C" w:rsidRPr="00DE370C" w:rsidRDefault="008C3FB2">
            <w:pPr>
              <w:jc w:val="both"/>
              <w:rPr>
                <w:rFonts w:ascii="Tahoma" w:hAnsi="Tahoma" w:cs="Tahoma"/>
                <w:bCs/>
                <w:vanish/>
                <w:sz w:val="24"/>
                <w:szCs w:val="24"/>
              </w:rPr>
            </w:pPr>
            <w:r w:rsidRPr="00DE370C">
              <w:rPr>
                <w:bCs/>
                <w:vanish/>
                <w:sz w:val="24"/>
                <w:szCs w:val="24"/>
              </w:rPr>
              <w:t>[insert points]</w:t>
            </w: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nil"/>
              <w:left w:val="single" w:sz="4" w:space="0" w:color="auto"/>
              <w:bottom w:val="nil"/>
            </w:tcBorders>
          </w:tcPr>
          <w:p w:rsidR="00714C0C" w:rsidRPr="00DE370C" w:rsidRDefault="008C3FB2">
            <w:pPr>
              <w:numPr>
                <w:ilvl w:val="0"/>
                <w:numId w:val="26"/>
              </w:numPr>
              <w:jc w:val="both"/>
              <w:rPr>
                <w:rFonts w:ascii="Tahoma" w:hAnsi="Tahoma" w:cs="Tahoma"/>
                <w:sz w:val="24"/>
                <w:szCs w:val="24"/>
              </w:rPr>
            </w:pPr>
            <w:r w:rsidRPr="00DE370C">
              <w:rPr>
                <w:sz w:val="24"/>
                <w:szCs w:val="24"/>
                <w:lang w:eastAsia="en-US"/>
              </w:rPr>
              <w:t>Technical approach and methodology</w:t>
            </w:r>
          </w:p>
        </w:tc>
        <w:tc>
          <w:tcPr>
            <w:tcW w:w="1440" w:type="dxa"/>
            <w:tcBorders>
              <w:top w:val="nil"/>
              <w:left w:val="single" w:sz="4" w:space="0" w:color="auto"/>
              <w:bottom w:val="nil"/>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bCs/>
                <w:vanish/>
                <w:sz w:val="24"/>
                <w:szCs w:val="24"/>
              </w:rPr>
              <w:t>[insert points]</w:t>
            </w: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nil"/>
              <w:left w:val="single" w:sz="4" w:space="0" w:color="auto"/>
              <w:bottom w:val="nil"/>
            </w:tcBorders>
          </w:tcPr>
          <w:p w:rsidR="00714C0C" w:rsidRPr="00DE370C" w:rsidRDefault="008C3FB2">
            <w:pPr>
              <w:numPr>
                <w:ilvl w:val="0"/>
                <w:numId w:val="26"/>
              </w:numPr>
              <w:jc w:val="both"/>
              <w:rPr>
                <w:rFonts w:ascii="Tahoma" w:hAnsi="Tahoma" w:cs="Tahoma"/>
                <w:sz w:val="24"/>
                <w:szCs w:val="24"/>
              </w:rPr>
            </w:pPr>
            <w:r w:rsidRPr="00DE370C">
              <w:rPr>
                <w:sz w:val="24"/>
                <w:szCs w:val="24"/>
                <w:lang w:eastAsia="en-US"/>
              </w:rPr>
              <w:t>Work plan and scheduling</w:t>
            </w:r>
          </w:p>
        </w:tc>
        <w:tc>
          <w:tcPr>
            <w:tcW w:w="1440" w:type="dxa"/>
            <w:tcBorders>
              <w:top w:val="nil"/>
              <w:left w:val="single" w:sz="4" w:space="0" w:color="auto"/>
              <w:bottom w:val="nil"/>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bCs/>
                <w:vanish/>
                <w:sz w:val="24"/>
                <w:szCs w:val="24"/>
              </w:rPr>
              <w:t>[insert points]</w:t>
            </w: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nil"/>
              <w:left w:val="single" w:sz="4" w:space="0" w:color="auto"/>
              <w:bottom w:val="single" w:sz="4" w:space="0" w:color="auto"/>
            </w:tcBorders>
          </w:tcPr>
          <w:p w:rsidR="00714C0C" w:rsidRPr="00DE370C" w:rsidRDefault="008C3FB2">
            <w:pPr>
              <w:numPr>
                <w:ilvl w:val="0"/>
                <w:numId w:val="26"/>
              </w:numPr>
              <w:jc w:val="both"/>
              <w:rPr>
                <w:rFonts w:ascii="Tahoma" w:hAnsi="Tahoma" w:cs="Tahoma"/>
                <w:sz w:val="24"/>
                <w:szCs w:val="24"/>
              </w:rPr>
            </w:pPr>
            <w:r w:rsidRPr="00DE370C">
              <w:rPr>
                <w:sz w:val="24"/>
                <w:szCs w:val="24"/>
                <w:lang w:eastAsia="en-US"/>
              </w:rPr>
              <w:t>Organization and staffing</w:t>
            </w:r>
          </w:p>
        </w:tc>
        <w:tc>
          <w:tcPr>
            <w:tcW w:w="1440" w:type="dxa"/>
            <w:tcBorders>
              <w:top w:val="nil"/>
              <w:left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bCs/>
                <w:vanish/>
                <w:sz w:val="24"/>
                <w:szCs w:val="24"/>
              </w:rPr>
              <w:t>[insert points]</w:t>
            </w:r>
          </w:p>
        </w:tc>
      </w:tr>
      <w:tr w:rsidR="00277C82" w:rsidRPr="00DE370C">
        <w:trPr>
          <w:trHeight w:val="270"/>
        </w:trPr>
        <w:tc>
          <w:tcPr>
            <w:tcW w:w="900" w:type="dxa"/>
            <w:vMerge/>
            <w:tcBorders>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single" w:sz="4" w:space="0" w:color="auto"/>
              <w:left w:val="single" w:sz="4" w:space="0" w:color="auto"/>
              <w:bottom w:val="single" w:sz="12" w:space="0" w:color="auto"/>
            </w:tcBorders>
            <w:vAlign w:val="center"/>
          </w:tcPr>
          <w:p w:rsidR="00714C0C" w:rsidRPr="00DE370C" w:rsidRDefault="008C3FB2">
            <w:pPr>
              <w:jc w:val="both"/>
              <w:rPr>
                <w:rFonts w:ascii="Tahoma" w:hAnsi="Tahoma" w:cs="Tahoma"/>
                <w:sz w:val="24"/>
                <w:szCs w:val="24"/>
              </w:rPr>
            </w:pPr>
            <w:r w:rsidRPr="00DE370C">
              <w:rPr>
                <w:b/>
                <w:sz w:val="24"/>
                <w:szCs w:val="24"/>
              </w:rPr>
              <w:t>Total points for criterion (1):</w:t>
            </w:r>
          </w:p>
        </w:tc>
        <w:tc>
          <w:tcPr>
            <w:tcW w:w="1440" w:type="dxa"/>
            <w:tcBorders>
              <w:top w:val="single" w:sz="4" w:space="0" w:color="auto"/>
              <w:left w:val="single" w:sz="4" w:space="0" w:color="auto"/>
              <w:bottom w:val="single" w:sz="12"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bCs/>
                <w:vanish/>
                <w:sz w:val="24"/>
                <w:szCs w:val="24"/>
              </w:rPr>
              <w:t>[insert points]</w:t>
            </w:r>
          </w:p>
        </w:tc>
      </w:tr>
      <w:tr w:rsidR="00277C82" w:rsidRPr="00DE370C">
        <w:trPr>
          <w:trHeight w:val="270"/>
        </w:trPr>
        <w:tc>
          <w:tcPr>
            <w:tcW w:w="900"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5580" w:type="dxa"/>
            <w:gridSpan w:val="2"/>
            <w:tcBorders>
              <w:top w:val="single" w:sz="12" w:space="0" w:color="auto"/>
              <w:left w:val="single" w:sz="4" w:space="0" w:color="auto"/>
              <w:bottom w:val="single" w:sz="4" w:space="0" w:color="auto"/>
            </w:tcBorders>
            <w:vAlign w:val="center"/>
          </w:tcPr>
          <w:p w:rsidR="00714C0C" w:rsidRPr="00DE370C" w:rsidRDefault="008C3FB2">
            <w:pPr>
              <w:autoSpaceDE w:val="0"/>
              <w:autoSpaceDN w:val="0"/>
              <w:adjustRightInd w:val="0"/>
              <w:jc w:val="both"/>
              <w:rPr>
                <w:rFonts w:ascii="Tahoma" w:hAnsi="Tahoma" w:cs="Tahoma"/>
                <w:b/>
                <w:sz w:val="24"/>
                <w:szCs w:val="24"/>
              </w:rPr>
            </w:pPr>
            <w:r w:rsidRPr="00DE370C">
              <w:rPr>
                <w:b/>
                <w:sz w:val="24"/>
                <w:szCs w:val="24"/>
              </w:rPr>
              <w:t xml:space="preserve">Specific experience of the Bidder relevant to the </w:t>
            </w:r>
            <w:r w:rsidRPr="00DE370C">
              <w:rPr>
                <w:b/>
                <w:sz w:val="24"/>
                <w:szCs w:val="24"/>
                <w:lang w:eastAsia="en-US"/>
              </w:rPr>
              <w:t>Schedule of Requirements</w:t>
            </w:r>
          </w:p>
          <w:p w:rsidR="000A4408" w:rsidRPr="00DE370C" w:rsidRDefault="008C3FB2">
            <w:pPr>
              <w:jc w:val="both"/>
              <w:rPr>
                <w:rFonts w:ascii="Tahoma" w:hAnsi="Tahoma" w:cs="Tahoma"/>
                <w:sz w:val="24"/>
                <w:szCs w:val="24"/>
              </w:rPr>
            </w:pPr>
            <w:r w:rsidRPr="00DE370C">
              <w:rPr>
                <w:vanish/>
                <w:sz w:val="24"/>
                <w:szCs w:val="24"/>
              </w:rPr>
              <w:t>[</w:t>
            </w:r>
            <w:r w:rsidRPr="00DE370C">
              <w:rPr>
                <w:iCs/>
                <w:vanish/>
                <w:sz w:val="24"/>
                <w:szCs w:val="24"/>
              </w:rPr>
              <w:t>Normally, sub-criteria are not provided</w:t>
            </w:r>
            <w:r w:rsidRPr="00DE370C">
              <w:rPr>
                <w:vanish/>
                <w:sz w:val="24"/>
                <w:szCs w:val="24"/>
              </w:rPr>
              <w:t>]</w:t>
            </w:r>
          </w:p>
        </w:tc>
        <w:tc>
          <w:tcPr>
            <w:tcW w:w="1440" w:type="dxa"/>
            <w:tcBorders>
              <w:top w:val="single" w:sz="12" w:space="0" w:color="auto"/>
              <w:left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bCs/>
                <w:vanish/>
                <w:sz w:val="24"/>
                <w:szCs w:val="24"/>
              </w:rPr>
              <w:t>[insert points]</w:t>
            </w:r>
          </w:p>
        </w:tc>
      </w:tr>
      <w:tr w:rsidR="00277C82" w:rsidRPr="00DE370C">
        <w:trPr>
          <w:trHeight w:val="270"/>
        </w:trPr>
        <w:tc>
          <w:tcPr>
            <w:tcW w:w="900" w:type="dxa"/>
            <w:vMerge w:val="restart"/>
            <w:tcBorders>
              <w:top w:val="single" w:sz="12"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5580" w:type="dxa"/>
            <w:gridSpan w:val="2"/>
            <w:tcBorders>
              <w:top w:val="single" w:sz="12" w:space="0" w:color="auto"/>
              <w:left w:val="single" w:sz="4" w:space="0" w:color="auto"/>
              <w:bottom w:val="nil"/>
            </w:tcBorders>
            <w:vAlign w:val="center"/>
          </w:tcPr>
          <w:p w:rsidR="005A789C" w:rsidRPr="00DE370C" w:rsidRDefault="008C3FB2">
            <w:pPr>
              <w:jc w:val="both"/>
              <w:rPr>
                <w:rFonts w:ascii="Tahoma" w:hAnsi="Tahoma" w:cs="Tahoma"/>
                <w:sz w:val="24"/>
                <w:szCs w:val="24"/>
              </w:rPr>
            </w:pPr>
            <w:r w:rsidRPr="00DE370C">
              <w:rPr>
                <w:b/>
                <w:sz w:val="24"/>
                <w:szCs w:val="24"/>
                <w:lang w:eastAsia="en-US"/>
              </w:rPr>
              <w:t>Qualifications and competence of the key professional staff engaged in the works:</w:t>
            </w:r>
          </w:p>
        </w:tc>
        <w:tc>
          <w:tcPr>
            <w:tcW w:w="1440" w:type="dxa"/>
            <w:tcBorders>
              <w:top w:val="single" w:sz="12" w:space="0" w:color="auto"/>
              <w:left w:val="single" w:sz="4" w:space="0" w:color="auto"/>
              <w:bottom w:val="nil"/>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nil"/>
              <w:left w:val="single" w:sz="4" w:space="0" w:color="auto"/>
              <w:bottom w:val="nil"/>
            </w:tcBorders>
          </w:tcPr>
          <w:p w:rsidR="00714C0C" w:rsidRPr="00DE370C" w:rsidRDefault="008C3FB2">
            <w:pPr>
              <w:numPr>
                <w:ilvl w:val="0"/>
                <w:numId w:val="25"/>
              </w:numPr>
              <w:jc w:val="both"/>
              <w:rPr>
                <w:rFonts w:ascii="Tahoma" w:hAnsi="Tahoma" w:cs="Tahoma"/>
                <w:sz w:val="24"/>
                <w:szCs w:val="24"/>
                <w:lang w:eastAsia="en-US"/>
              </w:rPr>
            </w:pPr>
            <w:r w:rsidRPr="00DE370C">
              <w:rPr>
                <w:sz w:val="24"/>
                <w:szCs w:val="24"/>
              </w:rPr>
              <w:t>Team Leader</w:t>
            </w:r>
          </w:p>
        </w:tc>
        <w:tc>
          <w:tcPr>
            <w:tcW w:w="1440" w:type="dxa"/>
            <w:tcBorders>
              <w:top w:val="nil"/>
              <w:left w:val="single" w:sz="4" w:space="0" w:color="auto"/>
              <w:bottom w:val="nil"/>
              <w:right w:val="single" w:sz="12" w:space="0" w:color="auto"/>
            </w:tcBorders>
            <w:tcMar>
              <w:left w:w="0" w:type="dxa"/>
              <w:right w:w="0" w:type="dxa"/>
            </w:tcMar>
            <w:vAlign w:val="center"/>
          </w:tcPr>
          <w:p w:rsidR="00714C0C" w:rsidRPr="00DE370C" w:rsidRDefault="008C3FB2">
            <w:pPr>
              <w:pStyle w:val="Header"/>
              <w:jc w:val="both"/>
              <w:rPr>
                <w:rFonts w:ascii="Tahoma" w:hAnsi="Tahoma" w:cs="Tahoma"/>
                <w:bCs/>
                <w:sz w:val="24"/>
                <w:szCs w:val="24"/>
              </w:rPr>
            </w:pPr>
            <w:r w:rsidRPr="00DE370C">
              <w:rPr>
                <w:bCs/>
                <w:vanish/>
                <w:sz w:val="24"/>
                <w:szCs w:val="24"/>
              </w:rPr>
              <w:t>[insert points]</w:t>
            </w: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nil"/>
              <w:left w:val="single" w:sz="4" w:space="0" w:color="auto"/>
              <w:bottom w:val="nil"/>
            </w:tcBorders>
          </w:tcPr>
          <w:p w:rsidR="00714C0C" w:rsidRPr="00DE370C" w:rsidRDefault="008C3FB2">
            <w:pPr>
              <w:numPr>
                <w:ilvl w:val="0"/>
                <w:numId w:val="25"/>
              </w:numPr>
              <w:jc w:val="both"/>
              <w:rPr>
                <w:rFonts w:ascii="Tahoma" w:hAnsi="Tahoma" w:cs="Tahoma"/>
                <w:sz w:val="24"/>
                <w:szCs w:val="24"/>
                <w:lang w:eastAsia="en-US"/>
              </w:rPr>
            </w:pPr>
            <w:r w:rsidRPr="00DE370C">
              <w:rPr>
                <w:vanish/>
                <w:sz w:val="24"/>
                <w:szCs w:val="24"/>
              </w:rPr>
              <w:t>[insert position or discipline as appropriate];</w:t>
            </w:r>
          </w:p>
        </w:tc>
        <w:tc>
          <w:tcPr>
            <w:tcW w:w="1440" w:type="dxa"/>
            <w:tcBorders>
              <w:top w:val="nil"/>
              <w:left w:val="single" w:sz="4" w:space="0" w:color="auto"/>
              <w:bottom w:val="nil"/>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bCs/>
                <w:vanish/>
                <w:sz w:val="24"/>
                <w:szCs w:val="24"/>
              </w:rPr>
              <w:t>[insert points]</w:t>
            </w: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nil"/>
              <w:left w:val="single" w:sz="4" w:space="0" w:color="auto"/>
              <w:bottom w:val="nil"/>
            </w:tcBorders>
          </w:tcPr>
          <w:p w:rsidR="00714C0C" w:rsidRPr="00DE370C" w:rsidRDefault="008C3FB2">
            <w:pPr>
              <w:numPr>
                <w:ilvl w:val="0"/>
                <w:numId w:val="25"/>
              </w:numPr>
              <w:jc w:val="both"/>
              <w:rPr>
                <w:rFonts w:ascii="Tahoma" w:hAnsi="Tahoma" w:cs="Tahoma"/>
                <w:vanish/>
                <w:sz w:val="24"/>
                <w:szCs w:val="24"/>
              </w:rPr>
            </w:pPr>
            <w:r w:rsidRPr="00DE370C">
              <w:rPr>
                <w:vanish/>
                <w:sz w:val="24"/>
                <w:szCs w:val="24"/>
              </w:rPr>
              <w:t>[insert position or discipline as appropriate]</w:t>
            </w:r>
          </w:p>
        </w:tc>
        <w:tc>
          <w:tcPr>
            <w:tcW w:w="1440" w:type="dxa"/>
            <w:tcBorders>
              <w:top w:val="nil"/>
              <w:left w:val="single" w:sz="4" w:space="0" w:color="auto"/>
              <w:bottom w:val="nil"/>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bCs/>
                <w:vanish/>
                <w:sz w:val="24"/>
                <w:szCs w:val="24"/>
              </w:rPr>
              <w:t>[insert points]</w:t>
            </w:r>
          </w:p>
        </w:tc>
      </w:tr>
      <w:tr w:rsidR="00277C82" w:rsidRPr="00DE370C">
        <w:trPr>
          <w:trHeight w:val="211"/>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nil"/>
              <w:left w:val="single" w:sz="4" w:space="0" w:color="auto"/>
              <w:bottom w:val="single" w:sz="4" w:space="0" w:color="auto"/>
            </w:tcBorders>
          </w:tcPr>
          <w:p w:rsidR="00714C0C" w:rsidRPr="00DE370C" w:rsidRDefault="008C3FB2">
            <w:pPr>
              <w:numPr>
                <w:ilvl w:val="0"/>
                <w:numId w:val="25"/>
              </w:numPr>
              <w:jc w:val="both"/>
              <w:rPr>
                <w:rFonts w:ascii="Tahoma" w:hAnsi="Tahoma" w:cs="Tahoma"/>
                <w:vanish/>
                <w:sz w:val="24"/>
                <w:szCs w:val="24"/>
              </w:rPr>
            </w:pPr>
            <w:r w:rsidRPr="00DE370C">
              <w:rPr>
                <w:vanish/>
                <w:sz w:val="24"/>
                <w:szCs w:val="24"/>
              </w:rPr>
              <w:t>[insert position or discipline as appropriate]</w:t>
            </w:r>
          </w:p>
        </w:tc>
        <w:tc>
          <w:tcPr>
            <w:tcW w:w="1440" w:type="dxa"/>
            <w:tcBorders>
              <w:top w:val="nil"/>
              <w:left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bCs/>
                <w:vanish/>
                <w:sz w:val="24"/>
                <w:szCs w:val="24"/>
              </w:rPr>
              <w:t>[insert points]</w:t>
            </w: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single" w:sz="4" w:space="0" w:color="auto"/>
              <w:left w:val="single" w:sz="4" w:space="0" w:color="auto"/>
              <w:bottom w:val="single" w:sz="4" w:space="0" w:color="auto"/>
            </w:tcBorders>
          </w:tcPr>
          <w:p w:rsidR="00714C0C" w:rsidRPr="00DE370C" w:rsidRDefault="008C3FB2">
            <w:pPr>
              <w:jc w:val="both"/>
              <w:rPr>
                <w:rFonts w:ascii="Tahoma" w:hAnsi="Tahoma" w:cs="Tahoma"/>
                <w:sz w:val="24"/>
                <w:szCs w:val="24"/>
              </w:rPr>
            </w:pPr>
            <w:r w:rsidRPr="00DE370C">
              <w:rPr>
                <w:b/>
                <w:sz w:val="24"/>
                <w:szCs w:val="24"/>
              </w:rPr>
              <w:t>Total points for criterion (3):</w:t>
            </w:r>
          </w:p>
        </w:tc>
        <w:tc>
          <w:tcPr>
            <w:tcW w:w="1440" w:type="dxa"/>
            <w:tcBorders>
              <w:top w:val="single" w:sz="4" w:space="0" w:color="auto"/>
              <w:left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bCs/>
                <w:vanish/>
                <w:sz w:val="24"/>
                <w:szCs w:val="24"/>
              </w:rPr>
            </w:pPr>
            <w:r w:rsidRPr="00DE370C">
              <w:rPr>
                <w:bCs/>
                <w:vanish/>
                <w:sz w:val="24"/>
                <w:szCs w:val="24"/>
              </w:rPr>
              <w:t>[insert points]</w:t>
            </w: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single" w:sz="4" w:space="0" w:color="auto"/>
              <w:left w:val="single" w:sz="4" w:space="0" w:color="auto"/>
              <w:bottom w:val="single" w:sz="4" w:space="0" w:color="auto"/>
            </w:tcBorders>
          </w:tcPr>
          <w:p w:rsidR="00714C0C" w:rsidRPr="00DE370C" w:rsidRDefault="008C3FB2">
            <w:pPr>
              <w:jc w:val="both"/>
              <w:rPr>
                <w:rFonts w:ascii="Tahoma" w:hAnsi="Tahoma" w:cs="Tahoma"/>
                <w:b/>
                <w:sz w:val="24"/>
                <w:szCs w:val="24"/>
              </w:rPr>
            </w:pPr>
            <w:r w:rsidRPr="00DE370C">
              <w:rPr>
                <w:sz w:val="24"/>
                <w:szCs w:val="24"/>
              </w:rPr>
              <w:t>The number of points to be assigned to each of the above positions or disciplines shall be determined considering the following three sub-criteria and relevant percentage weights:</w:t>
            </w:r>
          </w:p>
        </w:tc>
        <w:tc>
          <w:tcPr>
            <w:tcW w:w="1440" w:type="dxa"/>
            <w:tcBorders>
              <w:top w:val="single" w:sz="4" w:space="0" w:color="auto"/>
              <w:left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bCs/>
                <w:vanish/>
                <w:sz w:val="24"/>
                <w:szCs w:val="24"/>
              </w:rPr>
            </w:pP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714C0C" w:rsidRPr="00DE370C" w:rsidRDefault="008C3FB2">
            <w:pPr>
              <w:numPr>
                <w:ilvl w:val="0"/>
                <w:numId w:val="27"/>
              </w:numPr>
              <w:jc w:val="both"/>
              <w:rPr>
                <w:rFonts w:ascii="Tahoma" w:hAnsi="Tahoma" w:cs="Tahoma"/>
                <w:b/>
                <w:sz w:val="24"/>
                <w:szCs w:val="24"/>
              </w:rPr>
            </w:pPr>
            <w:r w:rsidRPr="00DE370C">
              <w:rPr>
                <w:sz w:val="24"/>
                <w:szCs w:val="24"/>
              </w:rPr>
              <w:t>General qualifications</w:t>
            </w:r>
          </w:p>
        </w:tc>
        <w:tc>
          <w:tcPr>
            <w:tcW w:w="1260" w:type="dxa"/>
            <w:tcBorders>
              <w:top w:val="single" w:sz="4" w:space="0" w:color="auto"/>
              <w:left w:val="single" w:sz="4" w:space="0" w:color="auto"/>
              <w:bottom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20-30%</w:t>
            </w:r>
          </w:p>
        </w:tc>
        <w:tc>
          <w:tcPr>
            <w:tcW w:w="1440" w:type="dxa"/>
            <w:tcBorders>
              <w:top w:val="single" w:sz="4" w:space="0" w:color="auto"/>
              <w:left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bCs/>
                <w:vanish/>
                <w:sz w:val="24"/>
                <w:szCs w:val="24"/>
              </w:rPr>
            </w:pP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714C0C" w:rsidRPr="00DE370C" w:rsidRDefault="008C3FB2">
            <w:pPr>
              <w:numPr>
                <w:ilvl w:val="0"/>
                <w:numId w:val="27"/>
              </w:numPr>
              <w:jc w:val="both"/>
              <w:rPr>
                <w:rFonts w:ascii="Tahoma" w:hAnsi="Tahoma" w:cs="Tahoma"/>
                <w:b/>
                <w:sz w:val="24"/>
                <w:szCs w:val="24"/>
              </w:rPr>
            </w:pPr>
            <w:r w:rsidRPr="00DE370C">
              <w:rPr>
                <w:sz w:val="24"/>
                <w:szCs w:val="24"/>
              </w:rPr>
              <w:t>Adequacy for the assignment</w:t>
            </w:r>
          </w:p>
        </w:tc>
        <w:tc>
          <w:tcPr>
            <w:tcW w:w="1260" w:type="dxa"/>
            <w:tcBorders>
              <w:top w:val="single" w:sz="4" w:space="0" w:color="auto"/>
              <w:left w:val="single" w:sz="4" w:space="0" w:color="auto"/>
              <w:bottom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50-60%</w:t>
            </w:r>
          </w:p>
        </w:tc>
        <w:tc>
          <w:tcPr>
            <w:tcW w:w="1440" w:type="dxa"/>
            <w:tcBorders>
              <w:top w:val="single" w:sz="4" w:space="0" w:color="auto"/>
              <w:left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bCs/>
                <w:vanish/>
                <w:sz w:val="24"/>
                <w:szCs w:val="24"/>
              </w:rPr>
            </w:pPr>
          </w:p>
        </w:tc>
      </w:tr>
      <w:tr w:rsidR="00277C82" w:rsidRPr="00DE370C">
        <w:trPr>
          <w:trHeight w:val="270"/>
        </w:trPr>
        <w:tc>
          <w:tcPr>
            <w:tcW w:w="900" w:type="dxa"/>
            <w:vMerge/>
            <w:tcBorders>
              <w:right w:val="single" w:sz="4" w:space="0" w:color="auto"/>
            </w:tcBorders>
            <w:tcMar>
              <w:left w:w="0" w:type="dxa"/>
              <w:right w:w="0" w:type="dxa"/>
            </w:tcMar>
            <w:vAlign w:val="center"/>
          </w:tcPr>
          <w:p w:rsidR="00714C0C" w:rsidRPr="00DE370C" w:rsidRDefault="00714C0C">
            <w:pPr>
              <w:jc w:val="both"/>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714C0C" w:rsidRPr="00DE370C" w:rsidRDefault="008C3FB2">
            <w:pPr>
              <w:numPr>
                <w:ilvl w:val="0"/>
                <w:numId w:val="27"/>
              </w:numPr>
              <w:jc w:val="both"/>
              <w:rPr>
                <w:rFonts w:ascii="Tahoma" w:hAnsi="Tahoma" w:cs="Tahoma"/>
                <w:b/>
                <w:sz w:val="24"/>
                <w:szCs w:val="24"/>
              </w:rPr>
            </w:pPr>
            <w:r w:rsidRPr="00DE370C">
              <w:rPr>
                <w:sz w:val="24"/>
                <w:szCs w:val="24"/>
              </w:rPr>
              <w:t>Experience in region and language</w:t>
            </w:r>
          </w:p>
        </w:tc>
        <w:tc>
          <w:tcPr>
            <w:tcW w:w="1260" w:type="dxa"/>
            <w:tcBorders>
              <w:top w:val="single" w:sz="4" w:space="0" w:color="auto"/>
              <w:left w:val="single" w:sz="4" w:space="0" w:color="auto"/>
              <w:bottom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10-20%</w:t>
            </w:r>
          </w:p>
        </w:tc>
        <w:tc>
          <w:tcPr>
            <w:tcW w:w="1440" w:type="dxa"/>
            <w:tcBorders>
              <w:top w:val="single" w:sz="4" w:space="0" w:color="auto"/>
              <w:left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bCs/>
                <w:vanish/>
                <w:sz w:val="24"/>
                <w:szCs w:val="24"/>
              </w:rPr>
            </w:pPr>
          </w:p>
        </w:tc>
      </w:tr>
      <w:tr w:rsidR="00277C82" w:rsidRPr="00DE370C">
        <w:trPr>
          <w:trHeight w:val="270"/>
        </w:trPr>
        <w:tc>
          <w:tcPr>
            <w:tcW w:w="900" w:type="dxa"/>
            <w:vMerge/>
            <w:tcBorders>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4320" w:type="dxa"/>
            <w:tcBorders>
              <w:top w:val="single" w:sz="4" w:space="0" w:color="auto"/>
              <w:left w:val="single" w:sz="4" w:space="0" w:color="auto"/>
              <w:bottom w:val="single" w:sz="12" w:space="0" w:color="auto"/>
              <w:right w:val="single" w:sz="4" w:space="0" w:color="auto"/>
            </w:tcBorders>
          </w:tcPr>
          <w:p w:rsidR="00714C0C" w:rsidRPr="00DE370C" w:rsidRDefault="008C3FB2">
            <w:pPr>
              <w:jc w:val="both"/>
              <w:rPr>
                <w:rFonts w:ascii="Tahoma" w:hAnsi="Tahoma" w:cs="Tahoma"/>
                <w:b/>
                <w:sz w:val="24"/>
                <w:szCs w:val="24"/>
              </w:rPr>
            </w:pPr>
            <w:r w:rsidRPr="00DE370C">
              <w:rPr>
                <w:b/>
                <w:sz w:val="24"/>
                <w:szCs w:val="24"/>
              </w:rPr>
              <w:t>Total weight:</w:t>
            </w:r>
          </w:p>
        </w:tc>
        <w:tc>
          <w:tcPr>
            <w:tcW w:w="1260" w:type="dxa"/>
            <w:tcBorders>
              <w:top w:val="single" w:sz="4" w:space="0" w:color="auto"/>
              <w:left w:val="single" w:sz="4" w:space="0" w:color="auto"/>
              <w:bottom w:val="single" w:sz="12" w:space="0" w:color="auto"/>
            </w:tcBorders>
            <w:vAlign w:val="center"/>
          </w:tcPr>
          <w:p w:rsidR="00714C0C" w:rsidRPr="00DE370C" w:rsidRDefault="008C3FB2">
            <w:pPr>
              <w:jc w:val="both"/>
              <w:rPr>
                <w:rFonts w:ascii="Tahoma" w:hAnsi="Tahoma" w:cs="Tahoma"/>
                <w:b/>
                <w:sz w:val="24"/>
                <w:szCs w:val="24"/>
              </w:rPr>
            </w:pPr>
            <w:r w:rsidRPr="00DE370C">
              <w:rPr>
                <w:b/>
                <w:sz w:val="24"/>
                <w:szCs w:val="24"/>
              </w:rPr>
              <w:t>100%</w:t>
            </w:r>
          </w:p>
        </w:tc>
        <w:tc>
          <w:tcPr>
            <w:tcW w:w="1440" w:type="dxa"/>
            <w:tcBorders>
              <w:top w:val="single" w:sz="4" w:space="0" w:color="auto"/>
              <w:left w:val="single" w:sz="4" w:space="0" w:color="auto"/>
              <w:bottom w:val="single" w:sz="12" w:space="0" w:color="auto"/>
              <w:right w:val="single" w:sz="12" w:space="0" w:color="auto"/>
            </w:tcBorders>
            <w:tcMar>
              <w:left w:w="0" w:type="dxa"/>
              <w:right w:w="0" w:type="dxa"/>
            </w:tcMar>
            <w:vAlign w:val="center"/>
          </w:tcPr>
          <w:p w:rsidR="00714C0C" w:rsidRPr="00DE370C" w:rsidRDefault="00714C0C">
            <w:pPr>
              <w:jc w:val="both"/>
              <w:rPr>
                <w:bCs/>
                <w:vanish/>
                <w:sz w:val="24"/>
                <w:szCs w:val="24"/>
              </w:rPr>
            </w:pPr>
          </w:p>
        </w:tc>
      </w:tr>
      <w:tr w:rsidR="00277C82" w:rsidRPr="00DE370C">
        <w:trPr>
          <w:trHeight w:val="270"/>
        </w:trPr>
        <w:tc>
          <w:tcPr>
            <w:tcW w:w="900" w:type="dxa"/>
            <w:vMerge w:val="restart"/>
            <w:tcBorders>
              <w:top w:val="single" w:sz="12"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5580" w:type="dxa"/>
            <w:gridSpan w:val="2"/>
            <w:tcBorders>
              <w:top w:val="single" w:sz="12" w:space="0" w:color="auto"/>
              <w:left w:val="single" w:sz="4" w:space="0" w:color="auto"/>
              <w:bottom w:val="single" w:sz="4" w:space="0" w:color="auto"/>
            </w:tcBorders>
          </w:tcPr>
          <w:p w:rsidR="00714C0C" w:rsidRPr="00DE370C" w:rsidRDefault="008C3FB2">
            <w:pPr>
              <w:jc w:val="both"/>
              <w:rPr>
                <w:rFonts w:ascii="Times New Roman Bold" w:hAnsi="Times New Roman Bold" w:cs="Tahoma"/>
                <w:b/>
                <w:vanish/>
                <w:sz w:val="24"/>
                <w:szCs w:val="24"/>
              </w:rPr>
            </w:pPr>
            <w:r w:rsidRPr="00DE370C">
              <w:rPr>
                <w:rFonts w:ascii="Times New Roman Bold" w:hAnsi="Times New Roman Bold"/>
                <w:b/>
                <w:vanish/>
                <w:sz w:val="24"/>
                <w:szCs w:val="24"/>
              </w:rPr>
              <w:t>[Insert additional criterion, if any]</w:t>
            </w:r>
          </w:p>
        </w:tc>
        <w:tc>
          <w:tcPr>
            <w:tcW w:w="1440" w:type="dxa"/>
            <w:tcBorders>
              <w:top w:val="single" w:sz="12" w:space="0" w:color="auto"/>
              <w:left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bCs/>
                <w:vanish/>
                <w:sz w:val="24"/>
                <w:szCs w:val="24"/>
              </w:rPr>
            </w:pPr>
          </w:p>
        </w:tc>
      </w:tr>
      <w:tr w:rsidR="00277C82" w:rsidRPr="00DE370C">
        <w:trPr>
          <w:trHeight w:val="270"/>
        </w:trPr>
        <w:tc>
          <w:tcPr>
            <w:tcW w:w="900" w:type="dxa"/>
            <w:vMerge/>
            <w:tcBorders>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5580" w:type="dxa"/>
            <w:gridSpan w:val="2"/>
            <w:tcBorders>
              <w:top w:val="single" w:sz="4" w:space="0" w:color="auto"/>
              <w:left w:val="single" w:sz="4" w:space="0" w:color="auto"/>
              <w:bottom w:val="single" w:sz="4" w:space="0" w:color="auto"/>
            </w:tcBorders>
          </w:tcPr>
          <w:p w:rsidR="00714C0C" w:rsidRPr="00DE370C" w:rsidRDefault="008C3FB2">
            <w:pPr>
              <w:jc w:val="both"/>
              <w:rPr>
                <w:rFonts w:ascii="Tahoma" w:hAnsi="Tahoma" w:cs="Tahoma"/>
                <w:sz w:val="24"/>
                <w:szCs w:val="24"/>
              </w:rPr>
            </w:pPr>
            <w:r w:rsidRPr="00DE370C">
              <w:rPr>
                <w:b/>
                <w:sz w:val="24"/>
                <w:szCs w:val="24"/>
              </w:rPr>
              <w:t>Total points for criterion (4):</w:t>
            </w:r>
          </w:p>
        </w:tc>
        <w:tc>
          <w:tcPr>
            <w:tcW w:w="1440" w:type="dxa"/>
            <w:tcBorders>
              <w:top w:val="single" w:sz="4" w:space="0" w:color="auto"/>
              <w:left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bCs/>
                <w:vanish/>
                <w:sz w:val="24"/>
                <w:szCs w:val="24"/>
              </w:rPr>
            </w:pPr>
            <w:r w:rsidRPr="00DE370C">
              <w:rPr>
                <w:bCs/>
                <w:vanish/>
                <w:sz w:val="24"/>
                <w:szCs w:val="24"/>
              </w:rPr>
              <w:t>[insert points]</w:t>
            </w:r>
          </w:p>
        </w:tc>
      </w:tr>
      <w:tr w:rsidR="00277C82" w:rsidRPr="00DE370C">
        <w:trPr>
          <w:trHeight w:val="270"/>
        </w:trPr>
        <w:tc>
          <w:tcPr>
            <w:tcW w:w="900" w:type="dxa"/>
            <w:tcBorders>
              <w:top w:val="single" w:sz="12" w:space="0" w:color="auto"/>
              <w:bottom w:val="single" w:sz="12" w:space="0" w:color="auto"/>
              <w:right w:val="single" w:sz="4" w:space="0" w:color="auto"/>
            </w:tcBorders>
            <w:tcMar>
              <w:left w:w="0" w:type="dxa"/>
              <w:right w:w="0" w:type="dxa"/>
            </w:tcMar>
            <w:vAlign w:val="center"/>
          </w:tcPr>
          <w:p w:rsidR="00714C0C" w:rsidRPr="00DE370C" w:rsidRDefault="008C3FB2">
            <w:pPr>
              <w:jc w:val="both"/>
              <w:rPr>
                <w:rFonts w:ascii="Tahoma" w:hAnsi="Tahoma" w:cs="Tahoma"/>
                <w:bCs/>
                <w:sz w:val="24"/>
                <w:szCs w:val="24"/>
              </w:rPr>
            </w:pPr>
            <w:r w:rsidRPr="00DE370C">
              <w:rPr>
                <w:bCs/>
                <w:sz w:val="24"/>
                <w:szCs w:val="24"/>
              </w:rPr>
              <w:t>Σ</w:t>
            </w:r>
          </w:p>
        </w:tc>
        <w:tc>
          <w:tcPr>
            <w:tcW w:w="5580" w:type="dxa"/>
            <w:gridSpan w:val="2"/>
            <w:tcBorders>
              <w:top w:val="single" w:sz="12" w:space="0" w:color="auto"/>
              <w:left w:val="single" w:sz="4" w:space="0" w:color="auto"/>
              <w:bottom w:val="single" w:sz="12" w:space="0" w:color="auto"/>
            </w:tcBorders>
          </w:tcPr>
          <w:p w:rsidR="00714C0C" w:rsidRPr="00DE370C" w:rsidRDefault="008C3FB2">
            <w:pPr>
              <w:pStyle w:val="EnvelopeReturn"/>
              <w:jc w:val="both"/>
              <w:rPr>
                <w:rFonts w:ascii="Times New Roman" w:hAnsi="Times New Roman" w:cs="Times New Roman"/>
                <w:bCs/>
                <w:sz w:val="24"/>
                <w:szCs w:val="24"/>
                <w:lang w:val="en-US"/>
              </w:rPr>
            </w:pPr>
            <w:r w:rsidRPr="00DE370C">
              <w:rPr>
                <w:rFonts w:ascii="Times New Roman" w:hAnsi="Times New Roman" w:cs="Times New Roman"/>
                <w:bCs/>
                <w:sz w:val="24"/>
                <w:szCs w:val="24"/>
                <w:lang w:val="en-US"/>
              </w:rPr>
              <w:t>Total Points for the Four Criteria (1+2+3+4)</w:t>
            </w:r>
          </w:p>
        </w:tc>
        <w:tc>
          <w:tcPr>
            <w:tcW w:w="1440" w:type="dxa"/>
            <w:tcBorders>
              <w:top w:val="single" w:sz="12" w:space="0" w:color="auto"/>
              <w:left w:val="single" w:sz="4" w:space="0" w:color="auto"/>
              <w:bottom w:val="single" w:sz="12" w:space="0" w:color="auto"/>
              <w:right w:val="single" w:sz="12" w:space="0" w:color="auto"/>
            </w:tcBorders>
            <w:tcMar>
              <w:left w:w="0" w:type="dxa"/>
              <w:right w:w="0" w:type="dxa"/>
            </w:tcMar>
            <w:vAlign w:val="center"/>
          </w:tcPr>
          <w:p w:rsidR="00714C0C" w:rsidRPr="00DE370C" w:rsidRDefault="008C3FB2">
            <w:pPr>
              <w:pStyle w:val="Header"/>
              <w:jc w:val="both"/>
              <w:rPr>
                <w:rFonts w:ascii="Tahoma" w:hAnsi="Tahoma" w:cs="Tahoma"/>
                <w:b/>
                <w:bCs/>
                <w:sz w:val="24"/>
                <w:szCs w:val="24"/>
              </w:rPr>
            </w:pPr>
            <w:r w:rsidRPr="00DE370C">
              <w:rPr>
                <w:b/>
                <w:bCs/>
                <w:sz w:val="24"/>
                <w:szCs w:val="24"/>
              </w:rPr>
              <w:t>100</w:t>
            </w:r>
          </w:p>
        </w:tc>
      </w:tr>
    </w:tbl>
    <w:p w:rsidR="00714C0C" w:rsidRPr="00DE370C" w:rsidRDefault="00714C0C">
      <w:pPr>
        <w:jc w:val="both"/>
        <w:rPr>
          <w:sz w:val="24"/>
          <w:szCs w:val="24"/>
        </w:rPr>
      </w:pPr>
    </w:p>
    <w:p w:rsidR="00E154AC" w:rsidRPr="00DE370C" w:rsidRDefault="008C3FB2">
      <w:pPr>
        <w:pStyle w:val="Heading6"/>
        <w:numPr>
          <w:ilvl w:val="5"/>
          <w:numId w:val="18"/>
        </w:numPr>
        <w:rPr>
          <w:sz w:val="24"/>
          <w:szCs w:val="24"/>
        </w:rPr>
      </w:pPr>
      <w:r w:rsidRPr="00DE370C">
        <w:rPr>
          <w:sz w:val="24"/>
          <w:szCs w:val="24"/>
        </w:rPr>
        <w:t>The Public Body will evaluate any technical evaluation criterion using the following scoring scale:</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260"/>
        <w:gridCol w:w="6660"/>
      </w:tblGrid>
      <w:tr w:rsidR="00277C82" w:rsidRPr="00DE370C">
        <w:trPr>
          <w:tblHeader/>
        </w:trPr>
        <w:tc>
          <w:tcPr>
            <w:tcW w:w="1800" w:type="dxa"/>
            <w:gridSpan w:val="2"/>
            <w:tcBorders>
              <w:top w:val="single" w:sz="12" w:space="0" w:color="auto"/>
              <w:left w:val="single" w:sz="12" w:space="0" w:color="auto"/>
              <w:right w:val="single" w:sz="12" w:space="0" w:color="auto"/>
            </w:tcBorders>
            <w:shd w:val="clear" w:color="auto" w:fill="A0A0A0"/>
            <w:vAlign w:val="center"/>
          </w:tcPr>
          <w:p w:rsidR="00714C0C" w:rsidRPr="00DE370C" w:rsidRDefault="008C3FB2">
            <w:pPr>
              <w:jc w:val="both"/>
              <w:rPr>
                <w:rFonts w:ascii="Times New Roman Bold" w:hAnsi="Times New Roman Bold" w:cs="Arial"/>
                <w:sz w:val="24"/>
                <w:szCs w:val="24"/>
              </w:rPr>
            </w:pPr>
            <w:r w:rsidRPr="00DE370C">
              <w:rPr>
                <w:rFonts w:ascii="Times New Roman Bold" w:hAnsi="Times New Roman Bold" w:cs="Arial"/>
                <w:b/>
                <w:sz w:val="24"/>
                <w:szCs w:val="24"/>
              </w:rPr>
              <w:t>SCORING</w:t>
            </w:r>
          </w:p>
        </w:tc>
        <w:tc>
          <w:tcPr>
            <w:tcW w:w="6660" w:type="dxa"/>
            <w:tcBorders>
              <w:top w:val="single" w:sz="12" w:space="0" w:color="auto"/>
              <w:left w:val="single" w:sz="12" w:space="0" w:color="auto"/>
              <w:right w:val="single" w:sz="12" w:space="0" w:color="auto"/>
            </w:tcBorders>
            <w:shd w:val="clear" w:color="auto" w:fill="A0A0A0"/>
            <w:vAlign w:val="center"/>
          </w:tcPr>
          <w:p w:rsidR="00714C0C" w:rsidRPr="00DE370C" w:rsidRDefault="008C3FB2">
            <w:pPr>
              <w:jc w:val="both"/>
              <w:rPr>
                <w:rFonts w:ascii="Times New Roman Bold" w:hAnsi="Times New Roman Bold" w:cs="Arial"/>
                <w:sz w:val="24"/>
                <w:szCs w:val="24"/>
              </w:rPr>
            </w:pPr>
            <w:r w:rsidRPr="00DE370C">
              <w:rPr>
                <w:rFonts w:ascii="Times New Roman Bold" w:hAnsi="Times New Roman Bold" w:cs="Arial"/>
                <w:b/>
                <w:sz w:val="24"/>
                <w:szCs w:val="24"/>
              </w:rPr>
              <w:t>DESCRIPTION</w:t>
            </w:r>
          </w:p>
        </w:tc>
      </w:tr>
      <w:tr w:rsidR="00277C82" w:rsidRPr="00DE370C">
        <w:tc>
          <w:tcPr>
            <w:tcW w:w="540" w:type="dxa"/>
            <w:tcBorders>
              <w:top w:val="single" w:sz="12" w:space="0" w:color="auto"/>
              <w:left w:val="single" w:sz="12" w:space="0" w:color="auto"/>
              <w:right w:val="single" w:sz="12" w:space="0" w:color="auto"/>
            </w:tcBorders>
            <w:vAlign w:val="center"/>
          </w:tcPr>
          <w:p w:rsidR="00714C0C" w:rsidRPr="00DE370C" w:rsidRDefault="008C3FB2">
            <w:pPr>
              <w:pStyle w:val="Header"/>
              <w:jc w:val="both"/>
              <w:rPr>
                <w:rFonts w:cs="Arial"/>
                <w:b/>
                <w:sz w:val="24"/>
                <w:szCs w:val="24"/>
              </w:rPr>
            </w:pPr>
            <w:r w:rsidRPr="00DE370C">
              <w:rPr>
                <w:rFonts w:cs="Arial"/>
                <w:b/>
                <w:sz w:val="24"/>
                <w:szCs w:val="24"/>
              </w:rPr>
              <w:t>10</w:t>
            </w:r>
          </w:p>
        </w:tc>
        <w:tc>
          <w:tcPr>
            <w:tcW w:w="1260" w:type="dxa"/>
            <w:tcBorders>
              <w:top w:val="single" w:sz="12" w:space="0" w:color="auto"/>
              <w:left w:val="single" w:sz="12" w:space="0" w:color="auto"/>
              <w:right w:val="single" w:sz="12" w:space="0" w:color="auto"/>
            </w:tcBorders>
            <w:vAlign w:val="center"/>
          </w:tcPr>
          <w:p w:rsidR="00714C0C" w:rsidRPr="00DE370C" w:rsidRDefault="008C3FB2">
            <w:pPr>
              <w:jc w:val="both"/>
              <w:rPr>
                <w:rFonts w:ascii="Tahoma" w:hAnsi="Tahoma" w:cs="Arial"/>
                <w:sz w:val="24"/>
                <w:szCs w:val="24"/>
              </w:rPr>
            </w:pPr>
            <w:r w:rsidRPr="00DE370C">
              <w:rPr>
                <w:rFonts w:cs="Arial"/>
                <w:sz w:val="24"/>
                <w:szCs w:val="24"/>
              </w:rPr>
              <w:t>Excellent</w:t>
            </w:r>
          </w:p>
        </w:tc>
        <w:tc>
          <w:tcPr>
            <w:tcW w:w="6660" w:type="dxa"/>
            <w:tcBorders>
              <w:top w:val="single" w:sz="12" w:space="0" w:color="auto"/>
              <w:left w:val="single" w:sz="12" w:space="0" w:color="auto"/>
              <w:right w:val="single" w:sz="12" w:space="0" w:color="auto"/>
            </w:tcBorders>
            <w:tcMar>
              <w:left w:w="57" w:type="dxa"/>
              <w:right w:w="28" w:type="dxa"/>
            </w:tcMar>
            <w:vAlign w:val="center"/>
          </w:tcPr>
          <w:p w:rsidR="00714C0C" w:rsidRPr="00DE370C" w:rsidRDefault="008C3FB2">
            <w:pPr>
              <w:jc w:val="both"/>
              <w:rPr>
                <w:rFonts w:ascii="Tahoma" w:hAnsi="Tahoma" w:cs="Arial"/>
                <w:sz w:val="24"/>
                <w:szCs w:val="24"/>
              </w:rPr>
            </w:pPr>
            <w:r w:rsidRPr="00DE370C">
              <w:rPr>
                <w:rFonts w:cs="Arial"/>
                <w:sz w:val="24"/>
                <w:szCs w:val="24"/>
              </w:rPr>
              <w:t>Exceeds the requirements of the criteria significantly and in beneficial ways/very desirable</w:t>
            </w:r>
          </w:p>
        </w:tc>
      </w:tr>
      <w:tr w:rsidR="00277C82" w:rsidRPr="00DE370C">
        <w:tc>
          <w:tcPr>
            <w:tcW w:w="540" w:type="dxa"/>
            <w:tcBorders>
              <w:left w:val="single" w:sz="12" w:space="0" w:color="auto"/>
              <w:right w:val="single" w:sz="12" w:space="0" w:color="auto"/>
            </w:tcBorders>
            <w:vAlign w:val="center"/>
          </w:tcPr>
          <w:p w:rsidR="00714C0C" w:rsidRPr="00DE370C" w:rsidRDefault="008C3FB2">
            <w:pPr>
              <w:jc w:val="both"/>
              <w:rPr>
                <w:rFonts w:cs="Arial"/>
                <w:b/>
                <w:sz w:val="24"/>
                <w:szCs w:val="24"/>
              </w:rPr>
            </w:pPr>
            <w:r w:rsidRPr="00DE370C">
              <w:rPr>
                <w:rFonts w:cs="Arial"/>
                <w:b/>
                <w:sz w:val="24"/>
                <w:szCs w:val="24"/>
              </w:rPr>
              <w:t>9</w:t>
            </w:r>
          </w:p>
        </w:tc>
        <w:tc>
          <w:tcPr>
            <w:tcW w:w="1260" w:type="dxa"/>
            <w:tcBorders>
              <w:left w:val="single" w:sz="12" w:space="0" w:color="auto"/>
              <w:right w:val="single" w:sz="12" w:space="0" w:color="auto"/>
            </w:tcBorders>
            <w:vAlign w:val="center"/>
          </w:tcPr>
          <w:p w:rsidR="00714C0C" w:rsidRPr="00DE370C" w:rsidRDefault="008C3FB2">
            <w:pPr>
              <w:jc w:val="both"/>
              <w:rPr>
                <w:rFonts w:ascii="Tahoma" w:hAnsi="Tahoma" w:cs="Arial"/>
                <w:sz w:val="24"/>
                <w:szCs w:val="24"/>
              </w:rPr>
            </w:pPr>
            <w:r w:rsidRPr="00DE370C">
              <w:rPr>
                <w:rFonts w:cs="Arial"/>
                <w:sz w:val="24"/>
                <w:szCs w:val="24"/>
              </w:rPr>
              <w:t>Very Good</w:t>
            </w:r>
          </w:p>
        </w:tc>
        <w:tc>
          <w:tcPr>
            <w:tcW w:w="6660" w:type="dxa"/>
            <w:tcBorders>
              <w:left w:val="single" w:sz="12" w:space="0" w:color="auto"/>
              <w:right w:val="single" w:sz="12" w:space="0" w:color="auto"/>
            </w:tcBorders>
            <w:tcMar>
              <w:left w:w="57" w:type="dxa"/>
              <w:right w:w="28" w:type="dxa"/>
            </w:tcMar>
            <w:vAlign w:val="center"/>
          </w:tcPr>
          <w:p w:rsidR="00714C0C" w:rsidRPr="00DE370C" w:rsidRDefault="008C3FB2">
            <w:pPr>
              <w:jc w:val="both"/>
              <w:rPr>
                <w:rFonts w:ascii="Tahoma" w:hAnsi="Tahoma" w:cs="Arial"/>
                <w:sz w:val="24"/>
                <w:szCs w:val="24"/>
              </w:rPr>
            </w:pPr>
            <w:r w:rsidRPr="00DE370C">
              <w:rPr>
                <w:rFonts w:cs="Arial"/>
                <w:sz w:val="24"/>
                <w:szCs w:val="24"/>
              </w:rPr>
              <w:t>Exceeds the requirements of the criteria in ways which are beneficial to our needs</w:t>
            </w:r>
          </w:p>
        </w:tc>
      </w:tr>
      <w:tr w:rsidR="00277C82" w:rsidRPr="00DE370C">
        <w:trPr>
          <w:trHeight w:val="460"/>
        </w:trPr>
        <w:tc>
          <w:tcPr>
            <w:tcW w:w="540" w:type="dxa"/>
            <w:tcBorders>
              <w:left w:val="single" w:sz="12" w:space="0" w:color="auto"/>
              <w:right w:val="single" w:sz="12" w:space="0" w:color="auto"/>
            </w:tcBorders>
            <w:vAlign w:val="center"/>
          </w:tcPr>
          <w:p w:rsidR="00714C0C" w:rsidRPr="00DE370C" w:rsidRDefault="008C3FB2">
            <w:pPr>
              <w:jc w:val="both"/>
              <w:rPr>
                <w:rFonts w:ascii="Tahoma" w:hAnsi="Tahoma" w:cs="Arial"/>
                <w:b/>
                <w:sz w:val="24"/>
                <w:szCs w:val="24"/>
              </w:rPr>
            </w:pPr>
            <w:r w:rsidRPr="00DE370C">
              <w:rPr>
                <w:rFonts w:cs="Arial"/>
                <w:b/>
                <w:sz w:val="24"/>
                <w:szCs w:val="24"/>
              </w:rPr>
              <w:t>7-8</w:t>
            </w:r>
          </w:p>
        </w:tc>
        <w:tc>
          <w:tcPr>
            <w:tcW w:w="1260" w:type="dxa"/>
            <w:tcBorders>
              <w:left w:val="single" w:sz="12" w:space="0" w:color="auto"/>
              <w:right w:val="single" w:sz="12" w:space="0" w:color="auto"/>
            </w:tcBorders>
            <w:vAlign w:val="center"/>
          </w:tcPr>
          <w:p w:rsidR="00714C0C" w:rsidRPr="00DE370C" w:rsidRDefault="008C3FB2">
            <w:pPr>
              <w:jc w:val="both"/>
              <w:rPr>
                <w:rFonts w:ascii="Tahoma" w:hAnsi="Tahoma" w:cs="Arial"/>
                <w:sz w:val="24"/>
                <w:szCs w:val="24"/>
              </w:rPr>
            </w:pPr>
            <w:r w:rsidRPr="00DE370C">
              <w:rPr>
                <w:rFonts w:cs="Arial"/>
                <w:sz w:val="24"/>
                <w:szCs w:val="24"/>
              </w:rPr>
              <w:t>Good</w:t>
            </w:r>
          </w:p>
        </w:tc>
        <w:tc>
          <w:tcPr>
            <w:tcW w:w="6660" w:type="dxa"/>
            <w:tcBorders>
              <w:left w:val="single" w:sz="12" w:space="0" w:color="auto"/>
              <w:right w:val="single" w:sz="12" w:space="0" w:color="auto"/>
            </w:tcBorders>
            <w:tcMar>
              <w:left w:w="57" w:type="dxa"/>
              <w:right w:w="28" w:type="dxa"/>
            </w:tcMar>
            <w:vAlign w:val="center"/>
          </w:tcPr>
          <w:p w:rsidR="00714C0C" w:rsidRPr="00DE370C" w:rsidRDefault="008C3FB2">
            <w:pPr>
              <w:jc w:val="both"/>
              <w:rPr>
                <w:rFonts w:ascii="Tahoma" w:hAnsi="Tahoma" w:cs="Arial"/>
                <w:sz w:val="24"/>
                <w:szCs w:val="24"/>
              </w:rPr>
            </w:pPr>
            <w:r w:rsidRPr="00DE370C">
              <w:rPr>
                <w:rFonts w:cs="Arial"/>
                <w:sz w:val="24"/>
                <w:szCs w:val="24"/>
              </w:rPr>
              <w:t>Fully meets the requirement of the criteria</w:t>
            </w:r>
          </w:p>
        </w:tc>
      </w:tr>
      <w:tr w:rsidR="00277C82" w:rsidRPr="00DE370C">
        <w:trPr>
          <w:trHeight w:val="760"/>
        </w:trPr>
        <w:tc>
          <w:tcPr>
            <w:tcW w:w="540" w:type="dxa"/>
            <w:tcBorders>
              <w:left w:val="single" w:sz="12" w:space="0" w:color="auto"/>
              <w:right w:val="single" w:sz="12" w:space="0" w:color="auto"/>
            </w:tcBorders>
            <w:vAlign w:val="center"/>
          </w:tcPr>
          <w:p w:rsidR="00714C0C" w:rsidRPr="00DE370C" w:rsidRDefault="008C3FB2">
            <w:pPr>
              <w:jc w:val="both"/>
              <w:rPr>
                <w:rFonts w:ascii="Tahoma" w:hAnsi="Tahoma" w:cs="Arial"/>
                <w:b/>
                <w:sz w:val="24"/>
                <w:szCs w:val="24"/>
              </w:rPr>
            </w:pPr>
            <w:r w:rsidRPr="00DE370C">
              <w:rPr>
                <w:rFonts w:cs="Arial"/>
                <w:b/>
                <w:sz w:val="24"/>
                <w:szCs w:val="24"/>
              </w:rPr>
              <w:t>5-6</w:t>
            </w:r>
          </w:p>
        </w:tc>
        <w:tc>
          <w:tcPr>
            <w:tcW w:w="1260" w:type="dxa"/>
            <w:tcBorders>
              <w:left w:val="single" w:sz="12" w:space="0" w:color="auto"/>
              <w:right w:val="single" w:sz="12" w:space="0" w:color="auto"/>
            </w:tcBorders>
            <w:vAlign w:val="center"/>
          </w:tcPr>
          <w:p w:rsidR="00714C0C" w:rsidRPr="00DE370C" w:rsidRDefault="008C3FB2">
            <w:pPr>
              <w:jc w:val="both"/>
              <w:rPr>
                <w:rFonts w:ascii="Tahoma" w:hAnsi="Tahoma" w:cs="Arial"/>
                <w:sz w:val="24"/>
                <w:szCs w:val="24"/>
              </w:rPr>
            </w:pPr>
            <w:r w:rsidRPr="00DE370C">
              <w:rPr>
                <w:rFonts w:cs="Arial"/>
                <w:sz w:val="24"/>
                <w:szCs w:val="24"/>
              </w:rPr>
              <w:t>Average</w:t>
            </w:r>
          </w:p>
        </w:tc>
        <w:tc>
          <w:tcPr>
            <w:tcW w:w="6660" w:type="dxa"/>
            <w:tcBorders>
              <w:left w:val="single" w:sz="12" w:space="0" w:color="auto"/>
              <w:right w:val="single" w:sz="12" w:space="0" w:color="auto"/>
            </w:tcBorders>
            <w:tcMar>
              <w:left w:w="57" w:type="dxa"/>
              <w:right w:w="28" w:type="dxa"/>
            </w:tcMar>
            <w:vAlign w:val="center"/>
          </w:tcPr>
          <w:p w:rsidR="00714C0C" w:rsidRPr="00DE370C" w:rsidRDefault="008C3FB2">
            <w:pPr>
              <w:jc w:val="both"/>
              <w:rPr>
                <w:rFonts w:ascii="Tahoma" w:hAnsi="Tahoma" w:cs="Arial"/>
                <w:sz w:val="24"/>
                <w:szCs w:val="24"/>
              </w:rPr>
            </w:pPr>
            <w:r w:rsidRPr="00DE370C">
              <w:rPr>
                <w:rFonts w:cs="Arial"/>
                <w:sz w:val="24"/>
                <w:szCs w:val="24"/>
              </w:rPr>
              <w:t>Adequately meets most of the requirements of the criteria. May be lacking in some areas that are not critical.</w:t>
            </w:r>
          </w:p>
        </w:tc>
      </w:tr>
      <w:tr w:rsidR="00277C82" w:rsidRPr="00DE370C">
        <w:trPr>
          <w:trHeight w:val="460"/>
        </w:trPr>
        <w:tc>
          <w:tcPr>
            <w:tcW w:w="540" w:type="dxa"/>
            <w:tcBorders>
              <w:left w:val="single" w:sz="12" w:space="0" w:color="auto"/>
              <w:right w:val="single" w:sz="12" w:space="0" w:color="auto"/>
            </w:tcBorders>
            <w:vAlign w:val="center"/>
          </w:tcPr>
          <w:p w:rsidR="00714C0C" w:rsidRPr="00DE370C" w:rsidRDefault="008C3FB2">
            <w:pPr>
              <w:jc w:val="both"/>
              <w:rPr>
                <w:rFonts w:ascii="Tahoma" w:hAnsi="Tahoma" w:cs="Arial"/>
                <w:b/>
                <w:sz w:val="24"/>
                <w:szCs w:val="24"/>
              </w:rPr>
            </w:pPr>
            <w:r w:rsidRPr="00DE370C">
              <w:rPr>
                <w:rFonts w:cs="Arial"/>
                <w:b/>
                <w:sz w:val="24"/>
                <w:szCs w:val="24"/>
              </w:rPr>
              <w:lastRenderedPageBreak/>
              <w:t>3-4</w:t>
            </w:r>
          </w:p>
        </w:tc>
        <w:tc>
          <w:tcPr>
            <w:tcW w:w="1260" w:type="dxa"/>
            <w:tcBorders>
              <w:left w:val="single" w:sz="12" w:space="0" w:color="auto"/>
              <w:right w:val="single" w:sz="12" w:space="0" w:color="auto"/>
            </w:tcBorders>
            <w:vAlign w:val="center"/>
          </w:tcPr>
          <w:p w:rsidR="00714C0C" w:rsidRPr="00DE370C" w:rsidRDefault="008C3FB2">
            <w:pPr>
              <w:jc w:val="both"/>
              <w:rPr>
                <w:rFonts w:ascii="Tahoma" w:hAnsi="Tahoma" w:cs="Arial"/>
                <w:sz w:val="24"/>
                <w:szCs w:val="24"/>
              </w:rPr>
            </w:pPr>
            <w:r w:rsidRPr="00DE370C">
              <w:rPr>
                <w:rFonts w:cs="Arial"/>
                <w:sz w:val="24"/>
                <w:szCs w:val="24"/>
              </w:rPr>
              <w:t>Poor</w:t>
            </w:r>
          </w:p>
        </w:tc>
        <w:tc>
          <w:tcPr>
            <w:tcW w:w="6660" w:type="dxa"/>
            <w:tcBorders>
              <w:left w:val="single" w:sz="12" w:space="0" w:color="auto"/>
              <w:right w:val="single" w:sz="12" w:space="0" w:color="auto"/>
            </w:tcBorders>
            <w:tcMar>
              <w:left w:w="57" w:type="dxa"/>
              <w:right w:w="28" w:type="dxa"/>
            </w:tcMar>
          </w:tcPr>
          <w:p w:rsidR="00714C0C" w:rsidRPr="00DE370C" w:rsidRDefault="008C3FB2">
            <w:pPr>
              <w:jc w:val="both"/>
              <w:rPr>
                <w:rFonts w:ascii="Tahoma" w:hAnsi="Tahoma" w:cs="Arial"/>
                <w:sz w:val="24"/>
                <w:szCs w:val="24"/>
              </w:rPr>
            </w:pPr>
            <w:r w:rsidRPr="00DE370C">
              <w:rPr>
                <w:rFonts w:cs="Arial"/>
                <w:sz w:val="24"/>
                <w:szCs w:val="24"/>
              </w:rPr>
              <w:t>Addresses all of the requirements of the criterion to the minimum acceptable level.</w:t>
            </w:r>
          </w:p>
        </w:tc>
      </w:tr>
      <w:tr w:rsidR="00277C82" w:rsidRPr="00DE370C">
        <w:trPr>
          <w:trHeight w:val="460"/>
        </w:trPr>
        <w:tc>
          <w:tcPr>
            <w:tcW w:w="540" w:type="dxa"/>
            <w:tcBorders>
              <w:left w:val="single" w:sz="12" w:space="0" w:color="auto"/>
              <w:right w:val="single" w:sz="12" w:space="0" w:color="auto"/>
            </w:tcBorders>
            <w:vAlign w:val="center"/>
          </w:tcPr>
          <w:p w:rsidR="00714C0C" w:rsidRPr="00DE370C" w:rsidRDefault="008C3FB2">
            <w:pPr>
              <w:jc w:val="both"/>
              <w:rPr>
                <w:rFonts w:ascii="Tahoma" w:hAnsi="Tahoma" w:cs="Arial"/>
                <w:b/>
                <w:sz w:val="24"/>
                <w:szCs w:val="24"/>
              </w:rPr>
            </w:pPr>
            <w:r w:rsidRPr="00DE370C">
              <w:rPr>
                <w:rFonts w:cs="Arial"/>
                <w:b/>
                <w:sz w:val="24"/>
                <w:szCs w:val="24"/>
              </w:rPr>
              <w:t>1-2</w:t>
            </w:r>
          </w:p>
        </w:tc>
        <w:tc>
          <w:tcPr>
            <w:tcW w:w="1260" w:type="dxa"/>
            <w:tcBorders>
              <w:left w:val="single" w:sz="12" w:space="0" w:color="auto"/>
              <w:right w:val="single" w:sz="12" w:space="0" w:color="auto"/>
            </w:tcBorders>
            <w:vAlign w:val="center"/>
          </w:tcPr>
          <w:p w:rsidR="00714C0C" w:rsidRPr="00DE370C" w:rsidRDefault="008C3FB2">
            <w:pPr>
              <w:jc w:val="both"/>
              <w:rPr>
                <w:rFonts w:ascii="Tahoma" w:hAnsi="Tahoma" w:cs="Arial"/>
                <w:sz w:val="24"/>
                <w:szCs w:val="24"/>
              </w:rPr>
            </w:pPr>
            <w:r w:rsidRPr="00DE370C">
              <w:rPr>
                <w:rFonts w:cs="Arial"/>
                <w:sz w:val="24"/>
                <w:szCs w:val="24"/>
              </w:rPr>
              <w:t>Very Poor</w:t>
            </w:r>
          </w:p>
        </w:tc>
        <w:tc>
          <w:tcPr>
            <w:tcW w:w="6660" w:type="dxa"/>
            <w:tcBorders>
              <w:left w:val="single" w:sz="12" w:space="0" w:color="auto"/>
              <w:right w:val="single" w:sz="12" w:space="0" w:color="auto"/>
            </w:tcBorders>
            <w:tcMar>
              <w:left w:w="57" w:type="dxa"/>
              <w:right w:w="28" w:type="dxa"/>
            </w:tcMar>
          </w:tcPr>
          <w:p w:rsidR="00714C0C" w:rsidRPr="00DE370C" w:rsidRDefault="008C3FB2">
            <w:pPr>
              <w:jc w:val="both"/>
              <w:rPr>
                <w:rFonts w:ascii="Tahoma" w:hAnsi="Tahoma" w:cs="Arial"/>
                <w:sz w:val="24"/>
                <w:szCs w:val="24"/>
              </w:rPr>
            </w:pPr>
            <w:r w:rsidRPr="00DE370C">
              <w:rPr>
                <w:rFonts w:cs="Arial"/>
                <w:sz w:val="24"/>
                <w:szCs w:val="24"/>
              </w:rPr>
              <w:t>Minimally addresses some, but not all, of the requirements of the criteria or lacking in critical areas.</w:t>
            </w:r>
          </w:p>
        </w:tc>
      </w:tr>
      <w:tr w:rsidR="00277C82" w:rsidRPr="00DE370C">
        <w:tc>
          <w:tcPr>
            <w:tcW w:w="540" w:type="dxa"/>
            <w:tcBorders>
              <w:left w:val="single" w:sz="12" w:space="0" w:color="auto"/>
              <w:bottom w:val="single" w:sz="12" w:space="0" w:color="auto"/>
              <w:right w:val="single" w:sz="12" w:space="0" w:color="auto"/>
            </w:tcBorders>
            <w:vAlign w:val="center"/>
          </w:tcPr>
          <w:p w:rsidR="00714C0C" w:rsidRPr="00DE370C" w:rsidRDefault="008C3FB2">
            <w:pPr>
              <w:jc w:val="both"/>
              <w:rPr>
                <w:rFonts w:ascii="Tahoma" w:hAnsi="Tahoma" w:cs="Arial"/>
                <w:b/>
                <w:sz w:val="24"/>
                <w:szCs w:val="24"/>
              </w:rPr>
            </w:pPr>
            <w:r w:rsidRPr="00DE370C">
              <w:rPr>
                <w:rFonts w:cs="Arial"/>
                <w:b/>
                <w:sz w:val="24"/>
                <w:szCs w:val="24"/>
              </w:rPr>
              <w:t>0</w:t>
            </w:r>
          </w:p>
        </w:tc>
        <w:tc>
          <w:tcPr>
            <w:tcW w:w="1260" w:type="dxa"/>
            <w:tcBorders>
              <w:left w:val="single" w:sz="12" w:space="0" w:color="auto"/>
              <w:bottom w:val="single" w:sz="12" w:space="0" w:color="auto"/>
              <w:right w:val="single" w:sz="12" w:space="0" w:color="auto"/>
            </w:tcBorders>
            <w:tcMar>
              <w:left w:w="28" w:type="dxa"/>
              <w:right w:w="28" w:type="dxa"/>
            </w:tcMar>
            <w:vAlign w:val="center"/>
          </w:tcPr>
          <w:p w:rsidR="00714C0C" w:rsidRPr="00DE370C" w:rsidRDefault="008C3FB2">
            <w:pPr>
              <w:jc w:val="both"/>
              <w:rPr>
                <w:rFonts w:ascii="Tahoma" w:hAnsi="Tahoma" w:cs="Arial"/>
                <w:sz w:val="24"/>
                <w:szCs w:val="24"/>
              </w:rPr>
            </w:pPr>
            <w:r w:rsidRPr="00DE370C">
              <w:rPr>
                <w:rFonts w:cs="Arial"/>
                <w:sz w:val="24"/>
                <w:szCs w:val="24"/>
              </w:rPr>
              <w:t>Unsatisfactory</w:t>
            </w:r>
          </w:p>
        </w:tc>
        <w:tc>
          <w:tcPr>
            <w:tcW w:w="6660" w:type="dxa"/>
            <w:tcBorders>
              <w:left w:val="single" w:sz="12" w:space="0" w:color="auto"/>
              <w:bottom w:val="single" w:sz="12" w:space="0" w:color="auto"/>
              <w:right w:val="single" w:sz="12" w:space="0" w:color="auto"/>
            </w:tcBorders>
          </w:tcPr>
          <w:p w:rsidR="00714C0C" w:rsidRPr="00DE370C" w:rsidRDefault="008C3FB2">
            <w:pPr>
              <w:jc w:val="both"/>
              <w:rPr>
                <w:rFonts w:ascii="Tahoma" w:hAnsi="Tahoma" w:cs="Arial"/>
                <w:sz w:val="24"/>
                <w:szCs w:val="24"/>
              </w:rPr>
            </w:pPr>
            <w:r w:rsidRPr="00DE370C">
              <w:rPr>
                <w:rFonts w:cs="Arial"/>
                <w:sz w:val="24"/>
                <w:szCs w:val="24"/>
              </w:rPr>
              <w:t>Does not satisfy the requirements of the criteria in any manner.</w:t>
            </w:r>
          </w:p>
        </w:tc>
      </w:tr>
    </w:tbl>
    <w:p w:rsidR="005F1A60" w:rsidRPr="00DE370C" w:rsidRDefault="00CA1D4F">
      <w:pPr>
        <w:pStyle w:val="Heading5-9"/>
        <w:rPr>
          <w:sz w:val="24"/>
          <w:szCs w:val="24"/>
        </w:rPr>
      </w:pPr>
      <w:r w:rsidRPr="00DE370C">
        <w:rPr>
          <w:sz w:val="24"/>
          <w:szCs w:val="24"/>
        </w:rPr>
        <w:t xml:space="preserve">Individual weighted scores for all technical evaluation criteria shall be weighted according to the set proportional weighting factors. The weighted result shall be calculated by multiplying the score by the proportional weighting point of the individual criterion. </w:t>
      </w:r>
    </w:p>
    <w:p w:rsidR="00FF23F5" w:rsidRPr="00DE370C" w:rsidRDefault="00CA1D4F">
      <w:pPr>
        <w:pStyle w:val="Heading5-9"/>
        <w:rPr>
          <w:sz w:val="24"/>
          <w:szCs w:val="24"/>
        </w:rPr>
      </w:pPr>
      <w:r w:rsidRPr="00DE370C">
        <w:rPr>
          <w:sz w:val="24"/>
          <w:szCs w:val="24"/>
        </w:rPr>
        <w:t xml:space="preserve">Bidders getting score less than </w:t>
      </w:r>
      <w:r w:rsidRPr="00DE370C">
        <w:rPr>
          <w:vanish/>
          <w:sz w:val="24"/>
          <w:szCs w:val="24"/>
        </w:rPr>
        <w:t>[insert percent]</w:t>
      </w:r>
      <w:r w:rsidRPr="00DE370C">
        <w:rPr>
          <w:sz w:val="24"/>
          <w:szCs w:val="24"/>
        </w:rPr>
        <w:t xml:space="preserve"> percent in the technical evaluation shall be rejected.</w:t>
      </w:r>
    </w:p>
    <w:p w:rsidR="00714C0C" w:rsidRPr="00DE370C" w:rsidRDefault="00CA1D4F" w:rsidP="00F802A4">
      <w:pPr>
        <w:pStyle w:val="Heading5-9"/>
        <w:numPr>
          <w:ilvl w:val="0"/>
          <w:numId w:val="0"/>
        </w:numPr>
        <w:ind w:left="567"/>
        <w:rPr>
          <w:b/>
          <w:sz w:val="28"/>
          <w:szCs w:val="24"/>
        </w:rPr>
      </w:pPr>
      <w:r w:rsidRPr="00DE370C">
        <w:rPr>
          <w:b/>
          <w:sz w:val="28"/>
          <w:szCs w:val="24"/>
        </w:rPr>
        <w:t xml:space="preserve">c. Life time Cost Analysis. </w:t>
      </w:r>
    </w:p>
    <w:p w:rsidR="00714C0C" w:rsidRPr="00DE370C" w:rsidRDefault="00CA1D4F">
      <w:pPr>
        <w:pStyle w:val="Heading5-9"/>
        <w:rPr>
          <w:sz w:val="24"/>
          <w:szCs w:val="24"/>
        </w:rPr>
      </w:pPr>
      <w:r w:rsidRPr="00DE370C">
        <w:rPr>
          <w:sz w:val="24"/>
          <w:szCs w:val="24"/>
        </w:rPr>
        <w:t xml:space="preserve">If the procurement is sustainability-focused and classified as one of the permitted </w:t>
      </w:r>
      <w:r w:rsidR="00287D4D" w:rsidRPr="00DE370C">
        <w:rPr>
          <w:sz w:val="24"/>
          <w:szCs w:val="24"/>
        </w:rPr>
        <w:t>work</w:t>
      </w:r>
      <w:r w:rsidR="00F23552" w:rsidRPr="00DE370C">
        <w:rPr>
          <w:sz w:val="24"/>
          <w:szCs w:val="24"/>
        </w:rPr>
        <w:t xml:space="preserve">s or </w:t>
      </w:r>
      <w:r w:rsidR="00287D4D" w:rsidRPr="00DE370C">
        <w:rPr>
          <w:sz w:val="24"/>
          <w:szCs w:val="24"/>
        </w:rPr>
        <w:t>Goods</w:t>
      </w:r>
      <w:r w:rsidRPr="00DE370C">
        <w:rPr>
          <w:sz w:val="24"/>
          <w:szCs w:val="24"/>
        </w:rPr>
        <w:t xml:space="preserve"> under which competition is conducted using life-cycle cost analysis, as guided by the Government Procurement and Property Authority,</w:t>
      </w:r>
    </w:p>
    <w:p w:rsidR="00714C0C" w:rsidRPr="00DE370C" w:rsidRDefault="00CA1D4F">
      <w:pPr>
        <w:pStyle w:val="Heading5-9"/>
        <w:numPr>
          <w:ilvl w:val="0"/>
          <w:numId w:val="161"/>
        </w:numPr>
        <w:rPr>
          <w:sz w:val="24"/>
          <w:szCs w:val="24"/>
        </w:rPr>
      </w:pPr>
      <w:r w:rsidRPr="00DE370C">
        <w:rPr>
          <w:sz w:val="24"/>
          <w:szCs w:val="24"/>
        </w:rPr>
        <w:t xml:space="preserve">Permitted        </w:t>
      </w:r>
    </w:p>
    <w:p w:rsidR="001B43C3" w:rsidRPr="00DE370C" w:rsidRDefault="00CA1D4F">
      <w:pPr>
        <w:pStyle w:val="Heading5-9"/>
        <w:numPr>
          <w:ilvl w:val="0"/>
          <w:numId w:val="161"/>
        </w:numPr>
        <w:rPr>
          <w:sz w:val="24"/>
          <w:szCs w:val="24"/>
        </w:rPr>
      </w:pPr>
      <w:r w:rsidRPr="00DE370C">
        <w:rPr>
          <w:sz w:val="24"/>
          <w:szCs w:val="24"/>
        </w:rPr>
        <w:t>Not permitted</w:t>
      </w:r>
    </w:p>
    <w:p w:rsidR="001B43C3" w:rsidRPr="00DE370C" w:rsidRDefault="001B43C3">
      <w:pPr>
        <w:pStyle w:val="Heading5-9"/>
        <w:rPr>
          <w:sz w:val="24"/>
          <w:szCs w:val="24"/>
        </w:rPr>
      </w:pPr>
      <w:r w:rsidRPr="00DE370C">
        <w:rPr>
          <w:sz w:val="24"/>
          <w:szCs w:val="24"/>
        </w:rPr>
        <w:t xml:space="preserve">Life cycle costing should be used when the costs of operation and/or maintenance over the specified life of the goods or works are estimated to be considerable in comparison with the initial cost and may vary among different Bids/proposals. It shall be evaluated on a net present value basis. When using life cycle costing, the </w:t>
      </w:r>
      <w:r w:rsidR="00532029" w:rsidRPr="00DE370C">
        <w:rPr>
          <w:sz w:val="24"/>
          <w:szCs w:val="24"/>
        </w:rPr>
        <w:t>Public Body</w:t>
      </w:r>
      <w:r w:rsidRPr="00DE370C">
        <w:rPr>
          <w:sz w:val="24"/>
          <w:szCs w:val="24"/>
        </w:rPr>
        <w:t xml:space="preserve"> shall specify the following information:</w:t>
      </w:r>
    </w:p>
    <w:p w:rsidR="001B43C3" w:rsidRPr="00DE370C" w:rsidRDefault="001B43C3">
      <w:pPr>
        <w:pStyle w:val="Heading5-9"/>
        <w:rPr>
          <w:sz w:val="24"/>
          <w:szCs w:val="24"/>
        </w:rPr>
      </w:pPr>
      <w:r w:rsidRPr="00DE370C">
        <w:rPr>
          <w:sz w:val="24"/>
          <w:szCs w:val="24"/>
        </w:rPr>
        <w:t>Since the operating and maintenance costs of the facilities being procured form a major part of the life cycle cost of the facilities, these costs will be evaluated according to the principles given hereafter, including the cost of the initial period of operation and based on prices furnished by each Bidder in Price Schedule.  Such costs shall be added to the Bid price for evaluation.</w:t>
      </w:r>
    </w:p>
    <w:p w:rsidR="00714C0C" w:rsidRPr="00DE370C" w:rsidRDefault="00313944">
      <w:pPr>
        <w:pStyle w:val="Section3-Clause"/>
        <w:jc w:val="both"/>
        <w:rPr>
          <w:szCs w:val="24"/>
        </w:rPr>
      </w:pPr>
      <w:bookmarkStart w:id="284" w:name="_Toc212457370"/>
      <w:bookmarkStart w:id="285" w:name="_Toc291802335"/>
      <w:r w:rsidRPr="00DE370C">
        <w:rPr>
          <w:szCs w:val="24"/>
        </w:rPr>
        <w:t>Domestic Preference</w:t>
      </w:r>
      <w:bookmarkEnd w:id="284"/>
    </w:p>
    <w:p w:rsidR="00714C0C" w:rsidRPr="00DE370C" w:rsidRDefault="008C3FB2">
      <w:pPr>
        <w:pStyle w:val="ListParagraph"/>
        <w:numPr>
          <w:ilvl w:val="0"/>
          <w:numId w:val="147"/>
        </w:numPr>
        <w:jc w:val="both"/>
        <w:rPr>
          <w:sz w:val="24"/>
          <w:szCs w:val="24"/>
        </w:rPr>
      </w:pPr>
      <w:r w:rsidRPr="00DE370C">
        <w:rPr>
          <w:rFonts w:ascii="Times New Roman" w:hAnsi="Times New Roman"/>
          <w:sz w:val="24"/>
          <w:szCs w:val="24"/>
        </w:rPr>
        <w:t xml:space="preserve">If the ITB Clause 34 so specifies, the Public Body will grant a margin of preference to local </w:t>
      </w:r>
      <w:r w:rsidR="005273AD" w:rsidRPr="00DE370C">
        <w:rPr>
          <w:rFonts w:ascii="Times New Roman" w:hAnsi="Times New Roman"/>
          <w:sz w:val="24"/>
          <w:szCs w:val="24"/>
        </w:rPr>
        <w:t>firms</w:t>
      </w:r>
      <w:r w:rsidRPr="00DE370C">
        <w:rPr>
          <w:rFonts w:ascii="Times New Roman" w:hAnsi="Times New Roman"/>
          <w:sz w:val="24"/>
          <w:szCs w:val="24"/>
        </w:rPr>
        <w:t xml:space="preserve"> for the purpose of bid comparison, in accordance with the procedures outlined in subsequent paragraphs Responsive Bids shall be classified into the following groups:</w:t>
      </w:r>
    </w:p>
    <w:p w:rsidR="000877E5" w:rsidRPr="00DE370C" w:rsidRDefault="000877E5">
      <w:pPr>
        <w:pStyle w:val="Heading6"/>
        <w:numPr>
          <w:ilvl w:val="5"/>
          <w:numId w:val="102"/>
        </w:numPr>
        <w:rPr>
          <w:sz w:val="24"/>
          <w:szCs w:val="24"/>
          <w:lang w:eastAsia="en-US"/>
        </w:rPr>
      </w:pPr>
      <w:r w:rsidRPr="00DE370C">
        <w:rPr>
          <w:sz w:val="24"/>
          <w:szCs w:val="24"/>
          <w:lang w:eastAsia="en-US"/>
        </w:rPr>
        <w:t xml:space="preserve">Group A: Bids offered by local </w:t>
      </w:r>
      <w:r w:rsidR="005273AD" w:rsidRPr="00DE370C">
        <w:rPr>
          <w:sz w:val="24"/>
          <w:szCs w:val="24"/>
          <w:lang w:eastAsia="en-US"/>
        </w:rPr>
        <w:t>f</w:t>
      </w:r>
      <w:r w:rsidR="005273AD" w:rsidRPr="00DE370C">
        <w:rPr>
          <w:sz w:val="24"/>
          <w:szCs w:val="24"/>
        </w:rPr>
        <w:t>irms</w:t>
      </w:r>
      <w:r w:rsidR="00964C41">
        <w:rPr>
          <w:sz w:val="24"/>
          <w:szCs w:val="24"/>
        </w:rPr>
        <w:t xml:space="preserve"> </w:t>
      </w:r>
      <w:r w:rsidRPr="00DE370C">
        <w:rPr>
          <w:sz w:val="24"/>
          <w:szCs w:val="24"/>
          <w:lang w:eastAsia="en-US"/>
        </w:rPr>
        <w:t>and joint ventures meeting the criteria of ITB Sub-Clause 34; and</w:t>
      </w:r>
    </w:p>
    <w:p w:rsidR="005A2CF6" w:rsidRPr="00DE370C" w:rsidRDefault="000877E5">
      <w:pPr>
        <w:pStyle w:val="Heading6"/>
        <w:numPr>
          <w:ilvl w:val="5"/>
          <w:numId w:val="102"/>
        </w:numPr>
        <w:rPr>
          <w:sz w:val="24"/>
          <w:szCs w:val="24"/>
          <w:lang w:eastAsia="en-US"/>
        </w:rPr>
      </w:pPr>
      <w:r w:rsidRPr="00DE370C">
        <w:rPr>
          <w:sz w:val="24"/>
          <w:szCs w:val="24"/>
          <w:lang w:eastAsia="en-US"/>
        </w:rPr>
        <w:t>Group B: all other Bids.</w:t>
      </w:r>
      <w:r w:rsidR="005A2CF6" w:rsidRPr="00DE370C">
        <w:rPr>
          <w:sz w:val="24"/>
          <w:szCs w:val="24"/>
          <w:lang w:eastAsia="en-US"/>
        </w:rPr>
        <w:t xml:space="preserve"> </w:t>
      </w:r>
    </w:p>
    <w:p w:rsidR="000877E5" w:rsidRPr="00DE370C" w:rsidRDefault="005A2CF6">
      <w:pPr>
        <w:pStyle w:val="Heading6"/>
        <w:numPr>
          <w:ilvl w:val="5"/>
          <w:numId w:val="102"/>
        </w:numPr>
        <w:rPr>
          <w:sz w:val="24"/>
          <w:szCs w:val="24"/>
          <w:lang w:eastAsia="en-US"/>
        </w:rPr>
      </w:pPr>
      <w:r w:rsidRPr="00DE370C">
        <w:rPr>
          <w:sz w:val="24"/>
          <w:szCs w:val="24"/>
          <w:lang w:eastAsia="en-US"/>
        </w:rPr>
        <w:t>For the purpose of further evaluation and comparison of Bid</w:t>
      </w:r>
      <w:r w:rsidR="00E54363" w:rsidRPr="00DE370C">
        <w:rPr>
          <w:sz w:val="24"/>
          <w:szCs w:val="24"/>
          <w:lang w:eastAsia="en-US"/>
        </w:rPr>
        <w:t xml:space="preserve">s only, an amount </w:t>
      </w:r>
      <w:r w:rsidR="00B93508" w:rsidRPr="00DE370C">
        <w:rPr>
          <w:sz w:val="24"/>
          <w:szCs w:val="24"/>
          <w:lang w:eastAsia="en-US"/>
        </w:rPr>
        <w:t xml:space="preserve">as specified percentages for goods, works and non-consultancy in the directive </w:t>
      </w:r>
      <w:r w:rsidRPr="00DE370C">
        <w:rPr>
          <w:sz w:val="24"/>
          <w:szCs w:val="24"/>
          <w:lang w:eastAsia="en-US"/>
        </w:rPr>
        <w:t>evaluated Bid prices determined in accordance with ITB Sub-Clause 34 shall be added to all Bids classified in Group B.</w:t>
      </w:r>
      <w:r w:rsidR="00E54363" w:rsidRPr="00DE370C">
        <w:rPr>
          <w:sz w:val="24"/>
          <w:szCs w:val="24"/>
          <w:lang w:eastAsia="en-US"/>
        </w:rPr>
        <w:t xml:space="preserve"> </w:t>
      </w:r>
    </w:p>
    <w:p w:rsidR="000877E5" w:rsidRPr="00DE370C" w:rsidRDefault="000877E5">
      <w:pPr>
        <w:jc w:val="both"/>
        <w:rPr>
          <w:sz w:val="24"/>
          <w:szCs w:val="24"/>
        </w:rPr>
      </w:pPr>
    </w:p>
    <w:p w:rsidR="00C57D9A" w:rsidRPr="00DE370C" w:rsidRDefault="00C57D9A" w:rsidP="00F802A4">
      <w:pPr>
        <w:pStyle w:val="Section3-Clause"/>
        <w:numPr>
          <w:ilvl w:val="0"/>
          <w:numId w:val="0"/>
        </w:numPr>
        <w:ind w:left="567"/>
        <w:jc w:val="both"/>
        <w:rPr>
          <w:szCs w:val="24"/>
        </w:rPr>
      </w:pPr>
    </w:p>
    <w:p w:rsidR="00714C0C" w:rsidRPr="00DE370C" w:rsidRDefault="002C60AD">
      <w:pPr>
        <w:pStyle w:val="Section3-Clause"/>
        <w:jc w:val="both"/>
        <w:rPr>
          <w:szCs w:val="24"/>
        </w:rPr>
      </w:pPr>
      <w:bookmarkStart w:id="286" w:name="_Toc212457371"/>
      <w:r w:rsidRPr="00DE370C">
        <w:rPr>
          <w:szCs w:val="24"/>
        </w:rPr>
        <w:t>Evaluation of Multiple Contracts</w:t>
      </w:r>
      <w:bookmarkEnd w:id="285"/>
      <w:bookmarkEnd w:id="286"/>
    </w:p>
    <w:p w:rsidR="002C60AD" w:rsidRPr="00DE370C" w:rsidRDefault="008C3FB2">
      <w:pPr>
        <w:pStyle w:val="StyleJustified"/>
        <w:jc w:val="both"/>
        <w:rPr>
          <w:szCs w:val="24"/>
        </w:rPr>
      </w:pPr>
      <w:r w:rsidRPr="00DE370C">
        <w:rPr>
          <w:szCs w:val="24"/>
        </w:rPr>
        <w:t xml:space="preserve">Since in accordance with ITB Sub-Clause 38.5 the Public Body </w:t>
      </w:r>
      <w:r w:rsidRPr="00DE370C">
        <w:rPr>
          <w:vanish/>
          <w:szCs w:val="24"/>
        </w:rPr>
        <w:t xml:space="preserve">[insert </w:t>
      </w:r>
      <w:r w:rsidRPr="00DE370C">
        <w:rPr>
          <w:b/>
          <w:vanish/>
          <w:szCs w:val="24"/>
        </w:rPr>
        <w:t>shall</w:t>
      </w:r>
      <w:r w:rsidRPr="00DE370C">
        <w:rPr>
          <w:vanish/>
          <w:szCs w:val="24"/>
        </w:rPr>
        <w:t xml:space="preserve"> or </w:t>
      </w:r>
      <w:r w:rsidRPr="00DE370C">
        <w:rPr>
          <w:b/>
          <w:vanish/>
          <w:szCs w:val="24"/>
        </w:rPr>
        <w:t>shall not</w:t>
      </w:r>
      <w:r w:rsidRPr="00DE370C">
        <w:rPr>
          <w:vanish/>
          <w:szCs w:val="24"/>
        </w:rPr>
        <w:t>]</w:t>
      </w:r>
      <w:r w:rsidRPr="00DE370C">
        <w:rPr>
          <w:szCs w:val="24"/>
        </w:rPr>
        <w:t xml:space="preserve"> </w:t>
      </w:r>
      <w:proofErr w:type="gramStart"/>
      <w:r w:rsidRPr="00DE370C">
        <w:rPr>
          <w:szCs w:val="24"/>
        </w:rPr>
        <w:t>be</w:t>
      </w:r>
      <w:proofErr w:type="gramEnd"/>
      <w:r w:rsidRPr="00DE370C">
        <w:rPr>
          <w:szCs w:val="24"/>
        </w:rPr>
        <w:t xml:space="preserve"> allowed to award one or multiple lots to more than one Bidder, the following methodology shall be used for award of multiple contracts: </w:t>
      </w:r>
    </w:p>
    <w:p w:rsidR="002C60AD" w:rsidRPr="00DE370C" w:rsidRDefault="008C3FB2">
      <w:pPr>
        <w:pStyle w:val="StyleJustified"/>
        <w:jc w:val="both"/>
        <w:rPr>
          <w:szCs w:val="24"/>
        </w:rPr>
      </w:pPr>
      <w:r w:rsidRPr="00DE370C">
        <w:rPr>
          <w:szCs w:val="24"/>
        </w:rPr>
        <w:t>To determine the lowest-evaluated lot combinations, the Public Body shall:</w:t>
      </w:r>
    </w:p>
    <w:p w:rsidR="002C60AD" w:rsidRPr="00DE370C" w:rsidRDefault="00C57D9A">
      <w:pPr>
        <w:pStyle w:val="Heading6"/>
        <w:numPr>
          <w:ilvl w:val="5"/>
          <w:numId w:val="61"/>
        </w:numPr>
        <w:rPr>
          <w:sz w:val="24"/>
          <w:szCs w:val="24"/>
        </w:rPr>
      </w:pPr>
      <w:r w:rsidRPr="00DE370C">
        <w:rPr>
          <w:sz w:val="24"/>
          <w:szCs w:val="24"/>
        </w:rPr>
        <w:t>Evaluate</w:t>
      </w:r>
      <w:r w:rsidR="00396301" w:rsidRPr="00DE370C">
        <w:rPr>
          <w:sz w:val="24"/>
          <w:szCs w:val="24"/>
        </w:rPr>
        <w:t xml:space="preserve"> only lots or contracts that include at least the percentages of items per lot and quantity per item as specified in ITB 13.1</w:t>
      </w:r>
      <w:r w:rsidR="00BB5AD6" w:rsidRPr="00DE370C">
        <w:rPr>
          <w:sz w:val="24"/>
          <w:szCs w:val="24"/>
        </w:rPr>
        <w:t>0</w:t>
      </w:r>
      <w:r w:rsidR="00396301" w:rsidRPr="00DE370C">
        <w:rPr>
          <w:sz w:val="24"/>
          <w:szCs w:val="24"/>
        </w:rPr>
        <w:t>;</w:t>
      </w:r>
    </w:p>
    <w:p w:rsidR="002C60AD" w:rsidRPr="00DE370C" w:rsidRDefault="00C57D9A">
      <w:pPr>
        <w:pStyle w:val="Heading6"/>
        <w:numPr>
          <w:ilvl w:val="5"/>
          <w:numId w:val="61"/>
        </w:numPr>
        <w:rPr>
          <w:sz w:val="24"/>
          <w:szCs w:val="24"/>
        </w:rPr>
      </w:pPr>
      <w:r w:rsidRPr="00DE370C">
        <w:rPr>
          <w:sz w:val="24"/>
          <w:szCs w:val="24"/>
        </w:rPr>
        <w:t>Take</w:t>
      </w:r>
      <w:r w:rsidR="00396301" w:rsidRPr="00DE370C">
        <w:rPr>
          <w:sz w:val="24"/>
          <w:szCs w:val="24"/>
        </w:rPr>
        <w:t xml:space="preserve"> into account:</w:t>
      </w:r>
    </w:p>
    <w:p w:rsidR="002C60AD" w:rsidRPr="00DE370C" w:rsidRDefault="00C57D9A">
      <w:pPr>
        <w:pStyle w:val="Heading7"/>
        <w:numPr>
          <w:ilvl w:val="6"/>
          <w:numId w:val="62"/>
        </w:numPr>
        <w:rPr>
          <w:sz w:val="24"/>
        </w:rPr>
      </w:pPr>
      <w:r w:rsidRPr="00DE370C">
        <w:rPr>
          <w:sz w:val="24"/>
        </w:rPr>
        <w:t>The</w:t>
      </w:r>
      <w:r w:rsidR="00396301" w:rsidRPr="00DE370C">
        <w:rPr>
          <w:sz w:val="24"/>
        </w:rPr>
        <w:t xml:space="preserve"> lowest-evaluated bid for each lot that meets the requirement of evaluation criteria; </w:t>
      </w:r>
    </w:p>
    <w:p w:rsidR="002C60AD" w:rsidRPr="00DE370C" w:rsidRDefault="00C57D9A">
      <w:pPr>
        <w:pStyle w:val="Heading7"/>
        <w:rPr>
          <w:sz w:val="24"/>
        </w:rPr>
      </w:pPr>
      <w:r w:rsidRPr="00DE370C">
        <w:rPr>
          <w:sz w:val="24"/>
        </w:rPr>
        <w:t>The</w:t>
      </w:r>
      <w:r w:rsidR="00396301" w:rsidRPr="00DE370C">
        <w:rPr>
          <w:sz w:val="24"/>
        </w:rPr>
        <w:t xml:space="preserve"> price reduction per lot and the methodology for their application as offered by the Bidder in its bid; and</w:t>
      </w:r>
    </w:p>
    <w:p w:rsidR="002C60AD" w:rsidRPr="00DE370C" w:rsidRDefault="00C57D9A">
      <w:pPr>
        <w:pStyle w:val="Heading7"/>
        <w:rPr>
          <w:sz w:val="24"/>
        </w:rPr>
      </w:pPr>
      <w:proofErr w:type="gramStart"/>
      <w:r w:rsidRPr="00DE370C">
        <w:rPr>
          <w:sz w:val="24"/>
        </w:rPr>
        <w:t>The</w:t>
      </w:r>
      <w:r w:rsidR="00396301" w:rsidRPr="00DE370C">
        <w:rPr>
          <w:sz w:val="24"/>
        </w:rPr>
        <w:t xml:space="preserve"> contract-award sequence that provides the optimum economic combination, taking into account any limitations due to constraints in supply or execution capacity.</w:t>
      </w:r>
      <w:proofErr w:type="gramEnd"/>
      <w:r w:rsidR="00396301" w:rsidRPr="00DE370C">
        <w:rPr>
          <w:sz w:val="24"/>
        </w:rPr>
        <w:t xml:space="preserve"> </w:t>
      </w: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E838AF" w:rsidRPr="00DE370C" w:rsidRDefault="00E838AF">
      <w:pPr>
        <w:jc w:val="both"/>
        <w:rPr>
          <w:sz w:val="24"/>
          <w:szCs w:val="24"/>
        </w:rPr>
        <w:sectPr w:rsidR="00E838AF" w:rsidRPr="00DE370C" w:rsidSect="00945994">
          <w:pgSz w:w="16983" w:h="15840"/>
          <w:pgMar w:top="1440" w:right="6543" w:bottom="1440" w:left="1800" w:header="720" w:footer="720" w:gutter="0"/>
          <w:pgNumType w:start="5"/>
          <w:cols w:space="720"/>
          <w:docGrid w:linePitch="360"/>
        </w:sectPr>
      </w:pPr>
    </w:p>
    <w:p w:rsidR="00714C0C" w:rsidRPr="00DE370C" w:rsidRDefault="00714C0C">
      <w:pPr>
        <w:jc w:val="both"/>
        <w:rPr>
          <w:sz w:val="24"/>
          <w:szCs w:val="24"/>
        </w:rPr>
      </w:pPr>
    </w:p>
    <w:p w:rsidR="00714C0C" w:rsidRPr="00DE370C" w:rsidRDefault="008C3FB2">
      <w:pPr>
        <w:pStyle w:val="SBDSection-Style16ptLeftLeft15cmBefore3ptAfter3pt"/>
        <w:jc w:val="both"/>
        <w:rPr>
          <w:sz w:val="24"/>
          <w:szCs w:val="24"/>
        </w:rPr>
      </w:pPr>
      <w:bookmarkStart w:id="287" w:name="_Toc303650340"/>
      <w:r w:rsidRPr="00DE370C">
        <w:rPr>
          <w:sz w:val="24"/>
          <w:szCs w:val="24"/>
        </w:rPr>
        <w:t>Bidding Forms</w:t>
      </w:r>
      <w:bookmarkEnd w:id="287"/>
    </w:p>
    <w:p w:rsidR="00714C0C" w:rsidRPr="00DE370C" w:rsidRDefault="00714C0C">
      <w:pPr>
        <w:jc w:val="both"/>
        <w:rPr>
          <w:sz w:val="24"/>
          <w:szCs w:val="24"/>
        </w:rPr>
      </w:pPr>
    </w:p>
    <w:p w:rsidR="00714C0C" w:rsidRPr="00DE370C" w:rsidRDefault="008C3FB2">
      <w:pPr>
        <w:jc w:val="both"/>
        <w:rPr>
          <w:b/>
          <w:sz w:val="24"/>
          <w:szCs w:val="24"/>
        </w:rPr>
      </w:pPr>
      <w:r w:rsidRPr="00DE370C">
        <w:rPr>
          <w:b/>
          <w:sz w:val="24"/>
          <w:szCs w:val="24"/>
        </w:rPr>
        <w:t>Table of Contents</w:t>
      </w:r>
    </w:p>
    <w:p w:rsidR="00714C0C" w:rsidRPr="00DE370C" w:rsidRDefault="00EC357C">
      <w:pPr>
        <w:pStyle w:val="TOC1"/>
        <w:jc w:val="both"/>
        <w:rPr>
          <w:rFonts w:ascii="Times New Roman" w:hAnsi="Times New Roman" w:cs="Times New Roman"/>
          <w:b w:val="0"/>
          <w:bCs w:val="0"/>
          <w:noProof/>
          <w:szCs w:val="24"/>
          <w:lang w:eastAsia="en-US"/>
        </w:rPr>
      </w:pPr>
      <w:r w:rsidRPr="00DE370C">
        <w:rPr>
          <w:szCs w:val="24"/>
        </w:rPr>
        <w:fldChar w:fldCharType="begin"/>
      </w:r>
      <w:r w:rsidR="008C3FB2" w:rsidRPr="00DE370C">
        <w:rPr>
          <w:szCs w:val="24"/>
        </w:rPr>
        <w:instrText xml:space="preserve"> TOC \t "Section 4-Para,1,Section 4-Clauses,2" </w:instrText>
      </w:r>
      <w:r w:rsidRPr="00DE370C">
        <w:rPr>
          <w:szCs w:val="24"/>
        </w:rPr>
        <w:fldChar w:fldCharType="separate"/>
      </w:r>
      <w:r w:rsidR="00090592" w:rsidRPr="00DE370C">
        <w:rPr>
          <w:noProof/>
          <w:szCs w:val="24"/>
        </w:rPr>
        <w:t>A.</w:t>
      </w:r>
      <w:r w:rsidR="00090592" w:rsidRPr="00DE370C">
        <w:rPr>
          <w:rFonts w:ascii="Times New Roman" w:hAnsi="Times New Roman" w:cs="Times New Roman"/>
          <w:b w:val="0"/>
          <w:bCs w:val="0"/>
          <w:noProof/>
          <w:szCs w:val="24"/>
          <w:lang w:eastAsia="en-US"/>
        </w:rPr>
        <w:tab/>
      </w:r>
      <w:r w:rsidR="00090592" w:rsidRPr="00DE370C">
        <w:rPr>
          <w:noProof/>
          <w:szCs w:val="24"/>
        </w:rPr>
        <w:t>Bid Submission Sheet</w:t>
      </w:r>
      <w:r w:rsidR="00090592" w:rsidRPr="00DE370C">
        <w:rPr>
          <w:noProof/>
          <w:szCs w:val="24"/>
        </w:rPr>
        <w:tab/>
      </w:r>
      <w:r w:rsidRPr="00DE370C">
        <w:rPr>
          <w:noProof/>
          <w:szCs w:val="24"/>
        </w:rPr>
        <w:fldChar w:fldCharType="begin"/>
      </w:r>
      <w:r w:rsidR="008C3FB2" w:rsidRPr="00DE370C">
        <w:rPr>
          <w:noProof/>
          <w:szCs w:val="24"/>
        </w:rPr>
        <w:instrText xml:space="preserve"> PAGEREF _Toc309741494 \h </w:instrText>
      </w:r>
      <w:r w:rsidRPr="00DE370C">
        <w:rPr>
          <w:noProof/>
          <w:szCs w:val="24"/>
        </w:rPr>
      </w:r>
      <w:r w:rsidRPr="00DE370C">
        <w:rPr>
          <w:noProof/>
          <w:szCs w:val="24"/>
        </w:rPr>
        <w:fldChar w:fldCharType="separate"/>
      </w:r>
      <w:r w:rsidR="001E23B8" w:rsidRPr="00DE370C">
        <w:rPr>
          <w:noProof/>
          <w:szCs w:val="24"/>
        </w:rPr>
        <w:t>1</w:t>
      </w:r>
      <w:r w:rsidRPr="00DE370C">
        <w:rPr>
          <w:noProof/>
          <w:szCs w:val="24"/>
        </w:rPr>
        <w:fldChar w:fldCharType="end"/>
      </w:r>
    </w:p>
    <w:p w:rsidR="00714C0C" w:rsidRPr="00DE370C" w:rsidRDefault="00090592">
      <w:pPr>
        <w:pStyle w:val="TOC1"/>
        <w:jc w:val="both"/>
        <w:rPr>
          <w:rFonts w:ascii="Times New Roman" w:hAnsi="Times New Roman" w:cs="Times New Roman"/>
          <w:b w:val="0"/>
          <w:bCs w:val="0"/>
          <w:noProof/>
          <w:szCs w:val="24"/>
          <w:lang w:eastAsia="en-US"/>
        </w:rPr>
      </w:pPr>
      <w:r w:rsidRPr="00DE370C">
        <w:rPr>
          <w:noProof/>
          <w:szCs w:val="24"/>
        </w:rPr>
        <w:t>B.</w:t>
      </w:r>
      <w:r w:rsidRPr="00DE370C">
        <w:rPr>
          <w:rFonts w:ascii="Times New Roman" w:hAnsi="Times New Roman" w:cs="Times New Roman"/>
          <w:b w:val="0"/>
          <w:bCs w:val="0"/>
          <w:noProof/>
          <w:szCs w:val="24"/>
          <w:lang w:eastAsia="en-US"/>
        </w:rPr>
        <w:tab/>
      </w:r>
      <w:r w:rsidRPr="00DE370C">
        <w:rPr>
          <w:noProof/>
          <w:szCs w:val="24"/>
        </w:rPr>
        <w:t>Bidder Certification of Compliance</w:t>
      </w:r>
      <w:r w:rsidRPr="00DE370C">
        <w:rPr>
          <w:noProof/>
          <w:szCs w:val="24"/>
        </w:rPr>
        <w:tab/>
      </w:r>
      <w:r w:rsidR="00EC357C" w:rsidRPr="00DE370C">
        <w:rPr>
          <w:noProof/>
          <w:szCs w:val="24"/>
        </w:rPr>
        <w:fldChar w:fldCharType="begin"/>
      </w:r>
      <w:r w:rsidR="008C3FB2" w:rsidRPr="00DE370C">
        <w:rPr>
          <w:noProof/>
          <w:szCs w:val="24"/>
        </w:rPr>
        <w:instrText xml:space="preserve"> PAGEREF _Toc309741495 \h </w:instrText>
      </w:r>
      <w:r w:rsidR="00EC357C" w:rsidRPr="00DE370C">
        <w:rPr>
          <w:noProof/>
          <w:szCs w:val="24"/>
        </w:rPr>
      </w:r>
      <w:r w:rsidR="00EC357C" w:rsidRPr="00DE370C">
        <w:rPr>
          <w:noProof/>
          <w:szCs w:val="24"/>
        </w:rPr>
        <w:fldChar w:fldCharType="separate"/>
      </w:r>
      <w:r w:rsidR="001E23B8" w:rsidRPr="00DE370C">
        <w:rPr>
          <w:noProof/>
          <w:szCs w:val="24"/>
        </w:rPr>
        <w:t>4</w:t>
      </w:r>
      <w:r w:rsidR="00EC357C" w:rsidRPr="00DE370C">
        <w:rPr>
          <w:noProof/>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w:t>
      </w:r>
      <w:r w:rsidR="00090592" w:rsidRPr="00DE370C">
        <w:rPr>
          <w:noProof/>
          <w:sz w:val="24"/>
          <w:szCs w:val="24"/>
          <w:lang w:eastAsia="en-US"/>
        </w:rPr>
        <w:tab/>
      </w:r>
      <w:r w:rsidRPr="00DE370C">
        <w:rPr>
          <w:noProof/>
          <w:sz w:val="24"/>
          <w:szCs w:val="24"/>
        </w:rPr>
        <w:t>General Information About the Bidder</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_Toc309741496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4</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2.</w:t>
      </w:r>
      <w:r w:rsidR="00090592" w:rsidRPr="00DE370C">
        <w:rPr>
          <w:noProof/>
          <w:sz w:val="24"/>
          <w:szCs w:val="24"/>
          <w:lang w:eastAsia="en-US"/>
        </w:rPr>
        <w:tab/>
      </w:r>
      <w:r w:rsidRPr="00DE370C">
        <w:rPr>
          <w:noProof/>
          <w:sz w:val="24"/>
          <w:szCs w:val="24"/>
        </w:rPr>
        <w:t>Financial Standing</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_Toc309741497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5</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3.</w:t>
      </w:r>
      <w:r w:rsidR="00090592" w:rsidRPr="00DE370C">
        <w:rPr>
          <w:noProof/>
          <w:sz w:val="24"/>
          <w:szCs w:val="24"/>
          <w:lang w:eastAsia="en-US"/>
        </w:rPr>
        <w:tab/>
      </w:r>
      <w:r w:rsidRPr="00DE370C">
        <w:rPr>
          <w:noProof/>
          <w:sz w:val="24"/>
          <w:szCs w:val="24"/>
        </w:rPr>
        <w:t>Bidder's Organization</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_Toc309741498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4.</w:t>
      </w:r>
      <w:r w:rsidR="00090592" w:rsidRPr="00DE370C">
        <w:rPr>
          <w:noProof/>
          <w:sz w:val="24"/>
          <w:szCs w:val="24"/>
          <w:lang w:eastAsia="en-US"/>
        </w:rPr>
        <w:tab/>
      </w:r>
      <w:r w:rsidRPr="00DE370C">
        <w:rPr>
          <w:noProof/>
          <w:sz w:val="24"/>
          <w:szCs w:val="24"/>
        </w:rPr>
        <w:t>Technical Qualifications, Competence, and Experience in the Procurement Object</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_Toc309741499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lang w:eastAsia="en-US"/>
        </w:rPr>
        <w:t>5.</w:t>
      </w:r>
      <w:r w:rsidR="00090592" w:rsidRPr="00DE370C">
        <w:rPr>
          <w:noProof/>
          <w:sz w:val="24"/>
          <w:szCs w:val="24"/>
          <w:lang w:eastAsia="en-US"/>
        </w:rPr>
        <w:tab/>
      </w:r>
      <w:r w:rsidRPr="00DE370C">
        <w:rPr>
          <w:noProof/>
          <w:sz w:val="24"/>
          <w:szCs w:val="24"/>
          <w:lang w:eastAsia="en-US"/>
        </w:rPr>
        <w:t>Historical Contract Non-Performance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_Toc309741500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8</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6.</w:t>
      </w:r>
      <w:r w:rsidR="00090592" w:rsidRPr="00DE370C">
        <w:rPr>
          <w:noProof/>
          <w:sz w:val="24"/>
          <w:szCs w:val="24"/>
          <w:lang w:eastAsia="en-US"/>
        </w:rPr>
        <w:tab/>
      </w:r>
      <w:r w:rsidRPr="00DE370C">
        <w:rPr>
          <w:noProof/>
          <w:sz w:val="24"/>
          <w:szCs w:val="24"/>
        </w:rPr>
        <w:t>Current Contract Commitments / Works in Progress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_Toc309741501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8</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7.</w:t>
      </w:r>
      <w:r w:rsidR="00090592" w:rsidRPr="00DE370C">
        <w:rPr>
          <w:noProof/>
          <w:sz w:val="24"/>
          <w:szCs w:val="24"/>
          <w:lang w:eastAsia="en-US"/>
        </w:rPr>
        <w:tab/>
      </w:r>
      <w:r w:rsidRPr="00DE370C">
        <w:rPr>
          <w:noProof/>
          <w:sz w:val="24"/>
          <w:szCs w:val="24"/>
        </w:rPr>
        <w:t>Professional Qualifications and Capabilities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_Toc309741502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10</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8.</w:t>
      </w:r>
      <w:r w:rsidR="00090592" w:rsidRPr="00DE370C">
        <w:rPr>
          <w:noProof/>
          <w:sz w:val="24"/>
          <w:szCs w:val="24"/>
          <w:lang w:eastAsia="en-US"/>
        </w:rPr>
        <w:tab/>
      </w:r>
      <w:r w:rsidRPr="00DE370C">
        <w:rPr>
          <w:noProof/>
          <w:sz w:val="24"/>
          <w:szCs w:val="24"/>
        </w:rPr>
        <w:t>Comments and Suggestions on the Schedule of Requirements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_Toc309741503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11</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9.</w:t>
      </w:r>
      <w:r w:rsidR="00090592" w:rsidRPr="00DE370C">
        <w:rPr>
          <w:noProof/>
          <w:sz w:val="24"/>
          <w:szCs w:val="24"/>
          <w:lang w:eastAsia="en-US"/>
        </w:rPr>
        <w:tab/>
      </w:r>
      <w:r w:rsidRPr="00DE370C">
        <w:rPr>
          <w:noProof/>
          <w:sz w:val="24"/>
          <w:szCs w:val="24"/>
        </w:rPr>
        <w:t>Quality Assurance / Managerial and Control Procedures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_Toc309741504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11</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10.</w:t>
      </w:r>
      <w:r w:rsidR="00090592" w:rsidRPr="00DE370C">
        <w:rPr>
          <w:noProof/>
          <w:sz w:val="24"/>
          <w:szCs w:val="24"/>
          <w:lang w:eastAsia="en-US"/>
        </w:rPr>
        <w:tab/>
      </w:r>
      <w:r w:rsidRPr="00DE370C">
        <w:rPr>
          <w:noProof/>
          <w:sz w:val="24"/>
          <w:szCs w:val="24"/>
        </w:rPr>
        <w:t>Further Information</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_Toc309741505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11</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11.</w:t>
      </w:r>
      <w:r w:rsidR="00090592" w:rsidRPr="00DE370C">
        <w:rPr>
          <w:noProof/>
          <w:sz w:val="24"/>
          <w:szCs w:val="24"/>
          <w:lang w:eastAsia="en-US"/>
        </w:rPr>
        <w:tab/>
      </w:r>
      <w:r w:rsidRPr="00DE370C">
        <w:rPr>
          <w:noProof/>
          <w:sz w:val="24"/>
          <w:szCs w:val="24"/>
        </w:rPr>
        <w:t>Bidder's Audit Authority</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_Toc309741506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11</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12.</w:t>
      </w:r>
      <w:r w:rsidR="00090592" w:rsidRPr="00DE370C">
        <w:rPr>
          <w:noProof/>
          <w:sz w:val="24"/>
          <w:szCs w:val="24"/>
          <w:lang w:eastAsia="en-US"/>
        </w:rPr>
        <w:tab/>
      </w:r>
      <w:r w:rsidRPr="00DE370C">
        <w:rPr>
          <w:noProof/>
          <w:sz w:val="24"/>
          <w:szCs w:val="24"/>
        </w:rPr>
        <w:t>Bank Account Number and Bank Address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_Toc309741507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11</w:t>
      </w:r>
      <w:r w:rsidR="00EC357C" w:rsidRPr="00DE370C">
        <w:rPr>
          <w:noProof/>
          <w:sz w:val="24"/>
          <w:szCs w:val="24"/>
        </w:rPr>
        <w:fldChar w:fldCharType="end"/>
      </w:r>
    </w:p>
    <w:p w:rsidR="00714C0C" w:rsidRPr="00DE370C" w:rsidRDefault="00090592">
      <w:pPr>
        <w:pStyle w:val="TOC1"/>
        <w:jc w:val="both"/>
        <w:rPr>
          <w:rFonts w:ascii="Times New Roman" w:hAnsi="Times New Roman" w:cs="Times New Roman"/>
          <w:b w:val="0"/>
          <w:bCs w:val="0"/>
          <w:noProof/>
          <w:szCs w:val="24"/>
          <w:lang w:eastAsia="en-US"/>
        </w:rPr>
      </w:pPr>
      <w:r w:rsidRPr="00DE370C">
        <w:rPr>
          <w:noProof/>
          <w:szCs w:val="24"/>
        </w:rPr>
        <w:t>C.</w:t>
      </w:r>
      <w:r w:rsidRPr="00DE370C">
        <w:rPr>
          <w:rFonts w:ascii="Times New Roman" w:hAnsi="Times New Roman" w:cs="Times New Roman"/>
          <w:b w:val="0"/>
          <w:bCs w:val="0"/>
          <w:noProof/>
          <w:szCs w:val="24"/>
          <w:lang w:eastAsia="en-US"/>
        </w:rPr>
        <w:tab/>
      </w:r>
      <w:r w:rsidRPr="00DE370C">
        <w:rPr>
          <w:noProof/>
          <w:szCs w:val="24"/>
        </w:rPr>
        <w:t>Financial Offer - Price Contract</w:t>
      </w:r>
      <w:r w:rsidRPr="00DE370C">
        <w:rPr>
          <w:noProof/>
          <w:szCs w:val="24"/>
        </w:rPr>
        <w:tab/>
      </w:r>
      <w:r w:rsidR="00EC357C" w:rsidRPr="00DE370C">
        <w:rPr>
          <w:noProof/>
          <w:szCs w:val="24"/>
        </w:rPr>
        <w:fldChar w:fldCharType="begin"/>
      </w:r>
      <w:r w:rsidR="008C3FB2" w:rsidRPr="00DE370C">
        <w:rPr>
          <w:noProof/>
          <w:szCs w:val="24"/>
        </w:rPr>
        <w:instrText xml:space="preserve"> PAGEREF _Toc309741508 \h </w:instrText>
      </w:r>
      <w:r w:rsidR="00EC357C" w:rsidRPr="00DE370C">
        <w:rPr>
          <w:noProof/>
          <w:szCs w:val="24"/>
        </w:rPr>
      </w:r>
      <w:r w:rsidR="00EC357C" w:rsidRPr="00DE370C">
        <w:rPr>
          <w:noProof/>
          <w:szCs w:val="24"/>
        </w:rPr>
        <w:fldChar w:fldCharType="separate"/>
      </w:r>
      <w:r w:rsidR="001E23B8" w:rsidRPr="00DE370C">
        <w:rPr>
          <w:noProof/>
          <w:szCs w:val="24"/>
        </w:rPr>
        <w:t>12</w:t>
      </w:r>
      <w:r w:rsidR="00EC357C" w:rsidRPr="00DE370C">
        <w:rPr>
          <w:noProof/>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w:t>
      </w:r>
      <w:r w:rsidR="00090592" w:rsidRPr="00DE370C">
        <w:rPr>
          <w:noProof/>
          <w:sz w:val="24"/>
          <w:szCs w:val="24"/>
          <w:lang w:eastAsia="en-US"/>
        </w:rPr>
        <w:tab/>
      </w:r>
      <w:r w:rsidRPr="00DE370C">
        <w:rPr>
          <w:noProof/>
          <w:sz w:val="24"/>
          <w:szCs w:val="24"/>
        </w:rPr>
        <w:t>Bill of Quantities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_Toc309741509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12</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2.</w:t>
      </w:r>
      <w:r w:rsidR="00090592" w:rsidRPr="00DE370C">
        <w:rPr>
          <w:noProof/>
          <w:sz w:val="24"/>
          <w:szCs w:val="24"/>
          <w:lang w:eastAsia="en-US"/>
        </w:rPr>
        <w:tab/>
      </w:r>
      <w:r w:rsidRPr="00DE370C">
        <w:rPr>
          <w:noProof/>
          <w:sz w:val="24"/>
          <w:szCs w:val="24"/>
        </w:rPr>
        <w:t>Detailed Breakdown of Prices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_Toc309741510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11</w:t>
      </w:r>
      <w:r w:rsidR="00EC357C" w:rsidRPr="00DE370C">
        <w:rPr>
          <w:noProof/>
          <w:sz w:val="24"/>
          <w:szCs w:val="24"/>
        </w:rPr>
        <w:fldChar w:fldCharType="end"/>
      </w:r>
    </w:p>
    <w:p w:rsidR="00714C0C" w:rsidRPr="00DE370C" w:rsidRDefault="00090592">
      <w:pPr>
        <w:pStyle w:val="TOC1"/>
        <w:jc w:val="both"/>
        <w:rPr>
          <w:rFonts w:ascii="Times New Roman" w:hAnsi="Times New Roman" w:cs="Times New Roman"/>
          <w:b w:val="0"/>
          <w:bCs w:val="0"/>
          <w:noProof/>
          <w:szCs w:val="24"/>
          <w:lang w:eastAsia="en-US"/>
        </w:rPr>
      </w:pPr>
      <w:r w:rsidRPr="00DE370C">
        <w:rPr>
          <w:noProof/>
          <w:szCs w:val="24"/>
        </w:rPr>
        <w:t>D.</w:t>
      </w:r>
      <w:r w:rsidRPr="00DE370C">
        <w:rPr>
          <w:rFonts w:ascii="Times New Roman" w:hAnsi="Times New Roman" w:cs="Times New Roman"/>
          <w:b w:val="0"/>
          <w:bCs w:val="0"/>
          <w:noProof/>
          <w:szCs w:val="24"/>
          <w:lang w:eastAsia="en-US"/>
        </w:rPr>
        <w:tab/>
      </w:r>
      <w:r w:rsidRPr="00DE370C">
        <w:rPr>
          <w:noProof/>
          <w:szCs w:val="24"/>
        </w:rPr>
        <w:t>Financial Offer -Lump Sum Contract</w:t>
      </w:r>
      <w:r w:rsidRPr="00DE370C">
        <w:rPr>
          <w:noProof/>
          <w:szCs w:val="24"/>
        </w:rPr>
        <w:tab/>
      </w:r>
      <w:r w:rsidR="00EC357C" w:rsidRPr="00DE370C">
        <w:rPr>
          <w:noProof/>
          <w:szCs w:val="24"/>
        </w:rPr>
        <w:fldChar w:fldCharType="begin"/>
      </w:r>
      <w:r w:rsidR="008C3FB2" w:rsidRPr="00DE370C">
        <w:rPr>
          <w:noProof/>
          <w:szCs w:val="24"/>
        </w:rPr>
        <w:instrText xml:space="preserve"> PAGEREF _Toc309741511 \h </w:instrText>
      </w:r>
      <w:r w:rsidR="00EC357C" w:rsidRPr="00DE370C">
        <w:rPr>
          <w:noProof/>
          <w:szCs w:val="24"/>
        </w:rPr>
      </w:r>
      <w:r w:rsidR="00EC357C" w:rsidRPr="00DE370C">
        <w:rPr>
          <w:noProof/>
          <w:szCs w:val="24"/>
        </w:rPr>
        <w:fldChar w:fldCharType="separate"/>
      </w:r>
      <w:r w:rsidR="001E23B8" w:rsidRPr="00DE370C">
        <w:rPr>
          <w:noProof/>
          <w:szCs w:val="24"/>
        </w:rPr>
        <w:t>16</w:t>
      </w:r>
      <w:r w:rsidR="00EC357C" w:rsidRPr="00DE370C">
        <w:rPr>
          <w:noProof/>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w:t>
      </w:r>
      <w:r w:rsidR="00090592" w:rsidRPr="00DE370C">
        <w:rPr>
          <w:noProof/>
          <w:sz w:val="24"/>
          <w:szCs w:val="24"/>
          <w:lang w:eastAsia="en-US"/>
        </w:rPr>
        <w:tab/>
      </w:r>
      <w:r w:rsidRPr="00DE370C">
        <w:rPr>
          <w:noProof/>
          <w:sz w:val="24"/>
          <w:szCs w:val="24"/>
        </w:rPr>
        <w:t>Preamble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_Toc309741512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2.</w:t>
      </w:r>
      <w:r w:rsidR="00090592" w:rsidRPr="00DE370C">
        <w:rPr>
          <w:noProof/>
          <w:sz w:val="24"/>
          <w:szCs w:val="24"/>
          <w:lang w:eastAsia="en-US"/>
        </w:rPr>
        <w:tab/>
      </w:r>
      <w:r w:rsidRPr="00DE370C">
        <w:rPr>
          <w:noProof/>
          <w:sz w:val="24"/>
          <w:szCs w:val="24"/>
        </w:rPr>
        <w:t>Financial Offer - Total Price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_Toc309741513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3.</w:t>
      </w:r>
      <w:r w:rsidR="00090592" w:rsidRPr="00DE370C">
        <w:rPr>
          <w:noProof/>
          <w:sz w:val="24"/>
          <w:szCs w:val="24"/>
          <w:lang w:eastAsia="en-US"/>
        </w:rPr>
        <w:tab/>
      </w:r>
      <w:r w:rsidRPr="00DE370C">
        <w:rPr>
          <w:noProof/>
          <w:sz w:val="24"/>
          <w:szCs w:val="24"/>
        </w:rPr>
        <w:t>Financial Offer - Breakdown of the Lump-sum Price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_Toc309741514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17</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4.</w:t>
      </w:r>
      <w:r w:rsidR="00090592" w:rsidRPr="00DE370C">
        <w:rPr>
          <w:noProof/>
          <w:sz w:val="24"/>
          <w:szCs w:val="24"/>
          <w:lang w:eastAsia="en-US"/>
        </w:rPr>
        <w:tab/>
      </w:r>
      <w:r w:rsidRPr="00DE370C">
        <w:rPr>
          <w:noProof/>
          <w:sz w:val="24"/>
          <w:szCs w:val="24"/>
        </w:rPr>
        <w:t>Detailed Breakdown of Prices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_Toc309741515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19</w:t>
      </w:r>
      <w:r w:rsidR="00EC357C" w:rsidRPr="00DE370C">
        <w:rPr>
          <w:noProof/>
          <w:sz w:val="24"/>
          <w:szCs w:val="24"/>
        </w:rPr>
        <w:fldChar w:fldCharType="end"/>
      </w:r>
    </w:p>
    <w:p w:rsidR="00714C0C" w:rsidRPr="00DE370C" w:rsidRDefault="00090592">
      <w:pPr>
        <w:pStyle w:val="TOC1"/>
        <w:jc w:val="both"/>
        <w:rPr>
          <w:rFonts w:ascii="Times New Roman" w:hAnsi="Times New Roman" w:cs="Times New Roman"/>
          <w:b w:val="0"/>
          <w:bCs w:val="0"/>
          <w:noProof/>
          <w:szCs w:val="24"/>
          <w:lang w:eastAsia="en-US"/>
        </w:rPr>
      </w:pPr>
      <w:r w:rsidRPr="00DE370C">
        <w:rPr>
          <w:noProof/>
          <w:szCs w:val="24"/>
        </w:rPr>
        <w:t>E.</w:t>
      </w:r>
      <w:r w:rsidRPr="00DE370C">
        <w:rPr>
          <w:rFonts w:ascii="Times New Roman" w:hAnsi="Times New Roman" w:cs="Times New Roman"/>
          <w:b w:val="0"/>
          <w:bCs w:val="0"/>
          <w:noProof/>
          <w:szCs w:val="24"/>
          <w:lang w:eastAsia="en-US"/>
        </w:rPr>
        <w:tab/>
      </w:r>
      <w:r w:rsidRPr="00DE370C">
        <w:rPr>
          <w:noProof/>
          <w:szCs w:val="24"/>
        </w:rPr>
        <w:t>Technical Proposal</w:t>
      </w:r>
      <w:r w:rsidRPr="00DE370C">
        <w:rPr>
          <w:noProof/>
          <w:szCs w:val="24"/>
        </w:rPr>
        <w:tab/>
      </w:r>
      <w:r w:rsidR="00EC357C" w:rsidRPr="00DE370C">
        <w:rPr>
          <w:noProof/>
          <w:szCs w:val="24"/>
        </w:rPr>
        <w:fldChar w:fldCharType="begin"/>
      </w:r>
      <w:r w:rsidR="008C3FB2" w:rsidRPr="00DE370C">
        <w:rPr>
          <w:noProof/>
          <w:szCs w:val="24"/>
        </w:rPr>
        <w:instrText xml:space="preserve"> PAGEREF _Toc309741516 \h </w:instrText>
      </w:r>
      <w:r w:rsidR="00EC357C" w:rsidRPr="00DE370C">
        <w:rPr>
          <w:noProof/>
          <w:szCs w:val="24"/>
        </w:rPr>
      </w:r>
      <w:r w:rsidR="00EC357C" w:rsidRPr="00DE370C">
        <w:rPr>
          <w:noProof/>
          <w:szCs w:val="24"/>
        </w:rPr>
        <w:fldChar w:fldCharType="separate"/>
      </w:r>
      <w:r w:rsidR="001E23B8" w:rsidRPr="00DE370C">
        <w:rPr>
          <w:noProof/>
          <w:szCs w:val="24"/>
        </w:rPr>
        <w:t>23</w:t>
      </w:r>
      <w:r w:rsidR="00EC357C" w:rsidRPr="00DE370C">
        <w:rPr>
          <w:noProof/>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w:t>
      </w:r>
      <w:r w:rsidR="00090592" w:rsidRPr="00DE370C">
        <w:rPr>
          <w:noProof/>
          <w:sz w:val="24"/>
          <w:szCs w:val="24"/>
          <w:lang w:eastAsia="en-US"/>
        </w:rPr>
        <w:tab/>
      </w:r>
      <w:r w:rsidRPr="00DE370C">
        <w:rPr>
          <w:noProof/>
          <w:sz w:val="24"/>
          <w:szCs w:val="24"/>
        </w:rPr>
        <w:t>Personnel</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_Toc309741517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24</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2.</w:t>
      </w:r>
      <w:r w:rsidR="00090592" w:rsidRPr="00DE370C">
        <w:rPr>
          <w:noProof/>
          <w:sz w:val="24"/>
          <w:szCs w:val="24"/>
          <w:lang w:eastAsia="en-US"/>
        </w:rPr>
        <w:tab/>
      </w:r>
      <w:r w:rsidRPr="00DE370C">
        <w:rPr>
          <w:noProof/>
          <w:sz w:val="24"/>
          <w:szCs w:val="24"/>
        </w:rPr>
        <w:t>Equipment</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_Toc309741518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24</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3.</w:t>
      </w:r>
      <w:r w:rsidR="00090592" w:rsidRPr="00DE370C">
        <w:rPr>
          <w:noProof/>
          <w:sz w:val="24"/>
          <w:szCs w:val="24"/>
          <w:lang w:eastAsia="en-US"/>
        </w:rPr>
        <w:tab/>
      </w:r>
      <w:r w:rsidRPr="00DE370C">
        <w:rPr>
          <w:noProof/>
          <w:sz w:val="24"/>
          <w:szCs w:val="24"/>
        </w:rPr>
        <w:t>Work Plan and Site Organization</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_Toc309741519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25</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4.</w:t>
      </w:r>
      <w:r w:rsidR="00090592" w:rsidRPr="00DE370C">
        <w:rPr>
          <w:noProof/>
          <w:sz w:val="24"/>
          <w:szCs w:val="24"/>
          <w:lang w:eastAsia="en-US"/>
        </w:rPr>
        <w:tab/>
      </w:r>
      <w:r w:rsidRPr="00DE370C">
        <w:rPr>
          <w:noProof/>
          <w:sz w:val="24"/>
          <w:szCs w:val="24"/>
        </w:rPr>
        <w:t>Method Statement</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_Toc309741520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26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5.</w:t>
      </w:r>
      <w:r w:rsidR="00090592" w:rsidRPr="00DE370C">
        <w:rPr>
          <w:noProof/>
          <w:sz w:val="24"/>
          <w:szCs w:val="24"/>
          <w:lang w:eastAsia="en-US"/>
        </w:rPr>
        <w:tab/>
      </w:r>
      <w:r w:rsidRPr="00DE370C">
        <w:rPr>
          <w:noProof/>
          <w:sz w:val="24"/>
          <w:szCs w:val="24"/>
        </w:rPr>
        <w:t>Mobilization Schedule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_Toc309741521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26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6.</w:t>
      </w:r>
      <w:r w:rsidR="00090592" w:rsidRPr="00DE370C">
        <w:rPr>
          <w:noProof/>
          <w:sz w:val="24"/>
          <w:szCs w:val="24"/>
          <w:lang w:eastAsia="en-US"/>
        </w:rPr>
        <w:tab/>
      </w:r>
      <w:r w:rsidRPr="00DE370C">
        <w:rPr>
          <w:noProof/>
          <w:sz w:val="24"/>
          <w:szCs w:val="24"/>
        </w:rPr>
        <w:t>Construction Schedule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_Toc309741522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26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7.</w:t>
      </w:r>
      <w:r w:rsidR="00090592" w:rsidRPr="00DE370C">
        <w:rPr>
          <w:noProof/>
          <w:sz w:val="24"/>
          <w:szCs w:val="24"/>
          <w:lang w:eastAsia="en-US"/>
        </w:rPr>
        <w:tab/>
      </w:r>
      <w:r w:rsidRPr="00DE370C">
        <w:rPr>
          <w:noProof/>
          <w:sz w:val="24"/>
          <w:szCs w:val="24"/>
        </w:rPr>
        <w:t>Others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_Toc309741523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26</w:t>
      </w:r>
      <w:r w:rsidR="00EC357C" w:rsidRPr="00DE370C">
        <w:rPr>
          <w:noProof/>
          <w:sz w:val="24"/>
          <w:szCs w:val="24"/>
        </w:rPr>
        <w:fldChar w:fldCharType="end"/>
      </w:r>
    </w:p>
    <w:p w:rsidR="00714C0C" w:rsidRPr="00DE370C" w:rsidRDefault="00090592">
      <w:pPr>
        <w:pStyle w:val="TOC1"/>
        <w:jc w:val="both"/>
        <w:rPr>
          <w:rFonts w:ascii="Times New Roman" w:hAnsi="Times New Roman" w:cs="Times New Roman"/>
          <w:b w:val="0"/>
          <w:bCs w:val="0"/>
          <w:noProof/>
          <w:szCs w:val="24"/>
          <w:lang w:eastAsia="en-US"/>
        </w:rPr>
      </w:pPr>
      <w:r w:rsidRPr="00DE370C">
        <w:rPr>
          <w:smallCaps/>
          <w:noProof/>
          <w:szCs w:val="24"/>
        </w:rPr>
        <w:t>F.</w:t>
      </w:r>
      <w:r w:rsidRPr="00DE370C">
        <w:rPr>
          <w:rFonts w:ascii="Times New Roman" w:hAnsi="Times New Roman" w:cs="Times New Roman"/>
          <w:b w:val="0"/>
          <w:bCs w:val="0"/>
          <w:noProof/>
          <w:szCs w:val="24"/>
          <w:lang w:eastAsia="en-US"/>
        </w:rPr>
        <w:tab/>
      </w:r>
      <w:r w:rsidRPr="00DE370C">
        <w:rPr>
          <w:noProof/>
          <w:szCs w:val="24"/>
        </w:rPr>
        <w:t>Curriculum Vitae for Proposed Personnel</w:t>
      </w:r>
      <w:r w:rsidRPr="00DE370C">
        <w:rPr>
          <w:noProof/>
          <w:szCs w:val="24"/>
        </w:rPr>
        <w:tab/>
      </w:r>
      <w:r w:rsidR="00EC357C" w:rsidRPr="00DE370C">
        <w:rPr>
          <w:noProof/>
          <w:szCs w:val="24"/>
        </w:rPr>
        <w:fldChar w:fldCharType="begin"/>
      </w:r>
      <w:r w:rsidR="008C3FB2" w:rsidRPr="00DE370C">
        <w:rPr>
          <w:noProof/>
          <w:szCs w:val="24"/>
        </w:rPr>
        <w:instrText xml:space="preserve"> PAGEREF _Toc309741524 \h </w:instrText>
      </w:r>
      <w:r w:rsidR="00EC357C" w:rsidRPr="00DE370C">
        <w:rPr>
          <w:noProof/>
          <w:szCs w:val="24"/>
        </w:rPr>
      </w:r>
      <w:r w:rsidR="00EC357C" w:rsidRPr="00DE370C">
        <w:rPr>
          <w:noProof/>
          <w:szCs w:val="24"/>
        </w:rPr>
        <w:fldChar w:fldCharType="separate"/>
      </w:r>
      <w:r w:rsidR="001E23B8" w:rsidRPr="00DE370C">
        <w:rPr>
          <w:noProof/>
          <w:szCs w:val="24"/>
        </w:rPr>
        <w:t>27</w:t>
      </w:r>
      <w:r w:rsidR="00EC357C" w:rsidRPr="00DE370C">
        <w:rPr>
          <w:noProof/>
          <w:szCs w:val="24"/>
        </w:rPr>
        <w:fldChar w:fldCharType="end"/>
      </w:r>
    </w:p>
    <w:p w:rsidR="00714C0C" w:rsidRPr="00DE370C" w:rsidRDefault="00090592">
      <w:pPr>
        <w:pStyle w:val="TOC1"/>
        <w:jc w:val="both"/>
        <w:rPr>
          <w:rFonts w:ascii="Times New Roman" w:hAnsi="Times New Roman" w:cs="Times New Roman"/>
          <w:b w:val="0"/>
          <w:bCs w:val="0"/>
          <w:noProof/>
          <w:szCs w:val="24"/>
          <w:lang w:eastAsia="en-US"/>
        </w:rPr>
      </w:pPr>
      <w:r w:rsidRPr="00DE370C">
        <w:rPr>
          <w:noProof/>
          <w:szCs w:val="24"/>
        </w:rPr>
        <w:lastRenderedPageBreak/>
        <w:t>G.</w:t>
      </w:r>
      <w:r w:rsidRPr="00DE370C">
        <w:rPr>
          <w:rFonts w:ascii="Times New Roman" w:hAnsi="Times New Roman" w:cs="Times New Roman"/>
          <w:b w:val="0"/>
          <w:bCs w:val="0"/>
          <w:noProof/>
          <w:szCs w:val="24"/>
          <w:lang w:eastAsia="en-US"/>
        </w:rPr>
        <w:tab/>
      </w:r>
      <w:r w:rsidRPr="00DE370C">
        <w:rPr>
          <w:noProof/>
          <w:szCs w:val="24"/>
        </w:rPr>
        <w:t>Form - Data on Joint Venture/Consortium</w:t>
      </w:r>
      <w:r w:rsidRPr="00DE370C">
        <w:rPr>
          <w:noProof/>
          <w:szCs w:val="24"/>
        </w:rPr>
        <w:tab/>
      </w:r>
      <w:r w:rsidR="00EC357C" w:rsidRPr="00DE370C">
        <w:rPr>
          <w:noProof/>
          <w:szCs w:val="24"/>
        </w:rPr>
        <w:fldChar w:fldCharType="begin"/>
      </w:r>
      <w:r w:rsidR="008C3FB2" w:rsidRPr="00DE370C">
        <w:rPr>
          <w:noProof/>
          <w:szCs w:val="24"/>
        </w:rPr>
        <w:instrText xml:space="preserve"> PAGEREF _Toc309741525 \h </w:instrText>
      </w:r>
      <w:r w:rsidR="00EC357C" w:rsidRPr="00DE370C">
        <w:rPr>
          <w:noProof/>
          <w:szCs w:val="24"/>
        </w:rPr>
      </w:r>
      <w:r w:rsidR="00EC357C" w:rsidRPr="00DE370C">
        <w:rPr>
          <w:noProof/>
          <w:szCs w:val="24"/>
        </w:rPr>
        <w:fldChar w:fldCharType="separate"/>
      </w:r>
      <w:r w:rsidR="001E23B8" w:rsidRPr="00DE370C">
        <w:rPr>
          <w:noProof/>
          <w:szCs w:val="24"/>
        </w:rPr>
        <w:t>28</w:t>
      </w:r>
      <w:r w:rsidR="00EC357C" w:rsidRPr="00DE370C">
        <w:rPr>
          <w:noProof/>
          <w:szCs w:val="24"/>
        </w:rPr>
        <w:fldChar w:fldCharType="end"/>
      </w:r>
    </w:p>
    <w:p w:rsidR="00714C0C" w:rsidRPr="00DE370C" w:rsidRDefault="00090592">
      <w:pPr>
        <w:pStyle w:val="TOC1"/>
        <w:jc w:val="both"/>
        <w:rPr>
          <w:noProof/>
          <w:szCs w:val="24"/>
        </w:rPr>
      </w:pPr>
      <w:r w:rsidRPr="00DE370C">
        <w:rPr>
          <w:noProof/>
          <w:szCs w:val="24"/>
        </w:rPr>
        <w:t>H.</w:t>
      </w:r>
      <w:r w:rsidRPr="00DE370C">
        <w:rPr>
          <w:rFonts w:ascii="Times New Roman" w:hAnsi="Times New Roman" w:cs="Times New Roman"/>
          <w:b w:val="0"/>
          <w:bCs w:val="0"/>
          <w:noProof/>
          <w:szCs w:val="24"/>
          <w:lang w:eastAsia="en-US"/>
        </w:rPr>
        <w:tab/>
      </w:r>
      <w:r w:rsidRPr="00DE370C">
        <w:rPr>
          <w:noProof/>
          <w:szCs w:val="24"/>
        </w:rPr>
        <w:t>Bid Security</w:t>
      </w:r>
      <w:r w:rsidRPr="00DE370C">
        <w:rPr>
          <w:noProof/>
          <w:szCs w:val="24"/>
        </w:rPr>
        <w:tab/>
      </w:r>
      <w:r w:rsidR="00EC357C" w:rsidRPr="00DE370C">
        <w:rPr>
          <w:noProof/>
          <w:szCs w:val="24"/>
        </w:rPr>
        <w:fldChar w:fldCharType="begin"/>
      </w:r>
      <w:r w:rsidR="008C3FB2" w:rsidRPr="00DE370C">
        <w:rPr>
          <w:noProof/>
          <w:szCs w:val="24"/>
        </w:rPr>
        <w:instrText xml:space="preserve"> PAGEREF _Toc309741526 \h </w:instrText>
      </w:r>
      <w:r w:rsidR="00EC357C" w:rsidRPr="00DE370C">
        <w:rPr>
          <w:noProof/>
          <w:szCs w:val="24"/>
        </w:rPr>
      </w:r>
      <w:r w:rsidR="00EC357C" w:rsidRPr="00DE370C">
        <w:rPr>
          <w:noProof/>
          <w:szCs w:val="24"/>
        </w:rPr>
        <w:fldChar w:fldCharType="separate"/>
      </w:r>
      <w:r w:rsidR="001E23B8" w:rsidRPr="00DE370C">
        <w:rPr>
          <w:noProof/>
          <w:szCs w:val="24"/>
        </w:rPr>
        <w:t>29</w:t>
      </w:r>
      <w:r w:rsidR="00EC357C" w:rsidRPr="00DE370C">
        <w:rPr>
          <w:noProof/>
          <w:szCs w:val="24"/>
        </w:rPr>
        <w:fldChar w:fldCharType="end"/>
      </w:r>
    </w:p>
    <w:p w:rsidR="00164227" w:rsidRPr="00DE370C" w:rsidRDefault="00DA679B">
      <w:pPr>
        <w:pStyle w:val="TOC1"/>
        <w:jc w:val="both"/>
      </w:pPr>
      <w:r w:rsidRPr="00DE370C">
        <w:t xml:space="preserve"> I.          Beneficial Ownership Disclosure Form……………………………………..30</w:t>
      </w:r>
    </w:p>
    <w:p w:rsidR="00164227" w:rsidRPr="00DE370C" w:rsidRDefault="00164227" w:rsidP="00F802A4">
      <w:pPr>
        <w:jc w:val="both"/>
      </w:pPr>
    </w:p>
    <w:p w:rsidR="00F40651" w:rsidRPr="00DE370C" w:rsidRDefault="00F40651" w:rsidP="00F802A4">
      <w:pPr>
        <w:jc w:val="both"/>
        <w:rPr>
          <w:b/>
          <w:bCs/>
          <w:lang w:eastAsia="en-GB"/>
        </w:rPr>
      </w:pPr>
    </w:p>
    <w:p w:rsidR="00714C0C" w:rsidRPr="00DE370C" w:rsidRDefault="00EC357C">
      <w:pPr>
        <w:jc w:val="both"/>
        <w:rPr>
          <w:sz w:val="24"/>
          <w:szCs w:val="24"/>
        </w:rPr>
      </w:pPr>
      <w:r w:rsidRPr="00DE370C">
        <w:rPr>
          <w:sz w:val="24"/>
          <w:szCs w:val="24"/>
        </w:rPr>
        <w:fldChar w:fldCharType="end"/>
      </w:r>
    </w:p>
    <w:p w:rsidR="00E838AF" w:rsidRPr="00DE370C" w:rsidRDefault="00E838AF">
      <w:pPr>
        <w:jc w:val="both"/>
        <w:rPr>
          <w:sz w:val="24"/>
          <w:szCs w:val="24"/>
        </w:rPr>
        <w:sectPr w:rsidR="00E838AF" w:rsidRPr="00DE370C" w:rsidSect="004C502D">
          <w:headerReference w:type="default" r:id="rId26"/>
          <w:footerReference w:type="default" r:id="rId27"/>
          <w:pgSz w:w="16983" w:h="15840"/>
          <w:pgMar w:top="1440" w:right="6543" w:bottom="1440" w:left="1800" w:header="720" w:footer="720" w:gutter="0"/>
          <w:pgNumType w:fmt="upperRoman" w:start="4"/>
          <w:cols w:space="720"/>
          <w:docGrid w:linePitch="360"/>
        </w:sectPr>
      </w:pPr>
    </w:p>
    <w:p w:rsidR="00714C0C" w:rsidRPr="00DE370C" w:rsidRDefault="008C3FB2">
      <w:pPr>
        <w:pStyle w:val="Section4-Para"/>
        <w:jc w:val="both"/>
        <w:rPr>
          <w:sz w:val="24"/>
          <w:szCs w:val="24"/>
        </w:rPr>
      </w:pPr>
      <w:bookmarkStart w:id="288" w:name="_Toc274093643"/>
      <w:bookmarkStart w:id="289" w:name="_Toc274093658"/>
      <w:bookmarkStart w:id="290" w:name="_Toc274093703"/>
      <w:bookmarkStart w:id="291" w:name="_Toc274103453"/>
      <w:bookmarkStart w:id="292" w:name="_Toc274165703"/>
      <w:bookmarkStart w:id="293" w:name="_Toc274165719"/>
      <w:bookmarkStart w:id="294" w:name="_Toc274198393"/>
      <w:bookmarkStart w:id="295" w:name="_Toc309741494"/>
      <w:bookmarkEnd w:id="288"/>
      <w:bookmarkEnd w:id="289"/>
      <w:bookmarkEnd w:id="290"/>
      <w:bookmarkEnd w:id="291"/>
      <w:bookmarkEnd w:id="292"/>
      <w:bookmarkEnd w:id="293"/>
      <w:bookmarkEnd w:id="294"/>
      <w:r w:rsidRPr="00DE370C">
        <w:rPr>
          <w:sz w:val="24"/>
          <w:szCs w:val="24"/>
        </w:rPr>
        <w:lastRenderedPageBreak/>
        <w:t>Bid Submission Sheet</w:t>
      </w:r>
      <w:bookmarkEnd w:id="295"/>
    </w:p>
    <w:p w:rsidR="00714C0C" w:rsidRPr="00DE370C" w:rsidRDefault="008C3FB2">
      <w:pPr>
        <w:tabs>
          <w:tab w:val="left" w:pos="3119"/>
          <w:tab w:val="left" w:pos="3402"/>
          <w:tab w:val="right" w:pos="9000"/>
        </w:tabs>
        <w:ind w:left="3969" w:hanging="3969"/>
        <w:jc w:val="both"/>
        <w:rPr>
          <w:b/>
          <w:bCs/>
          <w:sz w:val="24"/>
          <w:szCs w:val="24"/>
        </w:rPr>
      </w:pPr>
      <w:r w:rsidRPr="00DE370C">
        <w:rPr>
          <w:b/>
          <w:bCs/>
          <w:sz w:val="24"/>
          <w:szCs w:val="24"/>
        </w:rPr>
        <w:t>Place and Date</w:t>
      </w:r>
      <w:r w:rsidRPr="00DE370C">
        <w:rPr>
          <w:bCs/>
          <w:vanish/>
          <w:sz w:val="24"/>
          <w:szCs w:val="24"/>
        </w:rPr>
        <w:t>: [insert place and date (as day, month and year) of Bid Submission]</w:t>
      </w:r>
    </w:p>
    <w:p w:rsidR="00714C0C" w:rsidRPr="00DE370C" w:rsidRDefault="008C3FB2">
      <w:pPr>
        <w:tabs>
          <w:tab w:val="left" w:pos="3119"/>
          <w:tab w:val="left" w:pos="3402"/>
          <w:tab w:val="left" w:pos="4536"/>
          <w:tab w:val="left" w:pos="5529"/>
          <w:tab w:val="left" w:pos="7020"/>
          <w:tab w:val="right" w:pos="9000"/>
        </w:tabs>
        <w:ind w:left="3969" w:hanging="3969"/>
        <w:jc w:val="both"/>
        <w:rPr>
          <w:b/>
          <w:bCs/>
          <w:sz w:val="24"/>
          <w:szCs w:val="24"/>
        </w:rPr>
      </w:pPr>
      <w:r w:rsidRPr="00DE370C">
        <w:rPr>
          <w:b/>
          <w:bCs/>
          <w:sz w:val="24"/>
          <w:szCs w:val="24"/>
        </w:rPr>
        <w:t xml:space="preserve">Procurement Reference Number: </w:t>
      </w:r>
      <w:r w:rsidRPr="00DE370C">
        <w:rPr>
          <w:b/>
          <w:bCs/>
          <w:sz w:val="24"/>
          <w:szCs w:val="24"/>
        </w:rPr>
        <w:tab/>
      </w:r>
      <w:r w:rsidRPr="00DE370C">
        <w:rPr>
          <w:bCs/>
          <w:vanish/>
          <w:sz w:val="24"/>
          <w:szCs w:val="24"/>
        </w:rPr>
        <w:t>[insert reference number]</w:t>
      </w:r>
      <w:r w:rsidRPr="00DE370C">
        <w:rPr>
          <w:b/>
          <w:bCs/>
          <w:sz w:val="24"/>
          <w:szCs w:val="24"/>
        </w:rPr>
        <w:tab/>
      </w:r>
    </w:p>
    <w:p w:rsidR="00714C0C" w:rsidRPr="00DE370C" w:rsidRDefault="008C3FB2">
      <w:pPr>
        <w:tabs>
          <w:tab w:val="left" w:pos="3119"/>
          <w:tab w:val="left" w:pos="3402"/>
          <w:tab w:val="left" w:pos="4536"/>
          <w:tab w:val="left" w:pos="5103"/>
          <w:tab w:val="right" w:pos="9000"/>
        </w:tabs>
        <w:jc w:val="both"/>
        <w:rPr>
          <w:b/>
          <w:bCs/>
          <w:sz w:val="24"/>
          <w:szCs w:val="24"/>
        </w:rPr>
      </w:pPr>
      <w:r w:rsidRPr="00DE370C">
        <w:rPr>
          <w:b/>
          <w:bCs/>
          <w:sz w:val="24"/>
          <w:szCs w:val="24"/>
        </w:rPr>
        <w:t xml:space="preserve">To:  </w:t>
      </w:r>
    </w:p>
    <w:tbl>
      <w:tblPr>
        <w:tblW w:w="0" w:type="auto"/>
        <w:tblInd w:w="777" w:type="dxa"/>
        <w:tblLayout w:type="fixed"/>
        <w:tblCellMar>
          <w:left w:w="57" w:type="dxa"/>
          <w:right w:w="28" w:type="dxa"/>
        </w:tblCellMar>
        <w:tblLook w:val="0000" w:firstRow="0" w:lastRow="0" w:firstColumn="0" w:lastColumn="0" w:noHBand="0" w:noVBand="0"/>
      </w:tblPr>
      <w:tblGrid>
        <w:gridCol w:w="5230"/>
      </w:tblGrid>
      <w:tr w:rsidR="00277C82" w:rsidRPr="00DE370C">
        <w:trPr>
          <w:trHeight w:val="180"/>
          <w:hidden/>
        </w:trPr>
        <w:tc>
          <w:tcPr>
            <w:tcW w:w="5230" w:type="dxa"/>
          </w:tcPr>
          <w:p w:rsidR="00714C0C" w:rsidRPr="00DE370C" w:rsidRDefault="008C3FB2">
            <w:pPr>
              <w:jc w:val="both"/>
              <w:rPr>
                <w:b/>
                <w:bCs/>
                <w:sz w:val="24"/>
                <w:szCs w:val="24"/>
              </w:rPr>
            </w:pPr>
            <w:r w:rsidRPr="00DE370C">
              <w:rPr>
                <w:b/>
                <w:vanish/>
                <w:sz w:val="24"/>
                <w:szCs w:val="24"/>
              </w:rPr>
              <w:t>[insert name of Public Body]</w:t>
            </w:r>
          </w:p>
        </w:tc>
      </w:tr>
      <w:tr w:rsidR="00277C82" w:rsidRPr="00DE370C">
        <w:trPr>
          <w:trHeight w:val="180"/>
          <w:hidden/>
        </w:trPr>
        <w:tc>
          <w:tcPr>
            <w:tcW w:w="5230" w:type="dxa"/>
          </w:tcPr>
          <w:p w:rsidR="00714C0C" w:rsidRPr="00DE370C" w:rsidRDefault="008C3FB2">
            <w:pPr>
              <w:jc w:val="both"/>
              <w:rPr>
                <w:b/>
                <w:vanish/>
                <w:sz w:val="24"/>
                <w:szCs w:val="24"/>
              </w:rPr>
            </w:pPr>
            <w:r w:rsidRPr="00DE370C">
              <w:rPr>
                <w:b/>
                <w:vanish/>
                <w:sz w:val="24"/>
                <w:szCs w:val="24"/>
              </w:rPr>
              <w:t xml:space="preserve">Attn.: </w:t>
            </w:r>
            <w:r w:rsidRPr="00DE370C">
              <w:rPr>
                <w:rFonts w:ascii="Times New Roman Bold" w:hAnsi="Times New Roman Bold"/>
                <w:b/>
                <w:vanish/>
                <w:sz w:val="24"/>
                <w:szCs w:val="24"/>
              </w:rPr>
              <w:t>[insert name of authorized person]</w:t>
            </w:r>
          </w:p>
        </w:tc>
      </w:tr>
      <w:tr w:rsidR="00277C82" w:rsidRPr="00DE370C">
        <w:trPr>
          <w:trHeight w:val="180"/>
          <w:hidden/>
        </w:trPr>
        <w:tc>
          <w:tcPr>
            <w:tcW w:w="5230" w:type="dxa"/>
          </w:tcPr>
          <w:p w:rsidR="00714C0C" w:rsidRPr="00DE370C" w:rsidRDefault="008C3FB2">
            <w:pPr>
              <w:jc w:val="both"/>
              <w:rPr>
                <w:rFonts w:ascii="Tahoma" w:hAnsi="Tahoma" w:cs="Tahoma"/>
                <w:b/>
                <w:sz w:val="24"/>
                <w:szCs w:val="24"/>
              </w:rPr>
            </w:pPr>
            <w:r w:rsidRPr="00DE370C">
              <w:rPr>
                <w:vanish/>
                <w:sz w:val="24"/>
                <w:szCs w:val="24"/>
              </w:rPr>
              <w:t>[insert P.O. Box]</w:t>
            </w:r>
          </w:p>
        </w:tc>
      </w:tr>
      <w:tr w:rsidR="00277C82" w:rsidRPr="00DE370C">
        <w:trPr>
          <w:trHeight w:val="180"/>
          <w:hidden/>
        </w:trPr>
        <w:tc>
          <w:tcPr>
            <w:tcW w:w="5230" w:type="dxa"/>
          </w:tcPr>
          <w:p w:rsidR="00714C0C" w:rsidRPr="00DE370C" w:rsidRDefault="008C3FB2">
            <w:pPr>
              <w:jc w:val="both"/>
              <w:rPr>
                <w:rFonts w:ascii="Times New Roman Bold" w:hAnsi="Times New Roman Bold" w:cs="Tahoma"/>
                <w:b/>
                <w:vanish/>
                <w:sz w:val="24"/>
                <w:szCs w:val="24"/>
              </w:rPr>
            </w:pPr>
            <w:r w:rsidRPr="00DE370C">
              <w:rPr>
                <w:rFonts w:ascii="Times New Roman Bold" w:hAnsi="Times New Roman Bold"/>
                <w:b/>
                <w:vanish/>
                <w:sz w:val="24"/>
                <w:szCs w:val="24"/>
              </w:rPr>
              <w:t>[insert address]</w:t>
            </w:r>
          </w:p>
        </w:tc>
      </w:tr>
      <w:tr w:rsidR="00277C82" w:rsidRPr="00DE370C">
        <w:trPr>
          <w:trHeight w:val="180"/>
        </w:trPr>
        <w:tc>
          <w:tcPr>
            <w:tcW w:w="5230" w:type="dxa"/>
          </w:tcPr>
          <w:p w:rsidR="00714C0C" w:rsidRPr="00DE370C" w:rsidRDefault="008C3FB2">
            <w:pPr>
              <w:jc w:val="both"/>
              <w:rPr>
                <w:rFonts w:ascii="Tahoma" w:hAnsi="Tahoma" w:cs="Tahoma"/>
                <w:b/>
                <w:sz w:val="24"/>
                <w:szCs w:val="24"/>
              </w:rPr>
            </w:pPr>
            <w:r w:rsidRPr="00DE370C">
              <w:rPr>
                <w:b/>
                <w:sz w:val="24"/>
                <w:szCs w:val="24"/>
              </w:rPr>
              <w:t>Addis Ababa</w:t>
            </w:r>
          </w:p>
        </w:tc>
      </w:tr>
      <w:tr w:rsidR="00277C82" w:rsidRPr="00DE370C">
        <w:trPr>
          <w:trHeight w:val="180"/>
        </w:trPr>
        <w:tc>
          <w:tcPr>
            <w:tcW w:w="5230" w:type="dxa"/>
          </w:tcPr>
          <w:p w:rsidR="00714C0C" w:rsidRPr="00DE370C" w:rsidRDefault="008C3FB2">
            <w:pPr>
              <w:jc w:val="both"/>
              <w:rPr>
                <w:rFonts w:ascii="Tahoma" w:hAnsi="Tahoma" w:cs="Tahoma"/>
                <w:b/>
                <w:sz w:val="24"/>
                <w:szCs w:val="24"/>
              </w:rPr>
            </w:pPr>
            <w:r w:rsidRPr="00DE370C">
              <w:rPr>
                <w:b/>
                <w:sz w:val="24"/>
                <w:szCs w:val="24"/>
              </w:rPr>
              <w:t>Ethiopia</w:t>
            </w:r>
          </w:p>
        </w:tc>
      </w:tr>
    </w:tbl>
    <w:p w:rsidR="00714C0C" w:rsidRPr="00DE370C" w:rsidRDefault="008C3FB2">
      <w:pPr>
        <w:tabs>
          <w:tab w:val="left" w:pos="3119"/>
          <w:tab w:val="left" w:pos="3402"/>
          <w:tab w:val="left" w:pos="4536"/>
          <w:tab w:val="left" w:pos="5103"/>
          <w:tab w:val="right" w:pos="9000"/>
        </w:tabs>
        <w:spacing w:before="120" w:after="120"/>
        <w:ind w:left="3969" w:hanging="3969"/>
        <w:jc w:val="both"/>
        <w:rPr>
          <w:sz w:val="24"/>
          <w:szCs w:val="24"/>
        </w:rPr>
      </w:pPr>
      <w:r w:rsidRPr="00DE370C">
        <w:rPr>
          <w:b/>
          <w:bCs/>
          <w:sz w:val="24"/>
          <w:szCs w:val="24"/>
        </w:rPr>
        <w:t>SUBMITTED BY</w:t>
      </w:r>
      <w:r w:rsidRPr="00DE370C">
        <w:rPr>
          <w:rStyle w:val="FootnoteReference"/>
          <w:sz w:val="24"/>
          <w:szCs w:val="24"/>
        </w:rPr>
        <w:footnoteReference w:id="1"/>
      </w:r>
      <w:r w:rsidRPr="00DE370C">
        <w:rPr>
          <w:b/>
          <w:bCs/>
          <w:sz w:val="24"/>
          <w:szCs w:val="24"/>
        </w:rPr>
        <w:t>:</w:t>
      </w:r>
    </w:p>
    <w:tbl>
      <w:tblPr>
        <w:tblW w:w="8460"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40"/>
        <w:gridCol w:w="4680"/>
        <w:gridCol w:w="2340"/>
      </w:tblGrid>
      <w:tr w:rsidR="00277C82" w:rsidRPr="00DE370C">
        <w:trPr>
          <w:cantSplit/>
          <w:trHeight w:val="437"/>
        </w:trPr>
        <w:tc>
          <w:tcPr>
            <w:tcW w:w="1440" w:type="dxa"/>
            <w:tcBorders>
              <w:top w:val="nil"/>
              <w:left w:val="nil"/>
              <w:bottom w:val="single" w:sz="12" w:space="0" w:color="auto"/>
              <w:right w:val="single" w:sz="12" w:space="0" w:color="auto"/>
            </w:tcBorders>
            <w:vAlign w:val="center"/>
          </w:tcPr>
          <w:p w:rsidR="00714C0C" w:rsidRPr="00DE370C" w:rsidRDefault="00714C0C">
            <w:pPr>
              <w:pStyle w:val="EnvelopeReturn"/>
              <w:jc w:val="both"/>
              <w:rPr>
                <w:rFonts w:ascii="Arial" w:hAnsi="Arial"/>
                <w:sz w:val="24"/>
                <w:szCs w:val="24"/>
                <w:lang w:val="en-US"/>
              </w:rPr>
            </w:pPr>
          </w:p>
        </w:tc>
        <w:tc>
          <w:tcPr>
            <w:tcW w:w="4680" w:type="dxa"/>
            <w:tcBorders>
              <w:top w:val="single" w:sz="12" w:space="0" w:color="auto"/>
              <w:left w:val="single" w:sz="12" w:space="0" w:color="auto"/>
              <w:bottom w:val="single" w:sz="12" w:space="0" w:color="auto"/>
              <w:right w:val="single" w:sz="12" w:space="0" w:color="auto"/>
            </w:tcBorders>
            <w:shd w:val="clear" w:color="auto" w:fill="A0A0A0"/>
            <w:vAlign w:val="center"/>
          </w:tcPr>
          <w:p w:rsidR="00714C0C" w:rsidRPr="00DE370C" w:rsidRDefault="008C3FB2">
            <w:pPr>
              <w:jc w:val="both"/>
              <w:rPr>
                <w:rFonts w:cs="Arial"/>
                <w:b/>
                <w:sz w:val="24"/>
                <w:szCs w:val="24"/>
              </w:rPr>
            </w:pPr>
            <w:r w:rsidRPr="00DE370C">
              <w:rPr>
                <w:rFonts w:cs="Arial"/>
                <w:b/>
                <w:sz w:val="24"/>
                <w:szCs w:val="24"/>
              </w:rPr>
              <w:t>Complete Legal Name and Address of the Seat of the Bidder</w:t>
            </w:r>
          </w:p>
        </w:tc>
        <w:tc>
          <w:tcPr>
            <w:tcW w:w="2340" w:type="dxa"/>
            <w:tcBorders>
              <w:top w:val="single" w:sz="12" w:space="0" w:color="auto"/>
              <w:left w:val="single" w:sz="12" w:space="0" w:color="auto"/>
              <w:bottom w:val="single" w:sz="12" w:space="0" w:color="auto"/>
              <w:right w:val="single" w:sz="12" w:space="0" w:color="auto"/>
            </w:tcBorders>
            <w:shd w:val="clear" w:color="auto" w:fill="A0A0A0"/>
            <w:vAlign w:val="center"/>
          </w:tcPr>
          <w:p w:rsidR="00714C0C" w:rsidRPr="00DE370C" w:rsidRDefault="008C3FB2">
            <w:pPr>
              <w:jc w:val="both"/>
              <w:rPr>
                <w:rFonts w:cs="Arial"/>
                <w:b/>
                <w:sz w:val="24"/>
                <w:szCs w:val="24"/>
              </w:rPr>
            </w:pPr>
            <w:r w:rsidRPr="00DE370C">
              <w:rPr>
                <w:rFonts w:cs="Arial"/>
                <w:b/>
                <w:sz w:val="24"/>
                <w:szCs w:val="24"/>
              </w:rPr>
              <w:t>Nationality</w:t>
            </w:r>
            <w:r w:rsidRPr="00DE370C">
              <w:rPr>
                <w:rStyle w:val="FootnoteReference"/>
                <w:rFonts w:cs="Arial"/>
                <w:b/>
                <w:sz w:val="24"/>
                <w:szCs w:val="24"/>
              </w:rPr>
              <w:footnoteReference w:id="2"/>
            </w:r>
            <w:r w:rsidRPr="00DE370C">
              <w:rPr>
                <w:rFonts w:cs="Arial"/>
                <w:b/>
                <w:sz w:val="24"/>
                <w:szCs w:val="24"/>
              </w:rPr>
              <w:t xml:space="preserve"> </w:t>
            </w:r>
          </w:p>
        </w:tc>
      </w:tr>
      <w:tr w:rsidR="00277C82" w:rsidRPr="00DE370C">
        <w:trPr>
          <w:cantSplit/>
          <w:trHeight w:val="392"/>
        </w:trPr>
        <w:tc>
          <w:tcPr>
            <w:tcW w:w="1440" w:type="dxa"/>
            <w:tcBorders>
              <w:top w:val="single" w:sz="12" w:space="0" w:color="auto"/>
              <w:left w:val="single" w:sz="12" w:space="0" w:color="auto"/>
              <w:right w:val="single" w:sz="12" w:space="0" w:color="auto"/>
            </w:tcBorders>
            <w:shd w:val="clear" w:color="auto" w:fill="A0A0A0"/>
            <w:vAlign w:val="center"/>
          </w:tcPr>
          <w:p w:rsidR="00714C0C" w:rsidRPr="00DE370C" w:rsidRDefault="008C3FB2">
            <w:pPr>
              <w:pStyle w:val="EnvelopeReturn"/>
              <w:spacing w:before="60" w:after="60"/>
              <w:jc w:val="both"/>
              <w:rPr>
                <w:rFonts w:ascii="Times New Roman" w:hAnsi="Times New Roman" w:cs="Times New Roman"/>
                <w:bCs/>
                <w:sz w:val="24"/>
                <w:szCs w:val="24"/>
                <w:lang w:val="en-US"/>
              </w:rPr>
            </w:pPr>
            <w:r w:rsidRPr="00DE370C">
              <w:rPr>
                <w:rFonts w:ascii="Times New Roman" w:hAnsi="Times New Roman" w:cs="Times New Roman"/>
                <w:bCs/>
                <w:sz w:val="24"/>
                <w:szCs w:val="24"/>
                <w:lang w:val="en-US"/>
              </w:rPr>
              <w:t>Leader</w:t>
            </w:r>
            <w:r w:rsidRPr="00DE370C">
              <w:rPr>
                <w:rStyle w:val="FootnoteReference"/>
                <w:rFonts w:ascii="Times New Roman" w:hAnsi="Times New Roman" w:cs="Times New Roman"/>
                <w:bCs/>
                <w:sz w:val="24"/>
                <w:szCs w:val="24"/>
                <w:lang w:val="en-US"/>
              </w:rPr>
              <w:footnoteReference w:id="3"/>
            </w:r>
          </w:p>
        </w:tc>
        <w:tc>
          <w:tcPr>
            <w:tcW w:w="4680" w:type="dxa"/>
            <w:tcBorders>
              <w:top w:val="single" w:sz="12" w:space="0" w:color="auto"/>
              <w:left w:val="single" w:sz="12" w:space="0" w:color="auto"/>
              <w:right w:val="single" w:sz="12" w:space="0" w:color="auto"/>
            </w:tcBorders>
          </w:tcPr>
          <w:p w:rsidR="00714C0C" w:rsidRPr="00DE370C" w:rsidRDefault="00714C0C">
            <w:pPr>
              <w:jc w:val="both"/>
              <w:rPr>
                <w:sz w:val="24"/>
                <w:szCs w:val="24"/>
              </w:rPr>
            </w:pPr>
          </w:p>
        </w:tc>
        <w:tc>
          <w:tcPr>
            <w:tcW w:w="2340" w:type="dxa"/>
            <w:tcBorders>
              <w:top w:val="single" w:sz="12" w:space="0" w:color="auto"/>
              <w:left w:val="single" w:sz="12" w:space="0" w:color="auto"/>
              <w:right w:val="single" w:sz="12" w:space="0" w:color="auto"/>
            </w:tcBorders>
          </w:tcPr>
          <w:p w:rsidR="00714C0C" w:rsidRPr="00DE370C" w:rsidRDefault="00714C0C">
            <w:pPr>
              <w:jc w:val="both"/>
              <w:rPr>
                <w:sz w:val="24"/>
                <w:szCs w:val="24"/>
              </w:rPr>
            </w:pPr>
          </w:p>
        </w:tc>
      </w:tr>
      <w:tr w:rsidR="00277C82" w:rsidRPr="00DE370C">
        <w:trPr>
          <w:cantSplit/>
        </w:trPr>
        <w:tc>
          <w:tcPr>
            <w:tcW w:w="1440" w:type="dxa"/>
            <w:tcBorders>
              <w:left w:val="single" w:sz="12" w:space="0" w:color="auto"/>
              <w:right w:val="single" w:sz="12" w:space="0" w:color="auto"/>
            </w:tcBorders>
            <w:shd w:val="clear" w:color="auto" w:fill="A0A0A0"/>
            <w:vAlign w:val="center"/>
          </w:tcPr>
          <w:p w:rsidR="00714C0C" w:rsidRPr="00DE370C" w:rsidRDefault="008C3FB2">
            <w:pPr>
              <w:pStyle w:val="EnvelopeReturn"/>
              <w:spacing w:before="60" w:after="60"/>
              <w:jc w:val="both"/>
              <w:rPr>
                <w:rFonts w:ascii="Times New Roman" w:hAnsi="Times New Roman" w:cs="Times New Roman"/>
                <w:bCs/>
                <w:sz w:val="24"/>
                <w:szCs w:val="24"/>
                <w:lang w:val="en-US"/>
              </w:rPr>
            </w:pPr>
            <w:r w:rsidRPr="00DE370C">
              <w:rPr>
                <w:rFonts w:ascii="Times New Roman" w:hAnsi="Times New Roman" w:cs="Times New Roman"/>
                <w:bCs/>
                <w:sz w:val="24"/>
                <w:szCs w:val="24"/>
                <w:lang w:val="en-US"/>
              </w:rPr>
              <w:t>Member</w:t>
            </w:r>
          </w:p>
        </w:tc>
        <w:tc>
          <w:tcPr>
            <w:tcW w:w="4680" w:type="dxa"/>
            <w:tcBorders>
              <w:left w:val="single" w:sz="12" w:space="0" w:color="auto"/>
              <w:right w:val="single" w:sz="12" w:space="0" w:color="auto"/>
            </w:tcBorders>
          </w:tcPr>
          <w:p w:rsidR="00714C0C" w:rsidRPr="00DE370C" w:rsidRDefault="00714C0C">
            <w:pPr>
              <w:jc w:val="both"/>
              <w:rPr>
                <w:sz w:val="24"/>
                <w:szCs w:val="24"/>
              </w:rPr>
            </w:pPr>
          </w:p>
        </w:tc>
        <w:tc>
          <w:tcPr>
            <w:tcW w:w="2340" w:type="dxa"/>
            <w:tcBorders>
              <w:left w:val="single" w:sz="12" w:space="0" w:color="auto"/>
              <w:right w:val="single" w:sz="12" w:space="0" w:color="auto"/>
            </w:tcBorders>
          </w:tcPr>
          <w:p w:rsidR="00714C0C" w:rsidRPr="00DE370C" w:rsidRDefault="00714C0C">
            <w:pPr>
              <w:jc w:val="both"/>
              <w:rPr>
                <w:sz w:val="24"/>
                <w:szCs w:val="24"/>
              </w:rPr>
            </w:pPr>
          </w:p>
        </w:tc>
      </w:tr>
      <w:tr w:rsidR="00277C82" w:rsidRPr="00DE370C">
        <w:trPr>
          <w:cantSplit/>
        </w:trPr>
        <w:tc>
          <w:tcPr>
            <w:tcW w:w="1440" w:type="dxa"/>
            <w:tcBorders>
              <w:left w:val="single" w:sz="12" w:space="0" w:color="auto"/>
              <w:bottom w:val="single" w:sz="12" w:space="0" w:color="auto"/>
              <w:right w:val="single" w:sz="12" w:space="0" w:color="auto"/>
            </w:tcBorders>
            <w:shd w:val="clear" w:color="auto" w:fill="A0A0A0"/>
            <w:vAlign w:val="center"/>
          </w:tcPr>
          <w:p w:rsidR="00714C0C" w:rsidRPr="00DE370C" w:rsidRDefault="008C3FB2">
            <w:pPr>
              <w:pStyle w:val="EnvelopeReturn"/>
              <w:spacing w:before="60" w:after="60"/>
              <w:jc w:val="both"/>
              <w:rPr>
                <w:rFonts w:ascii="Times New Roman" w:hAnsi="Times New Roman" w:cs="Times New Roman"/>
                <w:bCs/>
                <w:sz w:val="24"/>
                <w:szCs w:val="24"/>
                <w:lang w:val="en-US"/>
              </w:rPr>
            </w:pPr>
            <w:proofErr w:type="spellStart"/>
            <w:r w:rsidRPr="00DE370C">
              <w:rPr>
                <w:rFonts w:ascii="Times New Roman" w:hAnsi="Times New Roman" w:cs="Times New Roman"/>
                <w:bCs/>
                <w:sz w:val="24"/>
                <w:szCs w:val="24"/>
                <w:lang w:val="en-US"/>
              </w:rPr>
              <w:t>Etc</w:t>
            </w:r>
            <w:proofErr w:type="spellEnd"/>
            <w:r w:rsidRPr="00DE370C">
              <w:rPr>
                <w:rFonts w:ascii="Times New Roman" w:hAnsi="Times New Roman" w:cs="Times New Roman"/>
                <w:bCs/>
                <w:sz w:val="24"/>
                <w:szCs w:val="24"/>
                <w:lang w:val="en-US"/>
              </w:rPr>
              <w:t xml:space="preserve"> …</w:t>
            </w:r>
          </w:p>
        </w:tc>
        <w:tc>
          <w:tcPr>
            <w:tcW w:w="4680" w:type="dxa"/>
            <w:tcBorders>
              <w:left w:val="single" w:sz="12" w:space="0" w:color="auto"/>
              <w:bottom w:val="single" w:sz="12" w:space="0" w:color="auto"/>
              <w:right w:val="single" w:sz="12" w:space="0" w:color="auto"/>
            </w:tcBorders>
          </w:tcPr>
          <w:p w:rsidR="00714C0C" w:rsidRPr="00DE370C" w:rsidRDefault="00714C0C">
            <w:pPr>
              <w:jc w:val="both"/>
              <w:rPr>
                <w:sz w:val="24"/>
                <w:szCs w:val="24"/>
              </w:rPr>
            </w:pPr>
          </w:p>
        </w:tc>
        <w:tc>
          <w:tcPr>
            <w:tcW w:w="2340" w:type="dxa"/>
            <w:tcBorders>
              <w:left w:val="single" w:sz="12" w:space="0" w:color="auto"/>
              <w:bottom w:val="single" w:sz="12" w:space="0" w:color="auto"/>
              <w:right w:val="single" w:sz="12" w:space="0" w:color="auto"/>
            </w:tcBorders>
          </w:tcPr>
          <w:p w:rsidR="00714C0C" w:rsidRPr="00DE370C" w:rsidRDefault="00714C0C">
            <w:pPr>
              <w:jc w:val="both"/>
              <w:rPr>
                <w:sz w:val="24"/>
                <w:szCs w:val="24"/>
              </w:rPr>
            </w:pPr>
          </w:p>
        </w:tc>
      </w:tr>
    </w:tbl>
    <w:p w:rsidR="008A26D6" w:rsidRPr="00DE370C" w:rsidRDefault="008C3FB2">
      <w:pPr>
        <w:spacing w:before="120"/>
        <w:jc w:val="both"/>
        <w:rPr>
          <w:rFonts w:cs="Arial"/>
          <w:sz w:val="24"/>
          <w:szCs w:val="24"/>
        </w:rPr>
      </w:pPr>
      <w:r w:rsidRPr="00DE370C">
        <w:rPr>
          <w:rFonts w:cs="Arial"/>
          <w:sz w:val="24"/>
          <w:szCs w:val="24"/>
        </w:rPr>
        <w:t xml:space="preserve">In response to your </w:t>
      </w:r>
      <w:r w:rsidR="009A2B08" w:rsidRPr="00DE370C">
        <w:rPr>
          <w:rFonts w:cs="Arial"/>
          <w:sz w:val="24"/>
          <w:szCs w:val="24"/>
        </w:rPr>
        <w:t>Bid Document</w:t>
      </w:r>
      <w:r w:rsidRPr="00DE370C">
        <w:rPr>
          <w:rFonts w:cs="Arial"/>
          <w:sz w:val="24"/>
          <w:szCs w:val="24"/>
        </w:rPr>
        <w:t>s for the above Procurement Number</w:t>
      </w:r>
      <w:proofErr w:type="gramStart"/>
      <w:r w:rsidRPr="00DE370C">
        <w:rPr>
          <w:rFonts w:cs="Arial"/>
          <w:sz w:val="24"/>
          <w:szCs w:val="24"/>
        </w:rPr>
        <w:t>:</w:t>
      </w:r>
      <w:r w:rsidRPr="00DE370C">
        <w:rPr>
          <w:rFonts w:ascii="Times New Roman Bold" w:hAnsi="Times New Roman Bold"/>
          <w:b/>
          <w:bCs/>
          <w:vanish/>
          <w:sz w:val="24"/>
          <w:szCs w:val="24"/>
        </w:rPr>
        <w:t xml:space="preserve"> </w:t>
      </w:r>
      <w:r w:rsidRPr="00DE370C">
        <w:rPr>
          <w:bCs/>
          <w:vanish/>
          <w:sz w:val="24"/>
          <w:szCs w:val="24"/>
        </w:rPr>
        <w:t>[insert reference number]</w:t>
      </w:r>
      <w:r w:rsidRPr="00DE370C">
        <w:rPr>
          <w:rFonts w:cs="Arial"/>
          <w:sz w:val="24"/>
          <w:szCs w:val="24"/>
        </w:rPr>
        <w:t>,</w:t>
      </w:r>
      <w:proofErr w:type="gramEnd"/>
      <w:r w:rsidRPr="00DE370C">
        <w:rPr>
          <w:rFonts w:cs="Arial"/>
          <w:sz w:val="24"/>
          <w:szCs w:val="24"/>
        </w:rPr>
        <w:t xml:space="preserve"> we, the undersigned, hereby declare that:</w:t>
      </w:r>
    </w:p>
    <w:p w:rsidR="008A26D6" w:rsidRPr="00DE370C" w:rsidRDefault="008C3FB2">
      <w:pPr>
        <w:numPr>
          <w:ilvl w:val="0"/>
          <w:numId w:val="14"/>
        </w:numPr>
        <w:tabs>
          <w:tab w:val="right" w:pos="9000"/>
        </w:tabs>
        <w:spacing w:before="60" w:after="60"/>
        <w:jc w:val="both"/>
        <w:rPr>
          <w:sz w:val="24"/>
          <w:szCs w:val="24"/>
        </w:rPr>
      </w:pPr>
      <w:r w:rsidRPr="00DE370C">
        <w:rPr>
          <w:sz w:val="24"/>
          <w:szCs w:val="24"/>
        </w:rPr>
        <w:t xml:space="preserve">We have examined and accept in full the content of the </w:t>
      </w:r>
      <w:r w:rsidR="009A2B08" w:rsidRPr="00DE370C">
        <w:rPr>
          <w:sz w:val="24"/>
          <w:szCs w:val="24"/>
        </w:rPr>
        <w:t>Bid Document</w:t>
      </w:r>
      <w:r w:rsidRPr="00DE370C">
        <w:rPr>
          <w:sz w:val="24"/>
          <w:szCs w:val="24"/>
        </w:rPr>
        <w:t xml:space="preserve">s for the, </w:t>
      </w:r>
      <w:r w:rsidRPr="00DE370C">
        <w:rPr>
          <w:rFonts w:cs="Arial"/>
          <w:sz w:val="24"/>
          <w:szCs w:val="24"/>
        </w:rPr>
        <w:t>Procurement Number:</w:t>
      </w:r>
      <w:r w:rsidRPr="00DE370C">
        <w:rPr>
          <w:rFonts w:ascii="Times New Roman Bold" w:hAnsi="Times New Roman Bold"/>
          <w:b/>
          <w:bCs/>
          <w:vanish/>
          <w:sz w:val="24"/>
          <w:szCs w:val="24"/>
        </w:rPr>
        <w:t xml:space="preserve"> </w:t>
      </w:r>
      <w:r w:rsidRPr="00DE370C">
        <w:rPr>
          <w:bCs/>
          <w:vanish/>
          <w:sz w:val="24"/>
          <w:szCs w:val="24"/>
        </w:rPr>
        <w:t>[insert reference number].</w:t>
      </w:r>
      <w:r w:rsidRPr="00DE370C">
        <w:rPr>
          <w:bCs/>
          <w:sz w:val="24"/>
          <w:szCs w:val="24"/>
        </w:rPr>
        <w:t xml:space="preserve"> </w:t>
      </w:r>
      <w:r w:rsidRPr="00DE370C">
        <w:rPr>
          <w:sz w:val="24"/>
          <w:szCs w:val="24"/>
        </w:rPr>
        <w:t>We hereby accept its provisions in their entirety, without reservation or restriction.</w:t>
      </w:r>
    </w:p>
    <w:p w:rsidR="00AB048F" w:rsidRPr="00DE370C" w:rsidRDefault="008C3FB2">
      <w:pPr>
        <w:numPr>
          <w:ilvl w:val="0"/>
          <w:numId w:val="14"/>
        </w:numPr>
        <w:tabs>
          <w:tab w:val="right" w:pos="9000"/>
        </w:tabs>
        <w:spacing w:before="60" w:after="60"/>
        <w:jc w:val="both"/>
        <w:rPr>
          <w:sz w:val="24"/>
          <w:szCs w:val="24"/>
        </w:rPr>
      </w:pPr>
      <w:r w:rsidRPr="00DE370C">
        <w:rPr>
          <w:sz w:val="24"/>
          <w:szCs w:val="24"/>
        </w:rPr>
        <w:t>We hereby declare that all the information and statements made in this Bid are true and accept that any misinterpretation contained in it may lead to our disqualification.</w:t>
      </w:r>
    </w:p>
    <w:p w:rsidR="008A26D6" w:rsidRPr="00DE370C" w:rsidRDefault="008C3FB2">
      <w:pPr>
        <w:numPr>
          <w:ilvl w:val="0"/>
          <w:numId w:val="14"/>
        </w:numPr>
        <w:tabs>
          <w:tab w:val="right" w:pos="9000"/>
        </w:tabs>
        <w:spacing w:before="60" w:after="60"/>
        <w:jc w:val="both"/>
        <w:rPr>
          <w:sz w:val="24"/>
          <w:szCs w:val="24"/>
        </w:rPr>
      </w:pPr>
      <w:r w:rsidRPr="00DE370C">
        <w:rPr>
          <w:sz w:val="24"/>
          <w:szCs w:val="24"/>
        </w:rPr>
        <w:t xml:space="preserve">We, the undersigned, offer to execute in conformity with the </w:t>
      </w:r>
      <w:r w:rsidR="009A2B08" w:rsidRPr="00DE370C">
        <w:rPr>
          <w:sz w:val="24"/>
          <w:szCs w:val="24"/>
        </w:rPr>
        <w:t>Bid Document</w:t>
      </w:r>
      <w:r w:rsidRPr="00DE370C">
        <w:rPr>
          <w:sz w:val="24"/>
          <w:szCs w:val="24"/>
        </w:rPr>
        <w:t xml:space="preserve">s dated </w:t>
      </w:r>
      <w:r w:rsidRPr="00DE370C">
        <w:rPr>
          <w:vanish/>
          <w:sz w:val="24"/>
          <w:szCs w:val="24"/>
        </w:rPr>
        <w:t>[</w:t>
      </w:r>
      <w:r w:rsidRPr="00DE370C">
        <w:rPr>
          <w:iCs/>
          <w:vanish/>
          <w:sz w:val="24"/>
          <w:szCs w:val="24"/>
        </w:rPr>
        <w:t>Insert Date</w:t>
      </w:r>
      <w:r w:rsidRPr="00DE370C">
        <w:rPr>
          <w:vanish/>
          <w:sz w:val="24"/>
          <w:szCs w:val="24"/>
        </w:rPr>
        <w:t>]</w:t>
      </w:r>
      <w:r w:rsidRPr="00DE370C">
        <w:rPr>
          <w:sz w:val="24"/>
          <w:szCs w:val="24"/>
        </w:rPr>
        <w:t xml:space="preserve"> the following Works </w:t>
      </w:r>
      <w:r w:rsidRPr="00DE370C">
        <w:rPr>
          <w:vanish/>
          <w:sz w:val="24"/>
          <w:szCs w:val="24"/>
        </w:rPr>
        <w:t>[insert a brief description of Works]</w:t>
      </w:r>
      <w:r w:rsidRPr="00DE370C">
        <w:rPr>
          <w:sz w:val="24"/>
          <w:szCs w:val="24"/>
        </w:rPr>
        <w:t xml:space="preserve">: </w:t>
      </w:r>
    </w:p>
    <w:p w:rsidR="00AB048F" w:rsidRPr="00DE370C" w:rsidRDefault="008C3FB2">
      <w:pPr>
        <w:numPr>
          <w:ilvl w:val="0"/>
          <w:numId w:val="14"/>
        </w:numPr>
        <w:tabs>
          <w:tab w:val="right" w:pos="9000"/>
        </w:tabs>
        <w:spacing w:before="60" w:after="60"/>
        <w:jc w:val="both"/>
        <w:rPr>
          <w:sz w:val="24"/>
          <w:szCs w:val="24"/>
        </w:rPr>
      </w:pPr>
      <w:r w:rsidRPr="00DE370C">
        <w:rPr>
          <w:sz w:val="24"/>
          <w:szCs w:val="24"/>
        </w:rPr>
        <w:t xml:space="preserve">The total price of our Bid, excluding any discounts offered in item (e) below is: </w:t>
      </w:r>
      <w:r w:rsidRPr="00DE370C">
        <w:rPr>
          <w:vanish/>
          <w:sz w:val="24"/>
          <w:szCs w:val="24"/>
        </w:rPr>
        <w:t>[insert the total bid price in words and figures]</w:t>
      </w:r>
      <w:r w:rsidRPr="00DE370C">
        <w:rPr>
          <w:sz w:val="24"/>
          <w:szCs w:val="24"/>
        </w:rPr>
        <w:t xml:space="preserve"> </w:t>
      </w:r>
      <w:r w:rsidRPr="00DE370C">
        <w:rPr>
          <w:vanish/>
          <w:sz w:val="24"/>
          <w:szCs w:val="24"/>
        </w:rPr>
        <w:t>[insert currency]</w:t>
      </w:r>
      <w:r w:rsidRPr="00DE370C">
        <w:rPr>
          <w:sz w:val="24"/>
          <w:szCs w:val="24"/>
        </w:rPr>
        <w:t>;</w:t>
      </w:r>
    </w:p>
    <w:p w:rsidR="006108BA" w:rsidRPr="00DE370C" w:rsidRDefault="008C3FB2">
      <w:pPr>
        <w:numPr>
          <w:ilvl w:val="0"/>
          <w:numId w:val="14"/>
        </w:numPr>
        <w:tabs>
          <w:tab w:val="right" w:pos="9000"/>
        </w:tabs>
        <w:spacing w:before="60" w:after="60"/>
        <w:jc w:val="both"/>
        <w:rPr>
          <w:sz w:val="24"/>
          <w:szCs w:val="24"/>
        </w:rPr>
      </w:pPr>
      <w:r w:rsidRPr="00DE370C">
        <w:rPr>
          <w:sz w:val="24"/>
          <w:szCs w:val="24"/>
        </w:rPr>
        <w:t xml:space="preserve">The discounts offered and the methodology for their application are: </w:t>
      </w:r>
      <w:r w:rsidRPr="00DE370C">
        <w:rPr>
          <w:vanish/>
          <w:sz w:val="24"/>
          <w:szCs w:val="24"/>
        </w:rPr>
        <w:t>[insert discount]</w:t>
      </w:r>
    </w:p>
    <w:p w:rsidR="006108BA" w:rsidRPr="00DE370C" w:rsidRDefault="008C3FB2">
      <w:pPr>
        <w:ind w:left="426"/>
        <w:jc w:val="both"/>
        <w:rPr>
          <w:sz w:val="24"/>
          <w:szCs w:val="24"/>
        </w:rPr>
      </w:pPr>
      <w:r w:rsidRPr="00DE370C">
        <w:rPr>
          <w:sz w:val="24"/>
          <w:szCs w:val="24"/>
        </w:rPr>
        <w:t>Unconditional Discounts: If our bid is accepted, the following discounts shall apply.</w:t>
      </w:r>
      <w:r w:rsidRPr="00DE370C">
        <w:rPr>
          <w:b/>
          <w:sz w:val="24"/>
          <w:szCs w:val="24"/>
        </w:rPr>
        <w:t xml:space="preserve">  </w:t>
      </w:r>
      <w:r w:rsidRPr="00DE370C">
        <w:rPr>
          <w:vanish/>
          <w:sz w:val="24"/>
          <w:szCs w:val="24"/>
        </w:rPr>
        <w:t>[Specify in detail each discount offered and the specific item of the Statement of Requirements to which it applies]</w:t>
      </w:r>
      <w:r w:rsidRPr="00DE370C">
        <w:rPr>
          <w:sz w:val="24"/>
          <w:szCs w:val="24"/>
        </w:rPr>
        <w:t xml:space="preserve">. </w:t>
      </w:r>
    </w:p>
    <w:p w:rsidR="006108BA" w:rsidRPr="00DE370C" w:rsidRDefault="008C3FB2">
      <w:pPr>
        <w:tabs>
          <w:tab w:val="right" w:pos="9000"/>
        </w:tabs>
        <w:ind w:left="450"/>
        <w:jc w:val="both"/>
        <w:rPr>
          <w:sz w:val="24"/>
          <w:szCs w:val="24"/>
        </w:rPr>
      </w:pPr>
      <w:r w:rsidRPr="00DE370C">
        <w:rPr>
          <w:sz w:val="24"/>
          <w:szCs w:val="24"/>
        </w:rPr>
        <w:t>Methodology of Application of the Discounts: The discounts shall be applied using the following method</w:t>
      </w:r>
      <w:proofErr w:type="gramStart"/>
      <w:r w:rsidRPr="00DE370C">
        <w:rPr>
          <w:sz w:val="24"/>
          <w:szCs w:val="24"/>
        </w:rPr>
        <w:t>:</w:t>
      </w:r>
      <w:r w:rsidRPr="00DE370C">
        <w:rPr>
          <w:b/>
          <w:sz w:val="24"/>
          <w:szCs w:val="24"/>
        </w:rPr>
        <w:t xml:space="preserve"> </w:t>
      </w:r>
      <w:proofErr w:type="gramEnd"/>
      <w:r w:rsidRPr="00DE370C">
        <w:rPr>
          <w:vanish/>
          <w:sz w:val="24"/>
          <w:szCs w:val="24"/>
        </w:rPr>
        <w:t>[Specify in detail the method that shall be used to apply the discounts]</w:t>
      </w:r>
      <w:r w:rsidRPr="00DE370C">
        <w:rPr>
          <w:sz w:val="24"/>
          <w:szCs w:val="24"/>
        </w:rPr>
        <w:t>;</w:t>
      </w:r>
    </w:p>
    <w:p w:rsidR="006108BA" w:rsidRPr="00DE370C" w:rsidRDefault="008C3FB2">
      <w:pPr>
        <w:ind w:left="426"/>
        <w:jc w:val="both"/>
        <w:rPr>
          <w:sz w:val="24"/>
          <w:szCs w:val="24"/>
        </w:rPr>
      </w:pPr>
      <w:r w:rsidRPr="00DE370C">
        <w:rPr>
          <w:sz w:val="24"/>
          <w:szCs w:val="24"/>
        </w:rPr>
        <w:t>Conditional Discounts: If our bid(s) are accepted, the following discounts shall apply.</w:t>
      </w:r>
      <w:r w:rsidRPr="00DE370C">
        <w:rPr>
          <w:b/>
          <w:sz w:val="24"/>
          <w:szCs w:val="24"/>
        </w:rPr>
        <w:t xml:space="preserve"> </w:t>
      </w:r>
      <w:r w:rsidRPr="00DE370C">
        <w:rPr>
          <w:vanish/>
          <w:sz w:val="24"/>
          <w:szCs w:val="24"/>
        </w:rPr>
        <w:t>[Specify in detail each discount offered and the specific item of the Statement of Requirements to which it applies]</w:t>
      </w:r>
      <w:r w:rsidRPr="00DE370C">
        <w:rPr>
          <w:sz w:val="24"/>
          <w:szCs w:val="24"/>
        </w:rPr>
        <w:t xml:space="preserve">. </w:t>
      </w:r>
    </w:p>
    <w:p w:rsidR="006108BA" w:rsidRPr="00DE370C" w:rsidRDefault="008C3FB2">
      <w:pPr>
        <w:tabs>
          <w:tab w:val="right" w:pos="9000"/>
        </w:tabs>
        <w:spacing w:before="60" w:after="60"/>
        <w:ind w:left="360"/>
        <w:jc w:val="both"/>
        <w:rPr>
          <w:sz w:val="24"/>
          <w:szCs w:val="24"/>
        </w:rPr>
      </w:pPr>
      <w:r w:rsidRPr="00DE370C">
        <w:rPr>
          <w:sz w:val="24"/>
          <w:szCs w:val="24"/>
        </w:rPr>
        <w:t>Methodology of Application of the Discounts: The discounts shall be applied using the following method</w:t>
      </w:r>
      <w:proofErr w:type="gramStart"/>
      <w:r w:rsidRPr="00DE370C">
        <w:rPr>
          <w:sz w:val="24"/>
          <w:szCs w:val="24"/>
        </w:rPr>
        <w:t>:</w:t>
      </w:r>
      <w:r w:rsidRPr="00DE370C">
        <w:rPr>
          <w:b/>
          <w:sz w:val="24"/>
          <w:szCs w:val="24"/>
        </w:rPr>
        <w:t xml:space="preserve"> </w:t>
      </w:r>
      <w:proofErr w:type="gramEnd"/>
      <w:r w:rsidRPr="00DE370C">
        <w:rPr>
          <w:vanish/>
          <w:sz w:val="24"/>
          <w:szCs w:val="24"/>
        </w:rPr>
        <w:t>[Specify in detail the method that shall be used to apply the discounts]</w:t>
      </w:r>
      <w:r w:rsidRPr="00DE370C">
        <w:rPr>
          <w:sz w:val="24"/>
          <w:szCs w:val="24"/>
        </w:rPr>
        <w:t>;</w:t>
      </w:r>
    </w:p>
    <w:p w:rsidR="008A26D6" w:rsidRPr="00DE370C" w:rsidRDefault="008C3FB2">
      <w:pPr>
        <w:numPr>
          <w:ilvl w:val="0"/>
          <w:numId w:val="14"/>
        </w:numPr>
        <w:tabs>
          <w:tab w:val="right" w:pos="9000"/>
        </w:tabs>
        <w:spacing w:before="60" w:after="60"/>
        <w:jc w:val="both"/>
        <w:rPr>
          <w:sz w:val="24"/>
          <w:szCs w:val="24"/>
        </w:rPr>
      </w:pPr>
      <w:r w:rsidRPr="00DE370C">
        <w:rPr>
          <w:sz w:val="24"/>
          <w:szCs w:val="24"/>
        </w:rPr>
        <w:t xml:space="preserve">Our Bid shall be valid for a period of </w:t>
      </w:r>
      <w:r w:rsidRPr="00DE370C">
        <w:rPr>
          <w:vanish/>
          <w:sz w:val="24"/>
          <w:szCs w:val="24"/>
        </w:rPr>
        <w:t>[specify the number of calendar days]</w:t>
      </w:r>
      <w:r w:rsidRPr="00DE370C">
        <w:rPr>
          <w:sz w:val="24"/>
          <w:szCs w:val="24"/>
        </w:rPr>
        <w:t xml:space="preserve"> days from the date fixed for the Bid submission deadline in accordance with the </w:t>
      </w:r>
      <w:r w:rsidR="009A2B08" w:rsidRPr="00DE370C">
        <w:rPr>
          <w:sz w:val="24"/>
          <w:szCs w:val="24"/>
        </w:rPr>
        <w:t>Bid Document</w:t>
      </w:r>
      <w:r w:rsidRPr="00DE370C">
        <w:rPr>
          <w:sz w:val="24"/>
          <w:szCs w:val="24"/>
        </w:rPr>
        <w:t>s, and it shall remain binding upon us and may be accepted at any time before expiry of that period;</w:t>
      </w:r>
    </w:p>
    <w:p w:rsidR="0013363A" w:rsidRPr="00DE370C" w:rsidRDefault="008C3FB2">
      <w:pPr>
        <w:numPr>
          <w:ilvl w:val="0"/>
          <w:numId w:val="14"/>
        </w:numPr>
        <w:tabs>
          <w:tab w:val="right" w:pos="9000"/>
        </w:tabs>
        <w:spacing w:before="60" w:after="60"/>
        <w:jc w:val="both"/>
        <w:rPr>
          <w:sz w:val="24"/>
          <w:szCs w:val="24"/>
        </w:rPr>
      </w:pPr>
      <w:r w:rsidRPr="00DE370C">
        <w:rPr>
          <w:sz w:val="24"/>
          <w:szCs w:val="24"/>
        </w:rPr>
        <w:lastRenderedPageBreak/>
        <w:t>The prices in this bid have been arrived at independently, without, for the purpose of restricting competition, any consultation, communication, or agreement with any other bidder or competitor relating to:</w:t>
      </w:r>
    </w:p>
    <w:p w:rsidR="0013363A" w:rsidRPr="00DE370C" w:rsidRDefault="008C3FB2">
      <w:pPr>
        <w:numPr>
          <w:ilvl w:val="0"/>
          <w:numId w:val="20"/>
        </w:numPr>
        <w:jc w:val="both"/>
        <w:rPr>
          <w:sz w:val="24"/>
          <w:szCs w:val="24"/>
        </w:rPr>
      </w:pPr>
      <w:r w:rsidRPr="00DE370C">
        <w:rPr>
          <w:sz w:val="24"/>
          <w:szCs w:val="24"/>
        </w:rPr>
        <w:t>Those prices;</w:t>
      </w:r>
    </w:p>
    <w:p w:rsidR="0013363A" w:rsidRPr="00DE370C" w:rsidRDefault="008C3FB2">
      <w:pPr>
        <w:numPr>
          <w:ilvl w:val="0"/>
          <w:numId w:val="20"/>
        </w:numPr>
        <w:jc w:val="both"/>
        <w:rPr>
          <w:sz w:val="24"/>
          <w:szCs w:val="24"/>
        </w:rPr>
      </w:pPr>
      <w:r w:rsidRPr="00DE370C">
        <w:rPr>
          <w:sz w:val="24"/>
          <w:szCs w:val="24"/>
        </w:rPr>
        <w:t>The intention to submit a bid; or</w:t>
      </w:r>
    </w:p>
    <w:p w:rsidR="00E838AF" w:rsidRPr="00DE370C" w:rsidRDefault="008C3FB2">
      <w:pPr>
        <w:numPr>
          <w:ilvl w:val="0"/>
          <w:numId w:val="20"/>
        </w:numPr>
        <w:jc w:val="both"/>
        <w:rPr>
          <w:sz w:val="24"/>
          <w:szCs w:val="24"/>
        </w:rPr>
      </w:pPr>
      <w:r w:rsidRPr="00DE370C">
        <w:rPr>
          <w:sz w:val="24"/>
          <w:szCs w:val="24"/>
        </w:rPr>
        <w:t>The methods or factors used to calculate the prices offered.</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The prices in this bid have not been and will not be knowingly disclosed by </w:t>
      </w:r>
      <w:proofErr w:type="gramStart"/>
      <w:r w:rsidRPr="00DE370C">
        <w:rPr>
          <w:sz w:val="24"/>
          <w:szCs w:val="24"/>
        </w:rPr>
        <w:t xml:space="preserve">the </w:t>
      </w:r>
      <w:proofErr w:type="gramEnd"/>
      <w:r w:rsidRPr="00DE370C">
        <w:rPr>
          <w:vanish/>
          <w:sz w:val="24"/>
          <w:szCs w:val="24"/>
        </w:rPr>
        <w:t>[insert bidder's name]</w:t>
      </w:r>
      <w:r w:rsidRPr="00DE370C">
        <w:rPr>
          <w:sz w:val="24"/>
          <w:szCs w:val="24"/>
        </w:rPr>
        <w:t xml:space="preserve">, directly or indirectly, to any other bidder or competitor before bid opening. </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We, including any sub</w:t>
      </w:r>
      <w:r w:rsidR="00BF2A4A">
        <w:rPr>
          <w:sz w:val="24"/>
          <w:szCs w:val="24"/>
        </w:rPr>
        <w:t xml:space="preserve">contractor </w:t>
      </w:r>
      <w:r w:rsidRPr="00DE370C">
        <w:rPr>
          <w:sz w:val="24"/>
          <w:szCs w:val="24"/>
        </w:rPr>
        <w:t xml:space="preserve">for any part of the contract resulting from this procurement process, are eligible to participate in public procurement in accordance with ITB Clause 4.1 and have not been debarred by a decision of the Public Procurement and Property </w:t>
      </w:r>
      <w:r w:rsidR="000E31C4" w:rsidRPr="00DE370C">
        <w:rPr>
          <w:sz w:val="24"/>
          <w:szCs w:val="24"/>
        </w:rPr>
        <w:t xml:space="preserve">Authority </w:t>
      </w:r>
      <w:r w:rsidRPr="00DE370C">
        <w:rPr>
          <w:sz w:val="24"/>
          <w:szCs w:val="24"/>
        </w:rPr>
        <w:t xml:space="preserve">from participating in public procurements for breach of our obligation under previous contract </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We are not insolvent, in receivership, bankrupt or being wound up, not have had our business activities suspended and not be the subject of legal proceedings for any of the foregoing; </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We have fulfilled our obligations to pay taxes according to Ethiopian Tax laws </w:t>
      </w:r>
      <w:r w:rsidRPr="00DE370C">
        <w:rPr>
          <w:vanish/>
          <w:sz w:val="24"/>
          <w:szCs w:val="24"/>
        </w:rPr>
        <w:t>[applicable to domestic bidders only].</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We have read and understood the provisions on fraud and corruption in </w:t>
      </w:r>
      <w:r w:rsidR="00532029" w:rsidRPr="00DE370C">
        <w:rPr>
          <w:sz w:val="24"/>
          <w:szCs w:val="24"/>
        </w:rPr>
        <w:t>GCC</w:t>
      </w:r>
      <w:r w:rsidRPr="00DE370C">
        <w:rPr>
          <w:sz w:val="24"/>
          <w:szCs w:val="24"/>
        </w:rPr>
        <w:t>C Clause 5 and confirm and assure to the Public Body that we will not engage ourselves into these evil practices during the procurement process and the execution of any resulting contract;</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We have not committed an act of embezzlement, fraud or connivance with other </w:t>
      </w:r>
      <w:r w:rsidR="0018515C" w:rsidRPr="00DE370C">
        <w:rPr>
          <w:sz w:val="24"/>
          <w:szCs w:val="24"/>
        </w:rPr>
        <w:t>Bidders</w:t>
      </w:r>
      <w:r w:rsidRPr="00DE370C">
        <w:rPr>
          <w:sz w:val="24"/>
          <w:szCs w:val="24"/>
        </w:rPr>
        <w:t>.</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We have not given or have been offered to give inducement or bribe to an official or procurement staff of </w:t>
      </w:r>
      <w:proofErr w:type="gramStart"/>
      <w:r w:rsidRPr="00DE370C">
        <w:rPr>
          <w:sz w:val="24"/>
          <w:szCs w:val="24"/>
        </w:rPr>
        <w:t xml:space="preserve">the </w:t>
      </w:r>
      <w:r w:rsidRPr="00DE370C">
        <w:rPr>
          <w:vanish/>
          <w:sz w:val="24"/>
          <w:szCs w:val="24"/>
        </w:rPr>
        <w:t>Public Body</w:t>
      </w:r>
      <w:r w:rsidRPr="00DE370C">
        <w:rPr>
          <w:sz w:val="24"/>
          <w:szCs w:val="24"/>
        </w:rPr>
        <w:t>to</w:t>
      </w:r>
      <w:proofErr w:type="gramEnd"/>
      <w:r w:rsidRPr="00DE370C">
        <w:rPr>
          <w:sz w:val="24"/>
          <w:szCs w:val="24"/>
        </w:rPr>
        <w:t xml:space="preserve"> influence the result of the Bid in our favor.</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We are not participating, as </w:t>
      </w:r>
      <w:r w:rsidR="0018515C" w:rsidRPr="00DE370C">
        <w:rPr>
          <w:sz w:val="24"/>
          <w:szCs w:val="24"/>
        </w:rPr>
        <w:t>Bidders</w:t>
      </w:r>
      <w:r w:rsidRPr="00DE370C">
        <w:rPr>
          <w:sz w:val="24"/>
          <w:szCs w:val="24"/>
        </w:rPr>
        <w:t xml:space="preserve"> , in more than one bid in this bidding process, other than alternative bids in accordance with the </w:t>
      </w:r>
      <w:r w:rsidR="009A2B08" w:rsidRPr="00DE370C">
        <w:rPr>
          <w:sz w:val="24"/>
          <w:szCs w:val="24"/>
        </w:rPr>
        <w:t>Bid Document</w:t>
      </w:r>
      <w:r w:rsidRPr="00DE370C">
        <w:rPr>
          <w:sz w:val="24"/>
          <w:szCs w:val="24"/>
        </w:rPr>
        <w:t>;</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We do not have any conflict of interest and have not participated in the preparation of the original Schedule of Requirements for the Public Body;</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If our bid is accepted, we commit to submit a performance security in accordance with the </w:t>
      </w:r>
      <w:r w:rsidR="00532029" w:rsidRPr="00DE370C">
        <w:rPr>
          <w:sz w:val="24"/>
          <w:szCs w:val="24"/>
        </w:rPr>
        <w:t>GCC</w:t>
      </w:r>
      <w:r w:rsidRPr="00DE370C">
        <w:rPr>
          <w:sz w:val="24"/>
          <w:szCs w:val="24"/>
        </w:rPr>
        <w:t xml:space="preserve">C Clause 58 of the </w:t>
      </w:r>
      <w:r w:rsidR="009A2B08" w:rsidRPr="00DE370C">
        <w:rPr>
          <w:sz w:val="24"/>
          <w:szCs w:val="24"/>
        </w:rPr>
        <w:t>Bid Document</w:t>
      </w:r>
      <w:r w:rsidRPr="00DE370C">
        <w:rPr>
          <w:sz w:val="24"/>
          <w:szCs w:val="24"/>
        </w:rPr>
        <w:t xml:space="preserve">s, in the amount of </w:t>
      </w:r>
      <w:r w:rsidRPr="00DE370C">
        <w:rPr>
          <w:vanish/>
          <w:sz w:val="24"/>
          <w:szCs w:val="24"/>
        </w:rPr>
        <w:t>[insert currency]</w:t>
      </w:r>
      <w:r w:rsidRPr="00DE370C">
        <w:rPr>
          <w:sz w:val="24"/>
          <w:szCs w:val="24"/>
        </w:rPr>
        <w:t xml:space="preserve"> </w:t>
      </w:r>
      <w:r w:rsidRPr="00DE370C">
        <w:rPr>
          <w:vanish/>
          <w:sz w:val="24"/>
          <w:szCs w:val="24"/>
        </w:rPr>
        <w:t>[insert amount in words and figures of the performance security]</w:t>
      </w:r>
      <w:r w:rsidRPr="00DE370C">
        <w:rPr>
          <w:sz w:val="24"/>
          <w:szCs w:val="24"/>
        </w:rPr>
        <w:t xml:space="preserve"> for the due performance of the Contract;</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We, including any </w:t>
      </w:r>
      <w:r w:rsidR="00BF2A4A">
        <w:rPr>
          <w:sz w:val="24"/>
          <w:szCs w:val="24"/>
        </w:rPr>
        <w:t>subcontractor</w:t>
      </w:r>
      <w:r w:rsidRPr="00DE370C">
        <w:rPr>
          <w:sz w:val="24"/>
          <w:szCs w:val="24"/>
        </w:rPr>
        <w:t xml:space="preserve"> or suppliers for any part of the Contract, have nationalities from eligible countries </w:t>
      </w:r>
      <w:r w:rsidRPr="00DE370C">
        <w:rPr>
          <w:vanish/>
          <w:sz w:val="24"/>
          <w:szCs w:val="24"/>
        </w:rPr>
        <w:t>[insert the nationality of the Bidder, including that of all parties that comprise the Bidder, if the Bidder is a Joint Venture consortium or association, and the nationality of each Sub-Bidder</w:t>
      </w:r>
      <w:r w:rsidRPr="00DE370C">
        <w:rPr>
          <w:sz w:val="24"/>
          <w:szCs w:val="24"/>
        </w:rPr>
        <w:t>];</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 xml:space="preserve">We will inform the </w:t>
      </w:r>
      <w:r w:rsidRPr="00DE370C">
        <w:rPr>
          <w:vanish/>
          <w:sz w:val="24"/>
          <w:szCs w:val="24"/>
        </w:rPr>
        <w:t>Public Body</w:t>
      </w:r>
      <w:r w:rsidRPr="00DE370C">
        <w:rPr>
          <w:sz w:val="24"/>
          <w:szCs w:val="24"/>
        </w:rPr>
        <w:t xml:space="preserve"> immediately if there is any change in the above circumstances at any stage during the implementation of the contract. We also fully recognize and accept that any inaccurate or incomplete information deliberately provided in this Bid may result in our exclusion from this and other contracts funded by the Government of the Federal Democratic Republic of Ethiopia.</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t>We understand that this Bid, together with your written acceptance thereof included in your notification of award, shall not constitute a binding contract between us, until a formal contract is prepared and executed.</w:t>
      </w:r>
    </w:p>
    <w:p w:rsidR="00E838AF" w:rsidRPr="00DE370C" w:rsidRDefault="008C3FB2">
      <w:pPr>
        <w:numPr>
          <w:ilvl w:val="0"/>
          <w:numId w:val="14"/>
        </w:numPr>
        <w:tabs>
          <w:tab w:val="right" w:pos="9000"/>
        </w:tabs>
        <w:spacing w:before="60" w:after="60"/>
        <w:jc w:val="both"/>
        <w:rPr>
          <w:sz w:val="24"/>
          <w:szCs w:val="24"/>
        </w:rPr>
      </w:pPr>
      <w:r w:rsidRPr="00DE370C">
        <w:rPr>
          <w:sz w:val="24"/>
          <w:szCs w:val="24"/>
        </w:rPr>
        <w:lastRenderedPageBreak/>
        <w:t>We understand that you reserve the right to reject any or all Bids that you may receive.</w:t>
      </w:r>
    </w:p>
    <w:p w:rsidR="00E838AF" w:rsidRPr="00DE370C" w:rsidRDefault="008C3FB2">
      <w:pPr>
        <w:tabs>
          <w:tab w:val="right" w:pos="4140"/>
          <w:tab w:val="left" w:pos="4500"/>
          <w:tab w:val="left" w:pos="5812"/>
          <w:tab w:val="right" w:pos="9000"/>
        </w:tabs>
        <w:jc w:val="both"/>
        <w:rPr>
          <w:sz w:val="24"/>
          <w:szCs w:val="24"/>
        </w:rPr>
      </w:pPr>
      <w:r w:rsidRPr="00DE370C">
        <w:rPr>
          <w:sz w:val="24"/>
          <w:szCs w:val="24"/>
        </w:rPr>
        <w:t xml:space="preserve">Name </w:t>
      </w:r>
      <w:r w:rsidRPr="00DE370C">
        <w:rPr>
          <w:vanish/>
          <w:sz w:val="24"/>
          <w:szCs w:val="24"/>
        </w:rPr>
        <w:t>[insert complete name of person signing the Bid]</w:t>
      </w:r>
      <w:r w:rsidRPr="00DE370C">
        <w:rPr>
          <w:sz w:val="24"/>
          <w:szCs w:val="24"/>
        </w:rPr>
        <w:t xml:space="preserve"> </w:t>
      </w:r>
      <w:r w:rsidRPr="00DE370C">
        <w:rPr>
          <w:sz w:val="24"/>
          <w:szCs w:val="24"/>
        </w:rPr>
        <w:tab/>
      </w:r>
    </w:p>
    <w:p w:rsidR="00E838AF" w:rsidRPr="00DE370C" w:rsidRDefault="008C3FB2">
      <w:pPr>
        <w:tabs>
          <w:tab w:val="right" w:pos="4140"/>
          <w:tab w:val="left" w:pos="4500"/>
          <w:tab w:val="left" w:pos="5812"/>
          <w:tab w:val="right" w:pos="9000"/>
        </w:tabs>
        <w:jc w:val="both"/>
        <w:rPr>
          <w:sz w:val="24"/>
          <w:szCs w:val="24"/>
        </w:rPr>
      </w:pPr>
      <w:proofErr w:type="gramStart"/>
      <w:r w:rsidRPr="00DE370C">
        <w:rPr>
          <w:sz w:val="24"/>
          <w:szCs w:val="24"/>
        </w:rPr>
        <w:t>In the capacity of</w:t>
      </w:r>
      <w:r w:rsidRPr="00DE370C">
        <w:rPr>
          <w:vanish/>
          <w:sz w:val="24"/>
          <w:szCs w:val="24"/>
        </w:rPr>
        <w:t>[insert legal capacity of person signing the Bid]</w:t>
      </w:r>
      <w:r w:rsidRPr="00DE370C">
        <w:rPr>
          <w:sz w:val="24"/>
          <w:szCs w:val="24"/>
        </w:rPr>
        <w:t>.</w:t>
      </w:r>
      <w:proofErr w:type="gramEnd"/>
    </w:p>
    <w:p w:rsidR="00E838AF" w:rsidRPr="00DE370C" w:rsidRDefault="008C3FB2">
      <w:pPr>
        <w:tabs>
          <w:tab w:val="right" w:pos="4140"/>
          <w:tab w:val="left" w:pos="4500"/>
          <w:tab w:val="right" w:pos="9000"/>
        </w:tabs>
        <w:jc w:val="both"/>
        <w:rPr>
          <w:sz w:val="24"/>
          <w:szCs w:val="24"/>
          <w:u w:val="single"/>
        </w:rPr>
      </w:pPr>
      <w:r w:rsidRPr="00DE370C">
        <w:rPr>
          <w:sz w:val="24"/>
          <w:szCs w:val="24"/>
        </w:rPr>
        <w:t xml:space="preserve">Signed </w:t>
      </w:r>
      <w:r w:rsidRPr="00DE370C">
        <w:rPr>
          <w:vanish/>
          <w:sz w:val="24"/>
          <w:szCs w:val="24"/>
        </w:rPr>
        <w:t>[insert signature of person whose name and capacity are shown above]</w:t>
      </w:r>
    </w:p>
    <w:p w:rsidR="00E838AF" w:rsidRPr="00DE370C" w:rsidRDefault="008C3FB2">
      <w:pPr>
        <w:tabs>
          <w:tab w:val="right" w:pos="9000"/>
        </w:tabs>
        <w:spacing w:before="60" w:after="60"/>
        <w:jc w:val="both"/>
        <w:rPr>
          <w:sz w:val="24"/>
          <w:szCs w:val="24"/>
        </w:rPr>
      </w:pPr>
      <w:proofErr w:type="gramStart"/>
      <w:r w:rsidRPr="00DE370C">
        <w:rPr>
          <w:sz w:val="24"/>
          <w:szCs w:val="24"/>
        </w:rPr>
        <w:t>Duly authorized to sign the Bid for and on behalf of</w:t>
      </w:r>
      <w:r w:rsidRPr="00DE370C">
        <w:rPr>
          <w:vanish/>
          <w:sz w:val="24"/>
          <w:szCs w:val="24"/>
        </w:rPr>
        <w:t>[insert complete name of Bidder]</w:t>
      </w:r>
      <w:r w:rsidRPr="00DE370C">
        <w:rPr>
          <w:sz w:val="24"/>
          <w:szCs w:val="24"/>
        </w:rPr>
        <w:t>.</w:t>
      </w:r>
      <w:proofErr w:type="gramEnd"/>
    </w:p>
    <w:p w:rsidR="00587392" w:rsidRPr="00DE370C" w:rsidRDefault="008C3FB2">
      <w:pPr>
        <w:spacing w:before="60"/>
        <w:jc w:val="both"/>
        <w:rPr>
          <w:sz w:val="24"/>
          <w:szCs w:val="24"/>
        </w:rPr>
      </w:pPr>
      <w:r w:rsidRPr="00DE370C">
        <w:rPr>
          <w:sz w:val="24"/>
          <w:szCs w:val="24"/>
        </w:rPr>
        <w:t>Dated on [insert day] day of</w:t>
      </w:r>
      <w:r w:rsidRPr="00DE370C">
        <w:rPr>
          <w:vanish/>
          <w:sz w:val="24"/>
          <w:szCs w:val="24"/>
        </w:rPr>
        <w:t>[insert month</w:t>
      </w:r>
      <w:r w:rsidRPr="00DE370C">
        <w:rPr>
          <w:sz w:val="24"/>
          <w:szCs w:val="24"/>
        </w:rPr>
        <w:t xml:space="preserve">], </w:t>
      </w:r>
    </w:p>
    <w:p w:rsidR="00E838AF" w:rsidRPr="00DE370C" w:rsidRDefault="008C3FB2">
      <w:pPr>
        <w:spacing w:before="60"/>
        <w:jc w:val="both"/>
        <w:rPr>
          <w:vanish/>
          <w:sz w:val="24"/>
          <w:szCs w:val="24"/>
        </w:rPr>
      </w:pPr>
      <w:r w:rsidRPr="00DE370C">
        <w:rPr>
          <w:sz w:val="24"/>
          <w:szCs w:val="24"/>
        </w:rPr>
        <w:t>20</w:t>
      </w:r>
      <w:r w:rsidR="00587392" w:rsidRPr="00DE370C">
        <w:rPr>
          <w:sz w:val="24"/>
          <w:szCs w:val="24"/>
        </w:rPr>
        <w:t xml:space="preserve"> </w:t>
      </w:r>
      <w:r w:rsidRPr="00DE370C">
        <w:rPr>
          <w:vanish/>
          <w:sz w:val="24"/>
          <w:szCs w:val="24"/>
        </w:rPr>
        <w:t>[insert year of signing]</w:t>
      </w:r>
    </w:p>
    <w:p w:rsidR="00E838AF" w:rsidRPr="00DE370C" w:rsidRDefault="008C3FB2">
      <w:pPr>
        <w:spacing w:before="60"/>
        <w:jc w:val="both"/>
        <w:rPr>
          <w:b/>
          <w:sz w:val="24"/>
          <w:szCs w:val="24"/>
        </w:rPr>
      </w:pPr>
      <w:r w:rsidRPr="00DE370C">
        <w:rPr>
          <w:b/>
          <w:sz w:val="24"/>
          <w:szCs w:val="24"/>
        </w:rPr>
        <w:t>Attachments:</w:t>
      </w:r>
    </w:p>
    <w:p w:rsidR="00E838AF" w:rsidRPr="00DE370C" w:rsidRDefault="008C3FB2">
      <w:pPr>
        <w:numPr>
          <w:ilvl w:val="0"/>
          <w:numId w:val="22"/>
        </w:numPr>
        <w:jc w:val="both"/>
        <w:rPr>
          <w:sz w:val="24"/>
          <w:szCs w:val="24"/>
        </w:rPr>
      </w:pPr>
      <w:r w:rsidRPr="00DE370C">
        <w:rPr>
          <w:sz w:val="24"/>
          <w:szCs w:val="24"/>
        </w:rPr>
        <w:t xml:space="preserve">Valid trade license indicating the stream of business in which the </w:t>
      </w:r>
      <w:r w:rsidRPr="00DE370C">
        <w:rPr>
          <w:vanish/>
          <w:sz w:val="24"/>
          <w:szCs w:val="24"/>
        </w:rPr>
        <w:t>[insert bidder's name]</w:t>
      </w:r>
      <w:r w:rsidRPr="00DE370C">
        <w:rPr>
          <w:sz w:val="24"/>
          <w:szCs w:val="24"/>
        </w:rPr>
        <w:t xml:space="preserve"> is engaged;</w:t>
      </w:r>
    </w:p>
    <w:p w:rsidR="00E838AF" w:rsidRPr="00DE370C" w:rsidRDefault="008C3FB2">
      <w:pPr>
        <w:numPr>
          <w:ilvl w:val="0"/>
          <w:numId w:val="22"/>
        </w:numPr>
        <w:jc w:val="both"/>
        <w:rPr>
          <w:sz w:val="24"/>
          <w:szCs w:val="24"/>
        </w:rPr>
      </w:pPr>
      <w:r w:rsidRPr="00DE370C">
        <w:rPr>
          <w:sz w:val="24"/>
          <w:szCs w:val="24"/>
        </w:rPr>
        <w:t>VAT registration certificate</w:t>
      </w:r>
      <w:r w:rsidRPr="00DE370C">
        <w:rPr>
          <w:bCs/>
          <w:sz w:val="24"/>
          <w:szCs w:val="24"/>
        </w:rPr>
        <w:t xml:space="preserve"> issued by the tax authority </w:t>
      </w:r>
      <w:r w:rsidRPr="00DE370C">
        <w:rPr>
          <w:bCs/>
          <w:vanish/>
          <w:sz w:val="24"/>
          <w:szCs w:val="24"/>
        </w:rPr>
        <w:t>[only domestic Bidders in case of contract value specified in BDS Clause 4.5(b)(ii)]</w:t>
      </w:r>
      <w:r w:rsidRPr="00DE370C">
        <w:rPr>
          <w:sz w:val="24"/>
          <w:szCs w:val="24"/>
        </w:rPr>
        <w:t>;</w:t>
      </w:r>
    </w:p>
    <w:p w:rsidR="00E838AF" w:rsidRPr="00DE370C" w:rsidRDefault="008C3FB2">
      <w:pPr>
        <w:numPr>
          <w:ilvl w:val="0"/>
          <w:numId w:val="22"/>
        </w:numPr>
        <w:jc w:val="both"/>
        <w:rPr>
          <w:sz w:val="24"/>
          <w:szCs w:val="24"/>
        </w:rPr>
      </w:pPr>
      <w:r w:rsidRPr="00DE370C">
        <w:rPr>
          <w:sz w:val="24"/>
          <w:szCs w:val="24"/>
        </w:rPr>
        <w:t xml:space="preserve">A valid tax clearance certificate issued by the tax authority </w:t>
      </w:r>
      <w:r w:rsidRPr="00DE370C">
        <w:rPr>
          <w:bCs/>
          <w:vanish/>
          <w:sz w:val="24"/>
          <w:szCs w:val="24"/>
        </w:rPr>
        <w:t>[domestic Bidders only]</w:t>
      </w:r>
      <w:r w:rsidRPr="00DE370C">
        <w:rPr>
          <w:sz w:val="24"/>
          <w:szCs w:val="24"/>
        </w:rPr>
        <w:t>;</w:t>
      </w:r>
    </w:p>
    <w:p w:rsidR="00E838AF" w:rsidRPr="00DE370C" w:rsidRDefault="008C3FB2">
      <w:pPr>
        <w:numPr>
          <w:ilvl w:val="0"/>
          <w:numId w:val="22"/>
        </w:numPr>
        <w:jc w:val="both"/>
        <w:rPr>
          <w:sz w:val="24"/>
          <w:szCs w:val="24"/>
        </w:rPr>
      </w:pPr>
      <w:r w:rsidRPr="00DE370C">
        <w:rPr>
          <w:sz w:val="24"/>
          <w:szCs w:val="24"/>
        </w:rPr>
        <w:t xml:space="preserve">Business organization registration certificate or trade license issued by the country of establishment </w:t>
      </w:r>
      <w:r w:rsidRPr="00DE370C">
        <w:rPr>
          <w:vanish/>
          <w:sz w:val="24"/>
          <w:szCs w:val="24"/>
        </w:rPr>
        <w:t>[foreign Bidders only]</w:t>
      </w:r>
      <w:r w:rsidRPr="00DE370C">
        <w:rPr>
          <w:sz w:val="24"/>
          <w:szCs w:val="24"/>
        </w:rPr>
        <w:t>;</w:t>
      </w:r>
    </w:p>
    <w:p w:rsidR="00E838AF" w:rsidRPr="00DE370C" w:rsidRDefault="008C3FB2">
      <w:pPr>
        <w:numPr>
          <w:ilvl w:val="0"/>
          <w:numId w:val="22"/>
        </w:numPr>
        <w:jc w:val="both"/>
        <w:rPr>
          <w:sz w:val="24"/>
          <w:szCs w:val="24"/>
        </w:rPr>
      </w:pPr>
      <w:r w:rsidRPr="00DE370C">
        <w:rPr>
          <w:sz w:val="24"/>
          <w:szCs w:val="24"/>
        </w:rPr>
        <w:t>Relevant professional practice certificates.</w:t>
      </w:r>
    </w:p>
    <w:p w:rsidR="00E838AF" w:rsidRPr="00DE370C" w:rsidRDefault="008C3FB2">
      <w:pPr>
        <w:numPr>
          <w:ilvl w:val="0"/>
          <w:numId w:val="22"/>
        </w:numPr>
        <w:jc w:val="both"/>
        <w:rPr>
          <w:sz w:val="24"/>
          <w:szCs w:val="24"/>
        </w:rPr>
      </w:pPr>
      <w:r w:rsidRPr="00DE370C">
        <w:rPr>
          <w:sz w:val="24"/>
          <w:szCs w:val="24"/>
        </w:rPr>
        <w:t>Bid Security; and</w:t>
      </w:r>
    </w:p>
    <w:p w:rsidR="00E838AF" w:rsidRPr="00DE370C" w:rsidRDefault="008C3FB2">
      <w:pPr>
        <w:numPr>
          <w:ilvl w:val="0"/>
          <w:numId w:val="22"/>
        </w:numPr>
        <w:jc w:val="both"/>
        <w:rPr>
          <w:sz w:val="24"/>
          <w:szCs w:val="24"/>
        </w:rPr>
      </w:pPr>
      <w:r w:rsidRPr="00DE370C">
        <w:rPr>
          <w:sz w:val="24"/>
          <w:szCs w:val="24"/>
        </w:rPr>
        <w:t>Other documents requested by the Public Body</w:t>
      </w:r>
    </w:p>
    <w:p w:rsidR="00714C0C" w:rsidRPr="00DE370C" w:rsidRDefault="00714C0C">
      <w:pPr>
        <w:jc w:val="both"/>
        <w:rPr>
          <w:sz w:val="24"/>
          <w:szCs w:val="24"/>
        </w:rPr>
      </w:pPr>
    </w:p>
    <w:p w:rsidR="00E838AF" w:rsidRPr="00DE370C" w:rsidRDefault="00E838AF">
      <w:pPr>
        <w:jc w:val="both"/>
        <w:rPr>
          <w:sz w:val="24"/>
          <w:szCs w:val="24"/>
        </w:rPr>
        <w:sectPr w:rsidR="00E838AF" w:rsidRPr="00DE370C" w:rsidSect="005854FA">
          <w:footerReference w:type="default" r:id="rId28"/>
          <w:pgSz w:w="16983" w:h="15840"/>
          <w:pgMar w:top="1440" w:right="6543" w:bottom="1440" w:left="1800" w:header="720" w:footer="720" w:gutter="0"/>
          <w:pgNumType w:start="1"/>
          <w:cols w:space="720"/>
          <w:docGrid w:linePitch="360"/>
        </w:sectPr>
      </w:pPr>
    </w:p>
    <w:p w:rsidR="00FF2349" w:rsidRPr="00DE370C" w:rsidRDefault="008C3FB2">
      <w:pPr>
        <w:jc w:val="both"/>
        <w:rPr>
          <w:b/>
          <w:vanish/>
          <w:sz w:val="24"/>
          <w:szCs w:val="24"/>
        </w:rPr>
      </w:pPr>
      <w:r w:rsidRPr="00DE370C">
        <w:rPr>
          <w:b/>
          <w:vanish/>
          <w:sz w:val="24"/>
          <w:szCs w:val="24"/>
        </w:rPr>
        <w:lastRenderedPageBreak/>
        <w:t>[Note to Bidders:</w:t>
      </w:r>
    </w:p>
    <w:p w:rsidR="00FF2349" w:rsidRPr="00DE370C" w:rsidRDefault="008C3FB2">
      <w:pPr>
        <w:autoSpaceDE w:val="0"/>
        <w:autoSpaceDN w:val="0"/>
        <w:adjustRightInd w:val="0"/>
        <w:jc w:val="both"/>
        <w:rPr>
          <w:sz w:val="24"/>
          <w:szCs w:val="24"/>
        </w:rPr>
      </w:pPr>
      <w:r w:rsidRPr="00DE370C">
        <w:rPr>
          <w:vanish/>
          <w:sz w:val="24"/>
          <w:szCs w:val="24"/>
        </w:rPr>
        <w:t>The information requested is required in the format provided below and should be included by the Bidder in its Bid. Bidders may reproduce this format in landscape format, but are responsible for its accurate reproduction.]</w:t>
      </w:r>
    </w:p>
    <w:p w:rsidR="00714C0C" w:rsidRPr="00DE370C" w:rsidRDefault="008C3FB2">
      <w:pPr>
        <w:pStyle w:val="Section4-Para"/>
        <w:tabs>
          <w:tab w:val="clear" w:pos="-243"/>
          <w:tab w:val="num" w:pos="777"/>
        </w:tabs>
        <w:ind w:left="777"/>
        <w:jc w:val="both"/>
        <w:rPr>
          <w:sz w:val="24"/>
          <w:szCs w:val="24"/>
        </w:rPr>
      </w:pPr>
      <w:bookmarkStart w:id="296" w:name="_Toc309625898"/>
      <w:bookmarkStart w:id="297" w:name="_Toc309741495"/>
      <w:r w:rsidRPr="00DE370C">
        <w:rPr>
          <w:sz w:val="24"/>
          <w:szCs w:val="24"/>
        </w:rPr>
        <w:t>Bidder Certification of Compliance</w:t>
      </w:r>
      <w:r w:rsidRPr="00DE370C">
        <w:rPr>
          <w:rStyle w:val="FootnoteReference"/>
          <w:sz w:val="24"/>
          <w:szCs w:val="24"/>
        </w:rPr>
        <w:footnoteReference w:id="4"/>
      </w:r>
      <w:bookmarkEnd w:id="296"/>
      <w:bookmarkEnd w:id="297"/>
    </w:p>
    <w:p w:rsidR="00714C0C" w:rsidRPr="00DE370C" w:rsidRDefault="008C3FB2">
      <w:pPr>
        <w:tabs>
          <w:tab w:val="left" w:pos="3119"/>
          <w:tab w:val="left" w:pos="3402"/>
          <w:tab w:val="right" w:pos="9000"/>
        </w:tabs>
        <w:spacing w:before="120"/>
        <w:jc w:val="both"/>
        <w:rPr>
          <w:b/>
          <w:bCs/>
          <w:sz w:val="24"/>
          <w:szCs w:val="24"/>
        </w:rPr>
      </w:pPr>
      <w:r w:rsidRPr="00DE370C">
        <w:rPr>
          <w:b/>
          <w:bCs/>
          <w:sz w:val="24"/>
          <w:szCs w:val="24"/>
        </w:rPr>
        <w:t>Place and Date</w:t>
      </w:r>
      <w:r w:rsidRPr="00DE370C">
        <w:rPr>
          <w:bCs/>
          <w:vanish/>
          <w:sz w:val="24"/>
          <w:szCs w:val="24"/>
        </w:rPr>
        <w:t>: [insert place and date (as day, month and year) of Bid Submission]</w:t>
      </w:r>
    </w:p>
    <w:p w:rsidR="00714C0C" w:rsidRPr="00DE370C" w:rsidRDefault="008C3FB2">
      <w:pPr>
        <w:tabs>
          <w:tab w:val="left" w:pos="3119"/>
          <w:tab w:val="left" w:pos="3402"/>
          <w:tab w:val="left" w:pos="4536"/>
          <w:tab w:val="left" w:pos="5529"/>
          <w:tab w:val="left" w:pos="7020"/>
          <w:tab w:val="right" w:pos="9000"/>
        </w:tabs>
        <w:ind w:left="3969" w:hanging="3969"/>
        <w:jc w:val="both"/>
        <w:rPr>
          <w:b/>
          <w:bCs/>
          <w:sz w:val="24"/>
          <w:szCs w:val="24"/>
        </w:rPr>
      </w:pPr>
      <w:r w:rsidRPr="00DE370C">
        <w:rPr>
          <w:b/>
          <w:bCs/>
          <w:sz w:val="24"/>
          <w:szCs w:val="24"/>
        </w:rPr>
        <w:t xml:space="preserve">Procurement Reference Number: </w:t>
      </w:r>
      <w:r w:rsidRPr="00DE370C">
        <w:rPr>
          <w:b/>
          <w:bCs/>
          <w:sz w:val="24"/>
          <w:szCs w:val="24"/>
        </w:rPr>
        <w:tab/>
      </w:r>
      <w:r w:rsidRPr="00DE370C">
        <w:rPr>
          <w:bCs/>
          <w:vanish/>
          <w:sz w:val="24"/>
          <w:szCs w:val="24"/>
        </w:rPr>
        <w:t>[insert reference number]</w:t>
      </w:r>
      <w:r w:rsidRPr="00DE370C">
        <w:rPr>
          <w:b/>
          <w:bCs/>
          <w:sz w:val="24"/>
          <w:szCs w:val="24"/>
        </w:rPr>
        <w:tab/>
      </w:r>
    </w:p>
    <w:p w:rsidR="00714C0C" w:rsidRPr="00DE370C" w:rsidRDefault="008C3FB2">
      <w:pPr>
        <w:tabs>
          <w:tab w:val="left" w:pos="3119"/>
          <w:tab w:val="left" w:pos="3402"/>
          <w:tab w:val="left" w:pos="4536"/>
          <w:tab w:val="left" w:pos="5103"/>
          <w:tab w:val="right" w:pos="9000"/>
        </w:tabs>
        <w:ind w:left="3969" w:hanging="3969"/>
        <w:jc w:val="both"/>
        <w:rPr>
          <w:b/>
          <w:bCs/>
          <w:sz w:val="24"/>
          <w:szCs w:val="24"/>
        </w:rPr>
      </w:pPr>
      <w:r w:rsidRPr="00DE370C">
        <w:rPr>
          <w:b/>
          <w:bCs/>
          <w:sz w:val="24"/>
          <w:szCs w:val="24"/>
        </w:rPr>
        <w:t xml:space="preserve">To:  </w:t>
      </w:r>
    </w:p>
    <w:tbl>
      <w:tblPr>
        <w:tblW w:w="0" w:type="auto"/>
        <w:tblInd w:w="777" w:type="dxa"/>
        <w:tblLayout w:type="fixed"/>
        <w:tblCellMar>
          <w:left w:w="57" w:type="dxa"/>
          <w:right w:w="28" w:type="dxa"/>
        </w:tblCellMar>
        <w:tblLook w:val="0000" w:firstRow="0" w:lastRow="0" w:firstColumn="0" w:lastColumn="0" w:noHBand="0" w:noVBand="0"/>
      </w:tblPr>
      <w:tblGrid>
        <w:gridCol w:w="5230"/>
      </w:tblGrid>
      <w:tr w:rsidR="00277C82" w:rsidRPr="00DE370C">
        <w:trPr>
          <w:trHeight w:val="180"/>
          <w:hidden/>
        </w:trPr>
        <w:tc>
          <w:tcPr>
            <w:tcW w:w="5230" w:type="dxa"/>
          </w:tcPr>
          <w:p w:rsidR="00714C0C" w:rsidRPr="00DE370C" w:rsidRDefault="008C3FB2">
            <w:pPr>
              <w:jc w:val="both"/>
              <w:rPr>
                <w:b/>
                <w:bCs/>
                <w:sz w:val="24"/>
                <w:szCs w:val="24"/>
              </w:rPr>
            </w:pPr>
            <w:r w:rsidRPr="00DE370C">
              <w:rPr>
                <w:b/>
                <w:vanish/>
                <w:sz w:val="24"/>
                <w:szCs w:val="24"/>
              </w:rPr>
              <w:t>[insert name of the Public Body]</w:t>
            </w:r>
          </w:p>
        </w:tc>
      </w:tr>
      <w:tr w:rsidR="00277C82" w:rsidRPr="00DE370C">
        <w:trPr>
          <w:trHeight w:val="180"/>
          <w:hidden/>
        </w:trPr>
        <w:tc>
          <w:tcPr>
            <w:tcW w:w="5230" w:type="dxa"/>
          </w:tcPr>
          <w:p w:rsidR="00714C0C" w:rsidRPr="00DE370C" w:rsidRDefault="008C3FB2">
            <w:pPr>
              <w:jc w:val="both"/>
              <w:rPr>
                <w:b/>
                <w:vanish/>
                <w:sz w:val="24"/>
                <w:szCs w:val="24"/>
              </w:rPr>
            </w:pPr>
            <w:r w:rsidRPr="00DE370C">
              <w:rPr>
                <w:b/>
                <w:vanish/>
                <w:sz w:val="24"/>
                <w:szCs w:val="24"/>
              </w:rPr>
              <w:t xml:space="preserve">Attn.: </w:t>
            </w:r>
            <w:r w:rsidRPr="00DE370C">
              <w:rPr>
                <w:rFonts w:ascii="Times New Roman Bold" w:hAnsi="Times New Roman Bold"/>
                <w:b/>
                <w:vanish/>
                <w:sz w:val="24"/>
                <w:szCs w:val="24"/>
              </w:rPr>
              <w:t>[insert name of authorized person]</w:t>
            </w:r>
          </w:p>
        </w:tc>
      </w:tr>
      <w:tr w:rsidR="00277C82" w:rsidRPr="00DE370C">
        <w:trPr>
          <w:trHeight w:val="180"/>
          <w:hidden/>
        </w:trPr>
        <w:tc>
          <w:tcPr>
            <w:tcW w:w="5230" w:type="dxa"/>
          </w:tcPr>
          <w:p w:rsidR="00714C0C" w:rsidRPr="00DE370C" w:rsidRDefault="008C3FB2">
            <w:pPr>
              <w:jc w:val="both"/>
              <w:rPr>
                <w:rFonts w:ascii="Tahoma" w:hAnsi="Tahoma" w:cs="Tahoma"/>
                <w:b/>
                <w:sz w:val="24"/>
                <w:szCs w:val="24"/>
              </w:rPr>
            </w:pPr>
            <w:r w:rsidRPr="00DE370C">
              <w:rPr>
                <w:vanish/>
                <w:sz w:val="24"/>
                <w:szCs w:val="24"/>
              </w:rPr>
              <w:t>[insert P.O. Box]</w:t>
            </w:r>
          </w:p>
        </w:tc>
      </w:tr>
      <w:tr w:rsidR="00277C82" w:rsidRPr="00DE370C">
        <w:trPr>
          <w:trHeight w:val="180"/>
          <w:hidden/>
        </w:trPr>
        <w:tc>
          <w:tcPr>
            <w:tcW w:w="5230" w:type="dxa"/>
          </w:tcPr>
          <w:p w:rsidR="00714C0C" w:rsidRPr="00DE370C" w:rsidRDefault="008C3FB2">
            <w:pPr>
              <w:jc w:val="both"/>
              <w:rPr>
                <w:rFonts w:ascii="Tahoma" w:hAnsi="Tahoma" w:cs="Tahoma"/>
                <w:b/>
                <w:sz w:val="24"/>
                <w:szCs w:val="24"/>
              </w:rPr>
            </w:pPr>
            <w:r w:rsidRPr="00DE370C">
              <w:rPr>
                <w:rFonts w:ascii="Times New Roman Bold" w:hAnsi="Times New Roman Bold"/>
                <w:b/>
                <w:vanish/>
                <w:sz w:val="24"/>
                <w:szCs w:val="24"/>
              </w:rPr>
              <w:t>[insert address]</w:t>
            </w:r>
          </w:p>
        </w:tc>
      </w:tr>
      <w:tr w:rsidR="00277C82" w:rsidRPr="00DE370C">
        <w:trPr>
          <w:trHeight w:val="180"/>
        </w:trPr>
        <w:tc>
          <w:tcPr>
            <w:tcW w:w="5230" w:type="dxa"/>
          </w:tcPr>
          <w:p w:rsidR="00714C0C" w:rsidRPr="00DE370C" w:rsidRDefault="008C3FB2">
            <w:pPr>
              <w:jc w:val="both"/>
              <w:rPr>
                <w:rFonts w:ascii="Tahoma" w:hAnsi="Tahoma" w:cs="Tahoma"/>
                <w:b/>
                <w:sz w:val="24"/>
                <w:szCs w:val="24"/>
              </w:rPr>
            </w:pPr>
            <w:r w:rsidRPr="00DE370C">
              <w:rPr>
                <w:b/>
                <w:sz w:val="24"/>
                <w:szCs w:val="24"/>
              </w:rPr>
              <w:t>Addis Ababa</w:t>
            </w:r>
          </w:p>
        </w:tc>
      </w:tr>
      <w:tr w:rsidR="00277C82" w:rsidRPr="00DE370C">
        <w:trPr>
          <w:trHeight w:val="180"/>
        </w:trPr>
        <w:tc>
          <w:tcPr>
            <w:tcW w:w="5230" w:type="dxa"/>
          </w:tcPr>
          <w:p w:rsidR="00714C0C" w:rsidRPr="00DE370C" w:rsidRDefault="008C3FB2">
            <w:pPr>
              <w:jc w:val="both"/>
              <w:rPr>
                <w:rFonts w:ascii="Tahoma" w:hAnsi="Tahoma" w:cs="Tahoma"/>
                <w:b/>
                <w:sz w:val="24"/>
                <w:szCs w:val="24"/>
              </w:rPr>
            </w:pPr>
            <w:r w:rsidRPr="00DE370C">
              <w:rPr>
                <w:b/>
                <w:sz w:val="24"/>
                <w:szCs w:val="24"/>
              </w:rPr>
              <w:t>Ethiopia</w:t>
            </w:r>
          </w:p>
        </w:tc>
      </w:tr>
    </w:tbl>
    <w:p w:rsidR="00714C0C" w:rsidRPr="00DE370C" w:rsidRDefault="00FF2349">
      <w:pPr>
        <w:pStyle w:val="Section4-Clauses"/>
        <w:numPr>
          <w:ilvl w:val="3"/>
          <w:numId w:val="42"/>
        </w:numPr>
        <w:jc w:val="both"/>
        <w:rPr>
          <w:szCs w:val="24"/>
        </w:rPr>
      </w:pPr>
      <w:bookmarkStart w:id="298" w:name="_Toc293265747"/>
      <w:bookmarkStart w:id="299" w:name="_Toc309741496"/>
      <w:r w:rsidRPr="00DE370C">
        <w:rPr>
          <w:szCs w:val="24"/>
        </w:rPr>
        <w:t>General Information</w:t>
      </w:r>
      <w:bookmarkEnd w:id="298"/>
      <w:r w:rsidRPr="00DE370C">
        <w:rPr>
          <w:szCs w:val="24"/>
        </w:rPr>
        <w:t xml:space="preserve"> About the Bidder</w:t>
      </w:r>
      <w:bookmarkEnd w:id="2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361"/>
        <w:gridCol w:w="5577"/>
      </w:tblGrid>
      <w:tr w:rsidR="00277C82" w:rsidRPr="00DE370C" w:rsidTr="00180F23">
        <w:trPr>
          <w:trHeight w:val="180"/>
        </w:trPr>
        <w:tc>
          <w:tcPr>
            <w:tcW w:w="2688" w:type="dxa"/>
            <w:tcBorders>
              <w:top w:val="single" w:sz="12" w:space="0" w:color="auto"/>
              <w:left w:val="single" w:sz="12" w:space="0" w:color="auto"/>
            </w:tcBorders>
            <w:shd w:val="clear" w:color="auto" w:fill="E0E0E0"/>
            <w:tcMar>
              <w:left w:w="57" w:type="dxa"/>
              <w:right w:w="0" w:type="dxa"/>
            </w:tcMar>
          </w:tcPr>
          <w:p w:rsidR="00714C0C" w:rsidRPr="00DE370C" w:rsidRDefault="008C3FB2">
            <w:pPr>
              <w:pStyle w:val="Default"/>
              <w:spacing w:before="120" w:after="120"/>
              <w:jc w:val="both"/>
              <w:rPr>
                <w:color w:val="auto"/>
              </w:rPr>
            </w:pPr>
            <w:r w:rsidRPr="00DE370C">
              <w:rPr>
                <w:color w:val="auto"/>
              </w:rPr>
              <w:t>Bidder’s Legal Name:</w:t>
            </w:r>
          </w:p>
        </w:tc>
        <w:tc>
          <w:tcPr>
            <w:tcW w:w="5935" w:type="dxa"/>
            <w:gridSpan w:val="2"/>
            <w:tcBorders>
              <w:top w:val="single" w:sz="12" w:space="0" w:color="auto"/>
              <w:right w:val="single" w:sz="12" w:space="0" w:color="auto"/>
            </w:tcBorders>
            <w:tcMar>
              <w:left w:w="57" w:type="dxa"/>
              <w:right w:w="28" w:type="dxa"/>
            </w:tcMar>
          </w:tcPr>
          <w:p w:rsidR="00FF2349" w:rsidRPr="00DE370C" w:rsidRDefault="00FF2349">
            <w:pPr>
              <w:keepNext/>
              <w:spacing w:before="240"/>
              <w:jc w:val="both"/>
              <w:outlineLvl w:val="2"/>
              <w:rPr>
                <w:rFonts w:cs="Arial"/>
                <w:sz w:val="24"/>
                <w:szCs w:val="24"/>
              </w:rPr>
            </w:pPr>
          </w:p>
        </w:tc>
      </w:tr>
      <w:tr w:rsidR="00277C82" w:rsidRPr="00DE370C">
        <w:trPr>
          <w:trHeight w:val="180"/>
        </w:trPr>
        <w:tc>
          <w:tcPr>
            <w:tcW w:w="2690" w:type="dxa"/>
            <w:tcBorders>
              <w:left w:val="single" w:sz="12" w:space="0" w:color="auto"/>
            </w:tcBorders>
            <w:shd w:val="clear" w:color="auto" w:fill="E0E0E0"/>
            <w:tcMar>
              <w:left w:w="57" w:type="dxa"/>
              <w:right w:w="0" w:type="dxa"/>
            </w:tcMar>
          </w:tcPr>
          <w:p w:rsidR="00714C0C" w:rsidRPr="00DE370C" w:rsidRDefault="008C3FB2">
            <w:pPr>
              <w:autoSpaceDE w:val="0"/>
              <w:autoSpaceDN w:val="0"/>
              <w:adjustRightInd w:val="0"/>
              <w:spacing w:before="120" w:after="120"/>
              <w:jc w:val="both"/>
              <w:rPr>
                <w:sz w:val="24"/>
                <w:szCs w:val="24"/>
                <w:lang w:eastAsia="en-US"/>
              </w:rPr>
            </w:pPr>
            <w:r w:rsidRPr="00DE370C">
              <w:rPr>
                <w:sz w:val="24"/>
                <w:szCs w:val="24"/>
                <w:lang w:eastAsia="en-US"/>
              </w:rPr>
              <w:t xml:space="preserve">In case of </w:t>
            </w:r>
            <w:r w:rsidR="00555FEA" w:rsidRPr="00DE370C">
              <w:rPr>
                <w:sz w:val="24"/>
                <w:szCs w:val="24"/>
                <w:lang w:eastAsia="en-US"/>
              </w:rPr>
              <w:t xml:space="preserve">Partnership, </w:t>
            </w:r>
            <w:r w:rsidR="008E43A7" w:rsidRPr="00DE370C">
              <w:rPr>
                <w:sz w:val="24"/>
                <w:szCs w:val="24"/>
                <w:lang w:eastAsia="en-US"/>
              </w:rPr>
              <w:t>Consortium</w:t>
            </w:r>
            <w:r w:rsidR="00555FEA" w:rsidRPr="00DE370C">
              <w:rPr>
                <w:sz w:val="24"/>
                <w:szCs w:val="24"/>
                <w:lang w:eastAsia="en-US"/>
              </w:rPr>
              <w:t xml:space="preserve"> and </w:t>
            </w:r>
            <w:r w:rsidRPr="00DE370C">
              <w:rPr>
                <w:sz w:val="24"/>
                <w:szCs w:val="24"/>
                <w:lang w:eastAsia="en-US"/>
              </w:rPr>
              <w:t>Joint Venture, legal name of each party:</w:t>
            </w:r>
          </w:p>
        </w:tc>
        <w:tc>
          <w:tcPr>
            <w:tcW w:w="5933" w:type="dxa"/>
            <w:gridSpan w:val="2"/>
            <w:tcBorders>
              <w:right w:val="single" w:sz="12" w:space="0" w:color="auto"/>
            </w:tcBorders>
            <w:tcMar>
              <w:left w:w="57" w:type="dxa"/>
              <w:right w:w="28" w:type="dxa"/>
            </w:tcMar>
          </w:tcPr>
          <w:p w:rsidR="00FF2349" w:rsidRPr="00DE370C" w:rsidRDefault="00FF2349">
            <w:pPr>
              <w:keepNext/>
              <w:spacing w:before="240"/>
              <w:jc w:val="both"/>
              <w:outlineLvl w:val="2"/>
              <w:rPr>
                <w:rFonts w:cs="Arial"/>
                <w:sz w:val="24"/>
                <w:szCs w:val="24"/>
              </w:rPr>
            </w:pPr>
          </w:p>
        </w:tc>
      </w:tr>
      <w:tr w:rsidR="00277C82" w:rsidRPr="00DE370C">
        <w:trPr>
          <w:trHeight w:val="180"/>
        </w:trPr>
        <w:tc>
          <w:tcPr>
            <w:tcW w:w="2690" w:type="dxa"/>
            <w:tcBorders>
              <w:left w:val="single" w:sz="12" w:space="0" w:color="auto"/>
            </w:tcBorders>
            <w:shd w:val="clear" w:color="auto" w:fill="E0E0E0"/>
            <w:tcMar>
              <w:left w:w="57" w:type="dxa"/>
              <w:right w:w="0" w:type="dxa"/>
            </w:tcMar>
          </w:tcPr>
          <w:p w:rsidR="00714C0C" w:rsidRPr="00DE370C" w:rsidRDefault="008C3FB2">
            <w:pPr>
              <w:pStyle w:val="Default"/>
              <w:spacing w:before="120" w:after="120"/>
              <w:jc w:val="both"/>
              <w:rPr>
                <w:rFonts w:ascii="Tahoma" w:hAnsi="Tahoma" w:cs="Tahoma"/>
                <w:color w:val="auto"/>
              </w:rPr>
            </w:pPr>
            <w:r w:rsidRPr="00DE370C">
              <w:rPr>
                <w:color w:val="auto"/>
              </w:rPr>
              <w:t>Place of Registration:</w:t>
            </w:r>
          </w:p>
        </w:tc>
        <w:tc>
          <w:tcPr>
            <w:tcW w:w="5933" w:type="dxa"/>
            <w:gridSpan w:val="2"/>
            <w:tcBorders>
              <w:right w:val="single" w:sz="12" w:space="0" w:color="auto"/>
            </w:tcBorders>
            <w:tcMar>
              <w:left w:w="57" w:type="dxa"/>
              <w:right w:w="28" w:type="dxa"/>
            </w:tcMar>
          </w:tcPr>
          <w:p w:rsidR="00FF2349" w:rsidRPr="00DE370C" w:rsidRDefault="00FF2349">
            <w:pPr>
              <w:keepNext/>
              <w:spacing w:before="240"/>
              <w:jc w:val="both"/>
              <w:outlineLvl w:val="2"/>
              <w:rPr>
                <w:rFonts w:cs="Arial"/>
                <w:sz w:val="24"/>
                <w:szCs w:val="24"/>
              </w:rPr>
            </w:pPr>
          </w:p>
        </w:tc>
      </w:tr>
      <w:tr w:rsidR="00277C82" w:rsidRPr="00DE370C">
        <w:trPr>
          <w:trHeight w:val="180"/>
        </w:trPr>
        <w:tc>
          <w:tcPr>
            <w:tcW w:w="2690" w:type="dxa"/>
            <w:tcBorders>
              <w:left w:val="single" w:sz="12" w:space="0" w:color="auto"/>
            </w:tcBorders>
            <w:shd w:val="clear" w:color="auto" w:fill="E0E0E0"/>
            <w:tcMar>
              <w:left w:w="57" w:type="dxa"/>
              <w:right w:w="0" w:type="dxa"/>
            </w:tcMar>
          </w:tcPr>
          <w:p w:rsidR="00FF2349" w:rsidRPr="00DE370C" w:rsidRDefault="008C3FB2">
            <w:pPr>
              <w:spacing w:before="120" w:after="120"/>
              <w:jc w:val="both"/>
              <w:rPr>
                <w:rFonts w:ascii="Tahoma" w:hAnsi="Tahoma" w:cs="Arial"/>
                <w:sz w:val="24"/>
                <w:szCs w:val="24"/>
              </w:rPr>
            </w:pPr>
            <w:r w:rsidRPr="00DE370C">
              <w:rPr>
                <w:sz w:val="24"/>
                <w:szCs w:val="24"/>
                <w:lang w:eastAsia="en-US"/>
              </w:rPr>
              <w:t>Legal Address in Country of Registration:</w:t>
            </w:r>
          </w:p>
        </w:tc>
        <w:tc>
          <w:tcPr>
            <w:tcW w:w="5933" w:type="dxa"/>
            <w:gridSpan w:val="2"/>
            <w:tcBorders>
              <w:right w:val="single" w:sz="12" w:space="0" w:color="auto"/>
            </w:tcBorders>
            <w:tcMar>
              <w:left w:w="57" w:type="dxa"/>
              <w:right w:w="28" w:type="dxa"/>
            </w:tcMar>
          </w:tcPr>
          <w:p w:rsidR="00FF2349" w:rsidRPr="00DE370C" w:rsidRDefault="00FF2349">
            <w:pPr>
              <w:keepNext/>
              <w:spacing w:before="240"/>
              <w:jc w:val="both"/>
              <w:outlineLvl w:val="2"/>
              <w:rPr>
                <w:rFonts w:cs="Arial"/>
                <w:sz w:val="24"/>
                <w:szCs w:val="24"/>
              </w:rPr>
            </w:pPr>
          </w:p>
        </w:tc>
      </w:tr>
      <w:tr w:rsidR="00277C82" w:rsidRPr="00DE370C">
        <w:trPr>
          <w:trHeight w:val="180"/>
        </w:trPr>
        <w:tc>
          <w:tcPr>
            <w:tcW w:w="2690" w:type="dxa"/>
            <w:tcBorders>
              <w:left w:val="single" w:sz="12" w:space="0" w:color="auto"/>
            </w:tcBorders>
            <w:shd w:val="clear" w:color="auto" w:fill="E0E0E0"/>
            <w:tcMar>
              <w:left w:w="57" w:type="dxa"/>
              <w:right w:w="0" w:type="dxa"/>
            </w:tcMar>
            <w:vAlign w:val="center"/>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Authorized Representative Information</w:t>
            </w:r>
          </w:p>
        </w:tc>
        <w:tc>
          <w:tcPr>
            <w:tcW w:w="5933" w:type="dxa"/>
            <w:gridSpan w:val="2"/>
            <w:tcBorders>
              <w:right w:val="single" w:sz="12" w:space="0" w:color="auto"/>
            </w:tcBorders>
            <w:tcMar>
              <w:left w:w="57" w:type="dxa"/>
              <w:right w:w="28" w:type="dxa"/>
            </w:tcMar>
          </w:tcPr>
          <w:p w:rsidR="00FF2349" w:rsidRPr="00DE370C" w:rsidRDefault="008C3FB2">
            <w:pPr>
              <w:jc w:val="both"/>
              <w:rPr>
                <w:rFonts w:ascii="Tahoma" w:hAnsi="Tahoma" w:cs="Arial"/>
                <w:sz w:val="24"/>
                <w:szCs w:val="24"/>
              </w:rPr>
            </w:pPr>
            <w:r w:rsidRPr="00DE370C">
              <w:rPr>
                <w:rFonts w:cs="Arial"/>
                <w:sz w:val="24"/>
                <w:szCs w:val="24"/>
              </w:rPr>
              <w:t>Name:</w:t>
            </w:r>
          </w:p>
          <w:p w:rsidR="004E6074" w:rsidRPr="00DE370C" w:rsidRDefault="008C3FB2">
            <w:pPr>
              <w:jc w:val="both"/>
              <w:rPr>
                <w:rFonts w:ascii="Tahoma" w:hAnsi="Tahoma" w:cs="Arial"/>
                <w:sz w:val="24"/>
                <w:szCs w:val="24"/>
              </w:rPr>
            </w:pPr>
            <w:r w:rsidRPr="00DE370C">
              <w:rPr>
                <w:rFonts w:cs="Arial"/>
                <w:sz w:val="24"/>
                <w:szCs w:val="24"/>
              </w:rPr>
              <w:t>Position:</w:t>
            </w:r>
          </w:p>
          <w:p w:rsidR="00FF2349" w:rsidRPr="00DE370C" w:rsidRDefault="008C3FB2">
            <w:pPr>
              <w:jc w:val="both"/>
              <w:rPr>
                <w:rFonts w:ascii="Tahoma" w:hAnsi="Tahoma" w:cs="Arial"/>
                <w:sz w:val="24"/>
                <w:szCs w:val="24"/>
              </w:rPr>
            </w:pPr>
            <w:r w:rsidRPr="00DE370C">
              <w:rPr>
                <w:rFonts w:cs="Arial"/>
                <w:sz w:val="24"/>
                <w:szCs w:val="24"/>
              </w:rPr>
              <w:t>Address:</w:t>
            </w:r>
          </w:p>
          <w:p w:rsidR="00FF2349" w:rsidRPr="00DE370C" w:rsidRDefault="008C3FB2">
            <w:pPr>
              <w:jc w:val="both"/>
              <w:rPr>
                <w:rFonts w:ascii="Tahoma" w:hAnsi="Tahoma" w:cs="Arial"/>
                <w:sz w:val="24"/>
                <w:szCs w:val="24"/>
              </w:rPr>
            </w:pPr>
            <w:r w:rsidRPr="00DE370C">
              <w:rPr>
                <w:rFonts w:cs="Arial"/>
                <w:sz w:val="24"/>
                <w:szCs w:val="24"/>
              </w:rPr>
              <w:t>Telephone/Fax:</w:t>
            </w:r>
          </w:p>
          <w:p w:rsidR="00FF2349" w:rsidRPr="00DE370C" w:rsidRDefault="008C3FB2">
            <w:pPr>
              <w:jc w:val="both"/>
              <w:rPr>
                <w:rFonts w:ascii="Tahoma" w:hAnsi="Tahoma" w:cs="Arial"/>
                <w:sz w:val="24"/>
                <w:szCs w:val="24"/>
              </w:rPr>
            </w:pPr>
            <w:r w:rsidRPr="00DE370C">
              <w:rPr>
                <w:rFonts w:cs="Arial"/>
                <w:sz w:val="24"/>
                <w:szCs w:val="24"/>
              </w:rPr>
              <w:t>E-mail address:</w:t>
            </w:r>
          </w:p>
        </w:tc>
      </w:tr>
      <w:tr w:rsidR="00277C82" w:rsidRPr="00DE370C" w:rsidTr="00C21403">
        <w:trPr>
          <w:trHeight w:val="426"/>
        </w:trPr>
        <w:tc>
          <w:tcPr>
            <w:tcW w:w="2690" w:type="dxa"/>
            <w:vMerge w:val="restart"/>
            <w:tcBorders>
              <w:left w:val="single" w:sz="12" w:space="0" w:color="auto"/>
            </w:tcBorders>
            <w:shd w:val="clear" w:color="auto" w:fill="E0E0E0"/>
            <w:tcMar>
              <w:left w:w="57" w:type="dxa"/>
              <w:right w:w="0" w:type="dxa"/>
            </w:tcMar>
            <w:vAlign w:val="center"/>
          </w:tcPr>
          <w:p w:rsidR="00714C0C" w:rsidRPr="00DE370C" w:rsidRDefault="008C3FB2">
            <w:pPr>
              <w:jc w:val="both"/>
              <w:rPr>
                <w:rFonts w:ascii="Tahoma" w:hAnsi="Tahoma" w:cs="Arial"/>
                <w:sz w:val="24"/>
                <w:szCs w:val="24"/>
              </w:rPr>
            </w:pPr>
            <w:r w:rsidRPr="00DE370C">
              <w:rPr>
                <w:sz w:val="24"/>
                <w:szCs w:val="24"/>
                <w:lang w:eastAsia="en-US"/>
              </w:rPr>
              <w:t xml:space="preserve">Attached copies of original documents </w:t>
            </w:r>
            <w:r w:rsidR="00555FEA" w:rsidRPr="00DE370C">
              <w:rPr>
                <w:sz w:val="24"/>
                <w:szCs w:val="24"/>
                <w:lang w:eastAsia="en-US"/>
              </w:rPr>
              <w:t>through electronic Government procurement system        (e-GP)</w:t>
            </w:r>
            <w:r w:rsidRPr="00DE370C">
              <w:rPr>
                <w:sz w:val="24"/>
                <w:szCs w:val="24"/>
                <w:lang w:eastAsia="en-US"/>
              </w:rPr>
              <w:t xml:space="preserve">: </w:t>
            </w:r>
            <w:r w:rsidRPr="00DE370C">
              <w:rPr>
                <w:vanish/>
                <w:sz w:val="24"/>
                <w:szCs w:val="24"/>
              </w:rPr>
              <w:t>[check applicable box]</w:t>
            </w:r>
          </w:p>
        </w:tc>
        <w:tc>
          <w:tcPr>
            <w:tcW w:w="338" w:type="dxa"/>
            <w:tcBorders>
              <w:bottom w:val="single" w:sz="4" w:space="0" w:color="auto"/>
              <w:right w:val="nil"/>
            </w:tcBorders>
            <w:tcMar>
              <w:left w:w="57" w:type="dxa"/>
              <w:right w:w="28" w:type="dxa"/>
            </w:tcMar>
            <w:vAlign w:val="center"/>
          </w:tcPr>
          <w:p w:rsidR="00714C0C" w:rsidRPr="00DE370C" w:rsidRDefault="00EC357C">
            <w:pPr>
              <w:jc w:val="both"/>
              <w:rPr>
                <w:rFonts w:ascii="Tahoma" w:hAnsi="Tahoma" w:cs="Arial"/>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p>
        </w:tc>
        <w:tc>
          <w:tcPr>
            <w:tcW w:w="5595" w:type="dxa"/>
            <w:tcBorders>
              <w:left w:val="nil"/>
              <w:bottom w:val="single" w:sz="4" w:space="0" w:color="auto"/>
              <w:right w:val="single" w:sz="12" w:space="0" w:color="auto"/>
            </w:tcBorders>
          </w:tcPr>
          <w:p w:rsidR="008E2721" w:rsidRPr="00DE370C" w:rsidRDefault="008E2721">
            <w:pPr>
              <w:jc w:val="both"/>
              <w:rPr>
                <w:rFonts w:ascii="Tahoma" w:hAnsi="Tahoma" w:cs="Tahoma"/>
                <w:sz w:val="24"/>
                <w:szCs w:val="24"/>
              </w:rPr>
            </w:pPr>
            <w:r w:rsidRPr="00DE370C">
              <w:rPr>
                <w:sz w:val="24"/>
                <w:szCs w:val="24"/>
              </w:rPr>
              <w:t>Article of incorporation or registration of Firm</w:t>
            </w:r>
            <w:r w:rsidR="002834EB" w:rsidRPr="00DE370C">
              <w:rPr>
                <w:sz w:val="24"/>
                <w:szCs w:val="24"/>
              </w:rPr>
              <w:t>.</w:t>
            </w:r>
          </w:p>
        </w:tc>
      </w:tr>
      <w:tr w:rsidR="00277C82" w:rsidRPr="00DE370C" w:rsidTr="00CB0803">
        <w:trPr>
          <w:trHeight w:val="1463"/>
        </w:trPr>
        <w:tc>
          <w:tcPr>
            <w:tcW w:w="2690" w:type="dxa"/>
            <w:vMerge/>
            <w:tcBorders>
              <w:left w:val="single" w:sz="12" w:space="0" w:color="auto"/>
            </w:tcBorders>
            <w:shd w:val="clear" w:color="auto" w:fill="E0E0E0"/>
            <w:tcMar>
              <w:left w:w="57" w:type="dxa"/>
              <w:right w:w="0" w:type="dxa"/>
            </w:tcMar>
            <w:vAlign w:val="center"/>
          </w:tcPr>
          <w:p w:rsidR="00180F23" w:rsidRPr="00DE370C" w:rsidRDefault="00180F23">
            <w:pPr>
              <w:jc w:val="both"/>
              <w:rPr>
                <w:sz w:val="24"/>
                <w:szCs w:val="24"/>
                <w:lang w:eastAsia="en-US"/>
              </w:rPr>
            </w:pPr>
          </w:p>
        </w:tc>
        <w:tc>
          <w:tcPr>
            <w:tcW w:w="338" w:type="dxa"/>
            <w:tcBorders>
              <w:bottom w:val="single" w:sz="4" w:space="0" w:color="auto"/>
              <w:right w:val="nil"/>
            </w:tcBorders>
            <w:tcMar>
              <w:left w:w="57" w:type="dxa"/>
              <w:right w:w="28" w:type="dxa"/>
            </w:tcMar>
            <w:vAlign w:val="center"/>
          </w:tcPr>
          <w:p w:rsidR="00180F23" w:rsidRPr="00DE370C" w:rsidRDefault="00180F23">
            <w:pPr>
              <w:jc w:val="both"/>
              <w:rPr>
                <w:sz w:val="24"/>
                <w:szCs w:val="24"/>
              </w:rPr>
            </w:pPr>
          </w:p>
        </w:tc>
        <w:tc>
          <w:tcPr>
            <w:tcW w:w="5595" w:type="dxa"/>
            <w:vMerge w:val="restart"/>
            <w:tcBorders>
              <w:left w:val="nil"/>
              <w:right w:val="single" w:sz="12" w:space="0" w:color="auto"/>
            </w:tcBorders>
          </w:tcPr>
          <w:p w:rsidR="00180F23" w:rsidRPr="00DE370C" w:rsidRDefault="00180F23">
            <w:pPr>
              <w:pStyle w:val="ListParagraph"/>
              <w:numPr>
                <w:ilvl w:val="0"/>
                <w:numId w:val="534"/>
              </w:numPr>
              <w:jc w:val="both"/>
              <w:rPr>
                <w:rFonts w:ascii="Times New Roman" w:hAnsi="Times New Roman" w:cs="Tahoma"/>
                <w:sz w:val="24"/>
                <w:szCs w:val="24"/>
              </w:rPr>
            </w:pPr>
            <w:r w:rsidRPr="00DE370C">
              <w:rPr>
                <w:rFonts w:ascii="Times New Roman" w:hAnsi="Times New Roman"/>
                <w:sz w:val="24"/>
                <w:szCs w:val="24"/>
              </w:rPr>
              <w:t>In case of Partnership, Consortium and JV, letter of intent to form Partnership, Consortium and JV including a draft agreement, or agreement governing formation of Partnership, Consortium and JV, in accordance with ITB Sub-Clause 4.1</w:t>
            </w:r>
          </w:p>
        </w:tc>
      </w:tr>
      <w:tr w:rsidR="00277C82" w:rsidRPr="00DE370C" w:rsidTr="00180F23">
        <w:trPr>
          <w:trHeight w:val="180"/>
        </w:trPr>
        <w:tc>
          <w:tcPr>
            <w:tcW w:w="2688" w:type="dxa"/>
            <w:vMerge/>
            <w:tcBorders>
              <w:left w:val="single" w:sz="12" w:space="0" w:color="auto"/>
            </w:tcBorders>
            <w:shd w:val="clear" w:color="auto" w:fill="E0E0E0"/>
            <w:tcMar>
              <w:left w:w="57" w:type="dxa"/>
              <w:right w:w="0" w:type="dxa"/>
            </w:tcMar>
          </w:tcPr>
          <w:p w:rsidR="00180F23" w:rsidRPr="00DE370C" w:rsidRDefault="00180F23">
            <w:pPr>
              <w:jc w:val="both"/>
              <w:rPr>
                <w:rFonts w:cs="Arial"/>
                <w:sz w:val="24"/>
                <w:szCs w:val="24"/>
              </w:rPr>
            </w:pPr>
          </w:p>
        </w:tc>
        <w:tc>
          <w:tcPr>
            <w:tcW w:w="361" w:type="dxa"/>
            <w:tcBorders>
              <w:top w:val="single" w:sz="4" w:space="0" w:color="auto"/>
              <w:bottom w:val="single" w:sz="4" w:space="0" w:color="auto"/>
              <w:right w:val="nil"/>
            </w:tcBorders>
            <w:tcMar>
              <w:left w:w="57" w:type="dxa"/>
              <w:right w:w="28" w:type="dxa"/>
            </w:tcMar>
            <w:vAlign w:val="center"/>
          </w:tcPr>
          <w:p w:rsidR="00180F23" w:rsidRPr="00DE370C" w:rsidRDefault="00180F23">
            <w:pPr>
              <w:jc w:val="both"/>
              <w:rPr>
                <w:rFonts w:ascii="Tahoma" w:hAnsi="Tahoma" w:cs="Arial"/>
                <w:sz w:val="24"/>
                <w:szCs w:val="24"/>
              </w:rPr>
            </w:pPr>
            <w:r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p>
        </w:tc>
        <w:tc>
          <w:tcPr>
            <w:tcW w:w="5574" w:type="dxa"/>
            <w:vMerge/>
            <w:tcBorders>
              <w:left w:val="nil"/>
              <w:bottom w:val="single" w:sz="4" w:space="0" w:color="auto"/>
              <w:right w:val="single" w:sz="12" w:space="0" w:color="auto"/>
            </w:tcBorders>
          </w:tcPr>
          <w:p w:rsidR="00180F23" w:rsidRPr="00DE370C" w:rsidRDefault="00180F23">
            <w:pPr>
              <w:jc w:val="both"/>
              <w:rPr>
                <w:rFonts w:cs="Arial"/>
                <w:sz w:val="24"/>
                <w:szCs w:val="24"/>
              </w:rPr>
            </w:pPr>
          </w:p>
        </w:tc>
      </w:tr>
      <w:tr w:rsidR="00277C82" w:rsidRPr="00DE370C" w:rsidTr="00180F23">
        <w:trPr>
          <w:trHeight w:val="180"/>
        </w:trPr>
        <w:tc>
          <w:tcPr>
            <w:tcW w:w="2688" w:type="dxa"/>
            <w:vMerge/>
            <w:tcBorders>
              <w:left w:val="single" w:sz="12" w:space="0" w:color="auto"/>
              <w:bottom w:val="single" w:sz="12" w:space="0" w:color="auto"/>
            </w:tcBorders>
            <w:shd w:val="clear" w:color="auto" w:fill="E0E0E0"/>
            <w:tcMar>
              <w:left w:w="57" w:type="dxa"/>
              <w:right w:w="0" w:type="dxa"/>
            </w:tcMar>
          </w:tcPr>
          <w:p w:rsidR="00714C0C" w:rsidRPr="00DE370C" w:rsidRDefault="00714C0C">
            <w:pPr>
              <w:jc w:val="both"/>
              <w:rPr>
                <w:rFonts w:cs="Arial"/>
                <w:sz w:val="24"/>
                <w:szCs w:val="24"/>
              </w:rPr>
            </w:pPr>
          </w:p>
        </w:tc>
        <w:tc>
          <w:tcPr>
            <w:tcW w:w="361" w:type="dxa"/>
            <w:tcBorders>
              <w:top w:val="single" w:sz="4" w:space="0" w:color="auto"/>
              <w:bottom w:val="single" w:sz="12" w:space="0" w:color="auto"/>
              <w:right w:val="nil"/>
            </w:tcBorders>
            <w:tcMar>
              <w:left w:w="57" w:type="dxa"/>
              <w:right w:w="28" w:type="dxa"/>
            </w:tcMar>
            <w:vAlign w:val="center"/>
          </w:tcPr>
          <w:p w:rsidR="00714C0C" w:rsidRPr="00DE370C" w:rsidRDefault="00EC357C">
            <w:pPr>
              <w:jc w:val="both"/>
              <w:rPr>
                <w:rFonts w:ascii="Tahoma" w:hAnsi="Tahoma" w:cs="Arial"/>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p>
        </w:tc>
        <w:tc>
          <w:tcPr>
            <w:tcW w:w="5574" w:type="dxa"/>
            <w:tcBorders>
              <w:top w:val="single" w:sz="4" w:space="0" w:color="auto"/>
              <w:left w:val="nil"/>
              <w:bottom w:val="single" w:sz="12" w:space="0" w:color="auto"/>
              <w:right w:val="single" w:sz="12" w:space="0" w:color="auto"/>
            </w:tcBorders>
          </w:tcPr>
          <w:p w:rsidR="00FF2349" w:rsidRPr="00DE370C" w:rsidRDefault="008C3FB2">
            <w:pPr>
              <w:jc w:val="both"/>
              <w:rPr>
                <w:rFonts w:ascii="Tahoma" w:hAnsi="Tahoma" w:cs="Arial"/>
                <w:sz w:val="24"/>
                <w:szCs w:val="24"/>
              </w:rPr>
            </w:pPr>
            <w:r w:rsidRPr="00DE370C">
              <w:rPr>
                <w:szCs w:val="24"/>
                <w:lang w:eastAsia="en-US"/>
              </w:rPr>
              <w:t>In case of government owned entity from the Public Body’s country, documents establishing legal and financial autonomy and compliance with the principles of commercial law, in accordance with ITB Sub-Clause 4.4.</w:t>
            </w:r>
          </w:p>
        </w:tc>
      </w:tr>
    </w:tbl>
    <w:p w:rsidR="00FF2349" w:rsidRPr="00DE370C" w:rsidRDefault="00FF2349">
      <w:pPr>
        <w:jc w:val="both"/>
        <w:rPr>
          <w:rFonts w:cs="Arial"/>
          <w:sz w:val="24"/>
          <w:szCs w:val="24"/>
        </w:rPr>
      </w:pPr>
    </w:p>
    <w:p w:rsidR="00FF2349" w:rsidRPr="00DE370C" w:rsidRDefault="008C3FB2">
      <w:pPr>
        <w:spacing w:before="120"/>
        <w:jc w:val="both"/>
        <w:rPr>
          <w:sz w:val="24"/>
          <w:szCs w:val="24"/>
        </w:rPr>
      </w:pPr>
      <w:r w:rsidRPr="00DE370C">
        <w:rPr>
          <w:rFonts w:cs="Arial"/>
          <w:sz w:val="24"/>
          <w:szCs w:val="24"/>
        </w:rPr>
        <w:lastRenderedPageBreak/>
        <w:t xml:space="preserve">We have attached </w:t>
      </w:r>
      <w:r w:rsidRPr="00DE370C">
        <w:rPr>
          <w:sz w:val="24"/>
          <w:szCs w:val="24"/>
        </w:rPr>
        <w:t>an official written statement by a power of attorney (or notary statement, etc.) proving that the above person, who signed the Bid on behalf of the company/joint venture/consortium, is duly authorized to do so.</w:t>
      </w:r>
    </w:p>
    <w:p w:rsidR="00FF2349" w:rsidRPr="00DE370C" w:rsidRDefault="00FF2349">
      <w:pPr>
        <w:pStyle w:val="Section4-Clauses"/>
        <w:jc w:val="both"/>
        <w:rPr>
          <w:szCs w:val="24"/>
        </w:rPr>
      </w:pPr>
      <w:bookmarkStart w:id="300" w:name="_Toc291802383"/>
      <w:bookmarkStart w:id="301" w:name="_Toc309741497"/>
      <w:r w:rsidRPr="00DE370C">
        <w:rPr>
          <w:szCs w:val="24"/>
        </w:rPr>
        <w:t>Financial Standing</w:t>
      </w:r>
      <w:bookmarkEnd w:id="300"/>
      <w:bookmarkEnd w:id="301"/>
    </w:p>
    <w:p w:rsidR="00FF2349" w:rsidRPr="00DE370C" w:rsidRDefault="008C3FB2">
      <w:pPr>
        <w:jc w:val="both"/>
        <w:rPr>
          <w:vanish/>
          <w:sz w:val="24"/>
          <w:szCs w:val="24"/>
        </w:rPr>
      </w:pPr>
      <w:r w:rsidRPr="00DE370C">
        <w:rPr>
          <w:rFonts w:cs="Arial"/>
          <w:vanish/>
          <w:sz w:val="24"/>
          <w:szCs w:val="24"/>
        </w:rPr>
        <w:t>[Insert Bidder's name]</w:t>
      </w:r>
      <w:r w:rsidRPr="00DE370C">
        <w:rPr>
          <w:rFonts w:cs="Arial"/>
          <w:sz w:val="24"/>
          <w:szCs w:val="24"/>
        </w:rPr>
        <w:t xml:space="preserve"> </w:t>
      </w:r>
      <w:proofErr w:type="gramStart"/>
      <w:r w:rsidRPr="00DE370C">
        <w:rPr>
          <w:rFonts w:cs="Arial"/>
          <w:sz w:val="24"/>
          <w:szCs w:val="24"/>
        </w:rPr>
        <w:t>has</w:t>
      </w:r>
      <w:proofErr w:type="gramEnd"/>
      <w:r w:rsidRPr="00DE370C">
        <w:rPr>
          <w:rFonts w:cs="Arial"/>
          <w:sz w:val="24"/>
          <w:szCs w:val="24"/>
        </w:rPr>
        <w:t xml:space="preserve"> adequate financial resources to manage this Contract as established by our audited financial statements, audited by an independent auditor, submitted in this Bid.</w:t>
      </w:r>
      <w:r w:rsidRPr="00DE370C">
        <w:rPr>
          <w:sz w:val="24"/>
          <w:szCs w:val="24"/>
        </w:rPr>
        <w:t xml:space="preserve"> The following table contains our financial data. These data are based on our annual audited accounts. Figures in all columns have been provided on the same basis to allow a direct, year-on-year comparison to be </w:t>
      </w:r>
      <w:proofErr w:type="spellStart"/>
      <w:r w:rsidRPr="00DE370C">
        <w:rPr>
          <w:sz w:val="24"/>
          <w:szCs w:val="24"/>
        </w:rPr>
        <w:t>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296"/>
        <w:gridCol w:w="1296"/>
        <w:gridCol w:w="1296"/>
        <w:gridCol w:w="1296"/>
        <w:gridCol w:w="1296"/>
      </w:tblGrid>
      <w:tr w:rsidR="00277C82" w:rsidRPr="00DE370C">
        <w:trPr>
          <w:trHeight w:val="217"/>
        </w:trPr>
        <w:tc>
          <w:tcPr>
            <w:tcW w:w="2160" w:type="dxa"/>
            <w:vMerge w:val="restart"/>
            <w:tcBorders>
              <w:top w:val="single" w:sz="12" w:space="0" w:color="auto"/>
              <w:left w:val="single" w:sz="12" w:space="0" w:color="auto"/>
            </w:tcBorders>
            <w:shd w:val="clear" w:color="auto" w:fill="C0C0C0"/>
            <w:vAlign w:val="center"/>
          </w:tcPr>
          <w:p w:rsidR="00714C0C" w:rsidRPr="00DE370C" w:rsidRDefault="008C3FB2">
            <w:pPr>
              <w:jc w:val="both"/>
              <w:rPr>
                <w:rFonts w:cs="Arial"/>
                <w:b/>
                <w:sz w:val="24"/>
                <w:szCs w:val="24"/>
              </w:rPr>
            </w:pPr>
            <w:r w:rsidRPr="00DE370C">
              <w:rPr>
                <w:rFonts w:cs="Arial"/>
                <w:b/>
                <w:sz w:val="24"/>
                <w:szCs w:val="24"/>
              </w:rPr>
              <w:t>FINANCIAL</w:t>
            </w:r>
            <w:proofErr w:type="spellEnd"/>
            <w:r w:rsidRPr="00DE370C">
              <w:rPr>
                <w:rFonts w:cs="Arial"/>
                <w:b/>
                <w:sz w:val="24"/>
                <w:szCs w:val="24"/>
              </w:rPr>
              <w:t xml:space="preserve"> DATA</w:t>
            </w:r>
          </w:p>
        </w:tc>
        <w:tc>
          <w:tcPr>
            <w:tcW w:w="6480" w:type="dxa"/>
            <w:gridSpan w:val="5"/>
            <w:tcBorders>
              <w:top w:val="single" w:sz="12" w:space="0" w:color="auto"/>
              <w:right w:val="single" w:sz="12" w:space="0" w:color="auto"/>
            </w:tcBorders>
            <w:shd w:val="clear" w:color="auto" w:fill="C0C0C0"/>
            <w:vAlign w:val="center"/>
          </w:tcPr>
          <w:p w:rsidR="00714C0C" w:rsidRPr="00DE370C" w:rsidRDefault="008C3FB2">
            <w:pPr>
              <w:jc w:val="both"/>
              <w:rPr>
                <w:rFonts w:cs="Arial"/>
                <w:b/>
                <w:sz w:val="24"/>
                <w:szCs w:val="24"/>
              </w:rPr>
            </w:pPr>
            <w:r w:rsidRPr="00DE370C">
              <w:rPr>
                <w:rFonts w:cs="Arial"/>
                <w:b/>
                <w:sz w:val="24"/>
                <w:szCs w:val="24"/>
              </w:rPr>
              <w:t xml:space="preserve">Historic Information for Previous </w:t>
            </w:r>
            <w:r w:rsidRPr="00DE370C">
              <w:rPr>
                <w:rFonts w:cs="Arial"/>
                <w:b/>
                <w:vanish/>
                <w:sz w:val="24"/>
                <w:szCs w:val="24"/>
              </w:rPr>
              <w:t>[insert number of years]</w:t>
            </w:r>
            <w:r w:rsidRPr="00DE370C">
              <w:rPr>
                <w:rFonts w:cs="Arial"/>
                <w:b/>
                <w:sz w:val="24"/>
                <w:szCs w:val="24"/>
              </w:rPr>
              <w:t xml:space="preserve"> Years</w:t>
            </w:r>
          </w:p>
          <w:p w:rsidR="00714C0C" w:rsidRPr="00DE370C" w:rsidRDefault="008C3FB2">
            <w:pPr>
              <w:jc w:val="both"/>
              <w:rPr>
                <w:rFonts w:ascii="Times New Roman Bold" w:hAnsi="Times New Roman Bold" w:cs="Arial"/>
                <w:b/>
                <w:vanish/>
                <w:sz w:val="24"/>
                <w:szCs w:val="24"/>
              </w:rPr>
            </w:pPr>
            <w:r w:rsidRPr="00DE370C">
              <w:rPr>
                <w:rFonts w:ascii="Times New Roman Bold" w:hAnsi="Times New Roman Bold" w:cs="Arial"/>
                <w:b/>
                <w:sz w:val="24"/>
                <w:szCs w:val="24"/>
              </w:rPr>
              <w:t xml:space="preserve">in </w:t>
            </w:r>
            <w:r w:rsidRPr="00DE370C">
              <w:rPr>
                <w:rFonts w:ascii="Times New Roman Bold" w:hAnsi="Times New Roman Bold" w:cs="Arial"/>
                <w:b/>
                <w:vanish/>
                <w:sz w:val="24"/>
                <w:szCs w:val="24"/>
              </w:rPr>
              <w:t>[insert currency]</w:t>
            </w:r>
          </w:p>
        </w:tc>
      </w:tr>
      <w:tr w:rsidR="00277C82" w:rsidRPr="00DE370C">
        <w:trPr>
          <w:trHeight w:val="180"/>
        </w:trPr>
        <w:tc>
          <w:tcPr>
            <w:tcW w:w="2160" w:type="dxa"/>
            <w:vMerge/>
            <w:tcBorders>
              <w:left w:val="single" w:sz="12" w:space="0" w:color="auto"/>
            </w:tcBorders>
            <w:shd w:val="clear" w:color="auto" w:fill="C0C0C0"/>
          </w:tcPr>
          <w:p w:rsidR="00714C0C" w:rsidRPr="00DE370C" w:rsidRDefault="00714C0C">
            <w:pPr>
              <w:jc w:val="both"/>
              <w:rPr>
                <w:rFonts w:cs="Arial"/>
                <w:sz w:val="24"/>
                <w:szCs w:val="24"/>
              </w:rPr>
            </w:pPr>
          </w:p>
        </w:tc>
        <w:tc>
          <w:tcPr>
            <w:tcW w:w="1296" w:type="dxa"/>
            <w:shd w:val="clear" w:color="auto" w:fill="C0C0C0"/>
            <w:vAlign w:val="center"/>
          </w:tcPr>
          <w:p w:rsidR="00714C0C" w:rsidRPr="00DE370C" w:rsidRDefault="008C3FB2">
            <w:pPr>
              <w:jc w:val="both"/>
              <w:rPr>
                <w:rFonts w:ascii="Tahoma" w:hAnsi="Tahoma" w:cs="Arial"/>
                <w:b/>
                <w:sz w:val="24"/>
                <w:szCs w:val="24"/>
              </w:rPr>
            </w:pPr>
            <w:r w:rsidRPr="00DE370C">
              <w:rPr>
                <w:rFonts w:cs="Arial"/>
                <w:b/>
                <w:sz w:val="24"/>
                <w:szCs w:val="24"/>
              </w:rPr>
              <w:t>Year 2</w:t>
            </w:r>
          </w:p>
        </w:tc>
        <w:tc>
          <w:tcPr>
            <w:tcW w:w="1296" w:type="dxa"/>
            <w:shd w:val="clear" w:color="auto" w:fill="C0C0C0"/>
            <w:vAlign w:val="center"/>
          </w:tcPr>
          <w:p w:rsidR="00714C0C" w:rsidRPr="00DE370C" w:rsidRDefault="008C3FB2">
            <w:pPr>
              <w:jc w:val="both"/>
              <w:rPr>
                <w:rFonts w:ascii="Tahoma" w:hAnsi="Tahoma" w:cs="Arial"/>
                <w:b/>
                <w:sz w:val="24"/>
                <w:szCs w:val="24"/>
              </w:rPr>
            </w:pPr>
            <w:r w:rsidRPr="00DE370C">
              <w:rPr>
                <w:rFonts w:cs="Arial"/>
                <w:b/>
                <w:sz w:val="24"/>
                <w:szCs w:val="24"/>
              </w:rPr>
              <w:t>Year 1</w:t>
            </w:r>
          </w:p>
        </w:tc>
        <w:tc>
          <w:tcPr>
            <w:tcW w:w="1296" w:type="dxa"/>
            <w:shd w:val="clear" w:color="auto" w:fill="C0C0C0"/>
            <w:vAlign w:val="center"/>
          </w:tcPr>
          <w:p w:rsidR="00714C0C" w:rsidRPr="00DE370C" w:rsidRDefault="008C3FB2">
            <w:pPr>
              <w:jc w:val="both"/>
              <w:rPr>
                <w:rFonts w:cs="Arial"/>
                <w:b/>
                <w:sz w:val="24"/>
                <w:szCs w:val="24"/>
              </w:rPr>
            </w:pPr>
            <w:r w:rsidRPr="00DE370C">
              <w:rPr>
                <w:rFonts w:cs="Arial"/>
                <w:b/>
                <w:sz w:val="24"/>
                <w:szCs w:val="24"/>
              </w:rPr>
              <w:t>Last Year</w:t>
            </w:r>
          </w:p>
        </w:tc>
        <w:tc>
          <w:tcPr>
            <w:tcW w:w="1296" w:type="dxa"/>
            <w:shd w:val="clear" w:color="auto" w:fill="C0C0C0"/>
            <w:tcMar>
              <w:left w:w="28" w:type="dxa"/>
              <w:right w:w="0" w:type="dxa"/>
            </w:tcMar>
            <w:vAlign w:val="center"/>
          </w:tcPr>
          <w:p w:rsidR="00714C0C" w:rsidRPr="00DE370C" w:rsidRDefault="008C3FB2">
            <w:pPr>
              <w:jc w:val="both"/>
              <w:rPr>
                <w:rFonts w:cs="Arial"/>
                <w:b/>
                <w:sz w:val="24"/>
                <w:szCs w:val="24"/>
              </w:rPr>
            </w:pPr>
            <w:r w:rsidRPr="00DE370C">
              <w:rPr>
                <w:rFonts w:cs="Arial"/>
                <w:b/>
                <w:sz w:val="24"/>
                <w:szCs w:val="24"/>
              </w:rPr>
              <w:t>Current Year</w:t>
            </w:r>
          </w:p>
        </w:tc>
        <w:tc>
          <w:tcPr>
            <w:tcW w:w="1296" w:type="dxa"/>
            <w:tcBorders>
              <w:right w:val="single" w:sz="12" w:space="0" w:color="auto"/>
            </w:tcBorders>
            <w:shd w:val="clear" w:color="auto" w:fill="C0C0C0"/>
            <w:vAlign w:val="center"/>
          </w:tcPr>
          <w:p w:rsidR="00714C0C" w:rsidRPr="00DE370C" w:rsidRDefault="008C3FB2">
            <w:pPr>
              <w:jc w:val="both"/>
              <w:rPr>
                <w:rFonts w:cs="Arial"/>
                <w:b/>
                <w:sz w:val="24"/>
                <w:szCs w:val="24"/>
              </w:rPr>
            </w:pPr>
            <w:r w:rsidRPr="00DE370C">
              <w:rPr>
                <w:rFonts w:cs="Arial"/>
                <w:b/>
                <w:sz w:val="24"/>
                <w:szCs w:val="24"/>
              </w:rPr>
              <w:t>Average</w:t>
            </w:r>
          </w:p>
        </w:tc>
      </w:tr>
      <w:tr w:rsidR="00277C82" w:rsidRPr="00DE370C">
        <w:trPr>
          <w:trHeight w:val="180"/>
        </w:trPr>
        <w:tc>
          <w:tcPr>
            <w:tcW w:w="8640" w:type="dxa"/>
            <w:gridSpan w:val="6"/>
            <w:tcBorders>
              <w:left w:val="single" w:sz="12" w:space="0" w:color="auto"/>
              <w:right w:val="single" w:sz="12" w:space="0" w:color="auto"/>
            </w:tcBorders>
            <w:tcMar>
              <w:left w:w="57" w:type="dxa"/>
              <w:right w:w="0" w:type="dxa"/>
            </w:tcMar>
          </w:tcPr>
          <w:p w:rsidR="00714C0C" w:rsidRPr="00DE370C" w:rsidRDefault="008C3FB2">
            <w:pPr>
              <w:jc w:val="both"/>
              <w:rPr>
                <w:rFonts w:cs="Arial"/>
                <w:b/>
                <w:sz w:val="24"/>
                <w:szCs w:val="24"/>
              </w:rPr>
            </w:pPr>
            <w:r w:rsidRPr="00DE370C">
              <w:rPr>
                <w:rFonts w:cs="Arial"/>
                <w:b/>
                <w:sz w:val="24"/>
                <w:szCs w:val="24"/>
              </w:rPr>
              <w:t>A. Information from Balance Sheet</w:t>
            </w:r>
          </w:p>
        </w:tc>
      </w:tr>
      <w:tr w:rsidR="00277C82" w:rsidRPr="00DE370C">
        <w:trPr>
          <w:trHeight w:val="180"/>
        </w:trPr>
        <w:tc>
          <w:tcPr>
            <w:tcW w:w="2160" w:type="dxa"/>
            <w:tcBorders>
              <w:left w:val="single" w:sz="12" w:space="0" w:color="auto"/>
            </w:tcBorders>
            <w:tcMar>
              <w:left w:w="57" w:type="dxa"/>
              <w:right w:w="0" w:type="dxa"/>
            </w:tcMar>
          </w:tcPr>
          <w:p w:rsidR="00FF2349" w:rsidRPr="00DE370C" w:rsidRDefault="008C3FB2">
            <w:pPr>
              <w:jc w:val="both"/>
              <w:rPr>
                <w:rFonts w:ascii="Tahoma" w:hAnsi="Tahoma" w:cs="Arial"/>
                <w:sz w:val="24"/>
                <w:szCs w:val="24"/>
              </w:rPr>
            </w:pPr>
            <w:r w:rsidRPr="00DE370C">
              <w:rPr>
                <w:rFonts w:cs="Arial"/>
                <w:sz w:val="24"/>
                <w:szCs w:val="24"/>
              </w:rPr>
              <w:t>1.Total Assets</w:t>
            </w: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2160" w:type="dxa"/>
            <w:tcBorders>
              <w:left w:val="single" w:sz="12" w:space="0" w:color="auto"/>
            </w:tcBorders>
            <w:tcMar>
              <w:left w:w="57" w:type="dxa"/>
              <w:right w:w="0" w:type="dxa"/>
            </w:tcMar>
          </w:tcPr>
          <w:p w:rsidR="00FF2349" w:rsidRPr="00DE370C" w:rsidRDefault="008C3FB2">
            <w:pPr>
              <w:jc w:val="both"/>
              <w:rPr>
                <w:rFonts w:ascii="Tahoma" w:hAnsi="Tahoma" w:cs="Arial"/>
                <w:sz w:val="24"/>
                <w:szCs w:val="24"/>
              </w:rPr>
            </w:pPr>
            <w:r w:rsidRPr="00DE370C">
              <w:rPr>
                <w:rFonts w:cs="Arial"/>
                <w:sz w:val="24"/>
                <w:szCs w:val="24"/>
              </w:rPr>
              <w:t>2. Total Liabilities</w:t>
            </w: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2160" w:type="dxa"/>
            <w:tcBorders>
              <w:left w:val="single" w:sz="12" w:space="0" w:color="auto"/>
            </w:tcBorders>
            <w:tcMar>
              <w:left w:w="57" w:type="dxa"/>
              <w:right w:w="0" w:type="dxa"/>
            </w:tcMar>
          </w:tcPr>
          <w:p w:rsidR="00FF2349" w:rsidRPr="00DE370C" w:rsidRDefault="008C3FB2">
            <w:pPr>
              <w:jc w:val="both"/>
              <w:rPr>
                <w:rFonts w:ascii="Tahoma" w:hAnsi="Tahoma" w:cs="Arial"/>
                <w:sz w:val="24"/>
                <w:szCs w:val="24"/>
              </w:rPr>
            </w:pPr>
            <w:r w:rsidRPr="00DE370C">
              <w:rPr>
                <w:rFonts w:cs="Arial"/>
                <w:sz w:val="24"/>
                <w:szCs w:val="24"/>
              </w:rPr>
              <w:t>I. Net Value (1-2)</w:t>
            </w: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2160" w:type="dxa"/>
            <w:tcBorders>
              <w:left w:val="single" w:sz="12" w:space="0" w:color="auto"/>
            </w:tcBorders>
            <w:tcMar>
              <w:left w:w="57" w:type="dxa"/>
              <w:right w:w="0" w:type="dxa"/>
            </w:tcMar>
          </w:tcPr>
          <w:p w:rsidR="00FF2349" w:rsidRPr="00DE370C" w:rsidRDefault="008C3FB2">
            <w:pPr>
              <w:jc w:val="both"/>
              <w:rPr>
                <w:rFonts w:ascii="Tahoma" w:hAnsi="Tahoma" w:cs="Arial"/>
                <w:sz w:val="24"/>
                <w:szCs w:val="24"/>
              </w:rPr>
            </w:pPr>
            <w:r w:rsidRPr="00DE370C">
              <w:rPr>
                <w:rFonts w:cs="Arial"/>
                <w:sz w:val="24"/>
                <w:szCs w:val="24"/>
              </w:rPr>
              <w:t>3. Current Assets</w:t>
            </w: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2160" w:type="dxa"/>
            <w:tcBorders>
              <w:left w:val="single" w:sz="12" w:space="0" w:color="auto"/>
            </w:tcBorders>
            <w:tcMar>
              <w:left w:w="57" w:type="dxa"/>
              <w:right w:w="0" w:type="dxa"/>
            </w:tcMar>
          </w:tcPr>
          <w:p w:rsidR="00FF2349" w:rsidRPr="00DE370C" w:rsidRDefault="008C3FB2">
            <w:pPr>
              <w:jc w:val="both"/>
              <w:rPr>
                <w:rFonts w:ascii="Tahoma" w:hAnsi="Tahoma" w:cs="Arial"/>
                <w:sz w:val="24"/>
                <w:szCs w:val="24"/>
              </w:rPr>
            </w:pPr>
            <w:r w:rsidRPr="00DE370C">
              <w:rPr>
                <w:rFonts w:cs="Arial"/>
                <w:sz w:val="24"/>
                <w:szCs w:val="24"/>
              </w:rPr>
              <w:t>4. Short-term debts</w:t>
            </w: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2160" w:type="dxa"/>
            <w:tcBorders>
              <w:left w:val="single" w:sz="12" w:space="0" w:color="auto"/>
            </w:tcBorders>
            <w:tcMar>
              <w:left w:w="57" w:type="dxa"/>
              <w:right w:w="0" w:type="dxa"/>
            </w:tcMar>
          </w:tcPr>
          <w:p w:rsidR="00FF2349" w:rsidRPr="00DE370C" w:rsidRDefault="008C3FB2">
            <w:pPr>
              <w:jc w:val="both"/>
              <w:rPr>
                <w:rFonts w:ascii="Tahoma" w:hAnsi="Tahoma" w:cs="Arial"/>
                <w:sz w:val="24"/>
                <w:szCs w:val="24"/>
              </w:rPr>
            </w:pPr>
            <w:r w:rsidRPr="00DE370C">
              <w:rPr>
                <w:rFonts w:cs="Arial"/>
                <w:sz w:val="24"/>
                <w:szCs w:val="24"/>
              </w:rPr>
              <w:t>II. Working Capital (3-4)</w:t>
            </w: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8640" w:type="dxa"/>
            <w:gridSpan w:val="6"/>
            <w:tcBorders>
              <w:left w:val="single" w:sz="12" w:space="0" w:color="auto"/>
              <w:right w:val="single" w:sz="12" w:space="0" w:color="auto"/>
            </w:tcBorders>
            <w:tcMar>
              <w:left w:w="57" w:type="dxa"/>
              <w:right w:w="0" w:type="dxa"/>
            </w:tcMar>
          </w:tcPr>
          <w:p w:rsidR="00714C0C" w:rsidRPr="00DE370C" w:rsidRDefault="008C3FB2">
            <w:pPr>
              <w:jc w:val="both"/>
              <w:rPr>
                <w:rFonts w:ascii="Tahoma" w:hAnsi="Tahoma" w:cs="Arial"/>
                <w:b/>
                <w:sz w:val="24"/>
                <w:szCs w:val="24"/>
              </w:rPr>
            </w:pPr>
            <w:r w:rsidRPr="00DE370C">
              <w:rPr>
                <w:rFonts w:cs="Arial"/>
                <w:b/>
                <w:sz w:val="24"/>
                <w:szCs w:val="24"/>
              </w:rPr>
              <w:t>B. Information from Income Statement</w:t>
            </w:r>
          </w:p>
        </w:tc>
      </w:tr>
      <w:tr w:rsidR="00277C82" w:rsidRPr="00DE370C">
        <w:trPr>
          <w:trHeight w:val="180"/>
        </w:trPr>
        <w:tc>
          <w:tcPr>
            <w:tcW w:w="2160" w:type="dxa"/>
            <w:tcBorders>
              <w:left w:val="single" w:sz="12" w:space="0" w:color="auto"/>
            </w:tcBorders>
            <w:tcMar>
              <w:left w:w="57" w:type="dxa"/>
              <w:right w:w="0" w:type="dxa"/>
            </w:tcMar>
          </w:tcPr>
          <w:p w:rsidR="00FF2349" w:rsidRPr="00DE370C" w:rsidRDefault="008C3FB2">
            <w:pPr>
              <w:jc w:val="both"/>
              <w:rPr>
                <w:rFonts w:ascii="Tahoma" w:hAnsi="Tahoma" w:cs="Arial"/>
                <w:sz w:val="24"/>
                <w:szCs w:val="24"/>
              </w:rPr>
            </w:pPr>
            <w:r w:rsidRPr="00DE370C">
              <w:rPr>
                <w:rFonts w:cs="Arial"/>
                <w:sz w:val="24"/>
                <w:szCs w:val="24"/>
              </w:rPr>
              <w:t>1. Total Revenue</w:t>
            </w: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2160" w:type="dxa"/>
            <w:tcBorders>
              <w:left w:val="single" w:sz="12" w:space="0" w:color="auto"/>
            </w:tcBorders>
            <w:tcMar>
              <w:left w:w="57" w:type="dxa"/>
              <w:right w:w="0" w:type="dxa"/>
            </w:tcMar>
          </w:tcPr>
          <w:p w:rsidR="00FF2349" w:rsidRPr="00DE370C" w:rsidRDefault="008C3FB2">
            <w:pPr>
              <w:jc w:val="both"/>
              <w:rPr>
                <w:rFonts w:ascii="Tahoma" w:hAnsi="Tahoma" w:cs="Arial"/>
                <w:sz w:val="24"/>
                <w:szCs w:val="24"/>
              </w:rPr>
            </w:pPr>
            <w:r w:rsidRPr="00DE370C">
              <w:rPr>
                <w:rFonts w:cs="Arial"/>
                <w:sz w:val="24"/>
                <w:szCs w:val="24"/>
              </w:rPr>
              <w:t>2. Pre-tax Profits</w:t>
            </w: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vAlign w:val="center"/>
          </w:tcPr>
          <w:p w:rsidR="00714C0C" w:rsidRPr="00DE370C" w:rsidRDefault="00714C0C">
            <w:pPr>
              <w:jc w:val="both"/>
              <w:rPr>
                <w:rFonts w:cs="Arial"/>
                <w:sz w:val="24"/>
                <w:szCs w:val="24"/>
              </w:rPr>
            </w:pPr>
          </w:p>
        </w:tc>
        <w:tc>
          <w:tcPr>
            <w:tcW w:w="1296"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2160" w:type="dxa"/>
            <w:tcBorders>
              <w:left w:val="single" w:sz="12" w:space="0" w:color="auto"/>
              <w:bottom w:val="single" w:sz="12" w:space="0" w:color="auto"/>
            </w:tcBorders>
            <w:tcMar>
              <w:left w:w="57" w:type="dxa"/>
              <w:right w:w="0" w:type="dxa"/>
            </w:tcMar>
          </w:tcPr>
          <w:p w:rsidR="00FF2349" w:rsidRPr="00DE370C" w:rsidRDefault="008C3FB2">
            <w:pPr>
              <w:jc w:val="both"/>
              <w:rPr>
                <w:rFonts w:ascii="Tahoma" w:hAnsi="Tahoma" w:cs="Arial"/>
                <w:sz w:val="24"/>
                <w:szCs w:val="24"/>
              </w:rPr>
            </w:pPr>
            <w:r w:rsidRPr="00DE370C">
              <w:rPr>
                <w:rFonts w:cs="Arial"/>
                <w:sz w:val="24"/>
                <w:szCs w:val="24"/>
              </w:rPr>
              <w:t>3. Losses</w:t>
            </w:r>
          </w:p>
        </w:tc>
        <w:tc>
          <w:tcPr>
            <w:tcW w:w="1296" w:type="dxa"/>
            <w:tcBorders>
              <w:bottom w:val="single" w:sz="12" w:space="0" w:color="auto"/>
            </w:tcBorders>
            <w:vAlign w:val="center"/>
          </w:tcPr>
          <w:p w:rsidR="00714C0C" w:rsidRPr="00DE370C" w:rsidRDefault="00714C0C">
            <w:pPr>
              <w:jc w:val="both"/>
              <w:rPr>
                <w:rFonts w:cs="Arial"/>
                <w:sz w:val="24"/>
                <w:szCs w:val="24"/>
              </w:rPr>
            </w:pPr>
          </w:p>
        </w:tc>
        <w:tc>
          <w:tcPr>
            <w:tcW w:w="1296" w:type="dxa"/>
            <w:tcBorders>
              <w:bottom w:val="single" w:sz="12" w:space="0" w:color="auto"/>
            </w:tcBorders>
            <w:vAlign w:val="center"/>
          </w:tcPr>
          <w:p w:rsidR="00714C0C" w:rsidRPr="00DE370C" w:rsidRDefault="00714C0C">
            <w:pPr>
              <w:jc w:val="both"/>
              <w:rPr>
                <w:rFonts w:cs="Arial"/>
                <w:sz w:val="24"/>
                <w:szCs w:val="24"/>
              </w:rPr>
            </w:pPr>
          </w:p>
        </w:tc>
        <w:tc>
          <w:tcPr>
            <w:tcW w:w="1296" w:type="dxa"/>
            <w:tcBorders>
              <w:bottom w:val="single" w:sz="12" w:space="0" w:color="auto"/>
            </w:tcBorders>
            <w:vAlign w:val="center"/>
          </w:tcPr>
          <w:p w:rsidR="00714C0C" w:rsidRPr="00DE370C" w:rsidRDefault="00714C0C">
            <w:pPr>
              <w:jc w:val="both"/>
              <w:rPr>
                <w:rFonts w:cs="Arial"/>
                <w:sz w:val="24"/>
                <w:szCs w:val="24"/>
              </w:rPr>
            </w:pPr>
          </w:p>
        </w:tc>
        <w:tc>
          <w:tcPr>
            <w:tcW w:w="1296" w:type="dxa"/>
            <w:tcBorders>
              <w:bottom w:val="single" w:sz="12" w:space="0" w:color="auto"/>
            </w:tcBorders>
            <w:vAlign w:val="center"/>
          </w:tcPr>
          <w:p w:rsidR="00714C0C" w:rsidRPr="00DE370C" w:rsidRDefault="00714C0C">
            <w:pPr>
              <w:jc w:val="both"/>
              <w:rPr>
                <w:rFonts w:cs="Arial"/>
                <w:sz w:val="24"/>
                <w:szCs w:val="24"/>
              </w:rPr>
            </w:pPr>
          </w:p>
        </w:tc>
        <w:tc>
          <w:tcPr>
            <w:tcW w:w="1296" w:type="dxa"/>
            <w:tcBorders>
              <w:bottom w:val="single" w:sz="12" w:space="0" w:color="auto"/>
              <w:right w:val="single" w:sz="12" w:space="0" w:color="auto"/>
            </w:tcBorders>
            <w:vAlign w:val="center"/>
          </w:tcPr>
          <w:p w:rsidR="00714C0C" w:rsidRPr="00DE370C" w:rsidRDefault="00714C0C">
            <w:pPr>
              <w:jc w:val="both"/>
              <w:rPr>
                <w:rFonts w:cs="Arial"/>
                <w:sz w:val="24"/>
                <w:szCs w:val="24"/>
              </w:rPr>
            </w:pPr>
          </w:p>
        </w:tc>
      </w:tr>
    </w:tbl>
    <w:p w:rsidR="00FF2349" w:rsidRPr="00DE370C" w:rsidRDefault="008C3FB2">
      <w:pPr>
        <w:jc w:val="both"/>
        <w:rPr>
          <w:bCs/>
          <w:sz w:val="24"/>
          <w:szCs w:val="24"/>
        </w:rPr>
      </w:pPr>
      <w:r w:rsidRPr="00DE370C">
        <w:rPr>
          <w:bCs/>
          <w:sz w:val="24"/>
          <w:szCs w:val="24"/>
        </w:rPr>
        <w:t xml:space="preserve">Along with </w:t>
      </w:r>
      <w:r w:rsidRPr="00DE370C">
        <w:rPr>
          <w:sz w:val="24"/>
          <w:szCs w:val="24"/>
        </w:rPr>
        <w:t xml:space="preserve">financial data we provided above we have attached the following documents </w:t>
      </w:r>
      <w:r w:rsidRPr="00DE370C">
        <w:rPr>
          <w:bCs/>
          <w:sz w:val="24"/>
          <w:szCs w:val="24"/>
        </w:rPr>
        <w:t xml:space="preserve">as proof of </w:t>
      </w:r>
      <w:r w:rsidRPr="00DE370C">
        <w:rPr>
          <w:sz w:val="24"/>
          <w:szCs w:val="24"/>
        </w:rPr>
        <w:t>our</w:t>
      </w:r>
      <w:r w:rsidRPr="00DE370C">
        <w:rPr>
          <w:bCs/>
          <w:sz w:val="24"/>
          <w:szCs w:val="24"/>
        </w:rPr>
        <w:t xml:space="preserve"> financial standing, as required in the BDS:</w:t>
      </w:r>
    </w:p>
    <w:p w:rsidR="007D1A73" w:rsidRPr="00DE370C" w:rsidRDefault="007D1A73">
      <w:pPr>
        <w:pStyle w:val="Heading6"/>
        <w:numPr>
          <w:ilvl w:val="5"/>
          <w:numId w:val="54"/>
        </w:numPr>
        <w:rPr>
          <w:sz w:val="24"/>
          <w:szCs w:val="24"/>
        </w:rPr>
      </w:pPr>
    </w:p>
    <w:p w:rsidR="007D1A73" w:rsidRPr="00DE370C" w:rsidRDefault="007D1A73">
      <w:pPr>
        <w:pStyle w:val="Heading6"/>
        <w:numPr>
          <w:ilvl w:val="5"/>
          <w:numId w:val="54"/>
        </w:numPr>
        <w:rPr>
          <w:sz w:val="24"/>
          <w:szCs w:val="24"/>
        </w:rPr>
      </w:pPr>
    </w:p>
    <w:p w:rsidR="00FF2349" w:rsidRPr="00DE370C" w:rsidRDefault="008C3FB2">
      <w:pPr>
        <w:jc w:val="both"/>
        <w:rPr>
          <w:sz w:val="24"/>
          <w:szCs w:val="24"/>
        </w:rPr>
      </w:pPr>
      <w:r w:rsidRPr="00DE370C">
        <w:rPr>
          <w:sz w:val="24"/>
          <w:szCs w:val="24"/>
        </w:rPr>
        <w:t xml:space="preserve">Attached documents comply with the following conditions: </w:t>
      </w:r>
    </w:p>
    <w:p w:rsidR="00FF2349" w:rsidRPr="00DE370C" w:rsidRDefault="008C3FB2">
      <w:pPr>
        <w:numPr>
          <w:ilvl w:val="0"/>
          <w:numId w:val="29"/>
        </w:numPr>
        <w:jc w:val="both"/>
        <w:rPr>
          <w:sz w:val="24"/>
          <w:szCs w:val="24"/>
        </w:rPr>
      </w:pPr>
      <w:r w:rsidRPr="00DE370C">
        <w:rPr>
          <w:sz w:val="24"/>
          <w:szCs w:val="24"/>
        </w:rPr>
        <w:t>Documents reflect the financial situation of the Bidder or partner to a Joint Venture, and not sister or parent companies;</w:t>
      </w:r>
    </w:p>
    <w:p w:rsidR="00FF2349" w:rsidRPr="00DE370C" w:rsidRDefault="008C3FB2">
      <w:pPr>
        <w:numPr>
          <w:ilvl w:val="0"/>
          <w:numId w:val="29"/>
        </w:numPr>
        <w:jc w:val="both"/>
        <w:rPr>
          <w:sz w:val="24"/>
          <w:szCs w:val="24"/>
        </w:rPr>
      </w:pPr>
      <w:r w:rsidRPr="00DE370C">
        <w:rPr>
          <w:sz w:val="24"/>
          <w:szCs w:val="24"/>
        </w:rPr>
        <w:t>Historic financial statements are audited by a certified accountant;</w:t>
      </w:r>
    </w:p>
    <w:p w:rsidR="00FF2349" w:rsidRPr="00DE370C" w:rsidRDefault="008C3FB2">
      <w:pPr>
        <w:numPr>
          <w:ilvl w:val="0"/>
          <w:numId w:val="29"/>
        </w:numPr>
        <w:jc w:val="both"/>
        <w:rPr>
          <w:sz w:val="24"/>
          <w:szCs w:val="24"/>
        </w:rPr>
      </w:pPr>
      <w:r w:rsidRPr="00DE370C">
        <w:rPr>
          <w:sz w:val="24"/>
          <w:szCs w:val="24"/>
        </w:rPr>
        <w:t>Historic financial statements are complete, including all notes to the financial statements;</w:t>
      </w:r>
    </w:p>
    <w:p w:rsidR="00FF2349" w:rsidRPr="00DE370C" w:rsidRDefault="008C3FB2">
      <w:pPr>
        <w:numPr>
          <w:ilvl w:val="0"/>
          <w:numId w:val="29"/>
        </w:numPr>
        <w:spacing w:after="60"/>
        <w:jc w:val="both"/>
        <w:rPr>
          <w:rFonts w:cs="Arial"/>
          <w:sz w:val="24"/>
          <w:szCs w:val="24"/>
        </w:rPr>
      </w:pPr>
      <w:r w:rsidRPr="00DE370C">
        <w:rPr>
          <w:sz w:val="24"/>
          <w:szCs w:val="24"/>
        </w:rPr>
        <w:t>Historic financial statements correspond to accounting periods already completed and audited.</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780"/>
      </w:tblGrid>
      <w:tr w:rsidR="00277C82" w:rsidRPr="00DE370C">
        <w:trPr>
          <w:trHeight w:val="180"/>
        </w:trPr>
        <w:tc>
          <w:tcPr>
            <w:tcW w:w="5580" w:type="dxa"/>
            <w:gridSpan w:val="2"/>
            <w:tcBorders>
              <w:top w:val="single" w:sz="12" w:space="0" w:color="auto"/>
              <w:left w:val="single" w:sz="12" w:space="0" w:color="auto"/>
              <w:right w:val="single" w:sz="12" w:space="0" w:color="auto"/>
            </w:tcBorders>
            <w:shd w:val="clear" w:color="auto" w:fill="C0C0C0"/>
          </w:tcPr>
          <w:p w:rsidR="00714C0C" w:rsidRPr="00DE370C" w:rsidRDefault="008C3FB2">
            <w:pPr>
              <w:jc w:val="both"/>
              <w:rPr>
                <w:rFonts w:cs="Arial"/>
                <w:b/>
                <w:sz w:val="24"/>
                <w:szCs w:val="24"/>
              </w:rPr>
            </w:pPr>
            <w:r w:rsidRPr="00DE370C">
              <w:rPr>
                <w:rFonts w:cs="Arial"/>
                <w:b/>
                <w:sz w:val="24"/>
                <w:szCs w:val="24"/>
              </w:rPr>
              <w:t>Annual Turnover Data (Works Only)</w:t>
            </w:r>
          </w:p>
        </w:tc>
      </w:tr>
      <w:tr w:rsidR="00277C82" w:rsidRPr="00DE370C">
        <w:trPr>
          <w:trHeight w:val="180"/>
        </w:trPr>
        <w:tc>
          <w:tcPr>
            <w:tcW w:w="1800" w:type="dxa"/>
            <w:tcBorders>
              <w:left w:val="single" w:sz="12" w:space="0" w:color="auto"/>
            </w:tcBorders>
            <w:shd w:val="clear" w:color="auto" w:fill="C0C0C0"/>
          </w:tcPr>
          <w:p w:rsidR="00714C0C" w:rsidRPr="00DE370C" w:rsidRDefault="008C3FB2">
            <w:pPr>
              <w:jc w:val="both"/>
              <w:rPr>
                <w:rFonts w:cs="Arial"/>
                <w:b/>
                <w:sz w:val="24"/>
                <w:szCs w:val="24"/>
              </w:rPr>
            </w:pPr>
            <w:r w:rsidRPr="00DE370C">
              <w:rPr>
                <w:rFonts w:cs="Arial"/>
                <w:b/>
                <w:sz w:val="24"/>
                <w:szCs w:val="24"/>
              </w:rPr>
              <w:t>Year</w:t>
            </w:r>
          </w:p>
        </w:tc>
        <w:tc>
          <w:tcPr>
            <w:tcW w:w="3780" w:type="dxa"/>
            <w:tcBorders>
              <w:right w:val="single" w:sz="12" w:space="0" w:color="auto"/>
            </w:tcBorders>
            <w:shd w:val="clear" w:color="auto" w:fill="C0C0C0"/>
            <w:vAlign w:val="center"/>
          </w:tcPr>
          <w:p w:rsidR="00714C0C" w:rsidRPr="00DE370C" w:rsidRDefault="008C3FB2">
            <w:pPr>
              <w:jc w:val="both"/>
              <w:rPr>
                <w:rFonts w:ascii="Tahoma" w:hAnsi="Tahoma" w:cs="Arial"/>
                <w:b/>
                <w:sz w:val="24"/>
                <w:szCs w:val="24"/>
              </w:rPr>
            </w:pPr>
            <w:r w:rsidRPr="00DE370C">
              <w:rPr>
                <w:rFonts w:cs="Arial"/>
                <w:b/>
                <w:sz w:val="24"/>
                <w:szCs w:val="24"/>
              </w:rPr>
              <w:t>Amount and Currency</w:t>
            </w:r>
          </w:p>
        </w:tc>
      </w:tr>
      <w:tr w:rsidR="00277C82" w:rsidRPr="00DE370C">
        <w:trPr>
          <w:trHeight w:val="180"/>
        </w:trPr>
        <w:tc>
          <w:tcPr>
            <w:tcW w:w="1800" w:type="dxa"/>
            <w:tcBorders>
              <w:left w:val="single" w:sz="12" w:space="0" w:color="auto"/>
            </w:tcBorders>
            <w:tcMar>
              <w:left w:w="57" w:type="dxa"/>
              <w:right w:w="0" w:type="dxa"/>
            </w:tcMar>
          </w:tcPr>
          <w:p w:rsidR="00714C0C" w:rsidRPr="00DE370C" w:rsidRDefault="00714C0C">
            <w:pPr>
              <w:jc w:val="both"/>
              <w:rPr>
                <w:rFonts w:cs="Arial"/>
                <w:sz w:val="24"/>
                <w:szCs w:val="24"/>
              </w:rPr>
            </w:pPr>
          </w:p>
        </w:tc>
        <w:tc>
          <w:tcPr>
            <w:tcW w:w="3780"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1800" w:type="dxa"/>
            <w:tcBorders>
              <w:left w:val="single" w:sz="12" w:space="0" w:color="auto"/>
            </w:tcBorders>
            <w:tcMar>
              <w:left w:w="57" w:type="dxa"/>
              <w:right w:w="0" w:type="dxa"/>
            </w:tcMar>
          </w:tcPr>
          <w:p w:rsidR="00714C0C" w:rsidRPr="00DE370C" w:rsidRDefault="00714C0C">
            <w:pPr>
              <w:jc w:val="both"/>
              <w:rPr>
                <w:rFonts w:cs="Arial"/>
                <w:sz w:val="24"/>
                <w:szCs w:val="24"/>
              </w:rPr>
            </w:pPr>
          </w:p>
        </w:tc>
        <w:tc>
          <w:tcPr>
            <w:tcW w:w="3780"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1800" w:type="dxa"/>
            <w:tcBorders>
              <w:left w:val="single" w:sz="12" w:space="0" w:color="auto"/>
              <w:bottom w:val="single" w:sz="12" w:space="0" w:color="auto"/>
            </w:tcBorders>
            <w:tcMar>
              <w:left w:w="57" w:type="dxa"/>
              <w:right w:w="0" w:type="dxa"/>
            </w:tcMar>
          </w:tcPr>
          <w:p w:rsidR="00714C0C" w:rsidRPr="00DE370C" w:rsidRDefault="00714C0C">
            <w:pPr>
              <w:jc w:val="both"/>
              <w:rPr>
                <w:rFonts w:cs="Arial"/>
                <w:sz w:val="24"/>
                <w:szCs w:val="24"/>
              </w:rPr>
            </w:pPr>
          </w:p>
        </w:tc>
        <w:tc>
          <w:tcPr>
            <w:tcW w:w="3780" w:type="dxa"/>
            <w:tcBorders>
              <w:bottom w:val="single" w:sz="12" w:space="0" w:color="auto"/>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1800" w:type="dxa"/>
            <w:tcBorders>
              <w:top w:val="single" w:sz="12" w:space="0" w:color="auto"/>
              <w:left w:val="single" w:sz="12" w:space="0" w:color="auto"/>
              <w:bottom w:val="single" w:sz="12" w:space="0" w:color="auto"/>
            </w:tcBorders>
            <w:tcMar>
              <w:left w:w="57" w:type="dxa"/>
              <w:right w:w="0" w:type="dxa"/>
            </w:tcMar>
          </w:tcPr>
          <w:p w:rsidR="00714C0C" w:rsidRPr="00DE370C" w:rsidRDefault="008C3FB2">
            <w:pPr>
              <w:jc w:val="both"/>
              <w:rPr>
                <w:rFonts w:ascii="Tahoma" w:hAnsi="Tahoma" w:cs="Arial"/>
                <w:sz w:val="24"/>
                <w:szCs w:val="24"/>
              </w:rPr>
            </w:pPr>
            <w:r w:rsidRPr="00DE370C">
              <w:rPr>
                <w:rFonts w:cs="Arial"/>
                <w:sz w:val="24"/>
                <w:szCs w:val="24"/>
              </w:rPr>
              <w:t>Average Annual Works Turnover*</w:t>
            </w:r>
          </w:p>
        </w:tc>
        <w:tc>
          <w:tcPr>
            <w:tcW w:w="3780" w:type="dxa"/>
            <w:tcBorders>
              <w:top w:val="single" w:sz="12" w:space="0" w:color="auto"/>
              <w:bottom w:val="single" w:sz="12" w:space="0" w:color="auto"/>
              <w:right w:val="single" w:sz="12" w:space="0" w:color="auto"/>
            </w:tcBorders>
            <w:vAlign w:val="center"/>
          </w:tcPr>
          <w:p w:rsidR="00714C0C" w:rsidRPr="00DE370C" w:rsidRDefault="00714C0C">
            <w:pPr>
              <w:jc w:val="both"/>
              <w:rPr>
                <w:rFonts w:cs="Arial"/>
                <w:sz w:val="24"/>
                <w:szCs w:val="24"/>
              </w:rPr>
            </w:pPr>
          </w:p>
        </w:tc>
      </w:tr>
    </w:tbl>
    <w:p w:rsidR="00FF2349" w:rsidRPr="00DE370C" w:rsidRDefault="008C3FB2">
      <w:pPr>
        <w:autoSpaceDE w:val="0"/>
        <w:autoSpaceDN w:val="0"/>
        <w:adjustRightInd w:val="0"/>
        <w:spacing w:before="60"/>
        <w:jc w:val="both"/>
        <w:rPr>
          <w:sz w:val="24"/>
          <w:szCs w:val="24"/>
          <w:lang w:eastAsia="en-US"/>
        </w:rPr>
      </w:pPr>
      <w:r w:rsidRPr="00DE370C">
        <w:rPr>
          <w:sz w:val="24"/>
          <w:szCs w:val="24"/>
          <w:lang w:eastAsia="en-US"/>
        </w:rPr>
        <w:lastRenderedPageBreak/>
        <w:t>*Average annual turnover calculated as total certified payments received for work in progress or completed over the number of years specified in Section 3, Evaluation and Qualification Criteria, Sub-Factor 4.2, divided by that same number of years.</w:t>
      </w:r>
    </w:p>
    <w:p w:rsidR="00FF2349" w:rsidRPr="00DE370C" w:rsidRDefault="008C3FB2">
      <w:pPr>
        <w:autoSpaceDE w:val="0"/>
        <w:autoSpaceDN w:val="0"/>
        <w:adjustRightInd w:val="0"/>
        <w:spacing w:after="60"/>
        <w:jc w:val="both"/>
        <w:rPr>
          <w:vanish/>
          <w:sz w:val="24"/>
          <w:szCs w:val="24"/>
          <w:lang w:eastAsia="en-US"/>
        </w:rPr>
      </w:pPr>
      <w:r w:rsidRPr="00DE370C">
        <w:rPr>
          <w:vanish/>
          <w:sz w:val="24"/>
          <w:szCs w:val="24"/>
          <w:lang w:eastAsia="en-US"/>
        </w:rPr>
        <w:t>[Specify proposed sources of financing, such as liquid assets, unencumbered real assets, lines of credit, and other financial means, net of current commitments, available to meet the total works cash flow demands of the subject contract or contracts as indicated in Section 3, Evaluation and Qualification Criteria.]</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449"/>
        <w:gridCol w:w="1771"/>
      </w:tblGrid>
      <w:tr w:rsidR="00277C82" w:rsidRPr="00DE370C">
        <w:trPr>
          <w:trHeight w:val="180"/>
        </w:trPr>
        <w:tc>
          <w:tcPr>
            <w:tcW w:w="5731" w:type="dxa"/>
            <w:gridSpan w:val="3"/>
            <w:tcBorders>
              <w:top w:val="single" w:sz="12" w:space="0" w:color="auto"/>
              <w:left w:val="single" w:sz="12" w:space="0" w:color="auto"/>
              <w:right w:val="single" w:sz="12" w:space="0" w:color="auto"/>
            </w:tcBorders>
            <w:shd w:val="clear" w:color="auto" w:fill="C0C0C0"/>
          </w:tcPr>
          <w:p w:rsidR="00714C0C" w:rsidRPr="00DE370C" w:rsidRDefault="008C3FB2">
            <w:pPr>
              <w:autoSpaceDE w:val="0"/>
              <w:autoSpaceDN w:val="0"/>
              <w:adjustRightInd w:val="0"/>
              <w:jc w:val="both"/>
              <w:rPr>
                <w:b/>
                <w:sz w:val="24"/>
                <w:szCs w:val="24"/>
                <w:lang w:eastAsia="en-US"/>
              </w:rPr>
            </w:pPr>
            <w:r w:rsidRPr="00DE370C">
              <w:rPr>
                <w:b/>
                <w:sz w:val="24"/>
                <w:szCs w:val="24"/>
                <w:lang w:eastAsia="en-US"/>
              </w:rPr>
              <w:t>Financial Resources</w:t>
            </w:r>
          </w:p>
        </w:tc>
      </w:tr>
      <w:tr w:rsidR="00277C82" w:rsidRPr="00DE370C">
        <w:trPr>
          <w:trHeight w:val="180"/>
        </w:trPr>
        <w:tc>
          <w:tcPr>
            <w:tcW w:w="511" w:type="dxa"/>
            <w:tcBorders>
              <w:left w:val="single" w:sz="12" w:space="0" w:color="auto"/>
              <w:right w:val="single" w:sz="4" w:space="0" w:color="auto"/>
            </w:tcBorders>
            <w:shd w:val="clear" w:color="auto" w:fill="C0C0C0"/>
          </w:tcPr>
          <w:p w:rsidR="00714C0C" w:rsidRPr="00DE370C" w:rsidRDefault="008C3FB2">
            <w:pPr>
              <w:jc w:val="both"/>
              <w:rPr>
                <w:rFonts w:cs="Arial"/>
                <w:b/>
                <w:sz w:val="24"/>
                <w:szCs w:val="24"/>
              </w:rPr>
            </w:pPr>
            <w:r w:rsidRPr="00DE370C">
              <w:rPr>
                <w:rFonts w:cs="Arial"/>
                <w:b/>
                <w:sz w:val="24"/>
                <w:szCs w:val="24"/>
              </w:rPr>
              <w:t>No.</w:t>
            </w:r>
          </w:p>
        </w:tc>
        <w:tc>
          <w:tcPr>
            <w:tcW w:w="3449" w:type="dxa"/>
            <w:tcBorders>
              <w:left w:val="single" w:sz="4" w:space="0" w:color="auto"/>
            </w:tcBorders>
            <w:shd w:val="clear" w:color="auto" w:fill="C0C0C0"/>
          </w:tcPr>
          <w:p w:rsidR="00714C0C" w:rsidRPr="00DE370C" w:rsidRDefault="008C3FB2">
            <w:pPr>
              <w:jc w:val="both"/>
              <w:rPr>
                <w:rFonts w:ascii="Tahoma" w:hAnsi="Tahoma" w:cs="Arial"/>
                <w:b/>
                <w:sz w:val="24"/>
                <w:szCs w:val="24"/>
              </w:rPr>
            </w:pPr>
            <w:r w:rsidRPr="00DE370C">
              <w:rPr>
                <w:rFonts w:cs="Arial"/>
                <w:b/>
                <w:sz w:val="24"/>
                <w:szCs w:val="24"/>
              </w:rPr>
              <w:t>Source of Financing</w:t>
            </w:r>
          </w:p>
        </w:tc>
        <w:tc>
          <w:tcPr>
            <w:tcW w:w="1771" w:type="dxa"/>
            <w:tcBorders>
              <w:right w:val="single" w:sz="12" w:space="0" w:color="auto"/>
            </w:tcBorders>
            <w:shd w:val="clear" w:color="auto" w:fill="C0C0C0"/>
            <w:vAlign w:val="center"/>
          </w:tcPr>
          <w:p w:rsidR="00714C0C" w:rsidRPr="00DE370C" w:rsidRDefault="008C3FB2">
            <w:pPr>
              <w:jc w:val="both"/>
              <w:rPr>
                <w:rFonts w:cs="Arial"/>
                <w:b/>
                <w:sz w:val="24"/>
                <w:szCs w:val="24"/>
              </w:rPr>
            </w:pPr>
            <w:r w:rsidRPr="00DE370C">
              <w:rPr>
                <w:rFonts w:cs="Arial"/>
                <w:b/>
                <w:sz w:val="24"/>
                <w:szCs w:val="24"/>
              </w:rPr>
              <w:t xml:space="preserve">Amount </w:t>
            </w:r>
          </w:p>
        </w:tc>
      </w:tr>
      <w:tr w:rsidR="00277C82" w:rsidRPr="00DE370C">
        <w:trPr>
          <w:trHeight w:val="180"/>
        </w:trPr>
        <w:tc>
          <w:tcPr>
            <w:tcW w:w="511" w:type="dxa"/>
            <w:tcBorders>
              <w:left w:val="single" w:sz="12" w:space="0" w:color="auto"/>
              <w:right w:val="single" w:sz="4" w:space="0" w:color="auto"/>
            </w:tcBorders>
            <w:tcMar>
              <w:left w:w="57" w:type="dxa"/>
              <w:right w:w="0" w:type="dxa"/>
            </w:tcMar>
          </w:tcPr>
          <w:p w:rsidR="00714C0C" w:rsidRPr="00DE370C" w:rsidRDefault="00714C0C">
            <w:pPr>
              <w:jc w:val="both"/>
              <w:rPr>
                <w:rFonts w:cs="Arial"/>
                <w:sz w:val="24"/>
                <w:szCs w:val="24"/>
              </w:rPr>
            </w:pPr>
          </w:p>
        </w:tc>
        <w:tc>
          <w:tcPr>
            <w:tcW w:w="3449" w:type="dxa"/>
            <w:tcBorders>
              <w:left w:val="single" w:sz="4" w:space="0" w:color="auto"/>
            </w:tcBorders>
          </w:tcPr>
          <w:p w:rsidR="00714C0C" w:rsidRPr="00DE370C" w:rsidRDefault="00714C0C">
            <w:pPr>
              <w:jc w:val="both"/>
              <w:rPr>
                <w:rFonts w:cs="Arial"/>
                <w:sz w:val="24"/>
                <w:szCs w:val="24"/>
              </w:rPr>
            </w:pPr>
          </w:p>
        </w:tc>
        <w:tc>
          <w:tcPr>
            <w:tcW w:w="1771" w:type="dxa"/>
            <w:tcBorders>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511" w:type="dxa"/>
            <w:tcBorders>
              <w:left w:val="single" w:sz="12" w:space="0" w:color="auto"/>
              <w:bottom w:val="single" w:sz="4" w:space="0" w:color="auto"/>
              <w:right w:val="single" w:sz="4" w:space="0" w:color="auto"/>
            </w:tcBorders>
            <w:tcMar>
              <w:left w:w="57" w:type="dxa"/>
              <w:right w:w="0" w:type="dxa"/>
            </w:tcMar>
          </w:tcPr>
          <w:p w:rsidR="00714C0C" w:rsidRPr="00DE370C" w:rsidRDefault="00714C0C">
            <w:pPr>
              <w:jc w:val="both"/>
              <w:rPr>
                <w:rFonts w:cs="Arial"/>
                <w:sz w:val="24"/>
                <w:szCs w:val="24"/>
              </w:rPr>
            </w:pPr>
          </w:p>
        </w:tc>
        <w:tc>
          <w:tcPr>
            <w:tcW w:w="3449" w:type="dxa"/>
            <w:tcBorders>
              <w:left w:val="single" w:sz="4" w:space="0" w:color="auto"/>
              <w:bottom w:val="single" w:sz="4" w:space="0" w:color="auto"/>
            </w:tcBorders>
          </w:tcPr>
          <w:p w:rsidR="00714C0C" w:rsidRPr="00DE370C" w:rsidRDefault="00714C0C">
            <w:pPr>
              <w:jc w:val="both"/>
              <w:rPr>
                <w:rFonts w:cs="Arial"/>
                <w:sz w:val="24"/>
                <w:szCs w:val="24"/>
              </w:rPr>
            </w:pPr>
          </w:p>
        </w:tc>
        <w:tc>
          <w:tcPr>
            <w:tcW w:w="1771" w:type="dxa"/>
            <w:tcBorders>
              <w:bottom w:val="single" w:sz="4" w:space="0" w:color="auto"/>
              <w:right w:val="single" w:sz="12" w:space="0" w:color="auto"/>
            </w:tcBorders>
            <w:vAlign w:val="center"/>
          </w:tcPr>
          <w:p w:rsidR="00714C0C" w:rsidRPr="00DE370C" w:rsidRDefault="00714C0C">
            <w:pPr>
              <w:jc w:val="both"/>
              <w:rPr>
                <w:rFonts w:cs="Arial"/>
                <w:sz w:val="24"/>
                <w:szCs w:val="24"/>
              </w:rPr>
            </w:pPr>
          </w:p>
        </w:tc>
      </w:tr>
      <w:tr w:rsidR="00277C82" w:rsidRPr="00DE370C">
        <w:trPr>
          <w:trHeight w:val="180"/>
        </w:trPr>
        <w:tc>
          <w:tcPr>
            <w:tcW w:w="511" w:type="dxa"/>
            <w:tcBorders>
              <w:top w:val="single" w:sz="4" w:space="0" w:color="auto"/>
              <w:left w:val="single" w:sz="12" w:space="0" w:color="auto"/>
              <w:bottom w:val="single" w:sz="12" w:space="0" w:color="auto"/>
              <w:right w:val="single" w:sz="4" w:space="0" w:color="auto"/>
            </w:tcBorders>
            <w:tcMar>
              <w:left w:w="57" w:type="dxa"/>
              <w:right w:w="0" w:type="dxa"/>
            </w:tcMar>
          </w:tcPr>
          <w:p w:rsidR="00714C0C" w:rsidRPr="00DE370C" w:rsidRDefault="00714C0C">
            <w:pPr>
              <w:jc w:val="both"/>
              <w:rPr>
                <w:rFonts w:cs="Arial"/>
                <w:sz w:val="24"/>
                <w:szCs w:val="24"/>
              </w:rPr>
            </w:pPr>
          </w:p>
        </w:tc>
        <w:tc>
          <w:tcPr>
            <w:tcW w:w="3449" w:type="dxa"/>
            <w:tcBorders>
              <w:top w:val="single" w:sz="4" w:space="0" w:color="auto"/>
              <w:left w:val="single" w:sz="4" w:space="0" w:color="auto"/>
              <w:bottom w:val="single" w:sz="12" w:space="0" w:color="auto"/>
            </w:tcBorders>
          </w:tcPr>
          <w:p w:rsidR="00714C0C" w:rsidRPr="00DE370C" w:rsidRDefault="00714C0C">
            <w:pPr>
              <w:jc w:val="both"/>
              <w:rPr>
                <w:rFonts w:cs="Arial"/>
                <w:sz w:val="24"/>
                <w:szCs w:val="24"/>
              </w:rPr>
            </w:pPr>
          </w:p>
        </w:tc>
        <w:tc>
          <w:tcPr>
            <w:tcW w:w="1771" w:type="dxa"/>
            <w:tcBorders>
              <w:top w:val="single" w:sz="4" w:space="0" w:color="auto"/>
              <w:bottom w:val="single" w:sz="12" w:space="0" w:color="auto"/>
              <w:right w:val="single" w:sz="12" w:space="0" w:color="auto"/>
            </w:tcBorders>
            <w:vAlign w:val="center"/>
          </w:tcPr>
          <w:p w:rsidR="00714C0C" w:rsidRPr="00DE370C" w:rsidRDefault="00714C0C">
            <w:pPr>
              <w:jc w:val="both"/>
              <w:rPr>
                <w:rFonts w:cs="Arial"/>
                <w:sz w:val="24"/>
                <w:szCs w:val="24"/>
              </w:rPr>
            </w:pPr>
          </w:p>
        </w:tc>
      </w:tr>
    </w:tbl>
    <w:p w:rsidR="00714C0C" w:rsidRPr="00DE370C" w:rsidRDefault="00714C0C">
      <w:pPr>
        <w:jc w:val="both"/>
        <w:rPr>
          <w:rFonts w:cs="Arial"/>
          <w:sz w:val="24"/>
          <w:szCs w:val="24"/>
        </w:rPr>
      </w:pPr>
    </w:p>
    <w:p w:rsidR="00714C0C" w:rsidRPr="00DE370C" w:rsidRDefault="00FF2349">
      <w:pPr>
        <w:pStyle w:val="Section4-Clauses"/>
        <w:jc w:val="both"/>
        <w:rPr>
          <w:szCs w:val="24"/>
        </w:rPr>
      </w:pPr>
      <w:bookmarkStart w:id="302" w:name="_Toc309741498"/>
      <w:r w:rsidRPr="00DE370C">
        <w:rPr>
          <w:szCs w:val="24"/>
        </w:rPr>
        <w:t>Bidder's Organization</w:t>
      </w:r>
      <w:bookmarkEnd w:id="302"/>
    </w:p>
    <w:p w:rsidR="00FF2349" w:rsidRPr="00DE370C" w:rsidRDefault="008C3FB2">
      <w:pPr>
        <w:jc w:val="both"/>
        <w:rPr>
          <w:rFonts w:cs="Arial"/>
          <w:vanish/>
          <w:sz w:val="24"/>
          <w:szCs w:val="24"/>
        </w:rPr>
      </w:pPr>
      <w:r w:rsidRPr="00DE370C">
        <w:rPr>
          <w:rFonts w:cs="Arial"/>
          <w:vanish/>
          <w:sz w:val="24"/>
          <w:szCs w:val="24"/>
        </w:rPr>
        <w:t xml:space="preserve">[Bidder should </w:t>
      </w:r>
      <w:r w:rsidRPr="00DE370C">
        <w:rPr>
          <w:rStyle w:val="StyleItalic"/>
          <w:vanish/>
          <w:sz w:val="24"/>
          <w:szCs w:val="24"/>
        </w:rPr>
        <w:t xml:space="preserve">provide a brief (approximately two pages) description of its firm/entity (and each associate for the assignment) </w:t>
      </w:r>
      <w:r w:rsidRPr="00DE370C">
        <w:rPr>
          <w:vanish/>
          <w:sz w:val="24"/>
          <w:szCs w:val="24"/>
        </w:rPr>
        <w:t>showing the position of directors, key personnel and functions</w:t>
      </w:r>
      <w:r w:rsidRPr="00DE370C">
        <w:rPr>
          <w:rStyle w:val="StyleItalic"/>
          <w:vanish/>
          <w:sz w:val="24"/>
          <w:szCs w:val="24"/>
        </w:rPr>
        <w:t xml:space="preserve"> and </w:t>
      </w:r>
      <w:r w:rsidRPr="00DE370C">
        <w:rPr>
          <w:rFonts w:cs="Arial"/>
          <w:vanish/>
          <w:sz w:val="24"/>
          <w:szCs w:val="24"/>
        </w:rPr>
        <w:t xml:space="preserve">explain how its firm is organized, for example, regionally or by technical practice and </w:t>
      </w:r>
      <w:r w:rsidRPr="00DE370C">
        <w:rPr>
          <w:vanish/>
          <w:sz w:val="24"/>
          <w:szCs w:val="24"/>
        </w:rPr>
        <w:t>how it plans to manage the work included in this Bidding Documents in addition to its other normal projects</w:t>
      </w:r>
      <w:r w:rsidRPr="00DE370C">
        <w:rPr>
          <w:rFonts w:cs="Arial"/>
          <w:vanish/>
          <w:sz w:val="24"/>
          <w:szCs w:val="24"/>
        </w:rPr>
        <w:t>]</w:t>
      </w:r>
    </w:p>
    <w:p w:rsidR="00714C0C" w:rsidRPr="00DE370C" w:rsidRDefault="00FF2349">
      <w:pPr>
        <w:pStyle w:val="Section4-Clauses"/>
        <w:jc w:val="both"/>
        <w:rPr>
          <w:szCs w:val="24"/>
        </w:rPr>
      </w:pPr>
      <w:bookmarkStart w:id="303" w:name="_Toc309741499"/>
      <w:r w:rsidRPr="00DE370C">
        <w:rPr>
          <w:szCs w:val="24"/>
        </w:rPr>
        <w:t>Technical Qualifications, Competence, and Experience in the Procurement Object</w:t>
      </w:r>
      <w:bookmarkEnd w:id="303"/>
    </w:p>
    <w:p w:rsidR="00FF2349" w:rsidRPr="00DE370C" w:rsidRDefault="008C3FB2">
      <w:pPr>
        <w:spacing w:after="120"/>
        <w:jc w:val="both"/>
        <w:rPr>
          <w:sz w:val="24"/>
          <w:szCs w:val="24"/>
        </w:rPr>
      </w:pPr>
      <w:r w:rsidRPr="00DE370C">
        <w:rPr>
          <w:sz w:val="24"/>
          <w:szCs w:val="24"/>
          <w:lang w:eastAsia="en-US"/>
        </w:rPr>
        <w:t xml:space="preserve">As proof of the </w:t>
      </w:r>
      <w:r w:rsidRPr="00DE370C">
        <w:rPr>
          <w:vanish/>
          <w:sz w:val="24"/>
          <w:szCs w:val="24"/>
        </w:rPr>
        <w:t>[</w:t>
      </w:r>
      <w:r w:rsidRPr="00DE370C">
        <w:rPr>
          <w:rFonts w:cs="Arial"/>
          <w:vanish/>
          <w:sz w:val="24"/>
          <w:szCs w:val="24"/>
        </w:rPr>
        <w:t>insert Bidder's name</w:t>
      </w:r>
      <w:r w:rsidRPr="00DE370C">
        <w:rPr>
          <w:vanish/>
          <w:sz w:val="24"/>
          <w:szCs w:val="24"/>
        </w:rPr>
        <w:t>]</w:t>
      </w:r>
      <w:r w:rsidRPr="00DE370C">
        <w:rPr>
          <w:sz w:val="24"/>
          <w:szCs w:val="24"/>
        </w:rPr>
        <w:t xml:space="preserve"> </w:t>
      </w:r>
      <w:r w:rsidRPr="00DE370C">
        <w:rPr>
          <w:sz w:val="24"/>
          <w:szCs w:val="24"/>
          <w:lang w:eastAsia="en-US"/>
        </w:rPr>
        <w:t>technical and professional ability</w:t>
      </w:r>
      <w:r w:rsidRPr="00DE370C">
        <w:rPr>
          <w:sz w:val="24"/>
          <w:szCs w:val="24"/>
        </w:rPr>
        <w:t xml:space="preserve"> in executing Works of a similar nature and volume to the ones listed in our Bid</w:t>
      </w:r>
      <w:r w:rsidRPr="00DE370C">
        <w:rPr>
          <w:sz w:val="24"/>
          <w:szCs w:val="24"/>
          <w:lang w:eastAsia="en-US"/>
        </w:rPr>
        <w:t xml:space="preserve"> </w:t>
      </w:r>
      <w:r w:rsidRPr="00DE370C">
        <w:rPr>
          <w:sz w:val="24"/>
          <w:szCs w:val="24"/>
        </w:rPr>
        <w:t xml:space="preserve">the table below summarizes the </w:t>
      </w:r>
      <w:r w:rsidRPr="00DE370C">
        <w:rPr>
          <w:vanish/>
          <w:sz w:val="24"/>
          <w:szCs w:val="24"/>
        </w:rPr>
        <w:t>[insert required number of contracts]</w:t>
      </w:r>
      <w:r w:rsidRPr="00DE370C">
        <w:rPr>
          <w:sz w:val="24"/>
          <w:szCs w:val="24"/>
        </w:rPr>
        <w:t xml:space="preserve"> major relevant contracts successfully completed in the course of the past </w:t>
      </w:r>
      <w:r w:rsidRPr="00DE370C">
        <w:rPr>
          <w:vanish/>
          <w:sz w:val="24"/>
          <w:szCs w:val="24"/>
        </w:rPr>
        <w:t xml:space="preserve">[insert required number of years] </w:t>
      </w:r>
      <w:r w:rsidRPr="00DE370C">
        <w:rPr>
          <w:sz w:val="24"/>
          <w:szCs w:val="24"/>
        </w:rPr>
        <w:t>years with a budget of at least that of this Bid.</w:t>
      </w:r>
    </w:p>
    <w:p w:rsidR="00714C0C" w:rsidRPr="00DE370C" w:rsidRDefault="008C3FB2">
      <w:pPr>
        <w:jc w:val="both"/>
        <w:rPr>
          <w:b/>
          <w:sz w:val="24"/>
          <w:szCs w:val="24"/>
        </w:rPr>
      </w:pPr>
      <w:r w:rsidRPr="00DE370C">
        <w:rPr>
          <w:b/>
          <w:sz w:val="24"/>
          <w:szCs w:val="24"/>
        </w:rPr>
        <w:t>General Experience</w:t>
      </w:r>
    </w:p>
    <w:tbl>
      <w:tblPr>
        <w:tblW w:w="8611"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2"/>
        <w:gridCol w:w="956"/>
        <w:gridCol w:w="983"/>
        <w:gridCol w:w="1160"/>
        <w:gridCol w:w="1160"/>
        <w:gridCol w:w="1260"/>
        <w:gridCol w:w="1980"/>
      </w:tblGrid>
      <w:tr w:rsidR="00277C82" w:rsidRPr="00DE370C">
        <w:trPr>
          <w:trHeight w:val="275"/>
          <w:tblHeader/>
        </w:trPr>
        <w:tc>
          <w:tcPr>
            <w:tcW w:w="1112" w:type="dxa"/>
            <w:tcBorders>
              <w:top w:val="single" w:sz="12"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Name of project/kind of works</w:t>
            </w:r>
          </w:p>
        </w:tc>
        <w:tc>
          <w:tcPr>
            <w:tcW w:w="956" w:type="dxa"/>
            <w:tcBorders>
              <w:top w:val="single" w:sz="12"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Value of Works</w:t>
            </w:r>
          </w:p>
        </w:tc>
        <w:tc>
          <w:tcPr>
            <w:tcW w:w="983" w:type="dxa"/>
            <w:tcBorders>
              <w:top w:val="single" w:sz="12" w:space="0" w:color="auto"/>
              <w:left w:val="single" w:sz="4" w:space="0" w:color="auto"/>
              <w:bottom w:val="single" w:sz="4" w:space="0" w:color="auto"/>
              <w:right w:val="single" w:sz="4" w:space="0" w:color="auto"/>
            </w:tcBorders>
            <w:shd w:val="clear" w:color="auto" w:fill="C0C0C0"/>
            <w:vAlign w:val="center"/>
          </w:tcPr>
          <w:p w:rsidR="00714C0C" w:rsidRPr="00DE370C" w:rsidRDefault="008C3FB2">
            <w:pPr>
              <w:jc w:val="both"/>
              <w:rPr>
                <w:b/>
                <w:sz w:val="24"/>
                <w:szCs w:val="24"/>
              </w:rPr>
            </w:pPr>
            <w:r w:rsidRPr="00DE370C">
              <w:rPr>
                <w:b/>
                <w:sz w:val="24"/>
                <w:szCs w:val="24"/>
              </w:rPr>
              <w:t>Period of Contract</w:t>
            </w:r>
          </w:p>
        </w:tc>
        <w:tc>
          <w:tcPr>
            <w:tcW w:w="1160" w:type="dxa"/>
            <w:tcBorders>
              <w:top w:val="single" w:sz="12" w:space="0" w:color="auto"/>
              <w:left w:val="single" w:sz="4" w:space="0" w:color="auto"/>
              <w:bottom w:val="single" w:sz="4" w:space="0" w:color="auto"/>
              <w:right w:val="single" w:sz="4" w:space="0" w:color="auto"/>
            </w:tcBorders>
            <w:shd w:val="clear" w:color="auto" w:fill="C0C0C0"/>
            <w:vAlign w:val="center"/>
          </w:tcPr>
          <w:p w:rsidR="00714C0C" w:rsidRPr="00DE370C" w:rsidRDefault="008C3FB2">
            <w:pPr>
              <w:jc w:val="both"/>
              <w:rPr>
                <w:b/>
                <w:sz w:val="24"/>
                <w:szCs w:val="24"/>
              </w:rPr>
            </w:pPr>
            <w:r w:rsidRPr="00DE370C">
              <w:rPr>
                <w:b/>
                <w:sz w:val="24"/>
                <w:szCs w:val="24"/>
              </w:rPr>
              <w:t>Percentage of Works Completed</w:t>
            </w:r>
          </w:p>
        </w:tc>
        <w:tc>
          <w:tcPr>
            <w:tcW w:w="1160" w:type="dxa"/>
            <w:tcBorders>
              <w:top w:val="single" w:sz="12" w:space="0" w:color="auto"/>
              <w:left w:val="single" w:sz="4" w:space="0" w:color="auto"/>
              <w:bottom w:val="single" w:sz="4" w:space="0" w:color="auto"/>
            </w:tcBorders>
            <w:shd w:val="clear" w:color="auto" w:fill="C0C0C0"/>
            <w:tcMar>
              <w:left w:w="28" w:type="dxa"/>
              <w:right w:w="0" w:type="dxa"/>
            </w:tcMar>
            <w:vAlign w:val="center"/>
          </w:tcPr>
          <w:p w:rsidR="00714C0C" w:rsidRPr="00DE370C" w:rsidRDefault="008C3FB2">
            <w:pPr>
              <w:jc w:val="both"/>
              <w:rPr>
                <w:b/>
                <w:sz w:val="24"/>
                <w:szCs w:val="24"/>
              </w:rPr>
            </w:pPr>
            <w:r w:rsidRPr="00DE370C">
              <w:rPr>
                <w:b/>
                <w:sz w:val="24"/>
                <w:szCs w:val="24"/>
              </w:rPr>
              <w:t>Client and Place</w:t>
            </w:r>
          </w:p>
        </w:tc>
        <w:tc>
          <w:tcPr>
            <w:tcW w:w="1260" w:type="dxa"/>
            <w:tcBorders>
              <w:top w:val="single" w:sz="12"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 xml:space="preserve">Prime </w:t>
            </w:r>
            <w:r w:rsidR="00A86273" w:rsidRPr="00DE370C">
              <w:rPr>
                <w:b/>
                <w:sz w:val="24"/>
                <w:szCs w:val="24"/>
              </w:rPr>
              <w:t>Bidder</w:t>
            </w:r>
            <w:r w:rsidRPr="00DE370C">
              <w:rPr>
                <w:b/>
                <w:sz w:val="24"/>
                <w:szCs w:val="24"/>
              </w:rPr>
              <w:t xml:space="preserve"> (P) or </w:t>
            </w:r>
            <w:proofErr w:type="spellStart"/>
            <w:r w:rsidRPr="00DE370C">
              <w:rPr>
                <w:b/>
                <w:sz w:val="24"/>
                <w:szCs w:val="24"/>
              </w:rPr>
              <w:t>Sub</w:t>
            </w:r>
            <w:r w:rsidR="00A86273" w:rsidRPr="00DE370C">
              <w:rPr>
                <w:b/>
                <w:sz w:val="24"/>
                <w:szCs w:val="24"/>
              </w:rPr>
              <w:t>Bidder</w:t>
            </w:r>
            <w:proofErr w:type="spellEnd"/>
            <w:r w:rsidRPr="00DE370C">
              <w:rPr>
                <w:b/>
                <w:sz w:val="24"/>
                <w:szCs w:val="24"/>
              </w:rPr>
              <w:t xml:space="preserve"> (S)</w:t>
            </w:r>
          </w:p>
        </w:tc>
        <w:tc>
          <w:tcPr>
            <w:tcW w:w="1980" w:type="dxa"/>
            <w:tcBorders>
              <w:top w:val="single" w:sz="12" w:space="0" w:color="auto"/>
              <w:left w:val="single" w:sz="4" w:space="0" w:color="auto"/>
              <w:bottom w:val="single" w:sz="4" w:space="0" w:color="auto"/>
              <w:right w:val="single" w:sz="12"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Final acceptance issued?</w:t>
            </w:r>
          </w:p>
          <w:p w:rsidR="00714C0C" w:rsidRPr="00DE370C" w:rsidRDefault="008C3FB2">
            <w:pPr>
              <w:jc w:val="both"/>
              <w:rPr>
                <w:b/>
                <w:sz w:val="24"/>
                <w:szCs w:val="24"/>
              </w:rPr>
            </w:pPr>
            <w:r w:rsidRPr="00DE370C">
              <w:rPr>
                <w:vanish/>
                <w:sz w:val="24"/>
                <w:szCs w:val="24"/>
              </w:rPr>
              <w:t>[check applicable box]</w:t>
            </w:r>
          </w:p>
        </w:tc>
      </w:tr>
      <w:tr w:rsidR="00277C82" w:rsidRPr="00DE370C">
        <w:trPr>
          <w:trHeight w:val="270"/>
        </w:trPr>
        <w:tc>
          <w:tcPr>
            <w:tcW w:w="8611" w:type="dxa"/>
            <w:gridSpan w:val="7"/>
            <w:tcBorders>
              <w:top w:val="single" w:sz="4" w:space="0" w:color="auto"/>
              <w:bottom w:val="single" w:sz="4" w:space="0" w:color="auto"/>
              <w:right w:val="single" w:sz="12" w:space="0" w:color="auto"/>
            </w:tcBorders>
            <w:tcMar>
              <w:left w:w="57" w:type="dxa"/>
              <w:right w:w="28" w:type="dxa"/>
            </w:tcMar>
            <w:vAlign w:val="center"/>
          </w:tcPr>
          <w:p w:rsidR="00714C0C" w:rsidRPr="00DE370C" w:rsidRDefault="008C3FB2">
            <w:pPr>
              <w:jc w:val="both"/>
              <w:rPr>
                <w:b/>
                <w:sz w:val="24"/>
                <w:szCs w:val="24"/>
              </w:rPr>
            </w:pPr>
            <w:r w:rsidRPr="00DE370C">
              <w:rPr>
                <w:b/>
                <w:sz w:val="24"/>
                <w:szCs w:val="24"/>
              </w:rPr>
              <w:t>A. In Home Country</w:t>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keepNext/>
              <w:spacing w:before="240"/>
              <w:jc w:val="both"/>
              <w:outlineLvl w:val="2"/>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keepNext/>
              <w:spacing w:before="240"/>
              <w:jc w:val="both"/>
              <w:outlineLvl w:val="2"/>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jc w:val="both"/>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jc w:val="both"/>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jc w:val="both"/>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jc w:val="both"/>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8611" w:type="dxa"/>
            <w:gridSpan w:val="7"/>
            <w:tcBorders>
              <w:top w:val="single" w:sz="4" w:space="0" w:color="auto"/>
              <w:bottom w:val="single" w:sz="4" w:space="0" w:color="auto"/>
              <w:right w:val="single" w:sz="12"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 Abroad</w:t>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keepNext/>
              <w:spacing w:before="240"/>
              <w:jc w:val="both"/>
              <w:outlineLvl w:val="2"/>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keepNext/>
              <w:spacing w:before="240"/>
              <w:jc w:val="both"/>
              <w:outlineLvl w:val="2"/>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jc w:val="both"/>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jc w:val="both"/>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1112" w:type="dxa"/>
            <w:tcBorders>
              <w:top w:val="sing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rsidR="00FF2349" w:rsidRPr="00DE370C" w:rsidRDefault="00FF2349">
            <w:pPr>
              <w:jc w:val="both"/>
              <w:rPr>
                <w:sz w:val="24"/>
                <w:szCs w:val="24"/>
              </w:rPr>
            </w:pPr>
          </w:p>
        </w:tc>
        <w:tc>
          <w:tcPr>
            <w:tcW w:w="983" w:type="dxa"/>
            <w:tcBorders>
              <w:top w:val="single" w:sz="4" w:space="0" w:color="auto"/>
              <w:left w:val="single" w:sz="4" w:space="0" w:color="auto"/>
              <w:bottom w:val="single" w:sz="12"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12"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12" w:space="0" w:color="auto"/>
            </w:tcBorders>
            <w:vAlign w:val="center"/>
          </w:tcPr>
          <w:p w:rsidR="00FF2349" w:rsidRPr="00DE370C" w:rsidRDefault="00FF2349">
            <w:pPr>
              <w:jc w:val="both"/>
              <w:rPr>
                <w:sz w:val="24"/>
                <w:szCs w:val="24"/>
              </w:rPr>
            </w:pPr>
          </w:p>
        </w:tc>
        <w:tc>
          <w:tcPr>
            <w:tcW w:w="1260" w:type="dxa"/>
            <w:tcBorders>
              <w:top w:val="single" w:sz="4" w:space="0" w:color="auto"/>
              <w:bottom w:val="single" w:sz="12"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12"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bl>
    <w:p w:rsidR="00714C0C" w:rsidRPr="00DE370C" w:rsidRDefault="008C3FB2">
      <w:pPr>
        <w:jc w:val="both"/>
        <w:rPr>
          <w:b/>
          <w:sz w:val="24"/>
          <w:szCs w:val="24"/>
        </w:rPr>
      </w:pPr>
      <w:r w:rsidRPr="00DE370C">
        <w:rPr>
          <w:b/>
          <w:sz w:val="24"/>
          <w:szCs w:val="24"/>
        </w:rPr>
        <w:t>Specific Experience</w:t>
      </w:r>
    </w:p>
    <w:tbl>
      <w:tblPr>
        <w:tblW w:w="8611"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2"/>
        <w:gridCol w:w="956"/>
        <w:gridCol w:w="983"/>
        <w:gridCol w:w="1160"/>
        <w:gridCol w:w="1160"/>
        <w:gridCol w:w="1260"/>
        <w:gridCol w:w="1980"/>
      </w:tblGrid>
      <w:tr w:rsidR="00277C82" w:rsidRPr="00DE370C">
        <w:trPr>
          <w:trHeight w:val="275"/>
          <w:tblHeader/>
        </w:trPr>
        <w:tc>
          <w:tcPr>
            <w:tcW w:w="1112" w:type="dxa"/>
            <w:tcBorders>
              <w:top w:val="single" w:sz="12"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Name of project/kind of works</w:t>
            </w:r>
          </w:p>
        </w:tc>
        <w:tc>
          <w:tcPr>
            <w:tcW w:w="956" w:type="dxa"/>
            <w:tcBorders>
              <w:top w:val="single" w:sz="12"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Value of Works</w:t>
            </w:r>
          </w:p>
        </w:tc>
        <w:tc>
          <w:tcPr>
            <w:tcW w:w="983" w:type="dxa"/>
            <w:tcBorders>
              <w:top w:val="single" w:sz="12" w:space="0" w:color="auto"/>
              <w:left w:val="single" w:sz="4" w:space="0" w:color="auto"/>
              <w:bottom w:val="single" w:sz="4" w:space="0" w:color="auto"/>
              <w:right w:val="single" w:sz="4" w:space="0" w:color="auto"/>
            </w:tcBorders>
            <w:shd w:val="clear" w:color="auto" w:fill="C0C0C0"/>
            <w:vAlign w:val="center"/>
          </w:tcPr>
          <w:p w:rsidR="00714C0C" w:rsidRPr="00DE370C" w:rsidRDefault="008C3FB2">
            <w:pPr>
              <w:jc w:val="both"/>
              <w:rPr>
                <w:b/>
                <w:sz w:val="24"/>
                <w:szCs w:val="24"/>
              </w:rPr>
            </w:pPr>
            <w:r w:rsidRPr="00DE370C">
              <w:rPr>
                <w:b/>
                <w:sz w:val="24"/>
                <w:szCs w:val="24"/>
              </w:rPr>
              <w:t>Period of Contract</w:t>
            </w:r>
          </w:p>
        </w:tc>
        <w:tc>
          <w:tcPr>
            <w:tcW w:w="1160" w:type="dxa"/>
            <w:tcBorders>
              <w:top w:val="single" w:sz="12" w:space="0" w:color="auto"/>
              <w:left w:val="single" w:sz="4" w:space="0" w:color="auto"/>
              <w:bottom w:val="single" w:sz="4" w:space="0" w:color="auto"/>
              <w:right w:val="single" w:sz="4" w:space="0" w:color="auto"/>
            </w:tcBorders>
            <w:shd w:val="clear" w:color="auto" w:fill="C0C0C0"/>
            <w:vAlign w:val="center"/>
          </w:tcPr>
          <w:p w:rsidR="00714C0C" w:rsidRPr="00DE370C" w:rsidRDefault="008C3FB2">
            <w:pPr>
              <w:jc w:val="both"/>
              <w:rPr>
                <w:b/>
                <w:sz w:val="24"/>
                <w:szCs w:val="24"/>
              </w:rPr>
            </w:pPr>
            <w:r w:rsidRPr="00DE370C">
              <w:rPr>
                <w:b/>
                <w:sz w:val="24"/>
                <w:szCs w:val="24"/>
              </w:rPr>
              <w:t>Percentage of Works Completed</w:t>
            </w:r>
          </w:p>
        </w:tc>
        <w:tc>
          <w:tcPr>
            <w:tcW w:w="1160" w:type="dxa"/>
            <w:tcBorders>
              <w:top w:val="single" w:sz="12" w:space="0" w:color="auto"/>
              <w:left w:val="single" w:sz="4" w:space="0" w:color="auto"/>
              <w:bottom w:val="single" w:sz="4" w:space="0" w:color="auto"/>
            </w:tcBorders>
            <w:shd w:val="clear" w:color="auto" w:fill="C0C0C0"/>
            <w:tcMar>
              <w:left w:w="28" w:type="dxa"/>
              <w:right w:w="0" w:type="dxa"/>
            </w:tcMar>
            <w:vAlign w:val="center"/>
          </w:tcPr>
          <w:p w:rsidR="00714C0C" w:rsidRPr="00DE370C" w:rsidRDefault="008C3FB2">
            <w:pPr>
              <w:jc w:val="both"/>
              <w:rPr>
                <w:b/>
                <w:sz w:val="24"/>
                <w:szCs w:val="24"/>
              </w:rPr>
            </w:pPr>
            <w:r w:rsidRPr="00DE370C">
              <w:rPr>
                <w:b/>
                <w:sz w:val="24"/>
                <w:szCs w:val="24"/>
              </w:rPr>
              <w:t>Client and Place</w:t>
            </w:r>
          </w:p>
        </w:tc>
        <w:tc>
          <w:tcPr>
            <w:tcW w:w="1260" w:type="dxa"/>
            <w:tcBorders>
              <w:top w:val="single" w:sz="12"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 xml:space="preserve">Prime </w:t>
            </w:r>
            <w:r w:rsidR="00A86273" w:rsidRPr="00DE370C">
              <w:rPr>
                <w:b/>
                <w:sz w:val="24"/>
                <w:szCs w:val="24"/>
              </w:rPr>
              <w:t>Bidder</w:t>
            </w:r>
            <w:r w:rsidRPr="00DE370C">
              <w:rPr>
                <w:b/>
                <w:sz w:val="24"/>
                <w:szCs w:val="24"/>
              </w:rPr>
              <w:t xml:space="preserve"> (P) or Sub</w:t>
            </w:r>
            <w:r w:rsidR="002020FB">
              <w:rPr>
                <w:b/>
                <w:sz w:val="24"/>
                <w:szCs w:val="24"/>
              </w:rPr>
              <w:t xml:space="preserve"> contractor</w:t>
            </w:r>
            <w:r w:rsidRPr="00DE370C">
              <w:rPr>
                <w:b/>
                <w:sz w:val="24"/>
                <w:szCs w:val="24"/>
              </w:rPr>
              <w:t>(S)</w:t>
            </w:r>
          </w:p>
        </w:tc>
        <w:tc>
          <w:tcPr>
            <w:tcW w:w="1980" w:type="dxa"/>
            <w:tcBorders>
              <w:top w:val="single" w:sz="12" w:space="0" w:color="auto"/>
              <w:left w:val="single" w:sz="4" w:space="0" w:color="auto"/>
              <w:bottom w:val="single" w:sz="4" w:space="0" w:color="auto"/>
              <w:right w:val="single" w:sz="12"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Final acceptance issued?</w:t>
            </w:r>
          </w:p>
          <w:p w:rsidR="00714C0C" w:rsidRPr="00DE370C" w:rsidRDefault="008C3FB2">
            <w:pPr>
              <w:jc w:val="both"/>
              <w:rPr>
                <w:b/>
                <w:sz w:val="24"/>
                <w:szCs w:val="24"/>
              </w:rPr>
            </w:pPr>
            <w:r w:rsidRPr="00DE370C">
              <w:rPr>
                <w:vanish/>
                <w:sz w:val="24"/>
                <w:szCs w:val="24"/>
              </w:rPr>
              <w:t>[check applicable box]</w:t>
            </w:r>
          </w:p>
        </w:tc>
      </w:tr>
      <w:tr w:rsidR="00277C82" w:rsidRPr="00DE370C">
        <w:trPr>
          <w:trHeight w:val="270"/>
        </w:trPr>
        <w:tc>
          <w:tcPr>
            <w:tcW w:w="8611" w:type="dxa"/>
            <w:gridSpan w:val="7"/>
            <w:tcBorders>
              <w:top w:val="single" w:sz="4" w:space="0" w:color="auto"/>
              <w:bottom w:val="single" w:sz="4" w:space="0" w:color="auto"/>
              <w:right w:val="single" w:sz="12" w:space="0" w:color="auto"/>
            </w:tcBorders>
            <w:tcMar>
              <w:left w:w="57" w:type="dxa"/>
              <w:right w:w="28" w:type="dxa"/>
            </w:tcMar>
            <w:vAlign w:val="center"/>
          </w:tcPr>
          <w:p w:rsidR="00714C0C" w:rsidRPr="00DE370C" w:rsidRDefault="008C3FB2">
            <w:pPr>
              <w:jc w:val="both"/>
              <w:rPr>
                <w:b/>
                <w:sz w:val="24"/>
                <w:szCs w:val="24"/>
              </w:rPr>
            </w:pPr>
            <w:r w:rsidRPr="00DE370C">
              <w:rPr>
                <w:b/>
                <w:sz w:val="24"/>
                <w:szCs w:val="24"/>
              </w:rPr>
              <w:t>A. In Home Country</w:t>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keepNext/>
              <w:spacing w:before="240"/>
              <w:jc w:val="both"/>
              <w:outlineLvl w:val="2"/>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keepNext/>
              <w:spacing w:before="240"/>
              <w:jc w:val="both"/>
              <w:outlineLvl w:val="2"/>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jc w:val="both"/>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jc w:val="both"/>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jc w:val="both"/>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jc w:val="both"/>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8611" w:type="dxa"/>
            <w:gridSpan w:val="7"/>
            <w:tcBorders>
              <w:top w:val="single" w:sz="4" w:space="0" w:color="auto"/>
              <w:bottom w:val="single" w:sz="4" w:space="0" w:color="auto"/>
              <w:right w:val="single" w:sz="12"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 Abroad</w:t>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keepNext/>
              <w:spacing w:before="240"/>
              <w:jc w:val="both"/>
              <w:outlineLvl w:val="2"/>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keepNext/>
              <w:spacing w:before="240"/>
              <w:jc w:val="both"/>
              <w:outlineLvl w:val="2"/>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1112"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2349" w:rsidRPr="00DE370C" w:rsidRDefault="00FF2349">
            <w:pPr>
              <w:jc w:val="both"/>
              <w:rPr>
                <w:sz w:val="24"/>
                <w:szCs w:val="24"/>
              </w:rPr>
            </w:pPr>
          </w:p>
        </w:tc>
        <w:tc>
          <w:tcPr>
            <w:tcW w:w="983"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4" w:space="0" w:color="auto"/>
            </w:tcBorders>
            <w:vAlign w:val="center"/>
          </w:tcPr>
          <w:p w:rsidR="00FF2349" w:rsidRPr="00DE370C" w:rsidRDefault="00FF2349">
            <w:pPr>
              <w:jc w:val="both"/>
              <w:rPr>
                <w:sz w:val="24"/>
                <w:szCs w:val="24"/>
              </w:rPr>
            </w:pPr>
          </w:p>
        </w:tc>
        <w:tc>
          <w:tcPr>
            <w:tcW w:w="1260" w:type="dxa"/>
            <w:tcBorders>
              <w:top w:val="single" w:sz="4" w:space="0" w:color="auto"/>
              <w:bottom w:val="single" w:sz="4"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r w:rsidR="00277C82" w:rsidRPr="00DE370C">
        <w:trPr>
          <w:trHeight w:val="270"/>
        </w:trPr>
        <w:tc>
          <w:tcPr>
            <w:tcW w:w="1112" w:type="dxa"/>
            <w:tcBorders>
              <w:top w:val="sing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956"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rsidR="00FF2349" w:rsidRPr="00DE370C" w:rsidRDefault="00FF2349">
            <w:pPr>
              <w:jc w:val="both"/>
              <w:rPr>
                <w:sz w:val="24"/>
                <w:szCs w:val="24"/>
              </w:rPr>
            </w:pPr>
          </w:p>
        </w:tc>
        <w:tc>
          <w:tcPr>
            <w:tcW w:w="983" w:type="dxa"/>
            <w:tcBorders>
              <w:top w:val="single" w:sz="4" w:space="0" w:color="auto"/>
              <w:left w:val="single" w:sz="4" w:space="0" w:color="auto"/>
              <w:bottom w:val="single" w:sz="12"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12" w:space="0" w:color="auto"/>
              <w:right w:val="single" w:sz="4" w:space="0" w:color="auto"/>
            </w:tcBorders>
            <w:vAlign w:val="center"/>
          </w:tcPr>
          <w:p w:rsidR="00FF2349" w:rsidRPr="00DE370C" w:rsidRDefault="00FF2349">
            <w:pPr>
              <w:jc w:val="both"/>
              <w:rPr>
                <w:sz w:val="24"/>
                <w:szCs w:val="24"/>
              </w:rPr>
            </w:pPr>
          </w:p>
        </w:tc>
        <w:tc>
          <w:tcPr>
            <w:tcW w:w="1160" w:type="dxa"/>
            <w:tcBorders>
              <w:top w:val="single" w:sz="4" w:space="0" w:color="auto"/>
              <w:left w:val="single" w:sz="4" w:space="0" w:color="auto"/>
              <w:bottom w:val="single" w:sz="12" w:space="0" w:color="auto"/>
            </w:tcBorders>
            <w:vAlign w:val="center"/>
          </w:tcPr>
          <w:p w:rsidR="00FF2349" w:rsidRPr="00DE370C" w:rsidRDefault="00FF2349">
            <w:pPr>
              <w:jc w:val="both"/>
              <w:rPr>
                <w:sz w:val="24"/>
                <w:szCs w:val="24"/>
              </w:rPr>
            </w:pPr>
          </w:p>
        </w:tc>
        <w:tc>
          <w:tcPr>
            <w:tcW w:w="1260" w:type="dxa"/>
            <w:tcBorders>
              <w:top w:val="single" w:sz="4" w:space="0" w:color="auto"/>
              <w:bottom w:val="single" w:sz="12" w:space="0" w:color="auto"/>
            </w:tcBorders>
            <w:tcMar>
              <w:left w:w="28" w:type="dxa"/>
              <w:right w:w="28" w:type="dxa"/>
            </w:tcMar>
            <w:vAlign w:val="center"/>
          </w:tcPr>
          <w:p w:rsidR="00714C0C" w:rsidRPr="00DE370C" w:rsidRDefault="00714C0C">
            <w:pPr>
              <w:jc w:val="both"/>
              <w:rPr>
                <w:sz w:val="24"/>
                <w:szCs w:val="24"/>
              </w:rPr>
            </w:pPr>
          </w:p>
        </w:tc>
        <w:tc>
          <w:tcPr>
            <w:tcW w:w="1980" w:type="dxa"/>
            <w:tcBorders>
              <w:top w:val="single" w:sz="4" w:space="0" w:color="auto"/>
              <w:bottom w:val="single" w:sz="12" w:space="0" w:color="auto"/>
              <w:right w:val="single" w:sz="12"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Yes:</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 xml:space="preserve"> Not Yet </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r w:rsidRPr="00DE370C">
              <w:rPr>
                <w:sz w:val="24"/>
                <w:szCs w:val="24"/>
              </w:rPr>
              <w:t>No:</w:t>
            </w:r>
            <w:r w:rsidR="00EC357C" w:rsidRPr="00DE370C">
              <w:rPr>
                <w:sz w:val="24"/>
                <w:szCs w:val="24"/>
              </w:rPr>
              <w:fldChar w:fldCharType="begin">
                <w:ffData>
                  <w:name w:val=""/>
                  <w:enabled/>
                  <w:calcOnExit w:val="0"/>
                  <w:checkBox>
                    <w:sizeAuto/>
                    <w:default w:val="0"/>
                  </w:checkBox>
                </w:ffData>
              </w:fldChar>
            </w:r>
            <w:r w:rsidRPr="00DE370C">
              <w:rPr>
                <w:sz w:val="24"/>
                <w:szCs w:val="24"/>
              </w:rPr>
              <w:instrText xml:space="preserve"> FORMCHECKBOX </w:instrText>
            </w:r>
            <w:r w:rsidR="00EC357C" w:rsidRPr="00DE370C">
              <w:rPr>
                <w:bCs/>
                <w:sz w:val="24"/>
                <w:szCs w:val="24"/>
                <w:lang w:eastAsia="en-US"/>
              </w:rPr>
            </w:r>
            <w:r w:rsidR="00EC357C" w:rsidRPr="00DE370C">
              <w:rPr>
                <w:bCs/>
                <w:sz w:val="24"/>
                <w:szCs w:val="24"/>
                <w:lang w:eastAsia="en-US"/>
              </w:rPr>
              <w:fldChar w:fldCharType="end"/>
            </w:r>
          </w:p>
        </w:tc>
      </w:tr>
    </w:tbl>
    <w:p w:rsidR="001B76CC" w:rsidRPr="00DE370C" w:rsidRDefault="008C3FB2">
      <w:pPr>
        <w:spacing w:before="120"/>
        <w:jc w:val="both"/>
        <w:rPr>
          <w:sz w:val="24"/>
          <w:szCs w:val="24"/>
          <w:lang w:eastAsia="en-US"/>
        </w:rPr>
      </w:pPr>
      <w:r w:rsidRPr="00DE370C">
        <w:rPr>
          <w:sz w:val="24"/>
          <w:szCs w:val="24"/>
        </w:rPr>
        <w:t>The Clients' Certificates concerning the satisfactory execution of contract</w:t>
      </w:r>
      <w:r w:rsidRPr="00DE370C">
        <w:rPr>
          <w:sz w:val="24"/>
          <w:szCs w:val="24"/>
          <w:lang w:eastAsia="en-US"/>
        </w:rPr>
        <w:t xml:space="preserve"> are attached to this document </w:t>
      </w:r>
    </w:p>
    <w:p w:rsidR="00FF2349" w:rsidRPr="00DE370C" w:rsidRDefault="008C3FB2">
      <w:pPr>
        <w:spacing w:before="120"/>
        <w:jc w:val="both"/>
        <w:rPr>
          <w:sz w:val="24"/>
          <w:szCs w:val="24"/>
          <w:lang w:eastAsia="en-US"/>
        </w:rPr>
      </w:pPr>
      <w:r w:rsidRPr="00DE370C">
        <w:rPr>
          <w:sz w:val="24"/>
          <w:szCs w:val="24"/>
          <w:lang w:eastAsia="en-US"/>
        </w:rPr>
        <w:br w:type="page"/>
      </w:r>
    </w:p>
    <w:p w:rsidR="00714C0C" w:rsidRPr="00DE370C" w:rsidRDefault="00FF2349">
      <w:pPr>
        <w:pStyle w:val="Section4-Clauses"/>
        <w:jc w:val="both"/>
        <w:rPr>
          <w:szCs w:val="24"/>
          <w:lang w:eastAsia="en-US"/>
        </w:rPr>
      </w:pPr>
      <w:bookmarkStart w:id="304" w:name="_Toc309741500"/>
      <w:bookmarkStart w:id="305" w:name="_Toc293265748"/>
      <w:r w:rsidRPr="00DE370C">
        <w:rPr>
          <w:szCs w:val="24"/>
          <w:lang w:eastAsia="en-US"/>
        </w:rPr>
        <w:lastRenderedPageBreak/>
        <w:t>Historical Contract Non-Performance</w:t>
      </w:r>
      <w:bookmarkEnd w:id="304"/>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60"/>
        <w:gridCol w:w="540"/>
        <w:gridCol w:w="1080"/>
        <w:gridCol w:w="5220"/>
        <w:gridCol w:w="1526"/>
      </w:tblGrid>
      <w:tr w:rsidR="00277C82" w:rsidRPr="00DE370C">
        <w:trPr>
          <w:trHeight w:val="338"/>
        </w:trPr>
        <w:tc>
          <w:tcPr>
            <w:tcW w:w="8726" w:type="dxa"/>
            <w:gridSpan w:val="5"/>
            <w:tcBorders>
              <w:bottom w:val="single" w:sz="4" w:space="0" w:color="auto"/>
            </w:tcBorders>
          </w:tcPr>
          <w:p w:rsidR="00714C0C" w:rsidRPr="00DE370C" w:rsidRDefault="008C3FB2">
            <w:pPr>
              <w:autoSpaceDE w:val="0"/>
              <w:autoSpaceDN w:val="0"/>
              <w:adjustRightInd w:val="0"/>
              <w:jc w:val="both"/>
              <w:rPr>
                <w:b/>
                <w:sz w:val="24"/>
                <w:szCs w:val="24"/>
                <w:lang w:eastAsia="en-US"/>
              </w:rPr>
            </w:pPr>
            <w:r w:rsidRPr="00DE370C">
              <w:rPr>
                <w:b/>
                <w:sz w:val="24"/>
                <w:szCs w:val="24"/>
                <w:lang w:eastAsia="en-US"/>
              </w:rPr>
              <w:t>Non-Performing Contracts in accordance with Section 3, Evaluation and Qualification Criteria</w:t>
            </w:r>
          </w:p>
        </w:tc>
      </w:tr>
      <w:tr w:rsidR="00277C82" w:rsidRPr="00DE370C">
        <w:trPr>
          <w:trHeight w:val="180"/>
        </w:trPr>
        <w:tc>
          <w:tcPr>
            <w:tcW w:w="36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EC357C">
            <w:pPr>
              <w:jc w:val="both"/>
              <w:rPr>
                <w:rFonts w:cs="Arial"/>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p>
        </w:tc>
        <w:tc>
          <w:tcPr>
            <w:tcW w:w="8366" w:type="dxa"/>
            <w:gridSpan w:val="4"/>
            <w:tcBorders>
              <w:top w:val="single" w:sz="4" w:space="0" w:color="auto"/>
              <w:left w:val="single" w:sz="4" w:space="0" w:color="auto"/>
              <w:bottom w:val="single" w:sz="4" w:space="0" w:color="auto"/>
            </w:tcBorders>
          </w:tcPr>
          <w:p w:rsidR="00714C0C" w:rsidRPr="00DE370C" w:rsidRDefault="008C3FB2">
            <w:pPr>
              <w:spacing w:before="60" w:after="60"/>
              <w:jc w:val="both"/>
              <w:rPr>
                <w:rFonts w:ascii="Tahoma" w:hAnsi="Tahoma" w:cs="Tahoma"/>
                <w:sz w:val="24"/>
                <w:szCs w:val="24"/>
              </w:rPr>
            </w:pPr>
            <w:r w:rsidRPr="00DE370C">
              <w:rPr>
                <w:sz w:val="24"/>
                <w:szCs w:val="24"/>
              </w:rPr>
              <w:t>Contract non-performance did not occur during the stipulated period, in accordance with Sub-Factor 3.3 of Section 3, Evaluation and Qualification Criteria.</w:t>
            </w:r>
          </w:p>
        </w:tc>
      </w:tr>
      <w:tr w:rsidR="00277C82" w:rsidRPr="00DE370C">
        <w:trPr>
          <w:trHeight w:val="180"/>
        </w:trPr>
        <w:tc>
          <w:tcPr>
            <w:tcW w:w="360"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EC357C">
            <w:pPr>
              <w:jc w:val="both"/>
              <w:rPr>
                <w:rFonts w:cs="Arial"/>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p>
        </w:tc>
        <w:tc>
          <w:tcPr>
            <w:tcW w:w="8366" w:type="dxa"/>
            <w:gridSpan w:val="4"/>
            <w:tcBorders>
              <w:top w:val="single" w:sz="4" w:space="0" w:color="auto"/>
              <w:left w:val="single" w:sz="4" w:space="0" w:color="auto"/>
              <w:bottom w:val="single" w:sz="12" w:space="0" w:color="auto"/>
            </w:tcBorders>
          </w:tcPr>
          <w:p w:rsidR="00714C0C" w:rsidRPr="00DE370C" w:rsidRDefault="008C3FB2">
            <w:pPr>
              <w:spacing w:before="60" w:after="60"/>
              <w:jc w:val="both"/>
              <w:rPr>
                <w:rFonts w:ascii="Tahoma" w:hAnsi="Tahoma" w:cs="Tahoma"/>
                <w:sz w:val="24"/>
                <w:szCs w:val="24"/>
              </w:rPr>
            </w:pPr>
            <w:r w:rsidRPr="00DE370C">
              <w:rPr>
                <w:sz w:val="24"/>
                <w:szCs w:val="24"/>
              </w:rPr>
              <w:t>Contract non-performance during the stipulated period, in accordance with Sub-Factor 3.3 of Section 3, Evaluation and Qualification Criteria.</w:t>
            </w:r>
          </w:p>
        </w:tc>
      </w:tr>
      <w:tr w:rsidR="00277C82" w:rsidRPr="00DE370C">
        <w:trPr>
          <w:trHeight w:val="180"/>
        </w:trPr>
        <w:tc>
          <w:tcPr>
            <w:tcW w:w="900" w:type="dxa"/>
            <w:gridSpan w:val="2"/>
            <w:tcBorders>
              <w:top w:val="single" w:sz="12"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Year</w:t>
            </w:r>
          </w:p>
        </w:tc>
        <w:tc>
          <w:tcPr>
            <w:tcW w:w="1080"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Outcome as Percent of Total Assets</w:t>
            </w:r>
          </w:p>
        </w:tc>
        <w:tc>
          <w:tcPr>
            <w:tcW w:w="5220"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Contract Identification</w:t>
            </w:r>
          </w:p>
        </w:tc>
        <w:tc>
          <w:tcPr>
            <w:tcW w:w="1526" w:type="dxa"/>
            <w:tcBorders>
              <w:top w:val="single" w:sz="12" w:space="0" w:color="auto"/>
              <w:left w:val="single" w:sz="4" w:space="0" w:color="auto"/>
              <w:bottom w:val="single" w:sz="4" w:space="0" w:color="auto"/>
            </w:tcBorders>
            <w:tcMar>
              <w:left w:w="0" w:type="dxa"/>
              <w:right w:w="0" w:type="dxa"/>
            </w:tcMar>
            <w:vAlign w:val="center"/>
          </w:tcPr>
          <w:p w:rsidR="00714C0C" w:rsidRPr="00DE370C" w:rsidRDefault="008C3FB2">
            <w:pPr>
              <w:jc w:val="both"/>
              <w:rPr>
                <w:b/>
                <w:sz w:val="24"/>
                <w:szCs w:val="24"/>
              </w:rPr>
            </w:pPr>
            <w:r w:rsidRPr="00DE370C">
              <w:rPr>
                <w:b/>
                <w:sz w:val="24"/>
                <w:szCs w:val="24"/>
              </w:rPr>
              <w:t>Total Contract Amount (current value)</w:t>
            </w:r>
          </w:p>
        </w:tc>
      </w:tr>
      <w:tr w:rsidR="00277C82" w:rsidRPr="00DE370C">
        <w:trPr>
          <w:trHeight w:val="180"/>
        </w:trPr>
        <w:tc>
          <w:tcPr>
            <w:tcW w:w="900" w:type="dxa"/>
            <w:gridSpan w:val="2"/>
            <w:tcBorders>
              <w:top w:val="single" w:sz="4" w:space="0" w:color="auto"/>
              <w:bottom w:val="single" w:sz="12" w:space="0" w:color="auto"/>
              <w:right w:val="single" w:sz="4" w:space="0" w:color="auto"/>
            </w:tcBorders>
            <w:tcMar>
              <w:left w:w="28" w:type="dxa"/>
              <w:right w:w="28" w:type="dxa"/>
            </w:tcMa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tcMar>
              <w:left w:w="28" w:type="dxa"/>
              <w:right w:w="28" w:type="dxa"/>
            </w:tcMar>
          </w:tcPr>
          <w:p w:rsidR="00714C0C" w:rsidRPr="00DE370C" w:rsidRDefault="00714C0C">
            <w:pPr>
              <w:jc w:val="both"/>
              <w:rPr>
                <w:sz w:val="24"/>
                <w:szCs w:val="24"/>
              </w:rPr>
            </w:pPr>
          </w:p>
        </w:tc>
        <w:tc>
          <w:tcPr>
            <w:tcW w:w="5220" w:type="dxa"/>
            <w:tcBorders>
              <w:top w:val="single" w:sz="4" w:space="0" w:color="auto"/>
              <w:left w:val="single" w:sz="4" w:space="0" w:color="auto"/>
              <w:bottom w:val="single" w:sz="12" w:space="0" w:color="auto"/>
              <w:right w:val="single" w:sz="4" w:space="0" w:color="auto"/>
            </w:tcBorders>
            <w:tcMar>
              <w:left w:w="28" w:type="dxa"/>
              <w:right w:w="28" w:type="dxa"/>
            </w:tcMar>
          </w:tcPr>
          <w:p w:rsidR="00714C0C" w:rsidRPr="00DE370C" w:rsidRDefault="008C3FB2">
            <w:pPr>
              <w:jc w:val="both"/>
              <w:rPr>
                <w:rFonts w:ascii="Tahoma" w:hAnsi="Tahoma" w:cs="Tahoma"/>
                <w:sz w:val="24"/>
                <w:szCs w:val="24"/>
              </w:rPr>
            </w:pPr>
            <w:r w:rsidRPr="00DE370C">
              <w:rPr>
                <w:sz w:val="24"/>
                <w:szCs w:val="24"/>
              </w:rPr>
              <w:t>Contract Identification:</w:t>
            </w:r>
          </w:p>
          <w:p w:rsidR="00714C0C" w:rsidRPr="00DE370C" w:rsidRDefault="008C3FB2">
            <w:pPr>
              <w:jc w:val="both"/>
              <w:rPr>
                <w:rFonts w:ascii="Tahoma" w:hAnsi="Tahoma" w:cs="Tahoma"/>
                <w:sz w:val="24"/>
                <w:szCs w:val="24"/>
              </w:rPr>
            </w:pPr>
            <w:r w:rsidRPr="00DE370C">
              <w:rPr>
                <w:sz w:val="24"/>
                <w:szCs w:val="24"/>
              </w:rPr>
              <w:t>Name of Client:</w:t>
            </w:r>
          </w:p>
          <w:p w:rsidR="00714C0C" w:rsidRPr="00DE370C" w:rsidRDefault="008C3FB2">
            <w:pPr>
              <w:jc w:val="both"/>
              <w:rPr>
                <w:rFonts w:ascii="Tahoma" w:hAnsi="Tahoma" w:cs="Tahoma"/>
                <w:sz w:val="24"/>
                <w:szCs w:val="24"/>
              </w:rPr>
            </w:pPr>
            <w:r w:rsidRPr="00DE370C">
              <w:rPr>
                <w:sz w:val="24"/>
                <w:szCs w:val="24"/>
              </w:rPr>
              <w:t>Address of Client:</w:t>
            </w:r>
          </w:p>
          <w:p w:rsidR="00714C0C" w:rsidRPr="00DE370C" w:rsidRDefault="008C3FB2">
            <w:pPr>
              <w:jc w:val="both"/>
              <w:rPr>
                <w:rFonts w:ascii="Tahoma" w:hAnsi="Tahoma" w:cs="Tahoma"/>
                <w:sz w:val="24"/>
                <w:szCs w:val="24"/>
              </w:rPr>
            </w:pPr>
            <w:r w:rsidRPr="00DE370C">
              <w:rPr>
                <w:sz w:val="24"/>
                <w:szCs w:val="24"/>
              </w:rPr>
              <w:t>Matter in dispute:</w:t>
            </w:r>
          </w:p>
        </w:tc>
        <w:tc>
          <w:tcPr>
            <w:tcW w:w="1526" w:type="dxa"/>
            <w:tcBorders>
              <w:top w:val="single" w:sz="4" w:space="0" w:color="auto"/>
              <w:left w:val="single" w:sz="4" w:space="0" w:color="auto"/>
              <w:bottom w:val="single" w:sz="12" w:space="0" w:color="auto"/>
            </w:tcBorders>
            <w:tcMar>
              <w:left w:w="28" w:type="dxa"/>
              <w:right w:w="28" w:type="dxa"/>
            </w:tcMar>
          </w:tcPr>
          <w:p w:rsidR="00714C0C" w:rsidRPr="00DE370C" w:rsidRDefault="00714C0C">
            <w:pPr>
              <w:jc w:val="both"/>
              <w:rPr>
                <w:sz w:val="24"/>
                <w:szCs w:val="24"/>
              </w:rPr>
            </w:pPr>
          </w:p>
        </w:tc>
      </w:tr>
      <w:tr w:rsidR="00277C82" w:rsidRPr="00DE370C">
        <w:trPr>
          <w:trHeight w:val="443"/>
        </w:trPr>
        <w:tc>
          <w:tcPr>
            <w:tcW w:w="8726" w:type="dxa"/>
            <w:gridSpan w:val="5"/>
            <w:tcBorders>
              <w:top w:val="single" w:sz="12" w:space="0" w:color="auto"/>
              <w:bottom w:val="single" w:sz="4" w:space="0" w:color="auto"/>
            </w:tcBorders>
            <w:tcMar>
              <w:left w:w="28" w:type="dxa"/>
              <w:right w:w="28" w:type="dxa"/>
            </w:tcMar>
            <w:vAlign w:val="center"/>
          </w:tcPr>
          <w:p w:rsidR="00714C0C" w:rsidRPr="00DE370C" w:rsidRDefault="008C3FB2">
            <w:pPr>
              <w:pStyle w:val="Default"/>
              <w:jc w:val="both"/>
              <w:rPr>
                <w:rFonts w:ascii="Tahoma" w:hAnsi="Tahoma" w:cs="Tahoma"/>
                <w:b/>
                <w:color w:val="auto"/>
              </w:rPr>
            </w:pPr>
            <w:r w:rsidRPr="00DE370C">
              <w:rPr>
                <w:b/>
                <w:color w:val="auto"/>
              </w:rPr>
              <w:t>Pending Litigation, in accordance with Section 3, Evaluation and Qualification Criteria</w:t>
            </w:r>
          </w:p>
        </w:tc>
      </w:tr>
      <w:tr w:rsidR="00277C82" w:rsidRPr="00DE370C">
        <w:trPr>
          <w:trHeight w:val="180"/>
        </w:trPr>
        <w:tc>
          <w:tcPr>
            <w:tcW w:w="360"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EC357C">
            <w:pPr>
              <w:jc w:val="both"/>
              <w:rPr>
                <w:rFonts w:ascii="Tahoma" w:hAnsi="Tahoma" w:cs="Arial"/>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p>
        </w:tc>
        <w:tc>
          <w:tcPr>
            <w:tcW w:w="8366" w:type="dxa"/>
            <w:gridSpan w:val="4"/>
            <w:tcBorders>
              <w:top w:val="single" w:sz="4" w:space="0" w:color="auto"/>
              <w:left w:val="single" w:sz="4" w:space="0" w:color="auto"/>
              <w:bottom w:val="single" w:sz="4" w:space="0" w:color="auto"/>
            </w:tcBorders>
          </w:tcPr>
          <w:p w:rsidR="00714C0C" w:rsidRPr="00DE370C" w:rsidRDefault="008C3FB2">
            <w:pPr>
              <w:autoSpaceDE w:val="0"/>
              <w:autoSpaceDN w:val="0"/>
              <w:adjustRightInd w:val="0"/>
              <w:spacing w:before="60" w:after="60"/>
              <w:jc w:val="both"/>
              <w:rPr>
                <w:rFonts w:ascii="Tahoma" w:hAnsi="Tahoma" w:cs="Tahoma"/>
                <w:sz w:val="24"/>
                <w:szCs w:val="24"/>
              </w:rPr>
            </w:pPr>
            <w:r w:rsidRPr="00DE370C">
              <w:rPr>
                <w:sz w:val="24"/>
                <w:szCs w:val="24"/>
              </w:rPr>
              <w:t>No pending litigation in accordance with Sub-Factor 3.4 of Section 3, Evaluation and Qualification Criteria</w:t>
            </w:r>
          </w:p>
        </w:tc>
      </w:tr>
      <w:tr w:rsidR="00277C82" w:rsidRPr="00DE370C">
        <w:trPr>
          <w:trHeight w:val="180"/>
        </w:trPr>
        <w:tc>
          <w:tcPr>
            <w:tcW w:w="360" w:type="dxa"/>
            <w:tcBorders>
              <w:top w:val="single" w:sz="4" w:space="0" w:color="auto"/>
              <w:bottom w:val="single" w:sz="12" w:space="0" w:color="auto"/>
              <w:right w:val="single" w:sz="4" w:space="0" w:color="auto"/>
            </w:tcBorders>
            <w:tcMar>
              <w:left w:w="28" w:type="dxa"/>
              <w:right w:w="28" w:type="dxa"/>
            </w:tcMar>
            <w:vAlign w:val="center"/>
          </w:tcPr>
          <w:p w:rsidR="00714C0C" w:rsidRPr="00DE370C" w:rsidRDefault="00EC357C">
            <w:pPr>
              <w:jc w:val="both"/>
              <w:rPr>
                <w:rFonts w:ascii="Tahoma" w:hAnsi="Tahoma" w:cs="Arial"/>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p>
        </w:tc>
        <w:tc>
          <w:tcPr>
            <w:tcW w:w="8366" w:type="dxa"/>
            <w:gridSpan w:val="4"/>
            <w:tcBorders>
              <w:top w:val="single" w:sz="4" w:space="0" w:color="auto"/>
              <w:left w:val="single" w:sz="4" w:space="0" w:color="auto"/>
              <w:bottom w:val="single" w:sz="12" w:space="0" w:color="auto"/>
            </w:tcBorders>
          </w:tcPr>
          <w:p w:rsidR="00714C0C" w:rsidRPr="00DE370C" w:rsidRDefault="008C3FB2">
            <w:pPr>
              <w:autoSpaceDE w:val="0"/>
              <w:autoSpaceDN w:val="0"/>
              <w:adjustRightInd w:val="0"/>
              <w:spacing w:before="60" w:after="60"/>
              <w:jc w:val="both"/>
              <w:rPr>
                <w:rFonts w:ascii="Tahoma" w:hAnsi="Tahoma" w:cs="Tahoma"/>
                <w:sz w:val="24"/>
                <w:szCs w:val="24"/>
                <w:lang w:eastAsia="en-US"/>
              </w:rPr>
            </w:pPr>
            <w:r w:rsidRPr="00DE370C">
              <w:rPr>
                <w:sz w:val="24"/>
                <w:szCs w:val="24"/>
                <w:lang w:eastAsia="en-US"/>
              </w:rPr>
              <w:t xml:space="preserve">Pending litigation in accordance with Sub-Factor 3.4 of </w:t>
            </w:r>
            <w:r w:rsidRPr="00DE370C">
              <w:rPr>
                <w:sz w:val="24"/>
                <w:szCs w:val="24"/>
              </w:rPr>
              <w:t>Section 3, Evaluation and Qualification Criteria</w:t>
            </w:r>
            <w:r w:rsidRPr="00DE370C">
              <w:rPr>
                <w:sz w:val="24"/>
                <w:szCs w:val="24"/>
                <w:lang w:eastAsia="en-US"/>
              </w:rPr>
              <w:t>, as indicated below</w:t>
            </w:r>
          </w:p>
        </w:tc>
      </w:tr>
      <w:tr w:rsidR="00277C82" w:rsidRPr="00DE370C">
        <w:trPr>
          <w:trHeight w:val="180"/>
        </w:trPr>
        <w:tc>
          <w:tcPr>
            <w:tcW w:w="900" w:type="dxa"/>
            <w:gridSpan w:val="2"/>
            <w:tcBorders>
              <w:top w:val="single" w:sz="12"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Year</w:t>
            </w:r>
          </w:p>
        </w:tc>
        <w:tc>
          <w:tcPr>
            <w:tcW w:w="1080"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Outcome as Percent of Total Assets</w:t>
            </w:r>
          </w:p>
        </w:tc>
        <w:tc>
          <w:tcPr>
            <w:tcW w:w="5220"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Contract Identification</w:t>
            </w:r>
          </w:p>
        </w:tc>
        <w:tc>
          <w:tcPr>
            <w:tcW w:w="1526" w:type="dxa"/>
            <w:tcBorders>
              <w:top w:val="single" w:sz="12" w:space="0" w:color="auto"/>
              <w:left w:val="single" w:sz="4" w:space="0" w:color="auto"/>
              <w:bottom w:val="single" w:sz="4" w:space="0" w:color="auto"/>
            </w:tcBorders>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Total Contract Amount (current value)</w:t>
            </w:r>
          </w:p>
        </w:tc>
      </w:tr>
      <w:tr w:rsidR="00277C82" w:rsidRPr="00DE370C">
        <w:trPr>
          <w:trHeight w:val="180"/>
        </w:trPr>
        <w:tc>
          <w:tcPr>
            <w:tcW w:w="900" w:type="dxa"/>
            <w:gridSpan w:val="2"/>
            <w:tcBorders>
              <w:top w:val="single" w:sz="4" w:space="0" w:color="auto"/>
              <w:bottom w:val="single" w:sz="4" w:space="0" w:color="auto"/>
              <w:right w:val="single" w:sz="4" w:space="0" w:color="auto"/>
            </w:tcBorders>
            <w:tcMar>
              <w:left w:w="28" w:type="dxa"/>
              <w:right w:w="28" w:type="dxa"/>
            </w:tcMa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rsidR="00714C0C" w:rsidRPr="00DE370C" w:rsidRDefault="00714C0C">
            <w:pPr>
              <w:jc w:val="both"/>
              <w:rPr>
                <w:sz w:val="24"/>
                <w:szCs w:val="24"/>
              </w:rPr>
            </w:pPr>
          </w:p>
        </w:tc>
        <w:tc>
          <w:tcPr>
            <w:tcW w:w="5220" w:type="dxa"/>
            <w:tcBorders>
              <w:top w:val="single" w:sz="4" w:space="0" w:color="auto"/>
              <w:left w:val="single" w:sz="4" w:space="0" w:color="auto"/>
              <w:bottom w:val="single" w:sz="4" w:space="0" w:color="auto"/>
              <w:right w:val="single" w:sz="4" w:space="0" w:color="auto"/>
            </w:tcBorders>
            <w:tcMar>
              <w:left w:w="28" w:type="dxa"/>
              <w:right w:w="28" w:type="dxa"/>
            </w:tcMar>
          </w:tcPr>
          <w:p w:rsidR="00714C0C" w:rsidRPr="00DE370C" w:rsidRDefault="008C3FB2">
            <w:pPr>
              <w:jc w:val="both"/>
              <w:rPr>
                <w:rFonts w:ascii="Tahoma" w:hAnsi="Tahoma" w:cs="Tahoma"/>
                <w:sz w:val="24"/>
                <w:szCs w:val="24"/>
              </w:rPr>
            </w:pPr>
            <w:r w:rsidRPr="00DE370C">
              <w:rPr>
                <w:sz w:val="24"/>
                <w:szCs w:val="24"/>
              </w:rPr>
              <w:t>Contract Identification:</w:t>
            </w:r>
          </w:p>
          <w:p w:rsidR="00714C0C" w:rsidRPr="00DE370C" w:rsidRDefault="008C3FB2">
            <w:pPr>
              <w:jc w:val="both"/>
              <w:rPr>
                <w:rFonts w:ascii="Tahoma" w:hAnsi="Tahoma" w:cs="Tahoma"/>
                <w:sz w:val="24"/>
                <w:szCs w:val="24"/>
              </w:rPr>
            </w:pPr>
            <w:r w:rsidRPr="00DE370C">
              <w:rPr>
                <w:sz w:val="24"/>
                <w:szCs w:val="24"/>
              </w:rPr>
              <w:t>Name of Client:</w:t>
            </w:r>
          </w:p>
          <w:p w:rsidR="00714C0C" w:rsidRPr="00DE370C" w:rsidRDefault="008C3FB2">
            <w:pPr>
              <w:jc w:val="both"/>
              <w:rPr>
                <w:rFonts w:ascii="Tahoma" w:hAnsi="Tahoma" w:cs="Tahoma"/>
                <w:sz w:val="24"/>
                <w:szCs w:val="24"/>
              </w:rPr>
            </w:pPr>
            <w:r w:rsidRPr="00DE370C">
              <w:rPr>
                <w:sz w:val="24"/>
                <w:szCs w:val="24"/>
              </w:rPr>
              <w:t>Address of Client:</w:t>
            </w:r>
          </w:p>
          <w:p w:rsidR="00714C0C" w:rsidRPr="00DE370C" w:rsidRDefault="008C3FB2">
            <w:pPr>
              <w:jc w:val="both"/>
              <w:rPr>
                <w:rFonts w:ascii="Tahoma" w:hAnsi="Tahoma" w:cs="Tahoma"/>
                <w:sz w:val="24"/>
                <w:szCs w:val="24"/>
              </w:rPr>
            </w:pPr>
            <w:r w:rsidRPr="00DE370C">
              <w:rPr>
                <w:sz w:val="24"/>
                <w:szCs w:val="24"/>
              </w:rPr>
              <w:t>Matter in dispute:</w:t>
            </w:r>
          </w:p>
        </w:tc>
        <w:tc>
          <w:tcPr>
            <w:tcW w:w="1526" w:type="dxa"/>
            <w:tcBorders>
              <w:top w:val="single" w:sz="4" w:space="0" w:color="auto"/>
              <w:left w:val="single" w:sz="4" w:space="0" w:color="auto"/>
              <w:bottom w:val="single" w:sz="4" w:space="0" w:color="auto"/>
            </w:tcBorders>
            <w:tcMar>
              <w:left w:w="28" w:type="dxa"/>
              <w:right w:w="28" w:type="dxa"/>
            </w:tcMar>
          </w:tcPr>
          <w:p w:rsidR="00714C0C" w:rsidRPr="00DE370C" w:rsidRDefault="00714C0C">
            <w:pPr>
              <w:jc w:val="both"/>
              <w:rPr>
                <w:sz w:val="24"/>
                <w:szCs w:val="24"/>
              </w:rPr>
            </w:pPr>
          </w:p>
        </w:tc>
      </w:tr>
      <w:tr w:rsidR="00277C82" w:rsidRPr="00DE370C">
        <w:trPr>
          <w:trHeight w:val="180"/>
        </w:trPr>
        <w:tc>
          <w:tcPr>
            <w:tcW w:w="900" w:type="dxa"/>
            <w:gridSpan w:val="2"/>
            <w:tcBorders>
              <w:top w:val="single" w:sz="4" w:space="0" w:color="auto"/>
              <w:bottom w:val="single" w:sz="12" w:space="0" w:color="auto"/>
              <w:right w:val="single" w:sz="4" w:space="0" w:color="auto"/>
            </w:tcBorders>
            <w:tcMar>
              <w:left w:w="28" w:type="dxa"/>
              <w:right w:w="28" w:type="dxa"/>
            </w:tcMa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tcMar>
              <w:left w:w="28" w:type="dxa"/>
              <w:right w:w="28" w:type="dxa"/>
            </w:tcMar>
          </w:tcPr>
          <w:p w:rsidR="00714C0C" w:rsidRPr="00DE370C" w:rsidRDefault="00714C0C">
            <w:pPr>
              <w:jc w:val="both"/>
              <w:rPr>
                <w:sz w:val="24"/>
                <w:szCs w:val="24"/>
              </w:rPr>
            </w:pPr>
          </w:p>
        </w:tc>
        <w:tc>
          <w:tcPr>
            <w:tcW w:w="5220" w:type="dxa"/>
            <w:tcBorders>
              <w:top w:val="single" w:sz="4" w:space="0" w:color="auto"/>
              <w:left w:val="single" w:sz="4" w:space="0" w:color="auto"/>
              <w:bottom w:val="single" w:sz="12" w:space="0" w:color="auto"/>
              <w:right w:val="single" w:sz="4" w:space="0" w:color="auto"/>
            </w:tcBorders>
            <w:tcMar>
              <w:left w:w="28" w:type="dxa"/>
              <w:right w:w="28" w:type="dxa"/>
            </w:tcMar>
          </w:tcPr>
          <w:p w:rsidR="00714C0C" w:rsidRPr="00DE370C" w:rsidRDefault="008C3FB2">
            <w:pPr>
              <w:jc w:val="both"/>
              <w:rPr>
                <w:rFonts w:ascii="Tahoma" w:hAnsi="Tahoma" w:cs="Tahoma"/>
                <w:sz w:val="24"/>
                <w:szCs w:val="24"/>
              </w:rPr>
            </w:pPr>
            <w:r w:rsidRPr="00DE370C">
              <w:rPr>
                <w:sz w:val="24"/>
                <w:szCs w:val="24"/>
              </w:rPr>
              <w:t>Contract Identification:</w:t>
            </w:r>
          </w:p>
          <w:p w:rsidR="00714C0C" w:rsidRPr="00DE370C" w:rsidRDefault="008C3FB2">
            <w:pPr>
              <w:jc w:val="both"/>
              <w:rPr>
                <w:rFonts w:ascii="Tahoma" w:hAnsi="Tahoma" w:cs="Tahoma"/>
                <w:sz w:val="24"/>
                <w:szCs w:val="24"/>
              </w:rPr>
            </w:pPr>
            <w:r w:rsidRPr="00DE370C">
              <w:rPr>
                <w:sz w:val="24"/>
                <w:szCs w:val="24"/>
              </w:rPr>
              <w:t>Name of Client:</w:t>
            </w:r>
          </w:p>
          <w:p w:rsidR="00714C0C" w:rsidRPr="00DE370C" w:rsidRDefault="008C3FB2">
            <w:pPr>
              <w:jc w:val="both"/>
              <w:rPr>
                <w:rFonts w:ascii="Tahoma" w:hAnsi="Tahoma" w:cs="Tahoma"/>
                <w:sz w:val="24"/>
                <w:szCs w:val="24"/>
              </w:rPr>
            </w:pPr>
            <w:r w:rsidRPr="00DE370C">
              <w:rPr>
                <w:sz w:val="24"/>
                <w:szCs w:val="24"/>
              </w:rPr>
              <w:t>Address of Client:</w:t>
            </w:r>
          </w:p>
          <w:p w:rsidR="00714C0C" w:rsidRPr="00DE370C" w:rsidRDefault="008C3FB2">
            <w:pPr>
              <w:jc w:val="both"/>
              <w:rPr>
                <w:rFonts w:ascii="Tahoma" w:hAnsi="Tahoma" w:cs="Tahoma"/>
                <w:sz w:val="24"/>
                <w:szCs w:val="24"/>
              </w:rPr>
            </w:pPr>
            <w:r w:rsidRPr="00DE370C">
              <w:rPr>
                <w:sz w:val="24"/>
                <w:szCs w:val="24"/>
              </w:rPr>
              <w:t>Matter in dispute:</w:t>
            </w:r>
          </w:p>
        </w:tc>
        <w:tc>
          <w:tcPr>
            <w:tcW w:w="1526" w:type="dxa"/>
            <w:tcBorders>
              <w:top w:val="single" w:sz="4" w:space="0" w:color="auto"/>
              <w:left w:val="single" w:sz="4" w:space="0" w:color="auto"/>
              <w:bottom w:val="single" w:sz="12" w:space="0" w:color="auto"/>
            </w:tcBorders>
            <w:tcMar>
              <w:left w:w="28" w:type="dxa"/>
              <w:right w:w="28" w:type="dxa"/>
            </w:tcMar>
          </w:tcPr>
          <w:p w:rsidR="00714C0C" w:rsidRPr="00DE370C" w:rsidRDefault="00714C0C">
            <w:pPr>
              <w:jc w:val="both"/>
              <w:rPr>
                <w:sz w:val="24"/>
                <w:szCs w:val="24"/>
              </w:rPr>
            </w:pPr>
          </w:p>
        </w:tc>
      </w:tr>
    </w:tbl>
    <w:p w:rsidR="00714C0C" w:rsidRPr="00DE370C" w:rsidRDefault="00FF2349">
      <w:pPr>
        <w:pStyle w:val="Section4-Clauses"/>
        <w:jc w:val="both"/>
        <w:rPr>
          <w:szCs w:val="24"/>
        </w:rPr>
      </w:pPr>
      <w:bookmarkStart w:id="306" w:name="_Toc309741501"/>
      <w:r w:rsidRPr="00DE370C">
        <w:rPr>
          <w:szCs w:val="24"/>
        </w:rPr>
        <w:t>Current Contract Commitments / Works in Progress</w:t>
      </w:r>
      <w:bookmarkEnd w:id="306"/>
    </w:p>
    <w:p w:rsidR="00FF2349" w:rsidRPr="00DE370C" w:rsidRDefault="008C3FB2">
      <w:pPr>
        <w:autoSpaceDE w:val="0"/>
        <w:autoSpaceDN w:val="0"/>
        <w:adjustRightInd w:val="0"/>
        <w:jc w:val="both"/>
        <w:rPr>
          <w:vanish/>
          <w:sz w:val="24"/>
          <w:szCs w:val="24"/>
          <w:lang w:eastAsia="en-US"/>
        </w:rPr>
      </w:pPr>
      <w:r w:rsidRPr="00DE370C">
        <w:rPr>
          <w:vanish/>
          <w:sz w:val="24"/>
          <w:szCs w:val="24"/>
          <w:lang w:eastAsia="en-US"/>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rsidR="00FF2349" w:rsidRPr="00DE370C" w:rsidRDefault="00FF2349">
      <w:pPr>
        <w:autoSpaceDE w:val="0"/>
        <w:autoSpaceDN w:val="0"/>
        <w:adjustRightInd w:val="0"/>
        <w:jc w:val="both"/>
        <w:rPr>
          <w:sz w:val="24"/>
          <w:szCs w:val="24"/>
          <w:lang w:eastAsia="en-US"/>
        </w:rPr>
      </w:pPr>
    </w:p>
    <w:tbl>
      <w:tblPr>
        <w:tblW w:w="8847"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0"/>
        <w:gridCol w:w="2341"/>
        <w:gridCol w:w="1967"/>
        <w:gridCol w:w="1136"/>
        <w:gridCol w:w="1260"/>
        <w:gridCol w:w="1813"/>
      </w:tblGrid>
      <w:tr w:rsidR="00277C82" w:rsidRPr="00DE370C">
        <w:trPr>
          <w:trHeight w:val="275"/>
          <w:tblHeader/>
        </w:trPr>
        <w:tc>
          <w:tcPr>
            <w:tcW w:w="330" w:type="dxa"/>
            <w:tcBorders>
              <w:top w:val="single" w:sz="12" w:space="0" w:color="auto"/>
              <w:left w:val="single" w:sz="12"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No.</w:t>
            </w:r>
          </w:p>
        </w:tc>
        <w:tc>
          <w:tcPr>
            <w:tcW w:w="2341" w:type="dxa"/>
            <w:tcBorders>
              <w:top w:val="single" w:sz="12"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Name of Contract</w:t>
            </w:r>
          </w:p>
        </w:tc>
        <w:tc>
          <w:tcPr>
            <w:tcW w:w="1967" w:type="dxa"/>
            <w:tcBorders>
              <w:top w:val="single" w:sz="12"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pStyle w:val="tabulka"/>
              <w:widowControl/>
              <w:spacing w:before="0"/>
              <w:jc w:val="both"/>
              <w:rPr>
                <w:rFonts w:ascii="Times New Roman" w:hAnsi="Times New Roman"/>
                <w:b/>
                <w:sz w:val="24"/>
                <w:szCs w:val="24"/>
                <w:lang w:val="en-US"/>
              </w:rPr>
            </w:pPr>
            <w:r w:rsidRPr="00DE370C">
              <w:rPr>
                <w:rFonts w:ascii="Times New Roman" w:hAnsi="Times New Roman"/>
                <w:b/>
                <w:sz w:val="24"/>
                <w:szCs w:val="24"/>
                <w:lang w:val="en-US"/>
              </w:rPr>
              <w:t>Client's Contact Details</w:t>
            </w:r>
          </w:p>
        </w:tc>
        <w:tc>
          <w:tcPr>
            <w:tcW w:w="1136" w:type="dxa"/>
            <w:tcBorders>
              <w:top w:val="single" w:sz="12" w:space="0" w:color="auto"/>
              <w:left w:val="single" w:sz="4" w:space="0" w:color="auto"/>
              <w:bottom w:val="single" w:sz="4" w:space="0" w:color="auto"/>
            </w:tcBorders>
            <w:shd w:val="clear" w:color="auto" w:fill="C0C0C0"/>
            <w:tcMar>
              <w:left w:w="0" w:type="dxa"/>
              <w:right w:w="0" w:type="dxa"/>
            </w:tcMar>
            <w:vAlign w:val="center"/>
          </w:tcPr>
          <w:p w:rsidR="00714C0C" w:rsidRPr="00DE370C" w:rsidRDefault="008C3FB2">
            <w:pPr>
              <w:autoSpaceDE w:val="0"/>
              <w:autoSpaceDN w:val="0"/>
              <w:adjustRightInd w:val="0"/>
              <w:jc w:val="both"/>
              <w:rPr>
                <w:b/>
                <w:sz w:val="24"/>
                <w:szCs w:val="24"/>
                <w:lang w:eastAsia="en-US"/>
              </w:rPr>
            </w:pPr>
            <w:r w:rsidRPr="00DE370C">
              <w:rPr>
                <w:b/>
                <w:sz w:val="24"/>
                <w:szCs w:val="24"/>
              </w:rPr>
              <w:t>Value of outstanding work</w:t>
            </w:r>
          </w:p>
        </w:tc>
        <w:tc>
          <w:tcPr>
            <w:tcW w:w="1260" w:type="dxa"/>
            <w:tcBorders>
              <w:top w:val="single" w:sz="12"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autoSpaceDE w:val="0"/>
              <w:autoSpaceDN w:val="0"/>
              <w:adjustRightInd w:val="0"/>
              <w:jc w:val="both"/>
              <w:rPr>
                <w:b/>
                <w:sz w:val="24"/>
                <w:szCs w:val="24"/>
                <w:lang w:eastAsia="en-US"/>
              </w:rPr>
            </w:pPr>
            <w:r w:rsidRPr="00DE370C">
              <w:rPr>
                <w:b/>
                <w:sz w:val="24"/>
                <w:szCs w:val="24"/>
                <w:lang w:eastAsia="en-US"/>
              </w:rPr>
              <w:t>Estimated Completion Date</w:t>
            </w:r>
          </w:p>
        </w:tc>
        <w:tc>
          <w:tcPr>
            <w:tcW w:w="1813" w:type="dxa"/>
            <w:tcBorders>
              <w:top w:val="single" w:sz="12" w:space="0" w:color="auto"/>
              <w:left w:val="single" w:sz="4" w:space="0" w:color="auto"/>
              <w:bottom w:val="single" w:sz="4" w:space="0" w:color="auto"/>
              <w:right w:val="single" w:sz="12" w:space="0" w:color="auto"/>
            </w:tcBorders>
            <w:shd w:val="clear" w:color="auto" w:fill="C0C0C0"/>
            <w:tcMar>
              <w:left w:w="0" w:type="dxa"/>
              <w:right w:w="0" w:type="dxa"/>
            </w:tcMar>
            <w:vAlign w:val="center"/>
          </w:tcPr>
          <w:p w:rsidR="00714C0C" w:rsidRPr="00DE370C" w:rsidRDefault="008C3FB2">
            <w:pPr>
              <w:autoSpaceDE w:val="0"/>
              <w:autoSpaceDN w:val="0"/>
              <w:adjustRightInd w:val="0"/>
              <w:jc w:val="both"/>
              <w:rPr>
                <w:b/>
                <w:sz w:val="24"/>
                <w:szCs w:val="24"/>
                <w:lang w:eastAsia="en-US"/>
              </w:rPr>
            </w:pPr>
            <w:r w:rsidRPr="00DE370C">
              <w:rPr>
                <w:b/>
                <w:sz w:val="24"/>
                <w:szCs w:val="24"/>
                <w:lang w:eastAsia="en-US"/>
              </w:rPr>
              <w:t>Average Monthly Invoicing over Last Six Months</w:t>
            </w: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36" w:type="dxa"/>
            <w:tcBorders>
              <w:top w:val="single" w:sz="4" w:space="0" w:color="auto"/>
              <w:left w:val="single" w:sz="4" w:space="0" w:color="auto"/>
              <w:bottom w:val="single" w:sz="4" w:space="0" w:color="auto"/>
            </w:tcBorders>
            <w:vAlign w:val="center"/>
          </w:tcPr>
          <w:p w:rsidR="00FF2349" w:rsidRPr="00DE370C" w:rsidRDefault="00FF2349">
            <w:pPr>
              <w:keepNext/>
              <w:spacing w:before="240"/>
              <w:jc w:val="both"/>
              <w:outlineLvl w:val="2"/>
              <w:rPr>
                <w:sz w:val="24"/>
                <w:szCs w:val="24"/>
              </w:rPr>
            </w:pPr>
          </w:p>
        </w:tc>
        <w:tc>
          <w:tcPr>
            <w:tcW w:w="1260" w:type="dxa"/>
            <w:tcBorders>
              <w:top w:val="single" w:sz="4" w:space="0" w:color="auto"/>
              <w:bottom w:val="single" w:sz="4" w:space="0" w:color="auto"/>
            </w:tcBorders>
            <w:tcMar>
              <w:left w:w="28" w:type="dxa"/>
              <w:right w:w="28" w:type="dxa"/>
            </w:tcMar>
          </w:tcPr>
          <w:p w:rsidR="00714C0C" w:rsidRPr="00DE370C" w:rsidRDefault="00714C0C">
            <w:pPr>
              <w:jc w:val="both"/>
              <w:rPr>
                <w:sz w:val="24"/>
                <w:szCs w:val="24"/>
              </w:rPr>
            </w:pPr>
          </w:p>
        </w:tc>
        <w:tc>
          <w:tcPr>
            <w:tcW w:w="1813"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36" w:type="dxa"/>
            <w:tcBorders>
              <w:top w:val="single" w:sz="4" w:space="0" w:color="auto"/>
              <w:left w:val="single" w:sz="4" w:space="0" w:color="auto"/>
              <w:bottom w:val="single" w:sz="4" w:space="0" w:color="auto"/>
            </w:tcBorders>
            <w:vAlign w:val="center"/>
          </w:tcPr>
          <w:p w:rsidR="00FF2349" w:rsidRPr="00DE370C" w:rsidRDefault="00FF2349">
            <w:pPr>
              <w:keepNext/>
              <w:spacing w:before="240"/>
              <w:jc w:val="both"/>
              <w:outlineLvl w:val="2"/>
              <w:rPr>
                <w:sz w:val="24"/>
                <w:szCs w:val="24"/>
              </w:rPr>
            </w:pPr>
          </w:p>
        </w:tc>
        <w:tc>
          <w:tcPr>
            <w:tcW w:w="1260" w:type="dxa"/>
            <w:tcBorders>
              <w:top w:val="single" w:sz="4" w:space="0" w:color="auto"/>
              <w:bottom w:val="single" w:sz="4" w:space="0" w:color="auto"/>
            </w:tcBorders>
            <w:tcMar>
              <w:left w:w="28" w:type="dxa"/>
              <w:right w:w="28" w:type="dxa"/>
            </w:tcMar>
          </w:tcPr>
          <w:p w:rsidR="00714C0C" w:rsidRPr="00DE370C" w:rsidRDefault="00714C0C">
            <w:pPr>
              <w:jc w:val="both"/>
              <w:rPr>
                <w:sz w:val="24"/>
                <w:szCs w:val="24"/>
              </w:rPr>
            </w:pPr>
          </w:p>
        </w:tc>
        <w:tc>
          <w:tcPr>
            <w:tcW w:w="1813"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36" w:type="dxa"/>
            <w:tcBorders>
              <w:top w:val="single" w:sz="4" w:space="0" w:color="auto"/>
              <w:left w:val="single" w:sz="4" w:space="0" w:color="auto"/>
              <w:bottom w:val="single" w:sz="4" w:space="0" w:color="auto"/>
            </w:tcBorders>
            <w:vAlign w:val="center"/>
          </w:tcPr>
          <w:p w:rsidR="00FF2349" w:rsidRPr="00DE370C" w:rsidRDefault="00FF2349">
            <w:pPr>
              <w:keepNext/>
              <w:spacing w:before="240"/>
              <w:jc w:val="both"/>
              <w:outlineLvl w:val="2"/>
              <w:rPr>
                <w:sz w:val="24"/>
                <w:szCs w:val="24"/>
              </w:rPr>
            </w:pPr>
          </w:p>
        </w:tc>
        <w:tc>
          <w:tcPr>
            <w:tcW w:w="1260" w:type="dxa"/>
            <w:tcBorders>
              <w:top w:val="single" w:sz="4" w:space="0" w:color="auto"/>
              <w:bottom w:val="single" w:sz="4" w:space="0" w:color="auto"/>
            </w:tcBorders>
            <w:tcMar>
              <w:left w:w="28" w:type="dxa"/>
              <w:right w:w="28" w:type="dxa"/>
            </w:tcMar>
          </w:tcPr>
          <w:p w:rsidR="00714C0C" w:rsidRPr="00DE370C" w:rsidRDefault="00714C0C">
            <w:pPr>
              <w:jc w:val="both"/>
              <w:rPr>
                <w:sz w:val="24"/>
                <w:szCs w:val="24"/>
              </w:rPr>
            </w:pPr>
          </w:p>
        </w:tc>
        <w:tc>
          <w:tcPr>
            <w:tcW w:w="1813"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36" w:type="dxa"/>
            <w:tcBorders>
              <w:top w:val="single" w:sz="4" w:space="0" w:color="auto"/>
              <w:left w:val="single" w:sz="4" w:space="0" w:color="auto"/>
              <w:bottom w:val="single" w:sz="4" w:space="0" w:color="auto"/>
            </w:tcBorders>
            <w:vAlign w:val="center"/>
          </w:tcPr>
          <w:p w:rsidR="00FF2349" w:rsidRPr="00DE370C" w:rsidRDefault="00FF2349">
            <w:pPr>
              <w:keepNext/>
              <w:spacing w:before="240"/>
              <w:jc w:val="both"/>
              <w:outlineLvl w:val="2"/>
              <w:rPr>
                <w:sz w:val="24"/>
                <w:szCs w:val="24"/>
              </w:rPr>
            </w:pPr>
          </w:p>
        </w:tc>
        <w:tc>
          <w:tcPr>
            <w:tcW w:w="1260" w:type="dxa"/>
            <w:tcBorders>
              <w:top w:val="single" w:sz="4" w:space="0" w:color="auto"/>
              <w:bottom w:val="single" w:sz="4" w:space="0" w:color="auto"/>
            </w:tcBorders>
            <w:tcMar>
              <w:left w:w="28" w:type="dxa"/>
              <w:right w:w="28" w:type="dxa"/>
            </w:tcMar>
          </w:tcPr>
          <w:p w:rsidR="00714C0C" w:rsidRPr="00DE370C" w:rsidRDefault="00714C0C">
            <w:pPr>
              <w:jc w:val="both"/>
              <w:rPr>
                <w:sz w:val="24"/>
                <w:szCs w:val="24"/>
              </w:rPr>
            </w:pPr>
          </w:p>
        </w:tc>
        <w:tc>
          <w:tcPr>
            <w:tcW w:w="1813"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left w:val="single" w:sz="12"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12"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967" w:type="dxa"/>
            <w:tcBorders>
              <w:top w:val="single" w:sz="4" w:space="0" w:color="auto"/>
              <w:left w:val="single" w:sz="4" w:space="0" w:color="auto"/>
              <w:bottom w:val="single" w:sz="12" w:space="0" w:color="auto"/>
              <w:right w:val="single" w:sz="4" w:space="0" w:color="auto"/>
            </w:tcBorders>
            <w:vAlign w:val="center"/>
          </w:tcPr>
          <w:p w:rsidR="00FF2349" w:rsidRPr="00DE370C" w:rsidRDefault="00FF2349">
            <w:pPr>
              <w:keepNext/>
              <w:spacing w:before="240"/>
              <w:jc w:val="both"/>
              <w:outlineLvl w:val="2"/>
              <w:rPr>
                <w:sz w:val="24"/>
                <w:szCs w:val="24"/>
              </w:rPr>
            </w:pPr>
          </w:p>
        </w:tc>
        <w:tc>
          <w:tcPr>
            <w:tcW w:w="1136" w:type="dxa"/>
            <w:tcBorders>
              <w:top w:val="single" w:sz="4" w:space="0" w:color="auto"/>
              <w:left w:val="single" w:sz="4" w:space="0" w:color="auto"/>
              <w:bottom w:val="single" w:sz="12" w:space="0" w:color="auto"/>
            </w:tcBorders>
            <w:vAlign w:val="center"/>
          </w:tcPr>
          <w:p w:rsidR="00FF2349" w:rsidRPr="00DE370C" w:rsidRDefault="00FF2349">
            <w:pPr>
              <w:keepNext/>
              <w:spacing w:before="240"/>
              <w:jc w:val="both"/>
              <w:outlineLvl w:val="2"/>
              <w:rPr>
                <w:sz w:val="24"/>
                <w:szCs w:val="24"/>
              </w:rPr>
            </w:pPr>
          </w:p>
        </w:tc>
        <w:tc>
          <w:tcPr>
            <w:tcW w:w="1260" w:type="dxa"/>
            <w:tcBorders>
              <w:top w:val="single" w:sz="4" w:space="0" w:color="auto"/>
              <w:bottom w:val="single" w:sz="12" w:space="0" w:color="auto"/>
            </w:tcBorders>
            <w:tcMar>
              <w:left w:w="28" w:type="dxa"/>
              <w:right w:w="28" w:type="dxa"/>
            </w:tcMar>
          </w:tcPr>
          <w:p w:rsidR="00714C0C" w:rsidRPr="00DE370C" w:rsidRDefault="00714C0C">
            <w:pPr>
              <w:jc w:val="both"/>
              <w:rPr>
                <w:sz w:val="24"/>
                <w:szCs w:val="24"/>
              </w:rPr>
            </w:pPr>
          </w:p>
        </w:tc>
        <w:tc>
          <w:tcPr>
            <w:tcW w:w="1813" w:type="dxa"/>
            <w:tcBorders>
              <w:top w:val="single" w:sz="4" w:space="0" w:color="auto"/>
              <w:bottom w:val="single" w:sz="12" w:space="0" w:color="auto"/>
              <w:right w:val="single" w:sz="12" w:space="0" w:color="auto"/>
            </w:tcBorders>
            <w:tcMar>
              <w:left w:w="0" w:type="dxa"/>
              <w:right w:w="0" w:type="dxa"/>
            </w:tcMar>
            <w:vAlign w:val="center"/>
          </w:tcPr>
          <w:p w:rsidR="00714C0C" w:rsidRPr="00DE370C" w:rsidRDefault="00714C0C">
            <w:pPr>
              <w:jc w:val="both"/>
              <w:rPr>
                <w:sz w:val="24"/>
                <w:szCs w:val="24"/>
              </w:rPr>
            </w:pPr>
          </w:p>
        </w:tc>
      </w:tr>
    </w:tbl>
    <w:p w:rsidR="00714C0C" w:rsidRPr="00DE370C" w:rsidRDefault="00714C0C">
      <w:pPr>
        <w:jc w:val="both"/>
        <w:rPr>
          <w:sz w:val="24"/>
          <w:szCs w:val="24"/>
        </w:rPr>
      </w:pPr>
    </w:p>
    <w:p w:rsidR="00714C0C" w:rsidRPr="00DE370C" w:rsidRDefault="00714C0C">
      <w:pPr>
        <w:jc w:val="both"/>
        <w:rPr>
          <w:sz w:val="24"/>
          <w:szCs w:val="24"/>
        </w:rPr>
      </w:pPr>
    </w:p>
    <w:p w:rsidR="00C80310" w:rsidRPr="00DE370C" w:rsidRDefault="00C80310" w:rsidP="00F802A4">
      <w:pPr>
        <w:pStyle w:val="Section4-Clauses"/>
        <w:numPr>
          <w:ilvl w:val="0"/>
          <w:numId w:val="0"/>
        </w:numPr>
        <w:ind w:left="567" w:hanging="567"/>
        <w:jc w:val="both"/>
        <w:rPr>
          <w:szCs w:val="24"/>
        </w:rPr>
      </w:pPr>
      <w:bookmarkStart w:id="307" w:name="_Toc309741502"/>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ection4-Clauses"/>
        <w:numPr>
          <w:ilvl w:val="0"/>
          <w:numId w:val="0"/>
        </w:numPr>
        <w:ind w:left="567" w:hanging="567"/>
        <w:jc w:val="both"/>
        <w:rPr>
          <w:szCs w:val="24"/>
        </w:rPr>
      </w:pPr>
    </w:p>
    <w:p w:rsidR="00C80310" w:rsidRPr="00DE370C" w:rsidRDefault="00C80310" w:rsidP="00F802A4">
      <w:pPr>
        <w:pStyle w:val="Style14"/>
        <w:jc w:val="both"/>
        <w:rPr>
          <w:bCs/>
          <w:sz w:val="24"/>
          <w:szCs w:val="24"/>
          <w:lang w:val="en-US" w:eastAsia="fr-FR"/>
        </w:rPr>
      </w:pPr>
      <w:bookmarkStart w:id="308" w:name="_Toc4127534"/>
    </w:p>
    <w:p w:rsidR="00C80310" w:rsidRPr="00DE370C" w:rsidRDefault="00C80310" w:rsidP="00F802A4">
      <w:pPr>
        <w:pStyle w:val="Style14"/>
        <w:jc w:val="both"/>
        <w:rPr>
          <w:bCs/>
          <w:sz w:val="24"/>
          <w:szCs w:val="24"/>
          <w:lang w:val="en-US" w:eastAsia="fr-FR"/>
        </w:rPr>
      </w:pPr>
    </w:p>
    <w:p w:rsidR="00C80310" w:rsidRPr="00DE370C" w:rsidRDefault="00C80310" w:rsidP="00F802A4">
      <w:pPr>
        <w:pStyle w:val="Section4-Clauses"/>
        <w:jc w:val="both"/>
      </w:pPr>
      <w:r w:rsidRPr="00DE370C">
        <w:lastRenderedPageBreak/>
        <w:t xml:space="preserve">ESHS Performance Declaration </w:t>
      </w:r>
    </w:p>
    <w:bookmarkEnd w:id="308"/>
    <w:p w:rsidR="00C80310" w:rsidRPr="00DE370C" w:rsidRDefault="00C80310" w:rsidP="00F802A4">
      <w:pPr>
        <w:spacing w:before="216" w:line="264" w:lineRule="exact"/>
        <w:ind w:left="72"/>
        <w:jc w:val="both"/>
      </w:pPr>
      <w:r w:rsidRPr="00DE370C">
        <w:t>The following table shall be filled in for the Bidder, each member of a Joint Venture and each Specialized Sub</w:t>
      </w:r>
      <w:r w:rsidR="00A37E3C">
        <w:t>contractor</w:t>
      </w:r>
    </w:p>
    <w:p w:rsidR="00C80310" w:rsidRPr="00DE370C" w:rsidRDefault="00C80310" w:rsidP="008A4381">
      <w:pPr>
        <w:bidi/>
        <w:spacing w:before="288" w:after="324" w:line="264" w:lineRule="exact"/>
        <w:jc w:val="right"/>
      </w:pPr>
      <w:r w:rsidRPr="00DE370C">
        <w:t>Bidder’s Name: [</w:t>
      </w:r>
      <w:r w:rsidRPr="008A4381">
        <w:rPr>
          <w:highlight w:val="yellow"/>
        </w:rPr>
        <w:t>insert full name</w:t>
      </w:r>
      <w:proofErr w:type="gramStart"/>
      <w:r w:rsidRPr="00DE370C">
        <w:t>]</w:t>
      </w:r>
      <w:proofErr w:type="gramEnd"/>
      <w:r w:rsidRPr="00DE370C">
        <w:br/>
        <w:t xml:space="preserve">Date: </w:t>
      </w:r>
      <w:r w:rsidRPr="008A4381">
        <w:rPr>
          <w:highlight w:val="yellow"/>
        </w:rPr>
        <w:t>[insert day, month, year]</w:t>
      </w:r>
      <w:r w:rsidRPr="00DE370C">
        <w:br/>
        <w:t>Joint Venture Party Name:[</w:t>
      </w:r>
      <w:r w:rsidRPr="008A4381">
        <w:rPr>
          <w:highlight w:val="yellow"/>
        </w:rPr>
        <w:t>insert full name</w:t>
      </w:r>
      <w:r w:rsidRPr="00DE370C">
        <w:t>]</w:t>
      </w:r>
      <w:r w:rsidRPr="00DE370C">
        <w:br/>
        <w:t>Procurement Reference No.:</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277C82" w:rsidRPr="00DE370C" w:rsidTr="003A69BB">
        <w:tc>
          <w:tcPr>
            <w:tcW w:w="9389" w:type="dxa"/>
            <w:gridSpan w:val="4"/>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80"/>
              <w:jc w:val="both"/>
              <w:rPr>
                <w:b/>
                <w:spacing w:val="-4"/>
              </w:rPr>
            </w:pPr>
            <w:r w:rsidRPr="00DE370C">
              <w:rPr>
                <w:b/>
                <w:spacing w:val="-4"/>
              </w:rPr>
              <w:t xml:space="preserve">Environmental, Social, Health, and Safety Performance Declaration </w:t>
            </w:r>
          </w:p>
          <w:p w:rsidR="00C80310" w:rsidRPr="00DE370C" w:rsidRDefault="00C80310" w:rsidP="00F802A4">
            <w:pPr>
              <w:spacing w:after="80"/>
              <w:jc w:val="both"/>
              <w:rPr>
                <w:spacing w:val="-4"/>
              </w:rPr>
            </w:pPr>
            <w:r w:rsidRPr="00DE370C">
              <w:rPr>
                <w:b/>
                <w:spacing w:val="-4"/>
              </w:rPr>
              <w:t>in accordance with Section III, Qualification Criteria, and Requirements</w:t>
            </w:r>
          </w:p>
        </w:tc>
      </w:tr>
      <w:tr w:rsidR="00277C82" w:rsidRPr="00DE370C" w:rsidTr="003A69BB">
        <w:tc>
          <w:tcPr>
            <w:tcW w:w="9389" w:type="dxa"/>
            <w:gridSpan w:val="4"/>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ind w:left="540" w:hanging="441"/>
              <w:jc w:val="both"/>
              <w:rPr>
                <w:spacing w:val="-4"/>
              </w:rPr>
            </w:pPr>
            <w:r w:rsidRPr="00DE370C">
              <w:rPr>
                <w:rFonts w:ascii="MS Mincho" w:eastAsia="MS Mincho" w:hAnsi="Wingdings" w:cs="MS Mincho" w:hint="eastAsia"/>
                <w:spacing w:val="-2"/>
                <w:szCs w:val="24"/>
              </w:rPr>
              <w:sym w:font="Wingdings" w:char="F0A8"/>
            </w:r>
            <w:r w:rsidRPr="00DE370C">
              <w:rPr>
                <w:rFonts w:ascii="MS Mincho" w:eastAsia="MS Mincho" w:hAnsi="MS Mincho" w:cs="MS Mincho"/>
                <w:spacing w:val="-2"/>
              </w:rPr>
              <w:tab/>
            </w:r>
            <w:r w:rsidRPr="00DE370C">
              <w:rPr>
                <w:b/>
                <w:spacing w:val="-6"/>
              </w:rPr>
              <w:t>No suspension or termination of contract</w:t>
            </w:r>
            <w:r w:rsidRPr="00DE370C">
              <w:rPr>
                <w:spacing w:val="-6"/>
              </w:rPr>
              <w:t xml:space="preserve">: An </w:t>
            </w:r>
            <w:r w:rsidR="00532029" w:rsidRPr="00DE370C">
              <w:rPr>
                <w:spacing w:val="-6"/>
              </w:rPr>
              <w:t>Public Body</w:t>
            </w:r>
            <w:r w:rsidRPr="00DE370C">
              <w:rPr>
                <w:spacing w:val="-6"/>
              </w:rPr>
              <w:t xml:space="preserve"> has not suspended or terminated a contract and/or called the performance security for a contract for reasons related to </w:t>
            </w:r>
            <w:r w:rsidRPr="00DE370C">
              <w:rPr>
                <w:spacing w:val="-4"/>
              </w:rPr>
              <w:t xml:space="preserve">Environmental, Social, Health, or Safety (ESHS) performance </w:t>
            </w:r>
            <w:r w:rsidRPr="00DE370C">
              <w:rPr>
                <w:spacing w:val="-6"/>
              </w:rPr>
              <w:t>since the date specified in Section III, Qualification</w:t>
            </w:r>
            <w:r w:rsidRPr="00DE370C">
              <w:rPr>
                <w:spacing w:val="-4"/>
              </w:rPr>
              <w:t xml:space="preserve"> Criteria, and Requirements</w:t>
            </w:r>
            <w:r w:rsidRPr="00DE370C">
              <w:rPr>
                <w:spacing w:val="-7"/>
              </w:rPr>
              <w:t>.</w:t>
            </w:r>
          </w:p>
          <w:p w:rsidR="00C80310" w:rsidRPr="00DE370C" w:rsidRDefault="00C80310" w:rsidP="00F802A4">
            <w:pPr>
              <w:spacing w:before="40" w:after="120"/>
              <w:ind w:left="540" w:hanging="441"/>
              <w:jc w:val="both"/>
              <w:rPr>
                <w:spacing w:val="-4"/>
              </w:rPr>
            </w:pPr>
            <w:r w:rsidRPr="00DE370C">
              <w:rPr>
                <w:rFonts w:ascii="MS Mincho" w:eastAsia="MS Mincho" w:hAnsi="Wingdings" w:cs="MS Mincho" w:hint="eastAsia"/>
                <w:spacing w:val="-2"/>
                <w:szCs w:val="24"/>
              </w:rPr>
              <w:sym w:font="Wingdings" w:char="F0A8"/>
            </w:r>
            <w:r w:rsidRPr="00DE370C">
              <w:rPr>
                <w:spacing w:val="-4"/>
              </w:rPr>
              <w:tab/>
            </w:r>
            <w:r w:rsidRPr="00DE370C">
              <w:rPr>
                <w:b/>
                <w:spacing w:val="-4"/>
              </w:rPr>
              <w:t xml:space="preserve">Declaration of </w:t>
            </w:r>
            <w:r w:rsidRPr="00DE370C">
              <w:rPr>
                <w:b/>
                <w:spacing w:val="-6"/>
              </w:rPr>
              <w:t>suspension or termination of contract</w:t>
            </w:r>
            <w:r w:rsidRPr="00DE370C">
              <w:rPr>
                <w:spacing w:val="-6"/>
              </w:rPr>
              <w:t xml:space="preserve">:  The following contract(s) has/have been suspended or terminated and/or Performance Security called by an </w:t>
            </w:r>
            <w:r w:rsidR="00532029" w:rsidRPr="00DE370C">
              <w:rPr>
                <w:spacing w:val="-6"/>
              </w:rPr>
              <w:t>Public Body</w:t>
            </w:r>
            <w:r w:rsidRPr="00DE370C">
              <w:rPr>
                <w:spacing w:val="-6"/>
              </w:rPr>
              <w:t xml:space="preserve">(s) for reasons related to </w:t>
            </w:r>
            <w:r w:rsidRPr="00DE370C">
              <w:rPr>
                <w:spacing w:val="-4"/>
              </w:rPr>
              <w:t xml:space="preserve">Environmental, Social, Health, or Safety (ESHS) performance </w:t>
            </w:r>
            <w:r w:rsidRPr="00DE370C">
              <w:rPr>
                <w:spacing w:val="-6"/>
              </w:rPr>
              <w:t>since the date specified in Section III, Qualification</w:t>
            </w:r>
            <w:r w:rsidRPr="00DE370C">
              <w:rPr>
                <w:spacing w:val="-4"/>
              </w:rPr>
              <w:t xml:space="preserve"> Criteria, and Requirements</w:t>
            </w:r>
            <w:r w:rsidRPr="00DE370C">
              <w:rPr>
                <w:spacing w:val="-7"/>
              </w:rPr>
              <w:t xml:space="preserve">, </w:t>
            </w:r>
            <w:r w:rsidRPr="00DE370C">
              <w:rPr>
                <w:spacing w:val="-4"/>
              </w:rPr>
              <w:t>Details are described below:</w:t>
            </w:r>
          </w:p>
        </w:tc>
      </w:tr>
      <w:tr w:rsidR="00277C82" w:rsidRPr="00DE370C" w:rsidTr="003A69BB">
        <w:tc>
          <w:tcPr>
            <w:tcW w:w="96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Year</w:t>
            </w:r>
          </w:p>
        </w:tc>
        <w:tc>
          <w:tcPr>
            <w:tcW w:w="1530"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pPr>
            <w:r w:rsidRPr="00DE370C">
              <w:t>Contract Identification</w:t>
            </w:r>
          </w:p>
          <w:p w:rsidR="00C80310" w:rsidRPr="00DE370C" w:rsidRDefault="00C80310" w:rsidP="00F802A4">
            <w:pPr>
              <w:spacing w:before="40" w:after="120"/>
              <w:jc w:val="both"/>
            </w:pPr>
          </w:p>
        </w:tc>
        <w:tc>
          <w:tcPr>
            <w:tcW w:w="1763"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pPr>
            <w:r w:rsidRPr="00DE370C">
              <w:t>Total Contract Amount (current va</w:t>
            </w:r>
            <w:r w:rsidR="00367BCF" w:rsidRPr="00DE370C">
              <w:t>lue, currency, exchange rate or</w:t>
            </w:r>
            <w:r w:rsidRPr="00DE370C">
              <w:t xml:space="preserve"> equivalent)</w:t>
            </w:r>
          </w:p>
        </w:tc>
      </w:tr>
      <w:tr w:rsidR="00277C82" w:rsidRPr="00DE370C" w:rsidTr="003A69BB">
        <w:tc>
          <w:tcPr>
            <w:tcW w:w="96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pPr>
            <w:r w:rsidRPr="00DE370C">
              <w:t>[insert year]</w:t>
            </w:r>
          </w:p>
        </w:tc>
        <w:tc>
          <w:tcPr>
            <w:tcW w:w="1530"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[insert amount and percentage]</w:t>
            </w:r>
          </w:p>
        </w:tc>
        <w:tc>
          <w:tcPr>
            <w:tcW w:w="512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ind w:left="60"/>
              <w:jc w:val="both"/>
              <w:rPr>
                <w:rFonts w:ascii="Tahoma" w:hAnsi="Tahoma" w:cs="Tahoma"/>
              </w:rPr>
            </w:pPr>
            <w:r w:rsidRPr="00DE370C">
              <w:t>Contract Identification: [</w:t>
            </w:r>
            <w:r w:rsidRPr="008A4381">
              <w:rPr>
                <w:highlight w:val="yellow"/>
              </w:rPr>
              <w:t>indicate complete contract name/ number, and any other identification</w:t>
            </w:r>
            <w:r w:rsidRPr="00DE370C">
              <w:t>]</w:t>
            </w:r>
          </w:p>
          <w:p w:rsidR="00C80310" w:rsidRPr="00DE370C" w:rsidRDefault="00C80310" w:rsidP="00F802A4">
            <w:pPr>
              <w:spacing w:before="40" w:after="120"/>
              <w:ind w:left="60"/>
              <w:jc w:val="both"/>
              <w:rPr>
                <w:rFonts w:ascii="Tahoma" w:hAnsi="Tahoma" w:cs="Tahoma"/>
              </w:rPr>
            </w:pPr>
            <w:r w:rsidRPr="00DE370C">
              <w:t xml:space="preserve">Name of </w:t>
            </w:r>
            <w:r w:rsidR="00532029" w:rsidRPr="00DE370C">
              <w:t>Public Body</w:t>
            </w:r>
            <w:r w:rsidRPr="00DE370C">
              <w:t>: [</w:t>
            </w:r>
            <w:r w:rsidRPr="008A4381">
              <w:rPr>
                <w:highlight w:val="yellow"/>
              </w:rPr>
              <w:t>insert full name</w:t>
            </w:r>
            <w:r w:rsidRPr="00DE370C">
              <w:t>]</w:t>
            </w:r>
          </w:p>
          <w:p w:rsidR="00C80310" w:rsidRPr="00DE370C" w:rsidRDefault="00C80310" w:rsidP="00F802A4">
            <w:pPr>
              <w:spacing w:before="40" w:after="120"/>
              <w:ind w:left="58"/>
              <w:jc w:val="both"/>
              <w:rPr>
                <w:rFonts w:ascii="Tahoma" w:hAnsi="Tahoma" w:cs="Tahoma"/>
              </w:rPr>
            </w:pPr>
            <w:r w:rsidRPr="00DE370C">
              <w:t xml:space="preserve">Address of </w:t>
            </w:r>
            <w:r w:rsidR="00532029" w:rsidRPr="00DE370C">
              <w:t>Public Body</w:t>
            </w:r>
            <w:r w:rsidRPr="00DE370C">
              <w:t>: [</w:t>
            </w:r>
            <w:r w:rsidRPr="008A4381">
              <w:rPr>
                <w:highlight w:val="yellow"/>
              </w:rPr>
              <w:t>insert street/city/country</w:t>
            </w:r>
            <w:r w:rsidRPr="00DE370C">
              <w:t>]</w:t>
            </w:r>
          </w:p>
          <w:p w:rsidR="00C80310" w:rsidRPr="00DE370C" w:rsidRDefault="00C80310" w:rsidP="00F802A4">
            <w:pPr>
              <w:spacing w:before="40" w:after="120"/>
              <w:ind w:left="58"/>
              <w:jc w:val="both"/>
              <w:rPr>
                <w:rFonts w:ascii="Tahoma" w:hAnsi="Tahoma" w:cs="Tahoma"/>
              </w:rPr>
            </w:pPr>
            <w:r w:rsidRPr="00DE370C">
              <w:t>Reason(s) for suspension or termination: [</w:t>
            </w:r>
            <w:r w:rsidRPr="008A4381">
              <w:rPr>
                <w:highlight w:val="yellow"/>
              </w:rPr>
              <w:t>indicate main reason(s)</w:t>
            </w:r>
            <w:r w:rsidRPr="00DE370C">
              <w:t xml:space="preserve"> e.g. for gender based violence (GBV)/ sexual exploitation and abuse (SEA) breaches]</w:t>
            </w:r>
          </w:p>
        </w:tc>
        <w:tc>
          <w:tcPr>
            <w:tcW w:w="1763"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[insert amount]</w:t>
            </w:r>
          </w:p>
        </w:tc>
      </w:tr>
      <w:tr w:rsidR="00277C82" w:rsidRPr="00DE370C" w:rsidTr="003A69BB">
        <w:tc>
          <w:tcPr>
            <w:tcW w:w="96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[insert year]</w:t>
            </w:r>
          </w:p>
        </w:tc>
        <w:tc>
          <w:tcPr>
            <w:tcW w:w="1530"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[insert amount and percentage]</w:t>
            </w:r>
          </w:p>
        </w:tc>
        <w:tc>
          <w:tcPr>
            <w:tcW w:w="512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ind w:left="60"/>
              <w:jc w:val="both"/>
              <w:rPr>
                <w:rFonts w:ascii="Tahoma" w:hAnsi="Tahoma" w:cs="Tahoma"/>
              </w:rPr>
            </w:pPr>
            <w:r w:rsidRPr="00DE370C">
              <w:t>Contract Identification: [indicate complete contract name/ number, and any other identification]</w:t>
            </w:r>
          </w:p>
          <w:p w:rsidR="00C80310" w:rsidRPr="00DE370C" w:rsidRDefault="00C80310" w:rsidP="00F802A4">
            <w:pPr>
              <w:spacing w:before="40" w:after="120"/>
              <w:ind w:left="60"/>
              <w:jc w:val="both"/>
              <w:rPr>
                <w:rFonts w:ascii="Tahoma" w:hAnsi="Tahoma" w:cs="Tahoma"/>
              </w:rPr>
            </w:pPr>
            <w:r w:rsidRPr="00DE370C">
              <w:t xml:space="preserve">Name of </w:t>
            </w:r>
            <w:r w:rsidR="00532029" w:rsidRPr="00DE370C">
              <w:t>Public Body</w:t>
            </w:r>
            <w:r w:rsidRPr="00DE370C">
              <w:t>: [</w:t>
            </w:r>
            <w:r w:rsidRPr="008A4381">
              <w:rPr>
                <w:highlight w:val="yellow"/>
              </w:rPr>
              <w:t>insert full name</w:t>
            </w:r>
            <w:r w:rsidRPr="00DE370C">
              <w:t>]</w:t>
            </w:r>
          </w:p>
          <w:p w:rsidR="00C80310" w:rsidRPr="00DE370C" w:rsidRDefault="00C80310" w:rsidP="00F802A4">
            <w:pPr>
              <w:spacing w:before="40" w:after="120"/>
              <w:ind w:left="58"/>
              <w:jc w:val="both"/>
              <w:rPr>
                <w:rFonts w:ascii="Tahoma" w:hAnsi="Tahoma" w:cs="Tahoma"/>
              </w:rPr>
            </w:pPr>
            <w:r w:rsidRPr="00DE370C">
              <w:t xml:space="preserve">Address of </w:t>
            </w:r>
            <w:r w:rsidR="00532029" w:rsidRPr="00DE370C">
              <w:t>Public Body</w:t>
            </w:r>
            <w:r w:rsidRPr="00DE370C">
              <w:t>: [</w:t>
            </w:r>
            <w:r w:rsidRPr="008A4381">
              <w:rPr>
                <w:highlight w:val="yellow"/>
              </w:rPr>
              <w:t>insert street/city/country</w:t>
            </w:r>
            <w:r w:rsidRPr="00DE370C">
              <w:t>]</w:t>
            </w:r>
          </w:p>
          <w:p w:rsidR="00C80310" w:rsidRPr="00DE370C" w:rsidRDefault="00C80310" w:rsidP="00F802A4">
            <w:pPr>
              <w:spacing w:before="40" w:after="120"/>
              <w:ind w:left="60"/>
              <w:jc w:val="both"/>
              <w:rPr>
                <w:rFonts w:ascii="Tahoma" w:hAnsi="Tahoma" w:cs="Tahoma"/>
              </w:rPr>
            </w:pPr>
            <w:r w:rsidRPr="00DE370C">
              <w:t>Reason(s) for suspension or termination: [</w:t>
            </w:r>
            <w:r w:rsidRPr="008A4381">
              <w:rPr>
                <w:highlight w:val="yellow"/>
              </w:rPr>
              <w:t>indicate main reason(s)</w:t>
            </w:r>
            <w:r w:rsidRPr="00DE370C">
              <w:t>]</w:t>
            </w:r>
          </w:p>
        </w:tc>
        <w:tc>
          <w:tcPr>
            <w:tcW w:w="1763"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[insert amount]</w:t>
            </w:r>
          </w:p>
        </w:tc>
      </w:tr>
      <w:tr w:rsidR="00277C82" w:rsidRPr="00DE370C" w:rsidTr="003A69BB">
        <w:tc>
          <w:tcPr>
            <w:tcW w:w="96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w:t>
            </w:r>
          </w:p>
        </w:tc>
        <w:tc>
          <w:tcPr>
            <w:tcW w:w="1530"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w:t>
            </w:r>
          </w:p>
        </w:tc>
        <w:tc>
          <w:tcPr>
            <w:tcW w:w="512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ind w:left="60"/>
              <w:jc w:val="both"/>
              <w:rPr>
                <w:rFonts w:ascii="Tahoma" w:hAnsi="Tahoma" w:cs="Tahoma"/>
              </w:rPr>
            </w:pPr>
            <w:r w:rsidRPr="00DE370C">
              <w:t>[list all applicable contracts]</w:t>
            </w:r>
          </w:p>
        </w:tc>
        <w:tc>
          <w:tcPr>
            <w:tcW w:w="1763"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w:t>
            </w:r>
          </w:p>
        </w:tc>
      </w:tr>
      <w:tr w:rsidR="00277C82" w:rsidRPr="00DE370C" w:rsidTr="003A69BB">
        <w:tc>
          <w:tcPr>
            <w:tcW w:w="9389" w:type="dxa"/>
            <w:gridSpan w:val="4"/>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Performance</w:t>
            </w:r>
            <w:r w:rsidR="007F40DA" w:rsidRPr="00DE370C">
              <w:t xml:space="preserve"> </w:t>
            </w:r>
            <w:r w:rsidRPr="00DE370C">
              <w:t xml:space="preserve"> Security called by an </w:t>
            </w:r>
            <w:r w:rsidR="00532029" w:rsidRPr="00DE370C">
              <w:t>Public Body</w:t>
            </w:r>
            <w:r w:rsidRPr="00DE370C">
              <w:t>(s) for reasons related to ESHS performance</w:t>
            </w:r>
          </w:p>
        </w:tc>
      </w:tr>
      <w:tr w:rsidR="00277C82" w:rsidRPr="00DE370C" w:rsidTr="003A69BB">
        <w:tc>
          <w:tcPr>
            <w:tcW w:w="96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Year</w:t>
            </w:r>
          </w:p>
        </w:tc>
        <w:tc>
          <w:tcPr>
            <w:tcW w:w="6658" w:type="dxa"/>
            <w:gridSpan w:val="2"/>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Contract Identification</w:t>
            </w:r>
          </w:p>
          <w:p w:rsidR="00C80310" w:rsidRPr="00DE370C" w:rsidRDefault="00C80310" w:rsidP="00F802A4">
            <w:pPr>
              <w:spacing w:before="40" w:after="120"/>
              <w:jc w:val="both"/>
            </w:pPr>
          </w:p>
        </w:tc>
        <w:tc>
          <w:tcPr>
            <w:tcW w:w="1763"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lastRenderedPageBreak/>
              <w:t xml:space="preserve">Total Contract Amount (current </w:t>
            </w:r>
            <w:r w:rsidRPr="00DE370C">
              <w:lastRenderedPageBreak/>
              <w:t xml:space="preserve">value, currency, exchange rate </w:t>
            </w:r>
            <w:r w:rsidR="00367BCF" w:rsidRPr="00DE370C">
              <w:t>or</w:t>
            </w:r>
            <w:r w:rsidRPr="00DE370C">
              <w:t xml:space="preserve"> equivalent)</w:t>
            </w:r>
          </w:p>
        </w:tc>
      </w:tr>
      <w:tr w:rsidR="00277C82" w:rsidRPr="00DE370C" w:rsidTr="003A69BB">
        <w:tc>
          <w:tcPr>
            <w:tcW w:w="968"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lastRenderedPageBreak/>
              <w:t>[insert year]</w:t>
            </w:r>
          </w:p>
        </w:tc>
        <w:tc>
          <w:tcPr>
            <w:tcW w:w="6658" w:type="dxa"/>
            <w:gridSpan w:val="2"/>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Contract Identification: [indicate complete contract name/ number, and any other identification]</w:t>
            </w:r>
          </w:p>
          <w:p w:rsidR="00C80310" w:rsidRPr="00DE370C" w:rsidRDefault="00C80310" w:rsidP="00F802A4">
            <w:pPr>
              <w:spacing w:before="40" w:after="120"/>
              <w:jc w:val="both"/>
              <w:rPr>
                <w:rFonts w:ascii="Tahoma" w:hAnsi="Tahoma" w:cs="Tahoma"/>
              </w:rPr>
            </w:pPr>
            <w:r w:rsidRPr="00DE370C">
              <w:t xml:space="preserve">Name of </w:t>
            </w:r>
            <w:r w:rsidR="00532029" w:rsidRPr="00DE370C">
              <w:t>Public Body</w:t>
            </w:r>
            <w:r w:rsidRPr="00DE370C">
              <w:t>: [</w:t>
            </w:r>
            <w:r w:rsidRPr="008A4381">
              <w:rPr>
                <w:highlight w:val="yellow"/>
              </w:rPr>
              <w:t>insert full name</w:t>
            </w:r>
            <w:r w:rsidRPr="00DE370C">
              <w:t>]</w:t>
            </w:r>
          </w:p>
          <w:p w:rsidR="00C80310" w:rsidRPr="00DE370C" w:rsidRDefault="00C80310" w:rsidP="00F802A4">
            <w:pPr>
              <w:spacing w:before="40" w:after="120"/>
              <w:jc w:val="both"/>
              <w:rPr>
                <w:rFonts w:ascii="Tahoma" w:hAnsi="Tahoma" w:cs="Tahoma"/>
              </w:rPr>
            </w:pPr>
            <w:r w:rsidRPr="00DE370C">
              <w:t xml:space="preserve">Address of </w:t>
            </w:r>
            <w:r w:rsidR="00532029" w:rsidRPr="00DE370C">
              <w:t>Public Body</w:t>
            </w:r>
            <w:r w:rsidRPr="00DE370C">
              <w:t>: [</w:t>
            </w:r>
            <w:r w:rsidRPr="008A4381">
              <w:rPr>
                <w:highlight w:val="yellow"/>
              </w:rPr>
              <w:t>insert street/city/country</w:t>
            </w:r>
            <w:r w:rsidRPr="00DE370C">
              <w:t>]</w:t>
            </w:r>
          </w:p>
          <w:p w:rsidR="00C80310" w:rsidRPr="00DE370C" w:rsidRDefault="00C80310" w:rsidP="00F802A4">
            <w:pPr>
              <w:spacing w:before="40" w:after="120"/>
              <w:jc w:val="both"/>
              <w:rPr>
                <w:rFonts w:ascii="Tahoma" w:hAnsi="Tahoma" w:cs="Tahoma"/>
              </w:rPr>
            </w:pPr>
            <w:r w:rsidRPr="00DE370C">
              <w:t>Reason(s) for calling of performance security: [</w:t>
            </w:r>
            <w:r w:rsidRPr="008A4381">
              <w:rPr>
                <w:highlight w:val="yellow"/>
              </w:rPr>
              <w:t>indicate main reason(s</w:t>
            </w:r>
            <w:r w:rsidRPr="00DE370C">
              <w:t>) e.g. for GBV/ SEA breaches]</w:t>
            </w:r>
          </w:p>
        </w:tc>
        <w:tc>
          <w:tcPr>
            <w:tcW w:w="1763" w:type="dxa"/>
            <w:tcBorders>
              <w:top w:val="single" w:sz="2" w:space="0" w:color="auto"/>
              <w:left w:val="single" w:sz="2" w:space="0" w:color="auto"/>
              <w:bottom w:val="single" w:sz="2" w:space="0" w:color="auto"/>
              <w:right w:val="single" w:sz="2" w:space="0" w:color="auto"/>
            </w:tcBorders>
          </w:tcPr>
          <w:p w:rsidR="00C80310" w:rsidRPr="00DE370C" w:rsidRDefault="00C80310" w:rsidP="00F802A4">
            <w:pPr>
              <w:spacing w:before="40" w:after="120"/>
              <w:jc w:val="both"/>
              <w:rPr>
                <w:rFonts w:ascii="Tahoma" w:hAnsi="Tahoma" w:cs="Tahoma"/>
              </w:rPr>
            </w:pPr>
            <w:r w:rsidRPr="00DE370C">
              <w:t>[insert amount]</w:t>
            </w:r>
          </w:p>
        </w:tc>
      </w:tr>
    </w:tbl>
    <w:p w:rsidR="00C80310" w:rsidRPr="00DE370C" w:rsidRDefault="00C80310">
      <w:pPr>
        <w:pStyle w:val="Section4-Clauses"/>
        <w:numPr>
          <w:ilvl w:val="0"/>
          <w:numId w:val="0"/>
        </w:numPr>
        <w:jc w:val="both"/>
        <w:rPr>
          <w:sz w:val="12"/>
          <w:szCs w:val="24"/>
        </w:rPr>
      </w:pPr>
    </w:p>
    <w:p w:rsidR="00714C0C" w:rsidRPr="00DE370C" w:rsidRDefault="00FF2349">
      <w:pPr>
        <w:pStyle w:val="Section4-Clauses"/>
        <w:jc w:val="both"/>
        <w:rPr>
          <w:szCs w:val="24"/>
        </w:rPr>
      </w:pPr>
      <w:r w:rsidRPr="00DE370C">
        <w:rPr>
          <w:szCs w:val="24"/>
        </w:rPr>
        <w:t>Professional Qualifications and Capabilities</w:t>
      </w:r>
      <w:bookmarkEnd w:id="305"/>
      <w:bookmarkEnd w:id="307"/>
      <w:r w:rsidRPr="00DE370C">
        <w:rPr>
          <w:szCs w:val="24"/>
        </w:rPr>
        <w:t xml:space="preserve"> </w:t>
      </w:r>
    </w:p>
    <w:p w:rsidR="00FF2349" w:rsidRPr="00DE370C" w:rsidRDefault="008C3FB2">
      <w:pPr>
        <w:spacing w:after="120"/>
        <w:jc w:val="both"/>
        <w:rPr>
          <w:sz w:val="24"/>
          <w:szCs w:val="24"/>
        </w:rPr>
      </w:pPr>
      <w:r w:rsidRPr="00DE370C">
        <w:rPr>
          <w:sz w:val="24"/>
          <w:szCs w:val="24"/>
        </w:rPr>
        <w:t xml:space="preserve">In order to proof our professional qualifications and capability the following table contains </w:t>
      </w:r>
      <w:r w:rsidRPr="00DE370C">
        <w:rPr>
          <w:rFonts w:cs="Arial"/>
          <w:vanish/>
          <w:sz w:val="24"/>
          <w:szCs w:val="24"/>
        </w:rPr>
        <w:t>[insert Bidder's name]</w:t>
      </w:r>
      <w:r w:rsidRPr="00DE370C">
        <w:rPr>
          <w:sz w:val="24"/>
          <w:szCs w:val="24"/>
        </w:rPr>
        <w:t xml:space="preserve"> personnel statistics for the current and the two previous years.</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181"/>
        <w:gridCol w:w="1236"/>
        <w:gridCol w:w="1181"/>
        <w:gridCol w:w="1236"/>
        <w:gridCol w:w="1049"/>
        <w:gridCol w:w="1260"/>
      </w:tblGrid>
      <w:tr w:rsidR="00277C82" w:rsidRPr="00DE370C">
        <w:trPr>
          <w:trHeight w:val="180"/>
        </w:trPr>
        <w:tc>
          <w:tcPr>
            <w:tcW w:w="1277" w:type="dxa"/>
            <w:vMerge w:val="restart"/>
            <w:tcBorders>
              <w:top w:val="single" w:sz="12" w:space="0" w:color="auto"/>
              <w:left w:val="single" w:sz="12" w:space="0" w:color="auto"/>
              <w:right w:val="single" w:sz="12" w:space="0" w:color="auto"/>
            </w:tcBorders>
            <w:shd w:val="clear" w:color="auto" w:fill="A0A0A0"/>
            <w:vAlign w:val="center"/>
          </w:tcPr>
          <w:p w:rsidR="00714C0C" w:rsidRPr="00DE370C" w:rsidRDefault="008C3FB2">
            <w:pPr>
              <w:jc w:val="both"/>
              <w:rPr>
                <w:rFonts w:cs="Arial"/>
                <w:sz w:val="24"/>
                <w:szCs w:val="24"/>
              </w:rPr>
            </w:pPr>
            <w:r w:rsidRPr="00DE370C">
              <w:rPr>
                <w:rFonts w:cs="Arial"/>
                <w:b/>
                <w:sz w:val="24"/>
                <w:szCs w:val="24"/>
              </w:rPr>
              <w:t>Average manpower</w:t>
            </w:r>
          </w:p>
        </w:tc>
        <w:tc>
          <w:tcPr>
            <w:tcW w:w="2417" w:type="dxa"/>
            <w:gridSpan w:val="2"/>
            <w:tcBorders>
              <w:top w:val="single" w:sz="12" w:space="0" w:color="auto"/>
              <w:left w:val="single" w:sz="12" w:space="0" w:color="auto"/>
              <w:right w:val="single" w:sz="12" w:space="0" w:color="auto"/>
            </w:tcBorders>
            <w:shd w:val="clear" w:color="auto" w:fill="A0A0A0"/>
            <w:vAlign w:val="center"/>
          </w:tcPr>
          <w:p w:rsidR="00714C0C" w:rsidRPr="00DE370C" w:rsidRDefault="008C3FB2">
            <w:pPr>
              <w:keepNext/>
              <w:keepLines/>
              <w:widowControl w:val="0"/>
              <w:jc w:val="both"/>
              <w:rPr>
                <w:rFonts w:cs="Arial"/>
                <w:b/>
                <w:sz w:val="24"/>
                <w:szCs w:val="24"/>
              </w:rPr>
            </w:pPr>
            <w:r w:rsidRPr="00DE370C">
              <w:rPr>
                <w:rFonts w:cs="Arial"/>
                <w:b/>
                <w:sz w:val="24"/>
                <w:szCs w:val="24"/>
              </w:rPr>
              <w:t>Year before last</w:t>
            </w:r>
          </w:p>
        </w:tc>
        <w:tc>
          <w:tcPr>
            <w:tcW w:w="2417" w:type="dxa"/>
            <w:gridSpan w:val="2"/>
            <w:tcBorders>
              <w:top w:val="single" w:sz="12" w:space="0" w:color="auto"/>
              <w:left w:val="single" w:sz="12" w:space="0" w:color="auto"/>
              <w:right w:val="single" w:sz="12" w:space="0" w:color="auto"/>
            </w:tcBorders>
            <w:shd w:val="clear" w:color="auto" w:fill="A0A0A0"/>
            <w:vAlign w:val="center"/>
          </w:tcPr>
          <w:p w:rsidR="00714C0C" w:rsidRPr="00DE370C" w:rsidRDefault="008C3FB2">
            <w:pPr>
              <w:keepNext/>
              <w:keepLines/>
              <w:widowControl w:val="0"/>
              <w:jc w:val="both"/>
              <w:rPr>
                <w:rFonts w:cs="Arial"/>
                <w:b/>
                <w:sz w:val="24"/>
                <w:szCs w:val="24"/>
              </w:rPr>
            </w:pPr>
            <w:r w:rsidRPr="00DE370C">
              <w:rPr>
                <w:rFonts w:cs="Arial"/>
                <w:b/>
                <w:sz w:val="24"/>
                <w:szCs w:val="24"/>
              </w:rPr>
              <w:t>Last year</w:t>
            </w:r>
          </w:p>
        </w:tc>
        <w:tc>
          <w:tcPr>
            <w:tcW w:w="2309" w:type="dxa"/>
            <w:gridSpan w:val="2"/>
            <w:tcBorders>
              <w:top w:val="single" w:sz="12" w:space="0" w:color="auto"/>
              <w:left w:val="single" w:sz="12" w:space="0" w:color="auto"/>
              <w:right w:val="single" w:sz="12" w:space="0" w:color="auto"/>
            </w:tcBorders>
            <w:shd w:val="clear" w:color="auto" w:fill="A0A0A0"/>
            <w:vAlign w:val="center"/>
          </w:tcPr>
          <w:p w:rsidR="00714C0C" w:rsidRPr="00DE370C" w:rsidRDefault="008C3FB2">
            <w:pPr>
              <w:keepNext/>
              <w:keepLines/>
              <w:widowControl w:val="0"/>
              <w:jc w:val="both"/>
              <w:rPr>
                <w:rFonts w:cs="Arial"/>
                <w:b/>
                <w:sz w:val="24"/>
                <w:szCs w:val="24"/>
              </w:rPr>
            </w:pPr>
            <w:r w:rsidRPr="00DE370C">
              <w:rPr>
                <w:rFonts w:cs="Arial"/>
                <w:b/>
                <w:sz w:val="24"/>
                <w:szCs w:val="24"/>
              </w:rPr>
              <w:t>This year</w:t>
            </w:r>
          </w:p>
        </w:tc>
      </w:tr>
      <w:tr w:rsidR="00277C82" w:rsidRPr="00DE370C">
        <w:trPr>
          <w:trHeight w:val="180"/>
        </w:trPr>
        <w:tc>
          <w:tcPr>
            <w:tcW w:w="1277" w:type="dxa"/>
            <w:vMerge/>
            <w:tcBorders>
              <w:left w:val="single" w:sz="12" w:space="0" w:color="auto"/>
              <w:bottom w:val="single" w:sz="12" w:space="0" w:color="auto"/>
              <w:right w:val="single" w:sz="12" w:space="0" w:color="auto"/>
            </w:tcBorders>
            <w:shd w:val="clear" w:color="auto" w:fill="A0A0A0"/>
            <w:vAlign w:val="center"/>
          </w:tcPr>
          <w:p w:rsidR="00714C0C" w:rsidRPr="00DE370C" w:rsidRDefault="00714C0C">
            <w:pPr>
              <w:jc w:val="both"/>
              <w:rPr>
                <w:sz w:val="24"/>
                <w:szCs w:val="24"/>
              </w:rPr>
            </w:pPr>
          </w:p>
        </w:tc>
        <w:tc>
          <w:tcPr>
            <w:tcW w:w="1181" w:type="dxa"/>
            <w:tcBorders>
              <w:left w:val="single" w:sz="12" w:space="0" w:color="auto"/>
              <w:bottom w:val="single" w:sz="12" w:space="0" w:color="auto"/>
            </w:tcBorders>
            <w:shd w:val="clear" w:color="auto" w:fill="A0A0A0"/>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Overall</w:t>
            </w:r>
          </w:p>
        </w:tc>
        <w:tc>
          <w:tcPr>
            <w:tcW w:w="1236" w:type="dxa"/>
            <w:tcBorders>
              <w:bottom w:val="single" w:sz="12" w:space="0" w:color="auto"/>
              <w:right w:val="single" w:sz="12" w:space="0" w:color="auto"/>
            </w:tcBorders>
            <w:shd w:val="clear" w:color="auto" w:fill="A0A0A0"/>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Specialists in Technical Area</w:t>
            </w:r>
          </w:p>
        </w:tc>
        <w:tc>
          <w:tcPr>
            <w:tcW w:w="1181" w:type="dxa"/>
            <w:tcBorders>
              <w:left w:val="single" w:sz="12" w:space="0" w:color="auto"/>
              <w:bottom w:val="single" w:sz="12" w:space="0" w:color="auto"/>
            </w:tcBorders>
            <w:shd w:val="clear" w:color="auto" w:fill="A0A0A0"/>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Overall</w:t>
            </w:r>
          </w:p>
        </w:tc>
        <w:tc>
          <w:tcPr>
            <w:tcW w:w="1236" w:type="dxa"/>
            <w:tcBorders>
              <w:bottom w:val="single" w:sz="12" w:space="0" w:color="auto"/>
              <w:right w:val="single" w:sz="12" w:space="0" w:color="auto"/>
            </w:tcBorders>
            <w:shd w:val="clear" w:color="auto" w:fill="A0A0A0"/>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Specialists in Technical Area</w:t>
            </w:r>
          </w:p>
        </w:tc>
        <w:tc>
          <w:tcPr>
            <w:tcW w:w="1049" w:type="dxa"/>
            <w:tcBorders>
              <w:left w:val="single" w:sz="12" w:space="0" w:color="auto"/>
              <w:bottom w:val="single" w:sz="12" w:space="0" w:color="auto"/>
            </w:tcBorders>
            <w:shd w:val="clear" w:color="auto" w:fill="A0A0A0"/>
            <w:tcMar>
              <w:left w:w="28" w:type="dxa"/>
              <w:right w:w="28" w:type="dxa"/>
            </w:tcMar>
            <w:vAlign w:val="center"/>
          </w:tcPr>
          <w:p w:rsidR="00714C0C" w:rsidRPr="00DE370C" w:rsidRDefault="008C3FB2">
            <w:pPr>
              <w:jc w:val="both"/>
              <w:rPr>
                <w:b/>
                <w:sz w:val="24"/>
                <w:szCs w:val="24"/>
              </w:rPr>
            </w:pPr>
            <w:r w:rsidRPr="00DE370C">
              <w:rPr>
                <w:b/>
                <w:sz w:val="24"/>
                <w:szCs w:val="24"/>
              </w:rPr>
              <w:t>Overall</w:t>
            </w:r>
          </w:p>
        </w:tc>
        <w:tc>
          <w:tcPr>
            <w:tcW w:w="1260" w:type="dxa"/>
            <w:tcBorders>
              <w:bottom w:val="single" w:sz="12" w:space="0" w:color="auto"/>
              <w:right w:val="single" w:sz="12" w:space="0" w:color="auto"/>
            </w:tcBorders>
            <w:shd w:val="clear" w:color="auto" w:fill="A0A0A0"/>
            <w:tcMar>
              <w:left w:w="28" w:type="dxa"/>
              <w:right w:w="28" w:type="dxa"/>
            </w:tcMar>
            <w:vAlign w:val="center"/>
          </w:tcPr>
          <w:p w:rsidR="00714C0C" w:rsidRPr="00DE370C" w:rsidRDefault="008C3FB2">
            <w:pPr>
              <w:jc w:val="both"/>
              <w:rPr>
                <w:b/>
                <w:sz w:val="24"/>
                <w:szCs w:val="24"/>
              </w:rPr>
            </w:pPr>
            <w:r w:rsidRPr="00DE370C">
              <w:rPr>
                <w:b/>
                <w:sz w:val="24"/>
                <w:szCs w:val="24"/>
              </w:rPr>
              <w:t>Specialists in Technical Area</w:t>
            </w:r>
          </w:p>
        </w:tc>
      </w:tr>
      <w:tr w:rsidR="00277C82" w:rsidRPr="00DE370C">
        <w:trPr>
          <w:trHeight w:val="180"/>
        </w:trPr>
        <w:tc>
          <w:tcPr>
            <w:tcW w:w="1277" w:type="dxa"/>
            <w:tcBorders>
              <w:top w:val="single" w:sz="12" w:space="0" w:color="auto"/>
              <w:left w:val="single" w:sz="12" w:space="0" w:color="auto"/>
              <w:right w:val="single" w:sz="12" w:space="0" w:color="auto"/>
            </w:tcBorders>
            <w:tcMar>
              <w:left w:w="28" w:type="dxa"/>
              <w:right w:w="28" w:type="dxa"/>
            </w:tcMar>
          </w:tcPr>
          <w:p w:rsidR="00FF2349" w:rsidRPr="00DE370C" w:rsidRDefault="008C3FB2">
            <w:pPr>
              <w:jc w:val="both"/>
              <w:rPr>
                <w:b/>
                <w:sz w:val="24"/>
                <w:szCs w:val="24"/>
              </w:rPr>
            </w:pPr>
            <w:r w:rsidRPr="00DE370C">
              <w:rPr>
                <w:b/>
                <w:sz w:val="24"/>
                <w:szCs w:val="24"/>
              </w:rPr>
              <w:t>Permanent</w:t>
            </w:r>
          </w:p>
        </w:tc>
        <w:tc>
          <w:tcPr>
            <w:tcW w:w="1181" w:type="dxa"/>
            <w:tcBorders>
              <w:top w:val="single" w:sz="12" w:space="0" w:color="auto"/>
              <w:lef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236" w:type="dxa"/>
            <w:tcBorders>
              <w:top w:val="single" w:sz="12" w:space="0" w:color="auto"/>
              <w:righ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181" w:type="dxa"/>
            <w:tcBorders>
              <w:top w:val="single" w:sz="12" w:space="0" w:color="auto"/>
              <w:lef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236" w:type="dxa"/>
            <w:tcBorders>
              <w:top w:val="single" w:sz="12" w:space="0" w:color="auto"/>
              <w:righ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049" w:type="dxa"/>
            <w:tcBorders>
              <w:top w:val="single" w:sz="12" w:space="0" w:color="auto"/>
              <w:lef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260" w:type="dxa"/>
            <w:tcBorders>
              <w:top w:val="single" w:sz="12" w:space="0" w:color="auto"/>
              <w:righ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r>
      <w:tr w:rsidR="00277C82" w:rsidRPr="00DE370C">
        <w:trPr>
          <w:trHeight w:val="180"/>
        </w:trPr>
        <w:tc>
          <w:tcPr>
            <w:tcW w:w="1277" w:type="dxa"/>
            <w:tcBorders>
              <w:left w:val="single" w:sz="12" w:space="0" w:color="auto"/>
              <w:bottom w:val="single" w:sz="12" w:space="0" w:color="auto"/>
              <w:right w:val="single" w:sz="12" w:space="0" w:color="auto"/>
            </w:tcBorders>
            <w:tcMar>
              <w:left w:w="28" w:type="dxa"/>
              <w:right w:w="28" w:type="dxa"/>
            </w:tcMar>
          </w:tcPr>
          <w:p w:rsidR="00FF2349" w:rsidRPr="00DE370C" w:rsidRDefault="008C3FB2">
            <w:pPr>
              <w:jc w:val="both"/>
              <w:rPr>
                <w:rFonts w:ascii="Tahoma" w:hAnsi="Tahoma" w:cs="Tahoma"/>
                <w:b/>
                <w:sz w:val="24"/>
                <w:szCs w:val="24"/>
              </w:rPr>
            </w:pPr>
            <w:r w:rsidRPr="00DE370C">
              <w:rPr>
                <w:b/>
                <w:sz w:val="24"/>
                <w:szCs w:val="24"/>
              </w:rPr>
              <w:t>Temporary</w:t>
            </w:r>
          </w:p>
        </w:tc>
        <w:tc>
          <w:tcPr>
            <w:tcW w:w="1181" w:type="dxa"/>
            <w:tcBorders>
              <w:left w:val="single" w:sz="12" w:space="0" w:color="auto"/>
              <w:bottom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236" w:type="dxa"/>
            <w:tcBorders>
              <w:bottom w:val="single" w:sz="12" w:space="0" w:color="auto"/>
              <w:righ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181" w:type="dxa"/>
            <w:tcBorders>
              <w:left w:val="single" w:sz="12" w:space="0" w:color="auto"/>
              <w:bottom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236" w:type="dxa"/>
            <w:tcBorders>
              <w:bottom w:val="single" w:sz="12" w:space="0" w:color="auto"/>
              <w:righ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049" w:type="dxa"/>
            <w:tcBorders>
              <w:left w:val="single" w:sz="12" w:space="0" w:color="auto"/>
              <w:bottom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260" w:type="dxa"/>
            <w:tcBorders>
              <w:bottom w:val="single" w:sz="12" w:space="0" w:color="auto"/>
              <w:righ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r>
      <w:tr w:rsidR="00277C82" w:rsidRPr="00DE370C">
        <w:trPr>
          <w:trHeight w:val="180"/>
        </w:trPr>
        <w:tc>
          <w:tcPr>
            <w:tcW w:w="1277" w:type="dxa"/>
            <w:tcBorders>
              <w:top w:val="single" w:sz="12" w:space="0" w:color="auto"/>
              <w:left w:val="single" w:sz="12" w:space="0" w:color="auto"/>
              <w:bottom w:val="single" w:sz="12" w:space="0" w:color="auto"/>
              <w:right w:val="single" w:sz="12" w:space="0" w:color="auto"/>
            </w:tcBorders>
            <w:tcMar>
              <w:left w:w="28" w:type="dxa"/>
              <w:right w:w="28" w:type="dxa"/>
            </w:tcMar>
          </w:tcPr>
          <w:p w:rsidR="00FF2349" w:rsidRPr="00DE370C" w:rsidRDefault="008C3FB2">
            <w:pPr>
              <w:jc w:val="both"/>
              <w:rPr>
                <w:rFonts w:ascii="Tahoma" w:hAnsi="Tahoma" w:cs="Tahoma"/>
                <w:b/>
                <w:sz w:val="24"/>
                <w:szCs w:val="24"/>
              </w:rPr>
            </w:pPr>
            <w:r w:rsidRPr="00DE370C">
              <w:rPr>
                <w:b/>
                <w:sz w:val="24"/>
                <w:szCs w:val="24"/>
              </w:rPr>
              <w:t>TOTAL</w:t>
            </w:r>
          </w:p>
        </w:tc>
        <w:tc>
          <w:tcPr>
            <w:tcW w:w="1181" w:type="dxa"/>
            <w:tcBorders>
              <w:top w:val="single" w:sz="12" w:space="0" w:color="auto"/>
              <w:left w:val="single" w:sz="12" w:space="0" w:color="auto"/>
              <w:bottom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236" w:type="dxa"/>
            <w:tcBorders>
              <w:top w:val="single" w:sz="12" w:space="0" w:color="auto"/>
              <w:bottom w:val="single" w:sz="12" w:space="0" w:color="auto"/>
              <w:righ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181" w:type="dxa"/>
            <w:tcBorders>
              <w:top w:val="single" w:sz="12" w:space="0" w:color="auto"/>
              <w:left w:val="single" w:sz="12" w:space="0" w:color="auto"/>
              <w:bottom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236" w:type="dxa"/>
            <w:tcBorders>
              <w:top w:val="single" w:sz="12" w:space="0" w:color="auto"/>
              <w:bottom w:val="single" w:sz="12" w:space="0" w:color="auto"/>
              <w:righ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049" w:type="dxa"/>
            <w:tcBorders>
              <w:top w:val="single" w:sz="12" w:space="0" w:color="auto"/>
              <w:left w:val="single" w:sz="12" w:space="0" w:color="auto"/>
              <w:bottom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c>
          <w:tcPr>
            <w:tcW w:w="1260" w:type="dxa"/>
            <w:tcBorders>
              <w:top w:val="single" w:sz="12" w:space="0" w:color="auto"/>
              <w:bottom w:val="single" w:sz="12" w:space="0" w:color="auto"/>
              <w:right w:val="single" w:sz="12" w:space="0" w:color="auto"/>
            </w:tcBorders>
            <w:tcMar>
              <w:left w:w="28" w:type="dxa"/>
              <w:right w:w="28" w:type="dxa"/>
            </w:tcMar>
          </w:tcPr>
          <w:p w:rsidR="00FF2349" w:rsidRPr="00DE370C" w:rsidRDefault="00FF2349">
            <w:pPr>
              <w:keepNext/>
              <w:spacing w:before="240"/>
              <w:jc w:val="both"/>
              <w:outlineLvl w:val="2"/>
              <w:rPr>
                <w:sz w:val="24"/>
                <w:szCs w:val="24"/>
              </w:rPr>
            </w:pPr>
          </w:p>
        </w:tc>
      </w:tr>
    </w:tbl>
    <w:p w:rsidR="00714C0C" w:rsidRPr="00DE370C" w:rsidRDefault="00FF2349">
      <w:pPr>
        <w:pStyle w:val="Section4-Clauses"/>
        <w:jc w:val="both"/>
        <w:rPr>
          <w:szCs w:val="24"/>
        </w:rPr>
      </w:pPr>
      <w:bookmarkStart w:id="309" w:name="_Toc293265749"/>
      <w:bookmarkStart w:id="310" w:name="_Toc309741503"/>
      <w:r w:rsidRPr="00DE370C">
        <w:rPr>
          <w:szCs w:val="24"/>
        </w:rPr>
        <w:t xml:space="preserve">Comments and Suggestions on the </w:t>
      </w:r>
      <w:bookmarkEnd w:id="309"/>
      <w:r w:rsidRPr="00DE370C">
        <w:rPr>
          <w:szCs w:val="24"/>
        </w:rPr>
        <w:t>Schedule of Requirements</w:t>
      </w:r>
      <w:bookmarkEnd w:id="310"/>
    </w:p>
    <w:p w:rsidR="00FF2349" w:rsidRPr="00DE370C" w:rsidRDefault="008C3FB2">
      <w:pPr>
        <w:jc w:val="both"/>
        <w:rPr>
          <w:vanish/>
          <w:sz w:val="24"/>
          <w:szCs w:val="24"/>
        </w:rPr>
      </w:pPr>
      <w:r w:rsidRPr="00DE370C">
        <w:rPr>
          <w:rStyle w:val="StyleItalic"/>
          <w:vanish/>
          <w:sz w:val="24"/>
          <w:szCs w:val="24"/>
        </w:rPr>
        <w:t xml:space="preserve">[Bidder should </w:t>
      </w:r>
      <w:r w:rsidRPr="00DE370C">
        <w:rPr>
          <w:iCs/>
          <w:vanish/>
          <w:sz w:val="24"/>
          <w:szCs w:val="24"/>
        </w:rPr>
        <w:t>present and justify here any modifications or improvement to the Schedule of Requirements it is proposing to improve performance in carrying out the Contract (such as deleting some activity Bidder considers unnecessary, or adding another, or proposing a different phasing of the activities). Such suggestions should be concise and to the point, and incorporated in Bidder's Bid.</w:t>
      </w:r>
      <w:r w:rsidRPr="00DE370C">
        <w:rPr>
          <w:vanish/>
          <w:sz w:val="24"/>
          <w:szCs w:val="24"/>
        </w:rPr>
        <w:t>]</w:t>
      </w:r>
    </w:p>
    <w:p w:rsidR="00714C0C" w:rsidRPr="00DE370C" w:rsidRDefault="00FF2349">
      <w:pPr>
        <w:pStyle w:val="Section4-Clauses"/>
        <w:jc w:val="both"/>
        <w:rPr>
          <w:szCs w:val="24"/>
        </w:rPr>
      </w:pPr>
      <w:bookmarkStart w:id="311" w:name="_Toc293265751"/>
      <w:bookmarkStart w:id="312" w:name="_Toc309741504"/>
      <w:r w:rsidRPr="00DE370C">
        <w:rPr>
          <w:szCs w:val="24"/>
        </w:rPr>
        <w:t>Quality Assurance / Managerial and Control Procedures</w:t>
      </w:r>
      <w:bookmarkEnd w:id="311"/>
      <w:bookmarkEnd w:id="312"/>
    </w:p>
    <w:p w:rsidR="00FF2349" w:rsidRPr="00DE370C" w:rsidRDefault="008C3FB2">
      <w:pPr>
        <w:jc w:val="both"/>
        <w:rPr>
          <w:vanish/>
          <w:sz w:val="24"/>
          <w:szCs w:val="24"/>
        </w:rPr>
      </w:pPr>
      <w:r w:rsidRPr="00DE370C">
        <w:rPr>
          <w:rFonts w:cs="Arial"/>
          <w:vanish/>
          <w:sz w:val="24"/>
          <w:szCs w:val="24"/>
        </w:rPr>
        <w:t xml:space="preserve">[Bidder shall provide list of technical departments which will be involved in managing the contract, type of control procedures in place to accommodate the Contract, </w:t>
      </w:r>
      <w:r w:rsidRPr="00DE370C">
        <w:rPr>
          <w:vanish/>
          <w:sz w:val="24"/>
          <w:szCs w:val="24"/>
        </w:rPr>
        <w:t>and details of the quality assurance system(s) proposed to use to ensure successful completion of the works.]</w:t>
      </w:r>
    </w:p>
    <w:p w:rsidR="00714C0C" w:rsidRPr="00DE370C" w:rsidRDefault="00FF2349">
      <w:pPr>
        <w:pStyle w:val="Section4-Clauses"/>
        <w:jc w:val="both"/>
        <w:rPr>
          <w:szCs w:val="24"/>
        </w:rPr>
      </w:pPr>
      <w:bookmarkStart w:id="313" w:name="_Toc309741505"/>
      <w:r w:rsidRPr="00DE370C">
        <w:rPr>
          <w:szCs w:val="24"/>
        </w:rPr>
        <w:t>Further Information</w:t>
      </w:r>
      <w:bookmarkEnd w:id="313"/>
    </w:p>
    <w:p w:rsidR="00FF2349" w:rsidRPr="00DE370C" w:rsidRDefault="008C3FB2">
      <w:pPr>
        <w:jc w:val="both"/>
        <w:rPr>
          <w:vanish/>
          <w:sz w:val="24"/>
          <w:szCs w:val="24"/>
        </w:rPr>
      </w:pPr>
      <w:r w:rsidRPr="00DE370C">
        <w:rPr>
          <w:vanish/>
          <w:sz w:val="24"/>
          <w:szCs w:val="24"/>
        </w:rPr>
        <w:t>[Bidders may add here any further information that they deem useful for the evaluation of their Bids.]</w:t>
      </w:r>
    </w:p>
    <w:p w:rsidR="00714C0C" w:rsidRPr="00DE370C" w:rsidRDefault="00FF2349">
      <w:pPr>
        <w:pStyle w:val="Section4-Clauses"/>
        <w:jc w:val="both"/>
        <w:rPr>
          <w:szCs w:val="24"/>
        </w:rPr>
      </w:pPr>
      <w:bookmarkStart w:id="314" w:name="_Toc293265752"/>
      <w:bookmarkStart w:id="315" w:name="_Toc309741506"/>
      <w:r w:rsidRPr="00DE370C">
        <w:rPr>
          <w:szCs w:val="24"/>
        </w:rPr>
        <w:t>Bidder</w:t>
      </w:r>
      <w:r w:rsidR="0041023B" w:rsidRPr="00DE370C">
        <w:rPr>
          <w:szCs w:val="24"/>
        </w:rPr>
        <w:t>'s</w:t>
      </w:r>
      <w:r w:rsidRPr="00DE370C">
        <w:rPr>
          <w:szCs w:val="24"/>
        </w:rPr>
        <w:t xml:space="preserve"> Audit </w:t>
      </w:r>
      <w:bookmarkEnd w:id="314"/>
      <w:bookmarkEnd w:id="315"/>
      <w:r w:rsidR="005E0F6C" w:rsidRPr="00DE370C">
        <w:rPr>
          <w:szCs w:val="24"/>
        </w:rPr>
        <w:t>Authority</w:t>
      </w:r>
    </w:p>
    <w:p w:rsidR="00FF2349" w:rsidRPr="00DE370C" w:rsidRDefault="008C3FB2">
      <w:pPr>
        <w:jc w:val="both"/>
        <w:rPr>
          <w:rFonts w:cs="Arial"/>
          <w:vanish/>
          <w:sz w:val="24"/>
          <w:szCs w:val="24"/>
        </w:rPr>
      </w:pPr>
      <w:r w:rsidRPr="00DE370C">
        <w:rPr>
          <w:rFonts w:cs="Arial"/>
          <w:vanish/>
          <w:sz w:val="24"/>
          <w:szCs w:val="24"/>
        </w:rPr>
        <w:t>[Bidder should provide name, address, and phone of its auditors]</w:t>
      </w:r>
    </w:p>
    <w:p w:rsidR="00714C0C" w:rsidRPr="00DE370C" w:rsidRDefault="00FF2349">
      <w:pPr>
        <w:pStyle w:val="Section4-Clauses"/>
        <w:jc w:val="both"/>
        <w:rPr>
          <w:szCs w:val="24"/>
        </w:rPr>
      </w:pPr>
      <w:bookmarkStart w:id="316" w:name="_Toc293265753"/>
      <w:bookmarkStart w:id="317" w:name="_Toc309741507"/>
      <w:r w:rsidRPr="00DE370C">
        <w:rPr>
          <w:szCs w:val="24"/>
        </w:rPr>
        <w:t>Bank Account Number</w:t>
      </w:r>
      <w:bookmarkEnd w:id="316"/>
      <w:r w:rsidR="00137B82" w:rsidRPr="00DE370C">
        <w:rPr>
          <w:szCs w:val="24"/>
        </w:rPr>
        <w:t xml:space="preserve"> and Bank Address</w:t>
      </w:r>
      <w:bookmarkEnd w:id="317"/>
    </w:p>
    <w:p w:rsidR="00FF2349" w:rsidRPr="00DE370C" w:rsidRDefault="008C3FB2">
      <w:pPr>
        <w:spacing w:before="120"/>
        <w:jc w:val="both"/>
        <w:rPr>
          <w:sz w:val="24"/>
          <w:szCs w:val="24"/>
        </w:rPr>
      </w:pPr>
      <w:r w:rsidRPr="00DE370C">
        <w:rPr>
          <w:sz w:val="24"/>
          <w:szCs w:val="24"/>
        </w:rPr>
        <w:t>The bank account into which payment should be made and bank address are the following:</w:t>
      </w:r>
    </w:p>
    <w:p w:rsidR="00FF2349" w:rsidRPr="00DE370C" w:rsidRDefault="008C3FB2">
      <w:pPr>
        <w:spacing w:after="120"/>
        <w:jc w:val="both"/>
        <w:rPr>
          <w:rFonts w:cs="Arial"/>
          <w:vanish/>
          <w:sz w:val="24"/>
          <w:szCs w:val="24"/>
        </w:rPr>
      </w:pPr>
      <w:r w:rsidRPr="00DE370C">
        <w:rPr>
          <w:vanish/>
          <w:sz w:val="24"/>
          <w:szCs w:val="24"/>
        </w:rPr>
        <w:t>[Insert bank account details]</w:t>
      </w:r>
    </w:p>
    <w:p w:rsidR="00FF2349" w:rsidRPr="00DE370C" w:rsidRDefault="008C3FB2">
      <w:pPr>
        <w:tabs>
          <w:tab w:val="right" w:pos="4140"/>
          <w:tab w:val="left" w:pos="4500"/>
          <w:tab w:val="left" w:pos="5812"/>
          <w:tab w:val="right" w:pos="9000"/>
        </w:tabs>
        <w:jc w:val="both"/>
        <w:rPr>
          <w:sz w:val="24"/>
          <w:szCs w:val="24"/>
        </w:rPr>
      </w:pPr>
      <w:r w:rsidRPr="00DE370C">
        <w:rPr>
          <w:sz w:val="24"/>
          <w:szCs w:val="24"/>
        </w:rPr>
        <w:t xml:space="preserve">Name </w:t>
      </w:r>
      <w:r w:rsidRPr="00DE370C">
        <w:rPr>
          <w:vanish/>
          <w:sz w:val="24"/>
          <w:szCs w:val="24"/>
        </w:rPr>
        <w:t>[insert complete name of person signing the Bid]</w:t>
      </w:r>
      <w:r w:rsidRPr="00DE370C">
        <w:rPr>
          <w:sz w:val="24"/>
          <w:szCs w:val="24"/>
        </w:rPr>
        <w:t xml:space="preserve"> </w:t>
      </w:r>
      <w:r w:rsidRPr="00DE370C">
        <w:rPr>
          <w:sz w:val="24"/>
          <w:szCs w:val="24"/>
        </w:rPr>
        <w:tab/>
      </w:r>
    </w:p>
    <w:p w:rsidR="00FF2349" w:rsidRPr="00DE370C" w:rsidRDefault="008C3FB2">
      <w:pPr>
        <w:tabs>
          <w:tab w:val="right" w:pos="4140"/>
          <w:tab w:val="left" w:pos="4500"/>
          <w:tab w:val="left" w:pos="5812"/>
          <w:tab w:val="right" w:pos="9000"/>
        </w:tabs>
        <w:jc w:val="both"/>
        <w:rPr>
          <w:sz w:val="24"/>
          <w:szCs w:val="24"/>
        </w:rPr>
      </w:pPr>
      <w:r w:rsidRPr="00DE370C">
        <w:rPr>
          <w:sz w:val="24"/>
          <w:szCs w:val="24"/>
        </w:rPr>
        <w:t xml:space="preserve">In the capacity </w:t>
      </w:r>
      <w:proofErr w:type="gramStart"/>
      <w:r w:rsidRPr="00DE370C">
        <w:rPr>
          <w:sz w:val="24"/>
          <w:szCs w:val="24"/>
        </w:rPr>
        <w:t xml:space="preserve">of </w:t>
      </w:r>
      <w:proofErr w:type="gramEnd"/>
      <w:r w:rsidRPr="00DE370C">
        <w:rPr>
          <w:vanish/>
          <w:sz w:val="24"/>
          <w:szCs w:val="24"/>
        </w:rPr>
        <w:t>[insert legal capacity of person signing the Bid]</w:t>
      </w:r>
      <w:r w:rsidRPr="00DE370C">
        <w:rPr>
          <w:sz w:val="24"/>
          <w:szCs w:val="24"/>
        </w:rPr>
        <w:t>.</w:t>
      </w:r>
    </w:p>
    <w:p w:rsidR="00FF2349" w:rsidRPr="00DE370C" w:rsidRDefault="008C3FB2">
      <w:pPr>
        <w:tabs>
          <w:tab w:val="right" w:pos="4140"/>
          <w:tab w:val="left" w:pos="4500"/>
          <w:tab w:val="right" w:pos="9000"/>
        </w:tabs>
        <w:jc w:val="both"/>
        <w:rPr>
          <w:sz w:val="24"/>
          <w:szCs w:val="24"/>
          <w:u w:val="single"/>
        </w:rPr>
      </w:pPr>
      <w:r w:rsidRPr="00DE370C">
        <w:rPr>
          <w:sz w:val="24"/>
          <w:szCs w:val="24"/>
        </w:rPr>
        <w:t xml:space="preserve">Signed </w:t>
      </w:r>
      <w:r w:rsidRPr="00DE370C">
        <w:rPr>
          <w:vanish/>
          <w:sz w:val="24"/>
          <w:szCs w:val="24"/>
        </w:rPr>
        <w:t>[insert signature of person whose name and capacity are shown above]</w:t>
      </w:r>
    </w:p>
    <w:p w:rsidR="00FF2349" w:rsidRPr="00DE370C" w:rsidRDefault="008C3FB2">
      <w:pPr>
        <w:tabs>
          <w:tab w:val="right" w:pos="9000"/>
        </w:tabs>
        <w:jc w:val="both"/>
        <w:rPr>
          <w:sz w:val="24"/>
          <w:szCs w:val="24"/>
        </w:rPr>
      </w:pPr>
      <w:r w:rsidRPr="00DE370C">
        <w:rPr>
          <w:sz w:val="24"/>
          <w:szCs w:val="24"/>
        </w:rPr>
        <w:t xml:space="preserve">Duly authorized to sign the Bid for and on behalf </w:t>
      </w:r>
      <w:proofErr w:type="gramStart"/>
      <w:r w:rsidRPr="00DE370C">
        <w:rPr>
          <w:sz w:val="24"/>
          <w:szCs w:val="24"/>
        </w:rPr>
        <w:t xml:space="preserve">of </w:t>
      </w:r>
      <w:proofErr w:type="gramEnd"/>
      <w:r w:rsidRPr="00DE370C">
        <w:rPr>
          <w:vanish/>
          <w:sz w:val="24"/>
          <w:szCs w:val="24"/>
        </w:rPr>
        <w:t>[insert complete name of Bidder]</w:t>
      </w:r>
      <w:r w:rsidRPr="00DE370C">
        <w:rPr>
          <w:sz w:val="24"/>
          <w:szCs w:val="24"/>
        </w:rPr>
        <w:t>.</w:t>
      </w:r>
    </w:p>
    <w:p w:rsidR="00714C0C" w:rsidRPr="00DE370C" w:rsidRDefault="008C3FB2">
      <w:pPr>
        <w:jc w:val="both"/>
        <w:rPr>
          <w:vanish/>
          <w:sz w:val="24"/>
          <w:szCs w:val="24"/>
        </w:rPr>
      </w:pPr>
      <w:r w:rsidRPr="00DE370C">
        <w:rPr>
          <w:sz w:val="24"/>
          <w:szCs w:val="24"/>
        </w:rPr>
        <w:t xml:space="preserve">Dated on [insert day] day </w:t>
      </w:r>
      <w:proofErr w:type="gramStart"/>
      <w:r w:rsidRPr="00DE370C">
        <w:rPr>
          <w:sz w:val="24"/>
          <w:szCs w:val="24"/>
        </w:rPr>
        <w:t xml:space="preserve">of </w:t>
      </w:r>
      <w:proofErr w:type="gramEnd"/>
      <w:r w:rsidRPr="00DE370C">
        <w:rPr>
          <w:vanish/>
          <w:sz w:val="24"/>
          <w:szCs w:val="24"/>
        </w:rPr>
        <w:t>[insert month</w:t>
      </w:r>
      <w:r w:rsidRPr="00DE370C">
        <w:rPr>
          <w:sz w:val="24"/>
          <w:szCs w:val="24"/>
        </w:rPr>
        <w:t>], 20</w:t>
      </w:r>
      <w:r w:rsidRPr="00DE370C">
        <w:rPr>
          <w:vanish/>
          <w:sz w:val="24"/>
          <w:szCs w:val="24"/>
        </w:rPr>
        <w:t>[insert year of signing]</w:t>
      </w:r>
    </w:p>
    <w:p w:rsidR="00FF2349" w:rsidRPr="00DE370C" w:rsidRDefault="008C3FB2">
      <w:pPr>
        <w:jc w:val="both"/>
        <w:rPr>
          <w:sz w:val="24"/>
          <w:szCs w:val="24"/>
        </w:rPr>
      </w:pPr>
      <w:r w:rsidRPr="00DE370C">
        <w:rPr>
          <w:sz w:val="24"/>
          <w:szCs w:val="24"/>
        </w:rPr>
        <w:t>Attachments:</w:t>
      </w:r>
    </w:p>
    <w:p w:rsidR="00FF2349" w:rsidRPr="00DE370C" w:rsidRDefault="008C3FB2">
      <w:pPr>
        <w:numPr>
          <w:ilvl w:val="0"/>
          <w:numId w:val="21"/>
        </w:numPr>
        <w:jc w:val="both"/>
        <w:rPr>
          <w:sz w:val="24"/>
          <w:szCs w:val="24"/>
        </w:rPr>
      </w:pPr>
      <w:r w:rsidRPr="00DE370C">
        <w:rPr>
          <w:sz w:val="24"/>
          <w:szCs w:val="24"/>
        </w:rPr>
        <w:t>Statement issued by a power of attorney authorizing the signatory of the Bid and all related documentation;</w:t>
      </w:r>
    </w:p>
    <w:p w:rsidR="00FF2349" w:rsidRPr="00DE370C" w:rsidRDefault="008C3FB2">
      <w:pPr>
        <w:numPr>
          <w:ilvl w:val="0"/>
          <w:numId w:val="21"/>
        </w:numPr>
        <w:jc w:val="both"/>
        <w:rPr>
          <w:sz w:val="24"/>
          <w:szCs w:val="24"/>
        </w:rPr>
      </w:pPr>
      <w:r w:rsidRPr="00DE370C">
        <w:rPr>
          <w:vanish/>
          <w:sz w:val="24"/>
          <w:szCs w:val="24"/>
        </w:rPr>
        <w:t>[insert required number of certificates]</w:t>
      </w:r>
      <w:r w:rsidRPr="00DE370C">
        <w:rPr>
          <w:sz w:val="24"/>
          <w:szCs w:val="24"/>
          <w:lang w:eastAsia="en-US"/>
        </w:rPr>
        <w:t xml:space="preserve">Certificates of satisfactory execution of contracts provided by contracting parties to the contracts </w:t>
      </w:r>
      <w:r w:rsidRPr="00DE370C">
        <w:rPr>
          <w:sz w:val="24"/>
          <w:szCs w:val="24"/>
        </w:rPr>
        <w:t xml:space="preserve">successfully completed in the course of the past </w:t>
      </w:r>
      <w:r w:rsidRPr="00DE370C">
        <w:rPr>
          <w:vanish/>
          <w:sz w:val="24"/>
          <w:szCs w:val="24"/>
        </w:rPr>
        <w:t>[insert required number of years]</w:t>
      </w:r>
      <w:r w:rsidRPr="00DE370C">
        <w:rPr>
          <w:sz w:val="24"/>
          <w:szCs w:val="24"/>
        </w:rPr>
        <w:t xml:space="preserve"> years, as required in the BDS</w:t>
      </w:r>
      <w:proofErr w:type="gramStart"/>
      <w:r w:rsidRPr="00DE370C">
        <w:rPr>
          <w:sz w:val="24"/>
          <w:szCs w:val="24"/>
        </w:rPr>
        <w:t>,</w:t>
      </w:r>
      <w:r w:rsidRPr="00DE370C">
        <w:rPr>
          <w:sz w:val="24"/>
          <w:szCs w:val="24"/>
          <w:lang w:eastAsia="en-US"/>
        </w:rPr>
        <w:t>.</w:t>
      </w:r>
      <w:proofErr w:type="gramEnd"/>
    </w:p>
    <w:p w:rsidR="008B2553" w:rsidRPr="00DE370C" w:rsidRDefault="008C3FB2">
      <w:pPr>
        <w:numPr>
          <w:ilvl w:val="0"/>
          <w:numId w:val="21"/>
        </w:numPr>
        <w:jc w:val="both"/>
        <w:rPr>
          <w:sz w:val="24"/>
          <w:szCs w:val="24"/>
        </w:rPr>
      </w:pPr>
      <w:r w:rsidRPr="00DE370C">
        <w:rPr>
          <w:sz w:val="24"/>
          <w:szCs w:val="24"/>
        </w:rPr>
        <w:lastRenderedPageBreak/>
        <w:t>Audited financial statements;</w:t>
      </w:r>
    </w:p>
    <w:p w:rsidR="00026AFB" w:rsidRPr="00DE370C" w:rsidRDefault="008C3FB2">
      <w:pPr>
        <w:numPr>
          <w:ilvl w:val="0"/>
          <w:numId w:val="21"/>
        </w:numPr>
        <w:jc w:val="both"/>
        <w:rPr>
          <w:sz w:val="24"/>
          <w:szCs w:val="24"/>
        </w:rPr>
      </w:pPr>
      <w:r w:rsidRPr="00DE370C">
        <w:rPr>
          <w:sz w:val="24"/>
          <w:szCs w:val="24"/>
        </w:rPr>
        <w:t xml:space="preserve">Documents required as proof of the Bidder's financial standing, as listed in the BDS. </w:t>
      </w:r>
      <w:r w:rsidRPr="00DE370C">
        <w:rPr>
          <w:vanish/>
          <w:sz w:val="24"/>
          <w:szCs w:val="24"/>
        </w:rPr>
        <w:br w:type="page"/>
        <w:t>[</w:t>
      </w:r>
      <w:r w:rsidRPr="00DE370C">
        <w:rPr>
          <w:iCs/>
          <w:vanish/>
          <w:sz w:val="24"/>
          <w:szCs w:val="24"/>
        </w:rPr>
        <w:t>Note to Bidders: This Bill of Quantities should be signed by a person with the proper authority to sign documents for the Bidder. It should be included by the Bidder in its Bid. The Bidder may reproduce this form in landscape format but is responsible for its accurate reproduction.]</w:t>
      </w:r>
    </w:p>
    <w:p w:rsidR="00714C0C" w:rsidRPr="00DE370C" w:rsidRDefault="008C3FB2">
      <w:pPr>
        <w:pStyle w:val="Section4-Para"/>
        <w:jc w:val="both"/>
        <w:rPr>
          <w:sz w:val="24"/>
          <w:szCs w:val="24"/>
        </w:rPr>
      </w:pPr>
      <w:r w:rsidRPr="00DE370C">
        <w:rPr>
          <w:rFonts w:ascii="Times New Roman Bold" w:hAnsi="Times New Roman Bold"/>
          <w:b w:val="0"/>
          <w:sz w:val="24"/>
          <w:szCs w:val="24"/>
        </w:rPr>
        <w:br w:type="page"/>
      </w:r>
      <w:bookmarkStart w:id="318" w:name="_Toc309741511"/>
      <w:r w:rsidRPr="00DE370C">
        <w:rPr>
          <w:sz w:val="24"/>
          <w:szCs w:val="24"/>
        </w:rPr>
        <w:lastRenderedPageBreak/>
        <w:t>Financial Offer -Lump Sum Contract</w:t>
      </w:r>
      <w:bookmarkEnd w:id="318"/>
    </w:p>
    <w:p w:rsidR="00714C0C" w:rsidRPr="00DE370C" w:rsidRDefault="000B42BD">
      <w:pPr>
        <w:pStyle w:val="Section4-Clauses"/>
        <w:numPr>
          <w:ilvl w:val="3"/>
          <w:numId w:val="106"/>
        </w:numPr>
        <w:jc w:val="both"/>
        <w:rPr>
          <w:szCs w:val="24"/>
        </w:rPr>
      </w:pPr>
      <w:bookmarkStart w:id="319" w:name="_Toc309741512"/>
      <w:r w:rsidRPr="00DE370C">
        <w:rPr>
          <w:szCs w:val="24"/>
        </w:rPr>
        <w:t>Preamble</w:t>
      </w:r>
      <w:bookmarkEnd w:id="319"/>
    </w:p>
    <w:p w:rsidR="008A2FC8" w:rsidRPr="00DE370C" w:rsidRDefault="008C3FB2">
      <w:pPr>
        <w:spacing w:before="60" w:after="60"/>
        <w:jc w:val="both"/>
        <w:rPr>
          <w:sz w:val="24"/>
          <w:szCs w:val="24"/>
          <w:lang w:eastAsia="en-US"/>
        </w:rPr>
      </w:pPr>
      <w:r w:rsidRPr="00DE370C">
        <w:rPr>
          <w:sz w:val="24"/>
          <w:szCs w:val="24"/>
        </w:rPr>
        <w:t>The Breakdown of the Lump-sum Price is the itemized list which contains the basic costs, net costs and mark-ups, from which each price on the Breakdown of the Lump-sum Price and on the Day</w:t>
      </w:r>
      <w:r w:rsidR="008B50B3" w:rsidRPr="00DE370C">
        <w:rPr>
          <w:sz w:val="24"/>
          <w:szCs w:val="24"/>
        </w:rPr>
        <w:t xml:space="preserve"> </w:t>
      </w:r>
      <w:r w:rsidRPr="00DE370C">
        <w:rPr>
          <w:sz w:val="24"/>
          <w:szCs w:val="24"/>
        </w:rPr>
        <w:t>work Schedule results. This Breakdown of the Lump-sum Price</w:t>
      </w:r>
      <w:r w:rsidRPr="00DE370C">
        <w:rPr>
          <w:sz w:val="24"/>
          <w:szCs w:val="24"/>
          <w:lang w:eastAsia="en-US"/>
        </w:rPr>
        <w:t xml:space="preserve"> for which the </w:t>
      </w:r>
      <w:r w:rsidR="00A86273" w:rsidRPr="00DE370C">
        <w:rPr>
          <w:sz w:val="24"/>
          <w:szCs w:val="24"/>
          <w:lang w:eastAsia="en-US"/>
        </w:rPr>
        <w:t>Bidder</w:t>
      </w:r>
      <w:r w:rsidRPr="00DE370C">
        <w:rPr>
          <w:sz w:val="24"/>
          <w:szCs w:val="24"/>
          <w:lang w:eastAsia="en-US"/>
        </w:rPr>
        <w:t xml:space="preserve"> has submitted his all-in price</w:t>
      </w:r>
      <w:r w:rsidRPr="00DE370C">
        <w:rPr>
          <w:sz w:val="24"/>
          <w:szCs w:val="24"/>
        </w:rPr>
        <w:t xml:space="preserve"> </w:t>
      </w:r>
      <w:r w:rsidRPr="00DE370C">
        <w:rPr>
          <w:sz w:val="24"/>
          <w:szCs w:val="24"/>
          <w:lang w:eastAsia="en-US"/>
        </w:rPr>
        <w:t>shall be paid for irrespective of the quantities of work actually carried out.</w:t>
      </w:r>
    </w:p>
    <w:p w:rsidR="00A75319" w:rsidRPr="00DE370C" w:rsidRDefault="008C3FB2">
      <w:pPr>
        <w:spacing w:before="60" w:after="60"/>
        <w:jc w:val="both"/>
        <w:rPr>
          <w:sz w:val="24"/>
          <w:szCs w:val="24"/>
        </w:rPr>
      </w:pPr>
      <w:r w:rsidRPr="00DE370C">
        <w:rPr>
          <w:sz w:val="24"/>
          <w:szCs w:val="24"/>
        </w:rPr>
        <w:t>The amounts due shall be determined: [e.g.: through the measurement of the percentage of works carried out in relation to the firm quantities of each item of the Breakdown of the Lump-sum Price and by applying that percentage to the lump-sum price of the related item]</w:t>
      </w:r>
    </w:p>
    <w:p w:rsidR="008A2FC8" w:rsidRPr="00DE370C" w:rsidRDefault="008C3FB2">
      <w:pPr>
        <w:spacing w:before="60" w:after="60"/>
        <w:jc w:val="both"/>
        <w:rPr>
          <w:sz w:val="24"/>
          <w:szCs w:val="24"/>
        </w:rPr>
      </w:pPr>
      <w:r w:rsidRPr="00DE370C">
        <w:rPr>
          <w:sz w:val="24"/>
          <w:szCs w:val="24"/>
        </w:rPr>
        <w:t>Provisional sums for use when works are to be executed on a day</w:t>
      </w:r>
      <w:r w:rsidR="00917681" w:rsidRPr="00DE370C">
        <w:rPr>
          <w:sz w:val="24"/>
          <w:szCs w:val="24"/>
        </w:rPr>
        <w:t xml:space="preserve"> </w:t>
      </w:r>
      <w:r w:rsidRPr="00DE370C">
        <w:rPr>
          <w:sz w:val="24"/>
          <w:szCs w:val="24"/>
        </w:rPr>
        <w:t xml:space="preserve">work basis can only </w:t>
      </w:r>
      <w:proofErr w:type="gramStart"/>
      <w:r w:rsidRPr="00DE370C">
        <w:rPr>
          <w:sz w:val="24"/>
          <w:szCs w:val="24"/>
        </w:rPr>
        <w:t>be</w:t>
      </w:r>
      <w:proofErr w:type="gramEnd"/>
      <w:r w:rsidRPr="00DE370C">
        <w:rPr>
          <w:sz w:val="24"/>
          <w:szCs w:val="24"/>
        </w:rPr>
        <w:t xml:space="preserve"> executed by administrative order of the Engineer in accordance with the terms of the contract.</w:t>
      </w:r>
    </w:p>
    <w:p w:rsidR="00483BC2" w:rsidRPr="00DE370C" w:rsidRDefault="008C3FB2">
      <w:pPr>
        <w:spacing w:before="60" w:after="60"/>
        <w:jc w:val="both"/>
        <w:rPr>
          <w:sz w:val="24"/>
          <w:szCs w:val="24"/>
        </w:rPr>
      </w:pPr>
      <w:r w:rsidRPr="00DE370C">
        <w:rPr>
          <w:sz w:val="24"/>
          <w:szCs w:val="24"/>
        </w:rPr>
        <w:t xml:space="preserve">The item description given in the Breakdown of the Lump-sum Price in no way limits the </w:t>
      </w:r>
      <w:r w:rsidR="00A86273" w:rsidRPr="00DE370C">
        <w:rPr>
          <w:sz w:val="24"/>
          <w:szCs w:val="24"/>
        </w:rPr>
        <w:t>Bidder</w:t>
      </w:r>
      <w:r w:rsidRPr="00DE370C">
        <w:rPr>
          <w:sz w:val="24"/>
          <w:szCs w:val="24"/>
        </w:rPr>
        <w:t>'s obligations under the Contract to provide all the works described elsewhere.</w:t>
      </w:r>
    </w:p>
    <w:p w:rsidR="00EF5E36" w:rsidRPr="00DE370C" w:rsidRDefault="008C3FB2">
      <w:pPr>
        <w:spacing w:before="60" w:after="60"/>
        <w:jc w:val="both"/>
        <w:rPr>
          <w:sz w:val="24"/>
          <w:szCs w:val="24"/>
        </w:rPr>
      </w:pPr>
      <w:r w:rsidRPr="00DE370C">
        <w:rPr>
          <w:sz w:val="24"/>
          <w:szCs w:val="24"/>
        </w:rPr>
        <w:t>The prices of the Breakdown of the Lump-sum Price include all incidental and contingent expenses and risks of every kind necessary to construct, complete and maintain the whole of the works in accordance with the contract. Unless separate items are provided in the Breakdown of the Lump-sum Price, prices include all costs involved in the various items of the Breakdown.</w:t>
      </w:r>
    </w:p>
    <w:p w:rsidR="00714C0C" w:rsidRPr="00DE370C" w:rsidRDefault="00344333">
      <w:pPr>
        <w:pStyle w:val="Section4-Clauses"/>
        <w:jc w:val="both"/>
        <w:rPr>
          <w:szCs w:val="24"/>
        </w:rPr>
      </w:pPr>
      <w:bookmarkStart w:id="320" w:name="_Toc309741513"/>
      <w:r w:rsidRPr="00DE370C">
        <w:rPr>
          <w:szCs w:val="24"/>
        </w:rPr>
        <w:t>Financial Offer - Total Price</w:t>
      </w:r>
      <w:bookmarkEnd w:id="320"/>
    </w:p>
    <w:tbl>
      <w:tblPr>
        <w:tblW w:w="702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20"/>
        <w:gridCol w:w="2700"/>
      </w:tblGrid>
      <w:tr w:rsidR="00277C82" w:rsidRPr="00DE370C">
        <w:tc>
          <w:tcPr>
            <w:tcW w:w="4320" w:type="dxa"/>
            <w:shd w:val="clear" w:color="auto" w:fill="C0C0C0"/>
          </w:tcPr>
          <w:p w:rsidR="00714C0C" w:rsidRPr="00DE370C" w:rsidRDefault="008C3FB2">
            <w:pPr>
              <w:jc w:val="both"/>
              <w:rPr>
                <w:b/>
                <w:sz w:val="24"/>
                <w:szCs w:val="24"/>
              </w:rPr>
            </w:pPr>
            <w:r w:rsidRPr="00DE370C">
              <w:rPr>
                <w:b/>
                <w:sz w:val="24"/>
                <w:szCs w:val="24"/>
              </w:rPr>
              <w:t>Price Item</w:t>
            </w:r>
          </w:p>
        </w:tc>
        <w:tc>
          <w:tcPr>
            <w:tcW w:w="2700" w:type="dxa"/>
            <w:shd w:val="clear" w:color="auto" w:fill="C0C0C0"/>
            <w:tcMar>
              <w:left w:w="57" w:type="dxa"/>
              <w:right w:w="28" w:type="dxa"/>
            </w:tcMar>
            <w:vAlign w:val="center"/>
          </w:tcPr>
          <w:p w:rsidR="00714C0C" w:rsidRPr="00DE370C" w:rsidRDefault="008C3FB2">
            <w:pPr>
              <w:jc w:val="both"/>
              <w:rPr>
                <w:b/>
                <w:sz w:val="24"/>
                <w:szCs w:val="24"/>
              </w:rPr>
            </w:pPr>
            <w:r w:rsidRPr="00DE370C">
              <w:rPr>
                <w:b/>
                <w:sz w:val="24"/>
                <w:szCs w:val="24"/>
              </w:rPr>
              <w:t>Amount</w:t>
            </w:r>
          </w:p>
          <w:p w:rsidR="00714C0C" w:rsidRPr="00DE370C" w:rsidRDefault="008C3FB2">
            <w:pPr>
              <w:jc w:val="both"/>
              <w:rPr>
                <w:b/>
                <w:sz w:val="24"/>
                <w:szCs w:val="24"/>
              </w:rPr>
            </w:pPr>
            <w:r w:rsidRPr="00DE370C">
              <w:rPr>
                <w:rFonts w:ascii="Times New Roman Bold" w:hAnsi="Times New Roman Bold"/>
                <w:b/>
                <w:vanish/>
                <w:sz w:val="24"/>
                <w:szCs w:val="24"/>
              </w:rPr>
              <w:t>[insert currency]</w:t>
            </w:r>
          </w:p>
        </w:tc>
      </w:tr>
      <w:tr w:rsidR="00277C82" w:rsidRPr="00DE370C">
        <w:tc>
          <w:tcPr>
            <w:tcW w:w="4320" w:type="dxa"/>
          </w:tcPr>
          <w:p w:rsidR="00714C0C" w:rsidRPr="00DE370C" w:rsidRDefault="008C3FB2">
            <w:pPr>
              <w:spacing w:before="120" w:after="120"/>
              <w:jc w:val="both"/>
              <w:rPr>
                <w:sz w:val="24"/>
                <w:szCs w:val="24"/>
              </w:rPr>
            </w:pPr>
            <w:r w:rsidRPr="00DE370C">
              <w:rPr>
                <w:sz w:val="24"/>
                <w:szCs w:val="24"/>
              </w:rPr>
              <w:t>Total of Lump-sum Price</w:t>
            </w:r>
          </w:p>
        </w:tc>
        <w:tc>
          <w:tcPr>
            <w:tcW w:w="2700" w:type="dxa"/>
            <w:tcMar>
              <w:left w:w="57" w:type="dxa"/>
              <w:right w:w="28" w:type="dxa"/>
            </w:tcMar>
            <w:vAlign w:val="center"/>
          </w:tcPr>
          <w:p w:rsidR="00714C0C" w:rsidRPr="00DE370C" w:rsidRDefault="00714C0C">
            <w:pPr>
              <w:spacing w:before="120" w:after="120"/>
              <w:jc w:val="both"/>
              <w:rPr>
                <w:sz w:val="24"/>
                <w:szCs w:val="24"/>
              </w:rPr>
            </w:pPr>
          </w:p>
        </w:tc>
      </w:tr>
      <w:tr w:rsidR="00277C82" w:rsidRPr="00DE370C">
        <w:tc>
          <w:tcPr>
            <w:tcW w:w="4320" w:type="dxa"/>
          </w:tcPr>
          <w:p w:rsidR="00714C0C" w:rsidRPr="00DE370C" w:rsidRDefault="008C3FB2">
            <w:pPr>
              <w:jc w:val="both"/>
              <w:rPr>
                <w:rFonts w:ascii="Tahoma" w:hAnsi="Tahoma" w:cs="Tahoma"/>
                <w:sz w:val="24"/>
                <w:szCs w:val="24"/>
              </w:rPr>
            </w:pPr>
            <w:r w:rsidRPr="00DE370C">
              <w:rPr>
                <w:sz w:val="24"/>
                <w:szCs w:val="24"/>
              </w:rPr>
              <w:t>Total of Day</w:t>
            </w:r>
            <w:r w:rsidR="007E5564">
              <w:rPr>
                <w:sz w:val="24"/>
                <w:szCs w:val="24"/>
              </w:rPr>
              <w:t xml:space="preserve"> </w:t>
            </w:r>
            <w:r w:rsidRPr="00DE370C">
              <w:rPr>
                <w:sz w:val="24"/>
                <w:szCs w:val="24"/>
              </w:rPr>
              <w:t>works - Provisional sum</w:t>
            </w:r>
          </w:p>
        </w:tc>
        <w:tc>
          <w:tcPr>
            <w:tcW w:w="2700" w:type="dxa"/>
            <w:tcMar>
              <w:left w:w="57" w:type="dxa"/>
              <w:right w:w="28" w:type="dxa"/>
            </w:tcMar>
            <w:vAlign w:val="center"/>
          </w:tcPr>
          <w:p w:rsidR="00714C0C" w:rsidRPr="00DE370C" w:rsidRDefault="00714C0C">
            <w:pPr>
              <w:spacing w:before="120" w:after="120"/>
              <w:jc w:val="both"/>
              <w:rPr>
                <w:sz w:val="24"/>
                <w:szCs w:val="24"/>
              </w:rPr>
            </w:pPr>
          </w:p>
        </w:tc>
      </w:tr>
      <w:tr w:rsidR="00277C82" w:rsidRPr="00DE370C">
        <w:tc>
          <w:tcPr>
            <w:tcW w:w="4320" w:type="dxa"/>
          </w:tcPr>
          <w:p w:rsidR="00714C0C" w:rsidRPr="00DE370C" w:rsidRDefault="008C3FB2">
            <w:pPr>
              <w:spacing w:before="120" w:after="120"/>
              <w:jc w:val="both"/>
              <w:rPr>
                <w:rFonts w:ascii="Tahoma" w:hAnsi="Tahoma" w:cs="Tahoma"/>
                <w:b/>
                <w:sz w:val="24"/>
                <w:szCs w:val="24"/>
              </w:rPr>
            </w:pPr>
            <w:r w:rsidRPr="00DE370C">
              <w:rPr>
                <w:b/>
                <w:sz w:val="24"/>
                <w:szCs w:val="24"/>
              </w:rPr>
              <w:t>TOTAL PRICE:</w:t>
            </w:r>
          </w:p>
        </w:tc>
        <w:tc>
          <w:tcPr>
            <w:tcW w:w="2700" w:type="dxa"/>
            <w:tcMar>
              <w:left w:w="57" w:type="dxa"/>
              <w:right w:w="28" w:type="dxa"/>
            </w:tcMar>
            <w:vAlign w:val="center"/>
          </w:tcPr>
          <w:p w:rsidR="00714C0C" w:rsidRPr="00DE370C" w:rsidRDefault="00714C0C">
            <w:pPr>
              <w:spacing w:before="120" w:after="120"/>
              <w:jc w:val="both"/>
              <w:rPr>
                <w:sz w:val="24"/>
                <w:szCs w:val="24"/>
              </w:rPr>
            </w:pPr>
          </w:p>
        </w:tc>
      </w:tr>
    </w:tbl>
    <w:p w:rsidR="00714C0C" w:rsidRPr="00DE370C" w:rsidRDefault="00714C0C">
      <w:pPr>
        <w:jc w:val="both"/>
        <w:rPr>
          <w:sz w:val="24"/>
          <w:szCs w:val="24"/>
        </w:rPr>
      </w:pPr>
    </w:p>
    <w:p w:rsidR="00714C0C" w:rsidRPr="00DE370C" w:rsidRDefault="008D6D37">
      <w:pPr>
        <w:pStyle w:val="Section4-Clauses"/>
        <w:jc w:val="both"/>
        <w:rPr>
          <w:szCs w:val="24"/>
        </w:rPr>
      </w:pPr>
      <w:r w:rsidRPr="00DE370C">
        <w:rPr>
          <w:szCs w:val="24"/>
        </w:rPr>
        <w:br w:type="page"/>
      </w:r>
      <w:bookmarkStart w:id="321" w:name="_Toc309741514"/>
      <w:r w:rsidR="00A950C9" w:rsidRPr="00DE370C">
        <w:rPr>
          <w:szCs w:val="24"/>
        </w:rPr>
        <w:lastRenderedPageBreak/>
        <w:t>Financial Offer - Breakdown of the Lump-sum Price</w:t>
      </w:r>
      <w:bookmarkEnd w:id="321"/>
    </w:p>
    <w:p w:rsidR="00DB7EB1" w:rsidRPr="00DE370C" w:rsidRDefault="00396301">
      <w:pPr>
        <w:tabs>
          <w:tab w:val="left" w:pos="3119"/>
          <w:tab w:val="left" w:pos="3402"/>
          <w:tab w:val="right" w:pos="9000"/>
        </w:tabs>
        <w:ind w:left="3969" w:hanging="3969"/>
        <w:jc w:val="both"/>
        <w:rPr>
          <w:b/>
          <w:bCs/>
          <w:sz w:val="24"/>
          <w:szCs w:val="24"/>
        </w:rPr>
      </w:pPr>
      <w:r w:rsidRPr="00DE370C">
        <w:rPr>
          <w:b/>
          <w:bCs/>
          <w:sz w:val="24"/>
          <w:szCs w:val="24"/>
        </w:rPr>
        <w:t>Place and Date</w:t>
      </w:r>
      <w:r w:rsidR="008C3FB2" w:rsidRPr="00DE370C">
        <w:rPr>
          <w:bCs/>
          <w:vanish/>
          <w:sz w:val="24"/>
          <w:szCs w:val="24"/>
        </w:rPr>
        <w:t>: [insert place and date (as day, month and year) of Bid Submission]</w:t>
      </w:r>
    </w:p>
    <w:p w:rsidR="00DB7EB1" w:rsidRPr="00DE370C" w:rsidRDefault="00396301">
      <w:pPr>
        <w:ind w:right="72"/>
        <w:jc w:val="both"/>
        <w:rPr>
          <w:b/>
          <w:bCs/>
          <w:sz w:val="24"/>
          <w:szCs w:val="24"/>
        </w:rPr>
      </w:pPr>
      <w:r w:rsidRPr="00DE370C">
        <w:rPr>
          <w:b/>
          <w:bCs/>
          <w:sz w:val="24"/>
          <w:szCs w:val="24"/>
        </w:rPr>
        <w:t xml:space="preserve">Procurement Reference No.: </w:t>
      </w:r>
      <w:r w:rsidR="008C3FB2" w:rsidRPr="00DE370C">
        <w:rPr>
          <w:bCs/>
          <w:vanish/>
          <w:sz w:val="24"/>
          <w:szCs w:val="24"/>
        </w:rPr>
        <w:t>[insert procurement reference number]</w:t>
      </w:r>
    </w:p>
    <w:p w:rsidR="00DB7EB1" w:rsidRPr="00DE370C" w:rsidRDefault="00396301">
      <w:pPr>
        <w:ind w:right="72"/>
        <w:jc w:val="both"/>
        <w:rPr>
          <w:b/>
          <w:sz w:val="24"/>
          <w:szCs w:val="24"/>
        </w:rPr>
      </w:pPr>
      <w:r w:rsidRPr="00DE370C">
        <w:rPr>
          <w:b/>
          <w:bCs/>
          <w:sz w:val="24"/>
          <w:szCs w:val="24"/>
        </w:rPr>
        <w:t xml:space="preserve">Alternative No.: </w:t>
      </w:r>
      <w:r w:rsidR="008C3FB2" w:rsidRPr="00DE370C">
        <w:rPr>
          <w:bCs/>
          <w:vanish/>
          <w:sz w:val="24"/>
          <w:szCs w:val="24"/>
        </w:rPr>
        <w:t>[insert</w:t>
      </w:r>
      <w:r w:rsidR="008C3FB2" w:rsidRPr="00DE370C">
        <w:rPr>
          <w:vanish/>
          <w:sz w:val="24"/>
          <w:szCs w:val="24"/>
        </w:rPr>
        <w:t xml:space="preserve"> identification No if this is a Bid for an alternative]</w:t>
      </w:r>
    </w:p>
    <w:p w:rsidR="00714C0C" w:rsidRPr="00DE370C" w:rsidRDefault="008C3FB2">
      <w:pPr>
        <w:tabs>
          <w:tab w:val="left" w:pos="3119"/>
          <w:tab w:val="left" w:pos="3402"/>
          <w:tab w:val="left" w:pos="4536"/>
          <w:tab w:val="left" w:pos="5103"/>
          <w:tab w:val="right" w:pos="9000"/>
        </w:tabs>
        <w:ind w:left="3969" w:hanging="3969"/>
        <w:jc w:val="both"/>
        <w:rPr>
          <w:b/>
          <w:bCs/>
          <w:sz w:val="24"/>
          <w:szCs w:val="24"/>
        </w:rPr>
      </w:pPr>
      <w:r w:rsidRPr="00DE370C">
        <w:rPr>
          <w:b/>
          <w:bCs/>
          <w:sz w:val="24"/>
          <w:szCs w:val="24"/>
        </w:rPr>
        <w:t xml:space="preserve">To:  </w:t>
      </w:r>
    </w:p>
    <w:tbl>
      <w:tblPr>
        <w:tblW w:w="0" w:type="auto"/>
        <w:tblInd w:w="777" w:type="dxa"/>
        <w:tblLayout w:type="fixed"/>
        <w:tblCellMar>
          <w:left w:w="57" w:type="dxa"/>
          <w:right w:w="28" w:type="dxa"/>
        </w:tblCellMar>
        <w:tblLook w:val="0000" w:firstRow="0" w:lastRow="0" w:firstColumn="0" w:lastColumn="0" w:noHBand="0" w:noVBand="0"/>
      </w:tblPr>
      <w:tblGrid>
        <w:gridCol w:w="5230"/>
      </w:tblGrid>
      <w:tr w:rsidR="00277C82" w:rsidRPr="00DE370C">
        <w:trPr>
          <w:trHeight w:val="180"/>
          <w:hidden/>
        </w:trPr>
        <w:tc>
          <w:tcPr>
            <w:tcW w:w="5230" w:type="dxa"/>
          </w:tcPr>
          <w:p w:rsidR="00714C0C" w:rsidRPr="00DE370C" w:rsidRDefault="008C3FB2">
            <w:pPr>
              <w:jc w:val="both"/>
              <w:rPr>
                <w:b/>
                <w:bCs/>
                <w:sz w:val="24"/>
                <w:szCs w:val="24"/>
              </w:rPr>
            </w:pPr>
            <w:r w:rsidRPr="00DE370C">
              <w:rPr>
                <w:b/>
                <w:vanish/>
                <w:sz w:val="24"/>
                <w:szCs w:val="24"/>
              </w:rPr>
              <w:t>[insert name of Public Body]</w:t>
            </w:r>
          </w:p>
        </w:tc>
      </w:tr>
      <w:tr w:rsidR="00277C82" w:rsidRPr="00DE370C">
        <w:trPr>
          <w:trHeight w:val="180"/>
          <w:hidden/>
        </w:trPr>
        <w:tc>
          <w:tcPr>
            <w:tcW w:w="5230" w:type="dxa"/>
          </w:tcPr>
          <w:p w:rsidR="00714C0C" w:rsidRPr="00DE370C" w:rsidRDefault="008C3FB2">
            <w:pPr>
              <w:jc w:val="both"/>
              <w:rPr>
                <w:b/>
                <w:vanish/>
                <w:sz w:val="24"/>
                <w:szCs w:val="24"/>
              </w:rPr>
            </w:pPr>
            <w:r w:rsidRPr="00DE370C">
              <w:rPr>
                <w:b/>
                <w:vanish/>
                <w:sz w:val="24"/>
                <w:szCs w:val="24"/>
              </w:rPr>
              <w:t xml:space="preserve">Attn.: </w:t>
            </w:r>
            <w:r w:rsidRPr="00DE370C">
              <w:rPr>
                <w:rFonts w:ascii="Times New Roman Bold" w:hAnsi="Times New Roman Bold"/>
                <w:b/>
                <w:vanish/>
                <w:sz w:val="24"/>
                <w:szCs w:val="24"/>
              </w:rPr>
              <w:t>[insert name of authorized person]</w:t>
            </w:r>
          </w:p>
        </w:tc>
      </w:tr>
      <w:tr w:rsidR="00277C82" w:rsidRPr="00DE370C">
        <w:trPr>
          <w:trHeight w:val="180"/>
          <w:hidden/>
        </w:trPr>
        <w:tc>
          <w:tcPr>
            <w:tcW w:w="5230" w:type="dxa"/>
          </w:tcPr>
          <w:p w:rsidR="00714C0C" w:rsidRPr="00DE370C" w:rsidRDefault="008C3FB2">
            <w:pPr>
              <w:jc w:val="both"/>
              <w:rPr>
                <w:rFonts w:ascii="Tahoma" w:hAnsi="Tahoma" w:cs="Tahoma"/>
                <w:b/>
                <w:sz w:val="24"/>
                <w:szCs w:val="24"/>
              </w:rPr>
            </w:pPr>
            <w:r w:rsidRPr="00DE370C">
              <w:rPr>
                <w:vanish/>
                <w:sz w:val="24"/>
                <w:szCs w:val="24"/>
              </w:rPr>
              <w:t>[insert P.O. Box]</w:t>
            </w:r>
          </w:p>
        </w:tc>
      </w:tr>
      <w:tr w:rsidR="00277C82" w:rsidRPr="00DE370C">
        <w:trPr>
          <w:trHeight w:val="180"/>
          <w:hidden/>
        </w:trPr>
        <w:tc>
          <w:tcPr>
            <w:tcW w:w="5230" w:type="dxa"/>
          </w:tcPr>
          <w:p w:rsidR="00714C0C" w:rsidRPr="00DE370C" w:rsidRDefault="008C3FB2">
            <w:pPr>
              <w:jc w:val="both"/>
              <w:rPr>
                <w:rFonts w:ascii="Tahoma" w:hAnsi="Tahoma" w:cs="Tahoma"/>
                <w:b/>
                <w:sz w:val="24"/>
                <w:szCs w:val="24"/>
              </w:rPr>
            </w:pPr>
            <w:r w:rsidRPr="00DE370C">
              <w:rPr>
                <w:rFonts w:ascii="Times New Roman Bold" w:hAnsi="Times New Roman Bold"/>
                <w:b/>
                <w:vanish/>
                <w:sz w:val="24"/>
                <w:szCs w:val="24"/>
              </w:rPr>
              <w:t>[insert address]</w:t>
            </w:r>
          </w:p>
        </w:tc>
      </w:tr>
      <w:tr w:rsidR="00277C82" w:rsidRPr="00DE370C">
        <w:trPr>
          <w:trHeight w:val="180"/>
        </w:trPr>
        <w:tc>
          <w:tcPr>
            <w:tcW w:w="5230" w:type="dxa"/>
          </w:tcPr>
          <w:p w:rsidR="00714C0C" w:rsidRPr="00DE370C" w:rsidRDefault="008C3FB2">
            <w:pPr>
              <w:jc w:val="both"/>
              <w:rPr>
                <w:rFonts w:ascii="Tahoma" w:hAnsi="Tahoma" w:cs="Tahoma"/>
                <w:b/>
                <w:sz w:val="24"/>
                <w:szCs w:val="24"/>
              </w:rPr>
            </w:pPr>
            <w:r w:rsidRPr="00DE370C">
              <w:rPr>
                <w:b/>
                <w:sz w:val="24"/>
                <w:szCs w:val="24"/>
              </w:rPr>
              <w:t>Addis Ababa</w:t>
            </w:r>
          </w:p>
        </w:tc>
      </w:tr>
      <w:tr w:rsidR="00277C82" w:rsidRPr="00DE370C">
        <w:trPr>
          <w:trHeight w:val="180"/>
        </w:trPr>
        <w:tc>
          <w:tcPr>
            <w:tcW w:w="5230" w:type="dxa"/>
          </w:tcPr>
          <w:p w:rsidR="00714C0C" w:rsidRPr="00DE370C" w:rsidRDefault="008C3FB2">
            <w:pPr>
              <w:jc w:val="both"/>
              <w:rPr>
                <w:rFonts w:ascii="Tahoma" w:hAnsi="Tahoma" w:cs="Tahoma"/>
                <w:b/>
                <w:sz w:val="24"/>
                <w:szCs w:val="24"/>
              </w:rPr>
            </w:pPr>
            <w:r w:rsidRPr="00DE370C">
              <w:rPr>
                <w:b/>
                <w:sz w:val="24"/>
                <w:szCs w:val="24"/>
              </w:rPr>
              <w:t>Ethiopia</w:t>
            </w:r>
          </w:p>
        </w:tc>
      </w:tr>
    </w:tbl>
    <w:p w:rsidR="00714C0C" w:rsidRPr="00DE370C" w:rsidRDefault="00714C0C">
      <w:pPr>
        <w:jc w:val="both"/>
        <w:rPr>
          <w:sz w:val="24"/>
          <w:szCs w:val="24"/>
        </w:rPr>
      </w:pPr>
    </w:p>
    <w:tbl>
      <w:tblPr>
        <w:tblW w:w="8611"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8"/>
        <w:gridCol w:w="3060"/>
        <w:gridCol w:w="1260"/>
        <w:gridCol w:w="540"/>
        <w:gridCol w:w="1080"/>
        <w:gridCol w:w="900"/>
        <w:gridCol w:w="1273"/>
      </w:tblGrid>
      <w:tr w:rsidR="00277C82" w:rsidRPr="00DE370C">
        <w:trPr>
          <w:trHeight w:val="275"/>
          <w:tblHeader/>
        </w:trPr>
        <w:tc>
          <w:tcPr>
            <w:tcW w:w="498" w:type="dxa"/>
            <w:tcBorders>
              <w:top w:val="double" w:sz="4" w:space="0" w:color="auto"/>
              <w:left w:val="doub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Item</w:t>
            </w:r>
          </w:p>
        </w:tc>
        <w:tc>
          <w:tcPr>
            <w:tcW w:w="306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Description of Works</w:t>
            </w:r>
          </w:p>
        </w:tc>
        <w:tc>
          <w:tcPr>
            <w:tcW w:w="126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Specification Reference</w:t>
            </w:r>
          </w:p>
        </w:tc>
        <w:tc>
          <w:tcPr>
            <w:tcW w:w="54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Unit</w:t>
            </w:r>
          </w:p>
        </w:tc>
        <w:tc>
          <w:tcPr>
            <w:tcW w:w="108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Quantity</w:t>
            </w:r>
          </w:p>
        </w:tc>
        <w:tc>
          <w:tcPr>
            <w:tcW w:w="900" w:type="dxa"/>
            <w:tcBorders>
              <w:top w:val="double" w:sz="4" w:space="0" w:color="auto"/>
              <w:left w:val="single" w:sz="4" w:space="0" w:color="auto"/>
              <w:bottom w:val="single" w:sz="4" w:space="0" w:color="auto"/>
              <w:right w:val="single" w:sz="4" w:space="0" w:color="auto"/>
            </w:tcBorders>
            <w:shd w:val="clear" w:color="auto" w:fill="C0C0C0"/>
            <w:tcMar>
              <w:left w:w="57" w:type="dxa"/>
              <w:right w:w="0" w:type="dxa"/>
            </w:tcMar>
            <w:vAlign w:val="center"/>
          </w:tcPr>
          <w:p w:rsidR="00714C0C" w:rsidRPr="00DE370C" w:rsidRDefault="008C3FB2">
            <w:pPr>
              <w:jc w:val="both"/>
              <w:rPr>
                <w:b/>
                <w:sz w:val="24"/>
                <w:szCs w:val="24"/>
              </w:rPr>
            </w:pPr>
            <w:r w:rsidRPr="00DE370C">
              <w:rPr>
                <w:b/>
                <w:sz w:val="24"/>
                <w:szCs w:val="24"/>
              </w:rPr>
              <w:t xml:space="preserve">Price in </w:t>
            </w:r>
            <w:r w:rsidRPr="00DE370C">
              <w:rPr>
                <w:rFonts w:ascii="Times New Roman Bold" w:hAnsi="Times New Roman Bold"/>
                <w:b/>
                <w:vanish/>
                <w:sz w:val="24"/>
                <w:szCs w:val="24"/>
              </w:rPr>
              <w:t>[Insert currency]</w:t>
            </w:r>
          </w:p>
        </w:tc>
        <w:tc>
          <w:tcPr>
            <w:tcW w:w="1273" w:type="dxa"/>
            <w:tcBorders>
              <w:top w:val="double" w:sz="4" w:space="0" w:color="auto"/>
              <w:left w:val="single" w:sz="4" w:space="0" w:color="auto"/>
              <w:bottom w:val="single" w:sz="4" w:space="0" w:color="auto"/>
              <w:right w:val="double" w:sz="4" w:space="0" w:color="auto"/>
            </w:tcBorders>
            <w:shd w:val="clear" w:color="auto" w:fill="C0C0C0"/>
            <w:tcMar>
              <w:left w:w="57" w:type="dxa"/>
              <w:right w:w="0" w:type="dxa"/>
            </w:tcMar>
            <w:vAlign w:val="center"/>
          </w:tcPr>
          <w:p w:rsidR="00714C0C" w:rsidRPr="00DE370C" w:rsidRDefault="008C3FB2">
            <w:pPr>
              <w:jc w:val="both"/>
              <w:rPr>
                <w:b/>
                <w:sz w:val="24"/>
                <w:szCs w:val="24"/>
              </w:rPr>
            </w:pPr>
            <w:r w:rsidRPr="00DE370C">
              <w:rPr>
                <w:b/>
                <w:sz w:val="24"/>
                <w:szCs w:val="24"/>
              </w:rPr>
              <w:t xml:space="preserve">Amount in </w:t>
            </w:r>
            <w:r w:rsidRPr="00DE370C">
              <w:rPr>
                <w:rFonts w:ascii="Times New Roman Bold" w:hAnsi="Times New Roman Bold"/>
                <w:b/>
                <w:vanish/>
                <w:sz w:val="24"/>
                <w:szCs w:val="24"/>
              </w:rPr>
              <w:t>[Insert currency]</w:t>
            </w: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b/>
                <w:sz w:val="24"/>
                <w:szCs w:val="24"/>
              </w:rPr>
            </w:pPr>
            <w:r w:rsidRPr="00DE370C">
              <w:rPr>
                <w:b/>
                <w:sz w:val="24"/>
                <w:szCs w:val="24"/>
              </w:rPr>
              <w:t>1</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b/>
                <w:vanish/>
                <w:sz w:val="24"/>
                <w:szCs w:val="24"/>
              </w:rPr>
            </w:pPr>
            <w:r w:rsidRPr="00DE370C">
              <w:rPr>
                <w:b/>
                <w:vanish/>
                <w:sz w:val="24"/>
                <w:szCs w:val="24"/>
              </w:rPr>
              <w:t>[insert e.g. Installation of the site]</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12"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12" w:space="0" w:color="auto"/>
              <w:right w:val="single" w:sz="4" w:space="0" w:color="auto"/>
            </w:tcBorders>
            <w:shd w:val="clear" w:color="auto" w:fill="E6E6E6"/>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12" w:space="0" w:color="auto"/>
              <w:right w:val="single" w:sz="4" w:space="0" w:color="auto"/>
            </w:tcBorders>
            <w:shd w:val="clear" w:color="auto" w:fill="E6E6E6"/>
          </w:tcPr>
          <w:p w:rsidR="00714C0C" w:rsidRPr="00DE370C" w:rsidRDefault="008C3FB2">
            <w:pPr>
              <w:jc w:val="both"/>
              <w:rPr>
                <w:rFonts w:ascii="Tahoma" w:hAnsi="Tahoma" w:cs="Tahoma"/>
                <w:b/>
                <w:sz w:val="24"/>
                <w:szCs w:val="24"/>
              </w:rPr>
            </w:pPr>
            <w:r w:rsidRPr="00DE370C">
              <w:rPr>
                <w:b/>
                <w:sz w:val="24"/>
                <w:szCs w:val="24"/>
              </w:rPr>
              <w:t>Sub-Total</w:t>
            </w:r>
            <w:r w:rsidR="00244148" w:rsidRPr="00DE370C">
              <w:rPr>
                <w:b/>
                <w:sz w:val="24"/>
                <w:szCs w:val="24"/>
              </w:rPr>
              <w:t xml:space="preserve"> work</w:t>
            </w:r>
            <w:r w:rsidR="009B203B">
              <w:rPr>
                <w:b/>
                <w:sz w:val="24"/>
                <w:szCs w:val="24"/>
              </w:rPr>
              <w:t xml:space="preserve"> </w:t>
            </w:r>
            <w:r w:rsidRPr="00DE370C">
              <w:rPr>
                <w:b/>
                <w:sz w:val="24"/>
                <w:szCs w:val="24"/>
              </w:rPr>
              <w:t>No. 1</w:t>
            </w:r>
          </w:p>
        </w:tc>
        <w:tc>
          <w:tcPr>
            <w:tcW w:w="1260" w:type="dxa"/>
            <w:tcBorders>
              <w:top w:val="single" w:sz="12" w:space="0" w:color="auto"/>
              <w:left w:val="single" w:sz="4" w:space="0" w:color="auto"/>
              <w:bottom w:val="single" w:sz="12" w:space="0" w:color="auto"/>
            </w:tcBorders>
            <w:shd w:val="clear" w:color="auto" w:fill="E6E6E6"/>
            <w:vAlign w:val="center"/>
          </w:tcPr>
          <w:p w:rsidR="00714C0C" w:rsidRPr="00DE370C" w:rsidRDefault="00714C0C">
            <w:pPr>
              <w:jc w:val="both"/>
              <w:rPr>
                <w:sz w:val="24"/>
                <w:szCs w:val="24"/>
              </w:rPr>
            </w:pPr>
          </w:p>
        </w:tc>
        <w:tc>
          <w:tcPr>
            <w:tcW w:w="540" w:type="dxa"/>
            <w:tcBorders>
              <w:top w:val="single" w:sz="12" w:space="0" w:color="auto"/>
              <w:bottom w:val="single" w:sz="12"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3060" w:type="dxa"/>
            <w:tcBorders>
              <w:top w:val="single" w:sz="12"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group of works]</w:t>
            </w:r>
          </w:p>
        </w:tc>
        <w:tc>
          <w:tcPr>
            <w:tcW w:w="1260"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12"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12" w:space="0" w:color="auto"/>
              <w:right w:val="single" w:sz="4" w:space="0" w:color="auto"/>
            </w:tcBorders>
            <w:shd w:val="clear" w:color="auto" w:fill="E6E6E6"/>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12" w:space="0" w:color="auto"/>
              <w:right w:val="single" w:sz="4" w:space="0" w:color="auto"/>
            </w:tcBorders>
            <w:shd w:val="clear" w:color="auto" w:fill="E6E6E6"/>
          </w:tcPr>
          <w:p w:rsidR="00714C0C" w:rsidRPr="00DE370C" w:rsidRDefault="008C3FB2">
            <w:pPr>
              <w:jc w:val="both"/>
              <w:rPr>
                <w:rFonts w:ascii="Tahoma" w:hAnsi="Tahoma" w:cs="Tahoma"/>
                <w:sz w:val="24"/>
                <w:szCs w:val="24"/>
              </w:rPr>
            </w:pPr>
            <w:r w:rsidRPr="00DE370C">
              <w:rPr>
                <w:b/>
                <w:sz w:val="24"/>
                <w:szCs w:val="24"/>
              </w:rPr>
              <w:t>Sub-Total</w:t>
            </w:r>
            <w:r w:rsidR="00244148" w:rsidRPr="00DE370C">
              <w:rPr>
                <w:b/>
                <w:sz w:val="24"/>
                <w:szCs w:val="24"/>
              </w:rPr>
              <w:t xml:space="preserve"> work</w:t>
            </w:r>
            <w:r w:rsidRPr="00DE370C">
              <w:rPr>
                <w:b/>
                <w:sz w:val="24"/>
                <w:szCs w:val="24"/>
              </w:rPr>
              <w:t xml:space="preserve"> No. 2</w:t>
            </w:r>
          </w:p>
        </w:tc>
        <w:tc>
          <w:tcPr>
            <w:tcW w:w="1260" w:type="dxa"/>
            <w:tcBorders>
              <w:top w:val="single" w:sz="12" w:space="0" w:color="auto"/>
              <w:left w:val="single" w:sz="4" w:space="0" w:color="auto"/>
              <w:bottom w:val="single" w:sz="12" w:space="0" w:color="auto"/>
            </w:tcBorders>
            <w:shd w:val="clear" w:color="auto" w:fill="E6E6E6"/>
            <w:vAlign w:val="center"/>
          </w:tcPr>
          <w:p w:rsidR="00714C0C" w:rsidRPr="00DE370C" w:rsidRDefault="00714C0C">
            <w:pPr>
              <w:jc w:val="both"/>
              <w:rPr>
                <w:sz w:val="24"/>
                <w:szCs w:val="24"/>
              </w:rPr>
            </w:pPr>
          </w:p>
        </w:tc>
        <w:tc>
          <w:tcPr>
            <w:tcW w:w="540" w:type="dxa"/>
            <w:tcBorders>
              <w:top w:val="single" w:sz="12" w:space="0" w:color="auto"/>
              <w:bottom w:val="single" w:sz="12"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3060" w:type="dxa"/>
            <w:tcBorders>
              <w:top w:val="single" w:sz="12"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group of works]</w:t>
            </w:r>
          </w:p>
        </w:tc>
        <w:tc>
          <w:tcPr>
            <w:tcW w:w="1260"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12"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12" w:space="0" w:color="auto"/>
              <w:right w:val="single" w:sz="4" w:space="0" w:color="auto"/>
            </w:tcBorders>
            <w:shd w:val="clear" w:color="auto" w:fill="E6E6E6"/>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12" w:space="0" w:color="auto"/>
              <w:right w:val="single" w:sz="4" w:space="0" w:color="auto"/>
            </w:tcBorders>
            <w:shd w:val="clear" w:color="auto" w:fill="E6E6E6"/>
          </w:tcPr>
          <w:p w:rsidR="00714C0C" w:rsidRPr="00DE370C" w:rsidRDefault="008C3FB2">
            <w:pPr>
              <w:jc w:val="both"/>
              <w:rPr>
                <w:rFonts w:ascii="Tahoma" w:hAnsi="Tahoma" w:cs="Tahoma"/>
                <w:sz w:val="24"/>
                <w:szCs w:val="24"/>
              </w:rPr>
            </w:pPr>
            <w:r w:rsidRPr="00DE370C">
              <w:rPr>
                <w:b/>
                <w:sz w:val="24"/>
                <w:szCs w:val="24"/>
              </w:rPr>
              <w:t xml:space="preserve">Sub-Total </w:t>
            </w:r>
            <w:r w:rsidR="002A0BB5" w:rsidRPr="00DE370C">
              <w:rPr>
                <w:b/>
                <w:sz w:val="24"/>
                <w:szCs w:val="24"/>
              </w:rPr>
              <w:t>work</w:t>
            </w:r>
            <w:r w:rsidRPr="00DE370C">
              <w:rPr>
                <w:b/>
                <w:sz w:val="24"/>
                <w:szCs w:val="24"/>
              </w:rPr>
              <w:t xml:space="preserve"> No. 3</w:t>
            </w:r>
          </w:p>
        </w:tc>
        <w:tc>
          <w:tcPr>
            <w:tcW w:w="1260" w:type="dxa"/>
            <w:tcBorders>
              <w:top w:val="single" w:sz="12" w:space="0" w:color="auto"/>
              <w:left w:val="single" w:sz="4" w:space="0" w:color="auto"/>
              <w:bottom w:val="single" w:sz="12" w:space="0" w:color="auto"/>
            </w:tcBorders>
            <w:shd w:val="clear" w:color="auto" w:fill="E6E6E6"/>
            <w:vAlign w:val="center"/>
          </w:tcPr>
          <w:p w:rsidR="00714C0C" w:rsidRPr="00DE370C" w:rsidRDefault="00714C0C">
            <w:pPr>
              <w:jc w:val="both"/>
              <w:rPr>
                <w:sz w:val="24"/>
                <w:szCs w:val="24"/>
              </w:rPr>
            </w:pPr>
          </w:p>
        </w:tc>
        <w:tc>
          <w:tcPr>
            <w:tcW w:w="540" w:type="dxa"/>
            <w:tcBorders>
              <w:top w:val="single" w:sz="12" w:space="0" w:color="auto"/>
              <w:bottom w:val="single" w:sz="12"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3060" w:type="dxa"/>
            <w:tcBorders>
              <w:top w:val="single" w:sz="12"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group of works]</w:t>
            </w:r>
          </w:p>
        </w:tc>
        <w:tc>
          <w:tcPr>
            <w:tcW w:w="1260"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12"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12" w:space="0" w:color="auto"/>
              <w:right w:val="single" w:sz="4" w:space="0" w:color="auto"/>
            </w:tcBorders>
            <w:shd w:val="clear" w:color="auto" w:fill="E6E6E6"/>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12" w:space="0" w:color="auto"/>
              <w:right w:val="single" w:sz="4" w:space="0" w:color="auto"/>
            </w:tcBorders>
            <w:shd w:val="clear" w:color="auto" w:fill="E6E6E6"/>
          </w:tcPr>
          <w:p w:rsidR="00714C0C" w:rsidRPr="00DE370C" w:rsidRDefault="008C3FB2">
            <w:pPr>
              <w:jc w:val="both"/>
              <w:rPr>
                <w:rFonts w:ascii="Tahoma" w:hAnsi="Tahoma" w:cs="Tahoma"/>
                <w:sz w:val="24"/>
                <w:szCs w:val="24"/>
              </w:rPr>
            </w:pPr>
            <w:r w:rsidRPr="00DE370C">
              <w:rPr>
                <w:b/>
                <w:sz w:val="24"/>
                <w:szCs w:val="24"/>
              </w:rPr>
              <w:t xml:space="preserve">Sub-Total </w:t>
            </w:r>
            <w:r w:rsidR="002A0BB5" w:rsidRPr="00DE370C">
              <w:rPr>
                <w:b/>
                <w:sz w:val="24"/>
                <w:szCs w:val="24"/>
              </w:rPr>
              <w:t>work</w:t>
            </w:r>
            <w:r w:rsidR="00355861">
              <w:rPr>
                <w:b/>
                <w:sz w:val="24"/>
                <w:szCs w:val="24"/>
              </w:rPr>
              <w:t xml:space="preserve"> </w:t>
            </w:r>
            <w:r w:rsidRPr="00DE370C">
              <w:rPr>
                <w:b/>
                <w:sz w:val="24"/>
                <w:szCs w:val="24"/>
              </w:rPr>
              <w:t>No. 4</w:t>
            </w:r>
          </w:p>
        </w:tc>
        <w:tc>
          <w:tcPr>
            <w:tcW w:w="1260" w:type="dxa"/>
            <w:tcBorders>
              <w:top w:val="single" w:sz="12" w:space="0" w:color="auto"/>
              <w:left w:val="single" w:sz="4" w:space="0" w:color="auto"/>
              <w:bottom w:val="single" w:sz="12" w:space="0" w:color="auto"/>
            </w:tcBorders>
            <w:shd w:val="clear" w:color="auto" w:fill="E6E6E6"/>
            <w:vAlign w:val="center"/>
          </w:tcPr>
          <w:p w:rsidR="00714C0C" w:rsidRPr="00DE370C" w:rsidRDefault="00714C0C">
            <w:pPr>
              <w:jc w:val="both"/>
              <w:rPr>
                <w:sz w:val="24"/>
                <w:szCs w:val="24"/>
              </w:rPr>
            </w:pPr>
          </w:p>
        </w:tc>
        <w:tc>
          <w:tcPr>
            <w:tcW w:w="540" w:type="dxa"/>
            <w:tcBorders>
              <w:top w:val="single" w:sz="12" w:space="0" w:color="auto"/>
              <w:bottom w:val="single" w:sz="12"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Summary</w:t>
            </w:r>
          </w:p>
        </w:tc>
        <w:tc>
          <w:tcPr>
            <w:tcW w:w="1260"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2A0BB5">
            <w:pPr>
              <w:jc w:val="both"/>
              <w:rPr>
                <w:rFonts w:ascii="Tahoma" w:hAnsi="Tahoma" w:cs="Tahoma"/>
                <w:sz w:val="24"/>
                <w:szCs w:val="24"/>
              </w:rPr>
            </w:pPr>
            <w:r w:rsidRPr="00DE370C">
              <w:rPr>
                <w:b/>
                <w:sz w:val="24"/>
                <w:szCs w:val="24"/>
              </w:rPr>
              <w:t>work</w:t>
            </w:r>
            <w:r w:rsidR="008C3FB2" w:rsidRPr="00DE370C">
              <w:rPr>
                <w:b/>
                <w:sz w:val="24"/>
                <w:szCs w:val="24"/>
              </w:rPr>
              <w:t xml:space="preserve"> No. 1</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2A0BB5">
            <w:pPr>
              <w:jc w:val="both"/>
              <w:rPr>
                <w:rFonts w:ascii="Tahoma" w:hAnsi="Tahoma" w:cs="Tahoma"/>
                <w:sz w:val="24"/>
                <w:szCs w:val="24"/>
              </w:rPr>
            </w:pPr>
            <w:r w:rsidRPr="00DE370C">
              <w:rPr>
                <w:b/>
                <w:sz w:val="24"/>
                <w:szCs w:val="24"/>
              </w:rPr>
              <w:t>work</w:t>
            </w:r>
            <w:r w:rsidR="008C3FB2" w:rsidRPr="00DE370C">
              <w:rPr>
                <w:b/>
                <w:sz w:val="24"/>
                <w:szCs w:val="24"/>
              </w:rPr>
              <w:t xml:space="preserve"> No. 2</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2A0BB5">
            <w:pPr>
              <w:jc w:val="both"/>
              <w:rPr>
                <w:rFonts w:ascii="Tahoma" w:hAnsi="Tahoma" w:cs="Tahoma"/>
                <w:sz w:val="24"/>
                <w:szCs w:val="24"/>
              </w:rPr>
            </w:pPr>
            <w:r w:rsidRPr="00DE370C">
              <w:rPr>
                <w:b/>
                <w:sz w:val="24"/>
                <w:szCs w:val="24"/>
              </w:rPr>
              <w:t>work</w:t>
            </w:r>
            <w:r w:rsidR="008C3FB2" w:rsidRPr="00DE370C">
              <w:rPr>
                <w:b/>
                <w:sz w:val="24"/>
                <w:szCs w:val="24"/>
              </w:rPr>
              <w:t xml:space="preserve"> No. 3</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2A0BB5">
            <w:pPr>
              <w:jc w:val="both"/>
              <w:rPr>
                <w:rFonts w:ascii="Tahoma" w:hAnsi="Tahoma" w:cs="Tahoma"/>
                <w:sz w:val="24"/>
                <w:szCs w:val="24"/>
              </w:rPr>
            </w:pPr>
            <w:r w:rsidRPr="00DE370C">
              <w:rPr>
                <w:b/>
                <w:sz w:val="24"/>
                <w:szCs w:val="24"/>
              </w:rPr>
              <w:t>work</w:t>
            </w:r>
            <w:r w:rsidR="008C3FB2" w:rsidRPr="00DE370C">
              <w:rPr>
                <w:b/>
                <w:sz w:val="24"/>
                <w:szCs w:val="24"/>
              </w:rPr>
              <w:t xml:space="preserve"> No. 4</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Day</w:t>
            </w:r>
            <w:r w:rsidR="00355861">
              <w:rPr>
                <w:b/>
                <w:sz w:val="24"/>
                <w:szCs w:val="24"/>
              </w:rPr>
              <w:t xml:space="preserve"> </w:t>
            </w:r>
            <w:r w:rsidRPr="00DE370C">
              <w:rPr>
                <w:b/>
                <w:sz w:val="24"/>
                <w:szCs w:val="24"/>
              </w:rPr>
              <w:t>work (provisional allowance)</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shd w:val="clear" w:color="auto" w:fill="E6E6E6"/>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I</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8C3FB2">
            <w:pPr>
              <w:jc w:val="both"/>
              <w:rPr>
                <w:rFonts w:ascii="Tahoma" w:hAnsi="Tahoma" w:cs="Tahoma"/>
                <w:b/>
                <w:sz w:val="24"/>
                <w:szCs w:val="24"/>
              </w:rPr>
            </w:pPr>
            <w:r w:rsidRPr="00DE370C">
              <w:rPr>
                <w:b/>
                <w:sz w:val="24"/>
                <w:szCs w:val="24"/>
              </w:rPr>
              <w:t>Summary Total (1+2+3+4+5)</w:t>
            </w:r>
          </w:p>
        </w:tc>
        <w:tc>
          <w:tcPr>
            <w:tcW w:w="1260" w:type="dxa"/>
            <w:tcBorders>
              <w:top w:val="single" w:sz="4" w:space="0" w:color="auto"/>
              <w:left w:val="single" w:sz="4" w:space="0" w:color="auto"/>
              <w:bottom w:val="single" w:sz="4" w:space="0" w:color="auto"/>
            </w:tcBorders>
            <w:shd w:val="clear" w:color="auto" w:fill="E6E6E6"/>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II</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Add Contingencies</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shd w:val="clear" w:color="auto" w:fill="E6E6E6"/>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lastRenderedPageBreak/>
              <w:t>III</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8C3FB2">
            <w:pPr>
              <w:jc w:val="both"/>
              <w:rPr>
                <w:rFonts w:ascii="Tahoma" w:hAnsi="Tahoma" w:cs="Tahoma"/>
                <w:b/>
                <w:sz w:val="24"/>
                <w:szCs w:val="24"/>
              </w:rPr>
            </w:pPr>
            <w:r w:rsidRPr="00DE370C">
              <w:rPr>
                <w:b/>
                <w:sz w:val="24"/>
                <w:szCs w:val="24"/>
              </w:rPr>
              <w:t>Summary Total</w:t>
            </w:r>
          </w:p>
        </w:tc>
        <w:tc>
          <w:tcPr>
            <w:tcW w:w="1260" w:type="dxa"/>
            <w:tcBorders>
              <w:top w:val="single" w:sz="4" w:space="0" w:color="auto"/>
              <w:left w:val="single" w:sz="4" w:space="0" w:color="auto"/>
              <w:bottom w:val="single" w:sz="4" w:space="0" w:color="auto"/>
            </w:tcBorders>
            <w:shd w:val="clear" w:color="auto" w:fill="E6E6E6"/>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IV</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Taxes</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shd w:val="clear" w:color="auto" w:fill="E6E6E6"/>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V</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8C3FB2">
            <w:pPr>
              <w:jc w:val="both"/>
              <w:rPr>
                <w:rFonts w:ascii="Tahoma" w:hAnsi="Tahoma" w:cs="Tahoma"/>
                <w:b/>
                <w:sz w:val="24"/>
                <w:szCs w:val="24"/>
              </w:rPr>
            </w:pPr>
            <w:r w:rsidRPr="00DE370C">
              <w:rPr>
                <w:b/>
                <w:sz w:val="24"/>
                <w:szCs w:val="24"/>
              </w:rPr>
              <w:t>GRAND TOTAL</w:t>
            </w:r>
          </w:p>
        </w:tc>
        <w:tc>
          <w:tcPr>
            <w:tcW w:w="1260" w:type="dxa"/>
            <w:tcBorders>
              <w:top w:val="single" w:sz="4" w:space="0" w:color="auto"/>
              <w:left w:val="single" w:sz="4" w:space="0" w:color="auto"/>
              <w:bottom w:val="single" w:sz="4" w:space="0" w:color="auto"/>
            </w:tcBorders>
            <w:shd w:val="clear" w:color="auto" w:fill="E6E6E6"/>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DAYWORK SCHEDULE</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L</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L01</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vanish/>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L02</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L03</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L04</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L05</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doub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double" w:sz="4" w:space="0" w:color="auto"/>
              <w:right w:val="single" w:sz="4" w:space="0" w:color="auto"/>
            </w:tcBorders>
          </w:tcPr>
          <w:p w:rsidR="00714C0C" w:rsidRPr="00DE370C" w:rsidRDefault="008C3FB2">
            <w:pPr>
              <w:jc w:val="both"/>
              <w:rPr>
                <w:rFonts w:ascii="Tahoma" w:hAnsi="Tahoma" w:cs="Tahoma"/>
                <w:b/>
                <w:sz w:val="24"/>
                <w:szCs w:val="24"/>
              </w:rPr>
            </w:pPr>
            <w:r w:rsidRPr="00DE370C">
              <w:rPr>
                <w:b/>
                <w:sz w:val="24"/>
                <w:szCs w:val="24"/>
              </w:rPr>
              <w:t>Total Day</w:t>
            </w:r>
            <w:r w:rsidR="00376BE4">
              <w:rPr>
                <w:b/>
                <w:sz w:val="24"/>
                <w:szCs w:val="24"/>
              </w:rPr>
              <w:t xml:space="preserve"> </w:t>
            </w:r>
            <w:r w:rsidRPr="00DE370C">
              <w:rPr>
                <w:b/>
                <w:sz w:val="24"/>
                <w:szCs w:val="24"/>
              </w:rPr>
              <w:t>work Provisional Sum</w:t>
            </w:r>
          </w:p>
        </w:tc>
        <w:tc>
          <w:tcPr>
            <w:tcW w:w="1260" w:type="dxa"/>
            <w:tcBorders>
              <w:top w:val="single" w:sz="4" w:space="0" w:color="auto"/>
              <w:left w:val="single" w:sz="4" w:space="0" w:color="auto"/>
              <w:bottom w:val="double" w:sz="4" w:space="0" w:color="auto"/>
            </w:tcBorders>
            <w:vAlign w:val="center"/>
          </w:tcPr>
          <w:p w:rsidR="00714C0C" w:rsidRPr="00DE370C" w:rsidRDefault="00714C0C">
            <w:pPr>
              <w:jc w:val="both"/>
              <w:rPr>
                <w:sz w:val="24"/>
                <w:szCs w:val="24"/>
              </w:rPr>
            </w:pPr>
          </w:p>
        </w:tc>
        <w:tc>
          <w:tcPr>
            <w:tcW w:w="540" w:type="dxa"/>
            <w:tcBorders>
              <w:top w:val="single" w:sz="4" w:space="0" w:color="auto"/>
              <w:bottom w:val="doub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double" w:sz="4" w:space="0" w:color="auto"/>
              <w:right w:val="double" w:sz="4" w:space="0" w:color="auto"/>
            </w:tcBorders>
            <w:vAlign w:val="center"/>
          </w:tcPr>
          <w:p w:rsidR="00714C0C" w:rsidRPr="00DE370C" w:rsidRDefault="00714C0C">
            <w:pPr>
              <w:jc w:val="both"/>
              <w:rPr>
                <w:sz w:val="24"/>
                <w:szCs w:val="24"/>
              </w:rPr>
            </w:pPr>
          </w:p>
        </w:tc>
      </w:tr>
    </w:tbl>
    <w:p w:rsidR="00751620" w:rsidRPr="00DE370C" w:rsidRDefault="008C3FB2">
      <w:pPr>
        <w:tabs>
          <w:tab w:val="left" w:pos="6120"/>
        </w:tabs>
        <w:spacing w:before="120"/>
        <w:jc w:val="both"/>
        <w:rPr>
          <w:sz w:val="24"/>
          <w:szCs w:val="24"/>
        </w:rPr>
      </w:pPr>
      <w:r w:rsidRPr="00DE370C">
        <w:rPr>
          <w:sz w:val="24"/>
          <w:szCs w:val="24"/>
        </w:rPr>
        <w:t xml:space="preserve">Name: </w:t>
      </w:r>
      <w:r w:rsidRPr="00DE370C">
        <w:rPr>
          <w:vanish/>
          <w:sz w:val="24"/>
          <w:szCs w:val="24"/>
        </w:rPr>
        <w:t>[insert complete name of person signing the Financial Offer]</w:t>
      </w:r>
    </w:p>
    <w:p w:rsidR="00714C0C" w:rsidRPr="00DE370C" w:rsidRDefault="008C3FB2">
      <w:pPr>
        <w:tabs>
          <w:tab w:val="left" w:pos="6120"/>
        </w:tabs>
        <w:jc w:val="both"/>
        <w:rPr>
          <w:sz w:val="24"/>
          <w:szCs w:val="24"/>
        </w:rPr>
      </w:pPr>
      <w:r w:rsidRPr="00DE370C">
        <w:rPr>
          <w:sz w:val="24"/>
          <w:szCs w:val="24"/>
        </w:rPr>
        <w:t xml:space="preserve">In the capacity of </w:t>
      </w:r>
      <w:r w:rsidRPr="00DE370C">
        <w:rPr>
          <w:vanish/>
          <w:sz w:val="24"/>
          <w:szCs w:val="24"/>
        </w:rPr>
        <w:t>[insert legal capacity of person signing the Financial Offer]</w:t>
      </w:r>
      <w:r w:rsidRPr="00DE370C">
        <w:rPr>
          <w:sz w:val="24"/>
          <w:szCs w:val="24"/>
        </w:rPr>
        <w:t xml:space="preserve"> </w:t>
      </w:r>
    </w:p>
    <w:p w:rsidR="00751620" w:rsidRPr="00DE370C" w:rsidRDefault="00751620">
      <w:pPr>
        <w:pStyle w:val="BankNormal"/>
        <w:tabs>
          <w:tab w:val="left" w:pos="1188"/>
          <w:tab w:val="left" w:pos="2394"/>
          <w:tab w:val="left" w:pos="4200"/>
          <w:tab w:val="left" w:pos="5238"/>
          <w:tab w:val="left" w:pos="7632"/>
          <w:tab w:val="left" w:pos="7868"/>
          <w:tab w:val="left" w:pos="9468"/>
        </w:tabs>
        <w:spacing w:after="0"/>
        <w:jc w:val="both"/>
        <w:rPr>
          <w:szCs w:val="24"/>
        </w:rPr>
      </w:pPr>
      <w:r w:rsidRPr="00DE370C">
        <w:rPr>
          <w:szCs w:val="24"/>
        </w:rPr>
        <w:t xml:space="preserve">Signed: </w:t>
      </w:r>
      <w:r w:rsidRPr="00DE370C">
        <w:rPr>
          <w:vanish/>
          <w:szCs w:val="24"/>
        </w:rPr>
        <w:t>[insert signature of person whose name and capacity are shown above]</w:t>
      </w:r>
    </w:p>
    <w:p w:rsidR="00751620" w:rsidRPr="00DE370C" w:rsidRDefault="008C3FB2">
      <w:pPr>
        <w:tabs>
          <w:tab w:val="right" w:pos="9000"/>
        </w:tabs>
        <w:spacing w:before="120" w:after="120"/>
        <w:jc w:val="both"/>
        <w:rPr>
          <w:sz w:val="24"/>
          <w:szCs w:val="24"/>
        </w:rPr>
      </w:pPr>
      <w:r w:rsidRPr="00DE370C">
        <w:rPr>
          <w:sz w:val="24"/>
          <w:szCs w:val="24"/>
        </w:rPr>
        <w:t xml:space="preserve">Duly authorized to sign the Bill of Quantities for and on behalf </w:t>
      </w:r>
      <w:proofErr w:type="gramStart"/>
      <w:r w:rsidRPr="00DE370C">
        <w:rPr>
          <w:sz w:val="24"/>
          <w:szCs w:val="24"/>
        </w:rPr>
        <w:t xml:space="preserve">of </w:t>
      </w:r>
      <w:proofErr w:type="gramEnd"/>
      <w:r w:rsidRPr="00DE370C">
        <w:rPr>
          <w:vanish/>
          <w:sz w:val="24"/>
          <w:szCs w:val="24"/>
        </w:rPr>
        <w:t>[insert complete name of Bidder]</w:t>
      </w:r>
      <w:r w:rsidRPr="00DE370C">
        <w:rPr>
          <w:sz w:val="24"/>
          <w:szCs w:val="24"/>
        </w:rPr>
        <w:t>.</w:t>
      </w:r>
    </w:p>
    <w:p w:rsidR="00714C0C" w:rsidRPr="00DE370C" w:rsidRDefault="008C3FB2">
      <w:pPr>
        <w:spacing w:before="120" w:after="120"/>
        <w:jc w:val="both"/>
        <w:rPr>
          <w:vanish/>
          <w:sz w:val="24"/>
          <w:szCs w:val="24"/>
        </w:rPr>
      </w:pPr>
      <w:r w:rsidRPr="00DE370C">
        <w:rPr>
          <w:sz w:val="24"/>
          <w:szCs w:val="24"/>
        </w:rPr>
        <w:t xml:space="preserve">Dated on [insert day] day </w:t>
      </w:r>
      <w:proofErr w:type="gramStart"/>
      <w:r w:rsidRPr="00DE370C">
        <w:rPr>
          <w:sz w:val="24"/>
          <w:szCs w:val="24"/>
        </w:rPr>
        <w:t xml:space="preserve">of </w:t>
      </w:r>
      <w:proofErr w:type="gramEnd"/>
      <w:r w:rsidRPr="00DE370C">
        <w:rPr>
          <w:vanish/>
          <w:sz w:val="24"/>
          <w:szCs w:val="24"/>
        </w:rPr>
        <w:t>[insert month</w:t>
      </w:r>
      <w:r w:rsidRPr="00DE370C">
        <w:rPr>
          <w:sz w:val="24"/>
          <w:szCs w:val="24"/>
        </w:rPr>
        <w:t>], 20</w:t>
      </w:r>
      <w:r w:rsidRPr="00DE370C">
        <w:rPr>
          <w:vanish/>
          <w:sz w:val="24"/>
          <w:szCs w:val="24"/>
        </w:rPr>
        <w:t>[insert year of signing]</w:t>
      </w:r>
    </w:p>
    <w:p w:rsidR="008D6D37" w:rsidRPr="00DE370C" w:rsidRDefault="008D6D37">
      <w:pPr>
        <w:jc w:val="both"/>
        <w:rPr>
          <w:rFonts w:ascii="Times New Roman Bold" w:hAnsi="Times New Roman Bold"/>
          <w:b/>
          <w:sz w:val="24"/>
          <w:szCs w:val="24"/>
        </w:rPr>
      </w:pPr>
    </w:p>
    <w:p w:rsidR="00F24451" w:rsidRPr="00DE370C" w:rsidRDefault="00F24451">
      <w:pPr>
        <w:jc w:val="both"/>
        <w:rPr>
          <w:rFonts w:ascii="Times New Roman Bold" w:hAnsi="Times New Roman Bold"/>
          <w:b/>
          <w:sz w:val="24"/>
          <w:szCs w:val="24"/>
        </w:rPr>
      </w:pPr>
    </w:p>
    <w:p w:rsidR="00E838AF" w:rsidRPr="00DE370C" w:rsidRDefault="00E838AF">
      <w:pPr>
        <w:jc w:val="both"/>
        <w:rPr>
          <w:rFonts w:ascii="Times New Roman Bold" w:hAnsi="Times New Roman Bold"/>
          <w:b/>
          <w:sz w:val="24"/>
          <w:szCs w:val="24"/>
        </w:rPr>
        <w:sectPr w:rsidR="00E838AF" w:rsidRPr="00DE370C" w:rsidSect="005B3E5B">
          <w:pgSz w:w="16983" w:h="15840"/>
          <w:pgMar w:top="1440" w:right="6540" w:bottom="1440" w:left="1797" w:header="720" w:footer="720" w:gutter="0"/>
          <w:pgNumType w:start="15"/>
          <w:cols w:space="720"/>
          <w:docGrid w:linePitch="360"/>
        </w:sectPr>
      </w:pPr>
    </w:p>
    <w:p w:rsidR="00714C0C" w:rsidRPr="00DE370C" w:rsidRDefault="008F51E6">
      <w:pPr>
        <w:pStyle w:val="Section4-Clauses"/>
        <w:jc w:val="both"/>
        <w:rPr>
          <w:szCs w:val="24"/>
        </w:rPr>
      </w:pPr>
      <w:bookmarkStart w:id="322" w:name="_Toc309741515"/>
      <w:r w:rsidRPr="00DE370C">
        <w:rPr>
          <w:szCs w:val="24"/>
        </w:rPr>
        <w:lastRenderedPageBreak/>
        <w:t>Detailed Breakdown of Prices</w:t>
      </w:r>
      <w:bookmarkEnd w:id="322"/>
    </w:p>
    <w:p w:rsidR="00714C0C" w:rsidRPr="00DE370C" w:rsidRDefault="008C3FB2">
      <w:pPr>
        <w:numPr>
          <w:ilvl w:val="0"/>
          <w:numId w:val="49"/>
        </w:numPr>
        <w:spacing w:after="120"/>
        <w:jc w:val="both"/>
        <w:rPr>
          <w:b/>
          <w:sz w:val="24"/>
          <w:szCs w:val="24"/>
          <w:lang w:eastAsia="en-US"/>
        </w:rPr>
      </w:pPr>
      <w:r w:rsidRPr="00DE370C">
        <w:rPr>
          <w:b/>
          <w:noProof/>
          <w:sz w:val="24"/>
          <w:szCs w:val="24"/>
        </w:rPr>
        <w:t>Breakdown of the basic prices for labor (converted into currency indicated in SCC)</w:t>
      </w:r>
    </w:p>
    <w:tbl>
      <w:tblPr>
        <w:tblW w:w="12738"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8"/>
        <w:gridCol w:w="3060"/>
        <w:gridCol w:w="1530"/>
        <w:gridCol w:w="1530"/>
        <w:gridCol w:w="1530"/>
        <w:gridCol w:w="1530"/>
        <w:gridCol w:w="1530"/>
        <w:gridCol w:w="1530"/>
      </w:tblGrid>
      <w:tr w:rsidR="00277C82" w:rsidRPr="00DE370C">
        <w:trPr>
          <w:trHeight w:val="700"/>
          <w:tblHeader/>
        </w:trPr>
        <w:tc>
          <w:tcPr>
            <w:tcW w:w="498" w:type="dxa"/>
            <w:tcBorders>
              <w:top w:val="double" w:sz="4" w:space="0" w:color="auto"/>
              <w:left w:val="doub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No.</w:t>
            </w:r>
          </w:p>
        </w:tc>
        <w:tc>
          <w:tcPr>
            <w:tcW w:w="306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Qualification</w:t>
            </w:r>
          </w:p>
        </w:tc>
        <w:tc>
          <w:tcPr>
            <w:tcW w:w="1530" w:type="dxa"/>
            <w:tcBorders>
              <w:top w:val="double" w:sz="4"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Monthly Pay</w:t>
            </w:r>
            <w:r w:rsidRPr="00DE370C">
              <w:rPr>
                <w:b/>
                <w:sz w:val="24"/>
                <w:szCs w:val="24"/>
                <w:vertAlign w:val="superscript"/>
              </w:rPr>
              <w:t>(</w:t>
            </w:r>
            <w:r w:rsidRPr="00DE370C">
              <w:rPr>
                <w:rFonts w:ascii="Times New Roman Bold" w:hAnsi="Times New Roman Bold"/>
                <w:b/>
                <w:sz w:val="24"/>
                <w:szCs w:val="24"/>
                <w:vertAlign w:val="superscript"/>
              </w:rPr>
              <w:t>1)</w:t>
            </w:r>
          </w:p>
        </w:tc>
        <w:tc>
          <w:tcPr>
            <w:tcW w:w="153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Hourly Pay</w:t>
            </w:r>
            <w:r w:rsidRPr="00DE370C">
              <w:rPr>
                <w:b/>
                <w:sz w:val="24"/>
                <w:szCs w:val="24"/>
                <w:vertAlign w:val="superscript"/>
              </w:rPr>
              <w:t>(</w:t>
            </w:r>
            <w:r w:rsidRPr="00DE370C">
              <w:rPr>
                <w:rFonts w:ascii="Times New Roman Bold" w:hAnsi="Times New Roman Bold"/>
                <w:b/>
                <w:sz w:val="24"/>
                <w:szCs w:val="24"/>
                <w:vertAlign w:val="superscript"/>
              </w:rPr>
              <w:t>2)</w:t>
            </w:r>
          </w:p>
        </w:tc>
        <w:tc>
          <w:tcPr>
            <w:tcW w:w="153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Overtime</w:t>
            </w:r>
            <w:r w:rsidRPr="00DE370C">
              <w:rPr>
                <w:b/>
                <w:sz w:val="24"/>
                <w:szCs w:val="24"/>
                <w:vertAlign w:val="superscript"/>
              </w:rPr>
              <w:t>(</w:t>
            </w:r>
            <w:r w:rsidRPr="00DE370C">
              <w:rPr>
                <w:rFonts w:ascii="Times New Roman Bold" w:hAnsi="Times New Roman Bold"/>
                <w:b/>
                <w:sz w:val="24"/>
                <w:szCs w:val="24"/>
                <w:vertAlign w:val="superscript"/>
              </w:rPr>
              <w:t>3)</w:t>
            </w:r>
          </w:p>
        </w:tc>
        <w:tc>
          <w:tcPr>
            <w:tcW w:w="153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Social Security Contributions</w:t>
            </w:r>
            <w:r w:rsidRPr="00DE370C">
              <w:rPr>
                <w:b/>
                <w:sz w:val="24"/>
                <w:szCs w:val="24"/>
                <w:vertAlign w:val="superscript"/>
              </w:rPr>
              <w:t>(</w:t>
            </w:r>
            <w:r w:rsidRPr="00DE370C">
              <w:rPr>
                <w:rFonts w:ascii="Times New Roman Bold" w:hAnsi="Times New Roman Bold"/>
                <w:b/>
                <w:sz w:val="24"/>
                <w:szCs w:val="24"/>
                <w:vertAlign w:val="superscript"/>
              </w:rPr>
              <w:t>4)</w:t>
            </w:r>
          </w:p>
        </w:tc>
        <w:tc>
          <w:tcPr>
            <w:tcW w:w="153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Travel Time</w:t>
            </w:r>
            <w:r w:rsidRPr="00DE370C">
              <w:rPr>
                <w:b/>
                <w:sz w:val="24"/>
                <w:szCs w:val="24"/>
                <w:vertAlign w:val="superscript"/>
              </w:rPr>
              <w:t>(</w:t>
            </w:r>
            <w:r w:rsidRPr="00DE370C">
              <w:rPr>
                <w:rFonts w:ascii="Times New Roman Bold" w:hAnsi="Times New Roman Bold"/>
                <w:b/>
                <w:sz w:val="24"/>
                <w:szCs w:val="24"/>
                <w:vertAlign w:val="superscript"/>
              </w:rPr>
              <w:t>5)</w:t>
            </w:r>
          </w:p>
        </w:tc>
        <w:tc>
          <w:tcPr>
            <w:tcW w:w="1530" w:type="dxa"/>
            <w:tcBorders>
              <w:top w:val="double" w:sz="4" w:space="0" w:color="auto"/>
              <w:left w:val="single" w:sz="4" w:space="0" w:color="auto"/>
              <w:bottom w:val="single" w:sz="4" w:space="0" w:color="auto"/>
              <w:right w:val="doub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Hourly Total (4+5+6+7)</w:t>
            </w:r>
          </w:p>
        </w:tc>
      </w:tr>
      <w:tr w:rsidR="00277C82" w:rsidRPr="00DE370C">
        <w:trPr>
          <w:trHeight w:val="275"/>
          <w:tblHeader/>
        </w:trPr>
        <w:tc>
          <w:tcPr>
            <w:tcW w:w="498" w:type="dxa"/>
            <w:tcBorders>
              <w:top w:val="single" w:sz="4" w:space="0" w:color="auto"/>
              <w:left w:val="doub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1</w:t>
            </w:r>
          </w:p>
        </w:tc>
        <w:tc>
          <w:tcPr>
            <w:tcW w:w="306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153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153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153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5</w:t>
            </w:r>
          </w:p>
        </w:tc>
        <w:tc>
          <w:tcPr>
            <w:tcW w:w="153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6</w:t>
            </w:r>
          </w:p>
        </w:tc>
        <w:tc>
          <w:tcPr>
            <w:tcW w:w="1530" w:type="dxa"/>
            <w:tcBorders>
              <w:top w:val="single" w:sz="4" w:space="0" w:color="auto"/>
              <w:left w:val="single" w:sz="4" w:space="0" w:color="auto"/>
              <w:bottom w:val="double" w:sz="4" w:space="0" w:color="auto"/>
              <w:right w:val="single" w:sz="4" w:space="0" w:color="auto"/>
            </w:tcBorders>
            <w:shd w:val="clear" w:color="auto" w:fill="C0C0C0"/>
            <w:tcMar>
              <w:left w:w="57"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7</w:t>
            </w:r>
          </w:p>
        </w:tc>
        <w:tc>
          <w:tcPr>
            <w:tcW w:w="1530" w:type="dxa"/>
            <w:tcBorders>
              <w:top w:val="single" w:sz="4" w:space="0" w:color="auto"/>
              <w:left w:val="single" w:sz="4" w:space="0" w:color="auto"/>
              <w:bottom w:val="double" w:sz="4" w:space="0" w:color="auto"/>
              <w:right w:val="double" w:sz="4" w:space="0" w:color="auto"/>
            </w:tcBorders>
            <w:shd w:val="clear" w:color="auto" w:fill="C0C0C0"/>
            <w:tcMar>
              <w:left w:w="57"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8</w:t>
            </w:r>
          </w:p>
        </w:tc>
      </w:tr>
      <w:tr w:rsidR="00277C82" w:rsidRPr="00DE370C">
        <w:trPr>
          <w:trHeight w:val="270"/>
        </w:trPr>
        <w:tc>
          <w:tcPr>
            <w:tcW w:w="498" w:type="dxa"/>
            <w:tcBorders>
              <w:top w:val="doub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A1</w:t>
            </w:r>
          </w:p>
        </w:tc>
        <w:tc>
          <w:tcPr>
            <w:tcW w:w="3060" w:type="dxa"/>
            <w:tcBorders>
              <w:top w:val="doub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e.g. Laborer, Cat. 1]</w:t>
            </w:r>
          </w:p>
        </w:tc>
        <w:tc>
          <w:tcPr>
            <w:tcW w:w="1530" w:type="dxa"/>
            <w:tcBorders>
              <w:top w:val="doub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doub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doub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A2</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e.g. Skilled worker, Cat.3]</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A3</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e.g. Skilled worker, Cat.5]</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A4</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e.g. Site Manager]</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A5</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e.g. Heavy Plant Driver]</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A6</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e.g. Clerk of Works]</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A7</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e.g. Mechanic, Cat. 4]</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doub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A8</w:t>
            </w:r>
          </w:p>
        </w:tc>
        <w:tc>
          <w:tcPr>
            <w:tcW w:w="3060" w:type="dxa"/>
            <w:tcBorders>
              <w:top w:val="single" w:sz="4" w:space="0" w:color="auto"/>
              <w:left w:val="single" w:sz="4" w:space="0" w:color="auto"/>
              <w:bottom w:val="double" w:sz="4" w:space="0" w:color="auto"/>
              <w:right w:val="single" w:sz="4" w:space="0" w:color="auto"/>
            </w:tcBorders>
          </w:tcPr>
          <w:p w:rsidR="00714C0C" w:rsidRPr="00DE370C" w:rsidRDefault="008C3FB2">
            <w:pPr>
              <w:jc w:val="both"/>
              <w:rPr>
                <w:rFonts w:ascii="Tahoma" w:hAnsi="Tahoma" w:cs="Tahoma"/>
                <w:sz w:val="24"/>
                <w:szCs w:val="24"/>
              </w:rPr>
            </w:pPr>
            <w:r w:rsidRPr="00DE370C">
              <w:rPr>
                <w:b/>
                <w:vanish/>
                <w:sz w:val="24"/>
                <w:szCs w:val="24"/>
              </w:rPr>
              <w:t>[insert qualification]</w:t>
            </w:r>
          </w:p>
        </w:tc>
        <w:tc>
          <w:tcPr>
            <w:tcW w:w="1530" w:type="dxa"/>
            <w:tcBorders>
              <w:top w:val="single" w:sz="4" w:space="0" w:color="auto"/>
              <w:left w:val="single" w:sz="4" w:space="0" w:color="auto"/>
              <w:bottom w:val="double" w:sz="4" w:space="0" w:color="auto"/>
            </w:tcBorders>
            <w:vAlign w:val="center"/>
          </w:tcPr>
          <w:p w:rsidR="00714C0C" w:rsidRPr="00DE370C" w:rsidRDefault="00714C0C">
            <w:pPr>
              <w:jc w:val="both"/>
              <w:rPr>
                <w:sz w:val="24"/>
                <w:szCs w:val="24"/>
              </w:rPr>
            </w:pPr>
          </w:p>
        </w:tc>
        <w:tc>
          <w:tcPr>
            <w:tcW w:w="1530" w:type="dxa"/>
            <w:tcBorders>
              <w:top w:val="single" w:sz="4" w:space="0" w:color="auto"/>
              <w:bottom w:val="doub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double" w:sz="4" w:space="0" w:color="auto"/>
              <w:right w:val="double" w:sz="4" w:space="0" w:color="auto"/>
            </w:tcBorders>
            <w:vAlign w:val="center"/>
          </w:tcPr>
          <w:p w:rsidR="00714C0C" w:rsidRPr="00DE370C" w:rsidRDefault="00714C0C">
            <w:pPr>
              <w:jc w:val="both"/>
              <w:rPr>
                <w:sz w:val="24"/>
                <w:szCs w:val="24"/>
              </w:rPr>
            </w:pPr>
          </w:p>
        </w:tc>
      </w:tr>
    </w:tbl>
    <w:p w:rsidR="00714C0C" w:rsidRPr="00DE370C" w:rsidRDefault="008C3FB2">
      <w:pPr>
        <w:pStyle w:val="Normal12"/>
        <w:spacing w:before="120"/>
        <w:ind w:left="709"/>
        <w:jc w:val="both"/>
        <w:rPr>
          <w:szCs w:val="24"/>
          <w:lang w:val="en-US"/>
        </w:rPr>
      </w:pPr>
      <w:r w:rsidRPr="00DE370C">
        <w:rPr>
          <w:noProof/>
          <w:szCs w:val="24"/>
          <w:lang w:val="en-US"/>
        </w:rPr>
        <w:t>The above list is given by way of example and is not exhaustive.</w:t>
      </w:r>
    </w:p>
    <w:p w:rsidR="008F51E6" w:rsidRPr="00DE370C" w:rsidRDefault="008C3FB2">
      <w:pPr>
        <w:pStyle w:val="Heading7"/>
        <w:numPr>
          <w:ilvl w:val="6"/>
          <w:numId w:val="60"/>
        </w:numPr>
        <w:rPr>
          <w:sz w:val="24"/>
        </w:rPr>
      </w:pPr>
      <w:r w:rsidRPr="00DE370C">
        <w:rPr>
          <w:sz w:val="24"/>
        </w:rPr>
        <w:t>Salary if the employee is paid monthly.</w:t>
      </w:r>
    </w:p>
    <w:p w:rsidR="008F51E6" w:rsidRPr="00DE370C" w:rsidRDefault="008C3FB2">
      <w:pPr>
        <w:pStyle w:val="Heading7"/>
        <w:numPr>
          <w:ilvl w:val="6"/>
          <w:numId w:val="60"/>
        </w:numPr>
        <w:rPr>
          <w:sz w:val="24"/>
        </w:rPr>
      </w:pPr>
      <w:r w:rsidRPr="00DE370C">
        <w:rPr>
          <w:sz w:val="24"/>
        </w:rPr>
        <w:t>Hourly pay if the employee is paid hourly, otherwise monthly salary divided by the legal working hours (hours/month).</w:t>
      </w:r>
    </w:p>
    <w:p w:rsidR="008F51E6" w:rsidRPr="00DE370C" w:rsidRDefault="008C3FB2">
      <w:pPr>
        <w:pStyle w:val="Heading7"/>
        <w:numPr>
          <w:ilvl w:val="6"/>
          <w:numId w:val="60"/>
        </w:numPr>
        <w:rPr>
          <w:sz w:val="24"/>
        </w:rPr>
      </w:pPr>
      <w:r w:rsidRPr="00DE370C">
        <w:rPr>
          <w:sz w:val="24"/>
        </w:rPr>
        <w:t>Average cost of overtime, i.e. hourly pay times the overtime coefficient.</w:t>
      </w:r>
    </w:p>
    <w:p w:rsidR="008F51E6" w:rsidRPr="00DE370C" w:rsidRDefault="008C3FB2">
      <w:pPr>
        <w:pStyle w:val="Heading7"/>
        <w:numPr>
          <w:ilvl w:val="6"/>
          <w:numId w:val="60"/>
        </w:numPr>
        <w:rPr>
          <w:sz w:val="24"/>
        </w:rPr>
      </w:pPr>
      <w:r w:rsidRPr="00DE370C">
        <w:rPr>
          <w:sz w:val="24"/>
        </w:rPr>
        <w:t>Average coefficient to be applied to the salary to take account of overtime (= total gross salary/gross salary without overtime).</w:t>
      </w:r>
    </w:p>
    <w:p w:rsidR="008F51E6" w:rsidRPr="00DE370C" w:rsidRDefault="008C3FB2">
      <w:pPr>
        <w:pStyle w:val="Heading7"/>
        <w:numPr>
          <w:ilvl w:val="6"/>
          <w:numId w:val="60"/>
        </w:numPr>
        <w:rPr>
          <w:sz w:val="24"/>
        </w:rPr>
      </w:pPr>
      <w:r w:rsidRPr="00DE370C">
        <w:rPr>
          <w:sz w:val="24"/>
        </w:rPr>
        <w:t>Percentage of the social security contributions (including social welfare, leave, etc.) times the gross salary (this percentage may vary according to the category of employee).</w:t>
      </w:r>
    </w:p>
    <w:p w:rsidR="008F51E6" w:rsidRPr="00DE370C" w:rsidRDefault="008C3FB2">
      <w:pPr>
        <w:pStyle w:val="Heading7"/>
        <w:numPr>
          <w:ilvl w:val="6"/>
          <w:numId w:val="60"/>
        </w:numPr>
        <w:rPr>
          <w:sz w:val="24"/>
        </w:rPr>
      </w:pPr>
      <w:r w:rsidRPr="00DE370C">
        <w:rPr>
          <w:sz w:val="24"/>
        </w:rPr>
        <w:t>Average monthly or daily travel time divided by the number of daily or monthly legal working hours.</w:t>
      </w:r>
    </w:p>
    <w:p w:rsidR="008F51E6" w:rsidRPr="00DE370C" w:rsidRDefault="008C3FB2">
      <w:pPr>
        <w:tabs>
          <w:tab w:val="left" w:pos="6120"/>
        </w:tabs>
        <w:spacing w:before="120"/>
        <w:ind w:left="4140"/>
        <w:jc w:val="both"/>
        <w:rPr>
          <w:sz w:val="24"/>
          <w:szCs w:val="24"/>
        </w:rPr>
      </w:pPr>
      <w:r w:rsidRPr="00DE370C">
        <w:rPr>
          <w:sz w:val="24"/>
          <w:szCs w:val="24"/>
        </w:rPr>
        <w:t xml:space="preserve">Name: </w:t>
      </w:r>
      <w:r w:rsidRPr="00DE370C">
        <w:rPr>
          <w:vanish/>
          <w:sz w:val="24"/>
          <w:szCs w:val="24"/>
        </w:rPr>
        <w:t>[insert complete name of person signing the Financial Offer]</w:t>
      </w:r>
    </w:p>
    <w:p w:rsidR="00714C0C" w:rsidRPr="00DE370C" w:rsidRDefault="008C3FB2">
      <w:pPr>
        <w:tabs>
          <w:tab w:val="left" w:pos="6120"/>
        </w:tabs>
        <w:ind w:left="4140"/>
        <w:jc w:val="both"/>
        <w:rPr>
          <w:sz w:val="24"/>
          <w:szCs w:val="24"/>
        </w:rPr>
      </w:pPr>
      <w:r w:rsidRPr="00DE370C">
        <w:rPr>
          <w:sz w:val="24"/>
          <w:szCs w:val="24"/>
        </w:rPr>
        <w:t xml:space="preserve">In the capacity of </w:t>
      </w:r>
      <w:r w:rsidRPr="00DE370C">
        <w:rPr>
          <w:vanish/>
          <w:sz w:val="24"/>
          <w:szCs w:val="24"/>
        </w:rPr>
        <w:t>[insert legal capacity of person signing the Financial Offer]</w:t>
      </w:r>
      <w:r w:rsidRPr="00DE370C">
        <w:rPr>
          <w:sz w:val="24"/>
          <w:szCs w:val="24"/>
        </w:rPr>
        <w:t xml:space="preserve"> </w:t>
      </w:r>
    </w:p>
    <w:p w:rsidR="008F51E6" w:rsidRPr="00DE370C" w:rsidRDefault="008F51E6">
      <w:pPr>
        <w:pStyle w:val="BankNormal"/>
        <w:tabs>
          <w:tab w:val="left" w:pos="1188"/>
          <w:tab w:val="left" w:pos="2394"/>
          <w:tab w:val="left" w:pos="4200"/>
          <w:tab w:val="left" w:pos="5238"/>
          <w:tab w:val="left" w:pos="7632"/>
          <w:tab w:val="left" w:pos="7868"/>
          <w:tab w:val="left" w:pos="9468"/>
        </w:tabs>
        <w:spacing w:after="0"/>
        <w:ind w:left="4140"/>
        <w:jc w:val="both"/>
        <w:rPr>
          <w:szCs w:val="24"/>
        </w:rPr>
      </w:pPr>
      <w:r w:rsidRPr="00DE370C">
        <w:rPr>
          <w:szCs w:val="24"/>
        </w:rPr>
        <w:lastRenderedPageBreak/>
        <w:t xml:space="preserve">Signed: </w:t>
      </w:r>
      <w:r w:rsidRPr="00DE370C">
        <w:rPr>
          <w:vanish/>
          <w:szCs w:val="24"/>
        </w:rPr>
        <w:t>[insert signature of person whose name and capacity are shown above]</w:t>
      </w:r>
    </w:p>
    <w:p w:rsidR="008F51E6" w:rsidRPr="00DE370C" w:rsidRDefault="008C3FB2">
      <w:pPr>
        <w:tabs>
          <w:tab w:val="right" w:pos="9000"/>
        </w:tabs>
        <w:spacing w:before="120" w:after="120"/>
        <w:ind w:left="4140"/>
        <w:jc w:val="both"/>
        <w:rPr>
          <w:sz w:val="24"/>
          <w:szCs w:val="24"/>
        </w:rPr>
      </w:pPr>
      <w:r w:rsidRPr="00DE370C">
        <w:rPr>
          <w:sz w:val="24"/>
          <w:szCs w:val="24"/>
        </w:rPr>
        <w:t xml:space="preserve">Duly authorized to sign the Bill of Quantities for and on behalf </w:t>
      </w:r>
      <w:proofErr w:type="gramStart"/>
      <w:r w:rsidRPr="00DE370C">
        <w:rPr>
          <w:sz w:val="24"/>
          <w:szCs w:val="24"/>
        </w:rPr>
        <w:t xml:space="preserve">of </w:t>
      </w:r>
      <w:proofErr w:type="gramEnd"/>
      <w:r w:rsidRPr="00DE370C">
        <w:rPr>
          <w:vanish/>
          <w:sz w:val="24"/>
          <w:szCs w:val="24"/>
        </w:rPr>
        <w:t>[insert complete name of Bidder]</w:t>
      </w:r>
      <w:r w:rsidRPr="00DE370C">
        <w:rPr>
          <w:sz w:val="24"/>
          <w:szCs w:val="24"/>
        </w:rPr>
        <w:t>.</w:t>
      </w:r>
    </w:p>
    <w:p w:rsidR="008F51E6" w:rsidRPr="00DE370C" w:rsidRDefault="008C3FB2">
      <w:pPr>
        <w:ind w:left="4140"/>
        <w:jc w:val="both"/>
        <w:rPr>
          <w:vanish/>
          <w:sz w:val="24"/>
          <w:szCs w:val="24"/>
        </w:rPr>
      </w:pPr>
      <w:r w:rsidRPr="00DE370C">
        <w:rPr>
          <w:sz w:val="24"/>
          <w:szCs w:val="24"/>
        </w:rPr>
        <w:t xml:space="preserve">Dated on [insert day] day </w:t>
      </w:r>
      <w:proofErr w:type="gramStart"/>
      <w:r w:rsidRPr="00DE370C">
        <w:rPr>
          <w:sz w:val="24"/>
          <w:szCs w:val="24"/>
        </w:rPr>
        <w:t xml:space="preserve">of </w:t>
      </w:r>
      <w:proofErr w:type="gramEnd"/>
      <w:r w:rsidRPr="00DE370C">
        <w:rPr>
          <w:vanish/>
          <w:sz w:val="24"/>
          <w:szCs w:val="24"/>
        </w:rPr>
        <w:t>[insert month</w:t>
      </w:r>
      <w:r w:rsidRPr="00DE370C">
        <w:rPr>
          <w:sz w:val="24"/>
          <w:szCs w:val="24"/>
        </w:rPr>
        <w:t>], 20</w:t>
      </w:r>
      <w:r w:rsidRPr="00DE370C">
        <w:rPr>
          <w:vanish/>
          <w:sz w:val="24"/>
          <w:szCs w:val="24"/>
        </w:rPr>
        <w:t>[insert year of signing]</w:t>
      </w:r>
    </w:p>
    <w:p w:rsidR="00714C0C" w:rsidRPr="00DE370C" w:rsidRDefault="008C3FB2">
      <w:pPr>
        <w:numPr>
          <w:ilvl w:val="0"/>
          <w:numId w:val="49"/>
        </w:numPr>
        <w:spacing w:after="120"/>
        <w:jc w:val="both"/>
        <w:rPr>
          <w:b/>
          <w:sz w:val="24"/>
          <w:szCs w:val="24"/>
          <w:lang w:eastAsia="en-GB"/>
        </w:rPr>
      </w:pPr>
      <w:r w:rsidRPr="00DE370C">
        <w:rPr>
          <w:vanish/>
          <w:sz w:val="24"/>
          <w:szCs w:val="24"/>
        </w:rPr>
        <w:br w:type="page"/>
      </w:r>
      <w:r w:rsidRPr="00DE370C">
        <w:rPr>
          <w:b/>
          <w:noProof/>
          <w:sz w:val="24"/>
          <w:szCs w:val="24"/>
        </w:rPr>
        <w:t>Breakdown of basic supply prices for materials and consumables(converted into currency indicated in SCC)</w:t>
      </w:r>
    </w:p>
    <w:tbl>
      <w:tblPr>
        <w:tblW w:w="12738"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8"/>
        <w:gridCol w:w="2520"/>
        <w:gridCol w:w="540"/>
        <w:gridCol w:w="1530"/>
        <w:gridCol w:w="1530"/>
        <w:gridCol w:w="1530"/>
        <w:gridCol w:w="1530"/>
        <w:gridCol w:w="360"/>
        <w:gridCol w:w="1170"/>
        <w:gridCol w:w="1530"/>
      </w:tblGrid>
      <w:tr w:rsidR="00277C82" w:rsidRPr="00DE370C">
        <w:trPr>
          <w:trHeight w:val="318"/>
          <w:tblHeader/>
        </w:trPr>
        <w:tc>
          <w:tcPr>
            <w:tcW w:w="498" w:type="dxa"/>
            <w:vMerge w:val="restart"/>
            <w:tcBorders>
              <w:top w:val="double" w:sz="4" w:space="0" w:color="auto"/>
              <w:left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No.</w:t>
            </w:r>
          </w:p>
        </w:tc>
        <w:tc>
          <w:tcPr>
            <w:tcW w:w="2520" w:type="dxa"/>
            <w:vMerge w:val="restart"/>
            <w:tcBorders>
              <w:top w:val="double" w:sz="4" w:space="0" w:color="auto"/>
              <w:left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Description</w:t>
            </w:r>
          </w:p>
        </w:tc>
        <w:tc>
          <w:tcPr>
            <w:tcW w:w="540" w:type="dxa"/>
            <w:vMerge w:val="restart"/>
            <w:tcBorders>
              <w:top w:val="double" w:sz="4" w:space="0" w:color="auto"/>
              <w:left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Unit</w:t>
            </w:r>
          </w:p>
        </w:tc>
        <w:tc>
          <w:tcPr>
            <w:tcW w:w="1530" w:type="dxa"/>
            <w:vMerge w:val="restart"/>
            <w:tcBorders>
              <w:top w:val="double" w:sz="4" w:space="0" w:color="auto"/>
              <w:left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Origin</w:t>
            </w:r>
            <w:r w:rsidRPr="00DE370C">
              <w:rPr>
                <w:b/>
                <w:sz w:val="24"/>
                <w:szCs w:val="24"/>
                <w:vertAlign w:val="superscript"/>
              </w:rPr>
              <w:t>(</w:t>
            </w:r>
            <w:r w:rsidRPr="00DE370C">
              <w:rPr>
                <w:rFonts w:ascii="Times New Roman Bold" w:hAnsi="Times New Roman Bold"/>
                <w:b/>
                <w:sz w:val="24"/>
                <w:szCs w:val="24"/>
                <w:vertAlign w:val="superscript"/>
              </w:rPr>
              <w:t>1)</w:t>
            </w:r>
          </w:p>
        </w:tc>
        <w:tc>
          <w:tcPr>
            <w:tcW w:w="1530" w:type="dxa"/>
            <w:vMerge w:val="restart"/>
            <w:tcBorders>
              <w:top w:val="double" w:sz="4" w:space="0" w:color="auto"/>
              <w:left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Unit Price Origin</w:t>
            </w:r>
            <w:r w:rsidRPr="00DE370C">
              <w:rPr>
                <w:b/>
                <w:sz w:val="24"/>
                <w:szCs w:val="24"/>
                <w:vertAlign w:val="superscript"/>
              </w:rPr>
              <w:t>(</w:t>
            </w:r>
            <w:r w:rsidRPr="00DE370C">
              <w:rPr>
                <w:rFonts w:ascii="Times New Roman Bold" w:hAnsi="Times New Roman Bold"/>
                <w:b/>
                <w:sz w:val="24"/>
                <w:szCs w:val="24"/>
                <w:vertAlign w:val="superscript"/>
              </w:rPr>
              <w:t>2)</w:t>
            </w:r>
          </w:p>
        </w:tc>
        <w:tc>
          <w:tcPr>
            <w:tcW w:w="1530" w:type="dxa"/>
            <w:vMerge w:val="restart"/>
            <w:tcBorders>
              <w:top w:val="double" w:sz="4" w:space="0" w:color="auto"/>
              <w:left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Transport to Site</w:t>
            </w:r>
            <w:r w:rsidRPr="00DE370C">
              <w:rPr>
                <w:b/>
                <w:sz w:val="24"/>
                <w:szCs w:val="24"/>
                <w:vertAlign w:val="superscript"/>
              </w:rPr>
              <w:t>(</w:t>
            </w:r>
            <w:r w:rsidRPr="00DE370C">
              <w:rPr>
                <w:rFonts w:ascii="Times New Roman Bold" w:hAnsi="Times New Roman Bold"/>
                <w:b/>
                <w:sz w:val="24"/>
                <w:szCs w:val="24"/>
                <w:vertAlign w:val="superscript"/>
              </w:rPr>
              <w:t>3)</w:t>
            </w:r>
          </w:p>
        </w:tc>
        <w:tc>
          <w:tcPr>
            <w:tcW w:w="1530" w:type="dxa"/>
            <w:vMerge w:val="restart"/>
            <w:tcBorders>
              <w:top w:val="double" w:sz="4" w:space="0" w:color="auto"/>
              <w:left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Tax, Duties and Other Charges</w:t>
            </w:r>
            <w:r w:rsidRPr="00DE370C">
              <w:rPr>
                <w:b/>
                <w:sz w:val="24"/>
                <w:szCs w:val="24"/>
                <w:vertAlign w:val="superscript"/>
              </w:rPr>
              <w:t>(</w:t>
            </w:r>
            <w:r w:rsidRPr="00DE370C">
              <w:rPr>
                <w:rFonts w:ascii="Times New Roman Bold" w:hAnsi="Times New Roman Bold"/>
                <w:b/>
                <w:sz w:val="24"/>
                <w:szCs w:val="24"/>
                <w:vertAlign w:val="superscript"/>
              </w:rPr>
              <w:t>4)</w:t>
            </w:r>
          </w:p>
        </w:tc>
        <w:tc>
          <w:tcPr>
            <w:tcW w:w="1530" w:type="dxa"/>
            <w:gridSpan w:val="2"/>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Losses</w:t>
            </w:r>
          </w:p>
        </w:tc>
        <w:tc>
          <w:tcPr>
            <w:tcW w:w="1530" w:type="dxa"/>
            <w:vMerge w:val="restart"/>
            <w:tcBorders>
              <w:top w:val="double" w:sz="4" w:space="0" w:color="auto"/>
              <w:left w:val="single" w:sz="4" w:space="0" w:color="auto"/>
              <w:right w:val="doub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Total</w:t>
            </w:r>
            <w:r w:rsidRPr="00DE370C">
              <w:rPr>
                <w:b/>
                <w:sz w:val="24"/>
                <w:szCs w:val="24"/>
                <w:vertAlign w:val="superscript"/>
              </w:rPr>
              <w:t>(</w:t>
            </w:r>
            <w:r w:rsidRPr="00DE370C">
              <w:rPr>
                <w:rFonts w:ascii="Times New Roman Bold" w:hAnsi="Times New Roman Bold"/>
                <w:b/>
                <w:sz w:val="24"/>
                <w:szCs w:val="24"/>
                <w:vertAlign w:val="superscript"/>
              </w:rPr>
              <w:t xml:space="preserve">6) </w:t>
            </w:r>
            <w:r w:rsidRPr="00DE370C">
              <w:rPr>
                <w:rFonts w:ascii="Times New Roman Bold" w:hAnsi="Times New Roman Bold"/>
                <w:b/>
                <w:sz w:val="24"/>
                <w:szCs w:val="24"/>
              </w:rPr>
              <w:t>(5+6+7+9)</w:t>
            </w:r>
          </w:p>
        </w:tc>
      </w:tr>
      <w:tr w:rsidR="00277C82" w:rsidRPr="00DE370C">
        <w:trPr>
          <w:trHeight w:val="344"/>
          <w:tblHeader/>
        </w:trPr>
        <w:tc>
          <w:tcPr>
            <w:tcW w:w="498" w:type="dxa"/>
            <w:vMerge/>
            <w:tcBorders>
              <w:left w:val="doub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2520" w:type="dxa"/>
            <w:vMerge/>
            <w:tcBorders>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540" w:type="dxa"/>
            <w:vMerge/>
            <w:tcBorders>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1530" w:type="dxa"/>
            <w:vMerge/>
            <w:tcBorders>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714C0C">
            <w:pPr>
              <w:jc w:val="both"/>
              <w:rPr>
                <w:b/>
                <w:sz w:val="24"/>
                <w:szCs w:val="24"/>
              </w:rPr>
            </w:pPr>
          </w:p>
        </w:tc>
        <w:tc>
          <w:tcPr>
            <w:tcW w:w="1530" w:type="dxa"/>
            <w:vMerge/>
            <w:tcBorders>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1530" w:type="dxa"/>
            <w:vMerge/>
            <w:tcBorders>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1530" w:type="dxa"/>
            <w:vMerge/>
            <w:tcBorders>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w:t>
            </w:r>
          </w:p>
        </w:tc>
        <w:tc>
          <w:tcPr>
            <w:tcW w:w="1170" w:type="dxa"/>
            <w:tcBorders>
              <w:top w:val="sing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Value</w:t>
            </w:r>
            <w:r w:rsidRPr="00DE370C">
              <w:rPr>
                <w:b/>
                <w:sz w:val="24"/>
                <w:szCs w:val="24"/>
                <w:vertAlign w:val="superscript"/>
              </w:rPr>
              <w:t>(</w:t>
            </w:r>
            <w:r w:rsidRPr="00DE370C">
              <w:rPr>
                <w:rFonts w:ascii="Times New Roman Bold" w:hAnsi="Times New Roman Bold"/>
                <w:b/>
                <w:sz w:val="24"/>
                <w:szCs w:val="24"/>
                <w:vertAlign w:val="superscript"/>
              </w:rPr>
              <w:t>5)</w:t>
            </w:r>
          </w:p>
        </w:tc>
        <w:tc>
          <w:tcPr>
            <w:tcW w:w="1530" w:type="dxa"/>
            <w:vMerge/>
            <w:tcBorders>
              <w:left w:val="single" w:sz="4" w:space="0" w:color="auto"/>
              <w:bottom w:val="single" w:sz="4" w:space="0" w:color="auto"/>
              <w:right w:val="double" w:sz="4" w:space="0" w:color="auto"/>
            </w:tcBorders>
            <w:shd w:val="clear" w:color="auto" w:fill="C0C0C0"/>
            <w:tcMar>
              <w:left w:w="28" w:type="dxa"/>
              <w:right w:w="28" w:type="dxa"/>
            </w:tcMar>
            <w:vAlign w:val="center"/>
          </w:tcPr>
          <w:p w:rsidR="00714C0C" w:rsidRPr="00DE370C" w:rsidRDefault="00714C0C">
            <w:pPr>
              <w:jc w:val="both"/>
              <w:rPr>
                <w:b/>
                <w:sz w:val="24"/>
                <w:szCs w:val="24"/>
              </w:rPr>
            </w:pPr>
          </w:p>
        </w:tc>
      </w:tr>
      <w:tr w:rsidR="00277C82" w:rsidRPr="00DE370C">
        <w:trPr>
          <w:trHeight w:val="275"/>
          <w:tblHeader/>
        </w:trPr>
        <w:tc>
          <w:tcPr>
            <w:tcW w:w="498" w:type="dxa"/>
            <w:tcBorders>
              <w:top w:val="single" w:sz="4" w:space="0" w:color="auto"/>
              <w:left w:val="doub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1</w:t>
            </w:r>
          </w:p>
        </w:tc>
        <w:tc>
          <w:tcPr>
            <w:tcW w:w="252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54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153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153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5</w:t>
            </w:r>
          </w:p>
        </w:tc>
        <w:tc>
          <w:tcPr>
            <w:tcW w:w="1530" w:type="dxa"/>
            <w:tcBorders>
              <w:top w:val="single" w:sz="4" w:space="0" w:color="auto"/>
              <w:left w:val="single" w:sz="4" w:space="0" w:color="auto"/>
              <w:bottom w:val="double" w:sz="4" w:space="0" w:color="auto"/>
              <w:right w:val="single" w:sz="4" w:space="0" w:color="auto"/>
            </w:tcBorders>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6</w:t>
            </w:r>
          </w:p>
        </w:tc>
        <w:tc>
          <w:tcPr>
            <w:tcW w:w="1530" w:type="dxa"/>
            <w:tcBorders>
              <w:top w:val="single" w:sz="4" w:space="0" w:color="auto"/>
              <w:left w:val="single" w:sz="4" w:space="0" w:color="auto"/>
              <w:bottom w:val="double" w:sz="4" w:space="0" w:color="auto"/>
              <w:right w:val="single" w:sz="4" w:space="0" w:color="auto"/>
            </w:tcBorders>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7</w:t>
            </w:r>
          </w:p>
        </w:tc>
        <w:tc>
          <w:tcPr>
            <w:tcW w:w="360" w:type="dxa"/>
            <w:tcBorders>
              <w:top w:val="single" w:sz="4" w:space="0" w:color="auto"/>
              <w:left w:val="single" w:sz="4" w:space="0" w:color="auto"/>
              <w:bottom w:val="double" w:sz="4" w:space="0" w:color="auto"/>
              <w:right w:val="single" w:sz="4" w:space="0" w:color="auto"/>
            </w:tcBorders>
            <w:shd w:val="clear" w:color="auto" w:fill="C0C0C0"/>
            <w:tcMar>
              <w:left w:w="57"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8</w:t>
            </w:r>
          </w:p>
        </w:tc>
        <w:tc>
          <w:tcPr>
            <w:tcW w:w="1170" w:type="dxa"/>
            <w:tcBorders>
              <w:top w:val="single" w:sz="4" w:space="0" w:color="auto"/>
              <w:left w:val="single" w:sz="4" w:space="0" w:color="auto"/>
              <w:bottom w:val="double" w:sz="4" w:space="0" w:color="auto"/>
              <w:right w:val="single" w:sz="4" w:space="0" w:color="auto"/>
            </w:tcBorders>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9</w:t>
            </w:r>
          </w:p>
        </w:tc>
        <w:tc>
          <w:tcPr>
            <w:tcW w:w="1530" w:type="dxa"/>
            <w:tcBorders>
              <w:top w:val="single" w:sz="4" w:space="0" w:color="auto"/>
              <w:left w:val="single" w:sz="4" w:space="0" w:color="auto"/>
              <w:bottom w:val="double" w:sz="4" w:space="0" w:color="auto"/>
              <w:right w:val="double" w:sz="4" w:space="0" w:color="auto"/>
            </w:tcBorders>
            <w:shd w:val="clear" w:color="auto" w:fill="C0C0C0"/>
            <w:tcMar>
              <w:left w:w="57"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10</w:t>
            </w:r>
          </w:p>
        </w:tc>
      </w:tr>
      <w:tr w:rsidR="00277C82" w:rsidRPr="00DE370C">
        <w:trPr>
          <w:trHeight w:val="270"/>
        </w:trPr>
        <w:tc>
          <w:tcPr>
            <w:tcW w:w="498" w:type="dxa"/>
            <w:tcBorders>
              <w:top w:val="doub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B1</w:t>
            </w:r>
          </w:p>
        </w:tc>
        <w:tc>
          <w:tcPr>
            <w:tcW w:w="2520" w:type="dxa"/>
            <w:tcBorders>
              <w:top w:val="doub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vanish/>
                <w:sz w:val="24"/>
                <w:szCs w:val="24"/>
              </w:rPr>
            </w:pPr>
            <w:r w:rsidRPr="00DE370C">
              <w:rPr>
                <w:vanish/>
                <w:sz w:val="24"/>
                <w:szCs w:val="24"/>
              </w:rPr>
              <w:t>[insert e.g. Gasoline]</w:t>
            </w:r>
          </w:p>
        </w:tc>
        <w:tc>
          <w:tcPr>
            <w:tcW w:w="540" w:type="dxa"/>
            <w:tcBorders>
              <w:top w:val="doub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imes New Roman Bold" w:hAnsi="Times New Roman Bold" w:cs="Tahoma"/>
                <w:b/>
                <w:sz w:val="24"/>
                <w:szCs w:val="24"/>
              </w:rPr>
            </w:pPr>
            <w:r w:rsidRPr="00DE370C">
              <w:rPr>
                <w:rFonts w:ascii="Times New Roman Bold" w:hAnsi="Times New Roman Bold"/>
                <w:b/>
                <w:sz w:val="24"/>
                <w:szCs w:val="24"/>
              </w:rPr>
              <w:t>L</w:t>
            </w:r>
          </w:p>
        </w:tc>
        <w:tc>
          <w:tcPr>
            <w:tcW w:w="1530" w:type="dxa"/>
            <w:tcBorders>
              <w:top w:val="doub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doub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360"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170"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doub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B2</w:t>
            </w:r>
          </w:p>
        </w:tc>
        <w:tc>
          <w:tcPr>
            <w:tcW w:w="252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vanish/>
                <w:sz w:val="24"/>
                <w:szCs w:val="24"/>
              </w:rPr>
            </w:pPr>
            <w:r w:rsidRPr="00DE370C">
              <w:rPr>
                <w:vanish/>
                <w:sz w:val="24"/>
                <w:szCs w:val="24"/>
              </w:rPr>
              <w:t xml:space="preserve">[insert e.g. </w:t>
            </w:r>
            <w:r w:rsidRPr="00DE370C">
              <w:rPr>
                <w:noProof/>
                <w:vanish/>
                <w:sz w:val="24"/>
                <w:szCs w:val="24"/>
              </w:rPr>
              <w:t>Aggregates for concrete</w:t>
            </w:r>
            <w:r w:rsidRPr="00DE370C">
              <w:rPr>
                <w:vanish/>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imes New Roman Bold" w:hAnsi="Times New Roman Bold" w:cs="Tahoma"/>
                <w:sz w:val="24"/>
                <w:szCs w:val="24"/>
              </w:rPr>
            </w:pPr>
            <w:r w:rsidRPr="00DE370C">
              <w:rPr>
                <w:rFonts w:ascii="Times New Roman Bold" w:hAnsi="Times New Roman Bold"/>
                <w:sz w:val="24"/>
                <w:szCs w:val="24"/>
              </w:rPr>
              <w:t>m</w:t>
            </w:r>
            <w:r w:rsidRPr="00DE370C">
              <w:rPr>
                <w:rFonts w:ascii="Times New Roman Bold" w:hAnsi="Times New Roman Bold"/>
                <w:sz w:val="24"/>
                <w:szCs w:val="24"/>
                <w:vertAlign w:val="superscript"/>
              </w:rPr>
              <w:t>3</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B3</w:t>
            </w:r>
          </w:p>
        </w:tc>
        <w:tc>
          <w:tcPr>
            <w:tcW w:w="252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vanish/>
                <w:sz w:val="24"/>
                <w:szCs w:val="24"/>
              </w:rPr>
            </w:pPr>
            <w:r w:rsidRPr="00DE370C">
              <w:rPr>
                <w:vanish/>
                <w:sz w:val="24"/>
                <w:szCs w:val="24"/>
              </w:rPr>
              <w:t xml:space="preserve">[insert e.g. </w:t>
            </w:r>
            <w:r w:rsidRPr="00DE370C">
              <w:rPr>
                <w:noProof/>
                <w:vanish/>
                <w:sz w:val="24"/>
                <w:szCs w:val="24"/>
              </w:rPr>
              <w:t>Sand for concrete</w:t>
            </w:r>
            <w:r w:rsidRPr="00DE370C">
              <w:rPr>
                <w:vanish/>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imes New Roman Bold" w:hAnsi="Times New Roman Bold" w:cs="Tahoma"/>
                <w:sz w:val="24"/>
                <w:szCs w:val="24"/>
              </w:rPr>
            </w:pPr>
            <w:r w:rsidRPr="00DE370C">
              <w:rPr>
                <w:rFonts w:ascii="Times New Roman Bold" w:hAnsi="Times New Roman Bold"/>
                <w:sz w:val="24"/>
                <w:szCs w:val="24"/>
              </w:rPr>
              <w:t>m</w:t>
            </w:r>
            <w:r w:rsidRPr="00DE370C">
              <w:rPr>
                <w:rFonts w:ascii="Times New Roman Bold" w:hAnsi="Times New Roman Bold"/>
                <w:sz w:val="24"/>
                <w:szCs w:val="24"/>
                <w:vertAlign w:val="superscript"/>
              </w:rPr>
              <w:t>3</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B4</w:t>
            </w:r>
          </w:p>
        </w:tc>
        <w:tc>
          <w:tcPr>
            <w:tcW w:w="252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vanish/>
                <w:sz w:val="24"/>
                <w:szCs w:val="24"/>
              </w:rPr>
            </w:pPr>
            <w:r w:rsidRPr="00DE370C">
              <w:rPr>
                <w:vanish/>
                <w:sz w:val="24"/>
                <w:szCs w:val="24"/>
              </w:rPr>
              <w:t>[insert e.g. Cement]</w:t>
            </w: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sz w:val="24"/>
                <w:szCs w:val="24"/>
              </w:rPr>
            </w:pPr>
            <w:r w:rsidRPr="00DE370C">
              <w:rPr>
                <w:sz w:val="24"/>
                <w:szCs w:val="24"/>
              </w:rPr>
              <w:t>T</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B5</w:t>
            </w:r>
          </w:p>
        </w:tc>
        <w:tc>
          <w:tcPr>
            <w:tcW w:w="252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vanish/>
                <w:sz w:val="24"/>
                <w:szCs w:val="24"/>
              </w:rPr>
            </w:pPr>
            <w:r w:rsidRPr="00DE370C">
              <w:rPr>
                <w:vanish/>
                <w:sz w:val="24"/>
                <w:szCs w:val="24"/>
              </w:rPr>
              <w:t xml:space="preserve">[insert e.g. </w:t>
            </w:r>
            <w:r w:rsidRPr="00DE370C">
              <w:rPr>
                <w:noProof/>
                <w:vanish/>
                <w:sz w:val="24"/>
                <w:szCs w:val="24"/>
              </w:rPr>
              <w:t>Steel for reinforced concrete</w:t>
            </w:r>
            <w:r w:rsidRPr="00DE370C">
              <w:rPr>
                <w:vanish/>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sz w:val="24"/>
                <w:szCs w:val="24"/>
              </w:rPr>
            </w:pPr>
            <w:r w:rsidRPr="00DE370C">
              <w:rPr>
                <w:sz w:val="24"/>
                <w:szCs w:val="24"/>
              </w:rPr>
              <w:t>kg</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B6</w:t>
            </w:r>
          </w:p>
        </w:tc>
        <w:tc>
          <w:tcPr>
            <w:tcW w:w="252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vanish/>
                <w:sz w:val="24"/>
                <w:szCs w:val="24"/>
              </w:rPr>
            </w:pPr>
            <w:r w:rsidRPr="00DE370C">
              <w:rPr>
                <w:vanish/>
                <w:sz w:val="24"/>
                <w:szCs w:val="24"/>
              </w:rPr>
              <w:t xml:space="preserve">[insert e.g. </w:t>
            </w:r>
            <w:r w:rsidRPr="00DE370C">
              <w:rPr>
                <w:noProof/>
                <w:vanish/>
                <w:sz w:val="24"/>
                <w:szCs w:val="24"/>
              </w:rPr>
              <w:t>Timber formwork</w:t>
            </w:r>
            <w:r w:rsidRPr="00DE370C">
              <w:rPr>
                <w:vanish/>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sz w:val="24"/>
                <w:szCs w:val="24"/>
              </w:rPr>
            </w:pPr>
            <w:r w:rsidRPr="00DE370C">
              <w:rPr>
                <w:sz w:val="24"/>
                <w:szCs w:val="24"/>
              </w:rPr>
              <w:t>m</w:t>
            </w:r>
            <w:r w:rsidRPr="00DE370C">
              <w:rPr>
                <w:sz w:val="24"/>
                <w:szCs w:val="24"/>
                <w:vertAlign w:val="superscript"/>
              </w:rPr>
              <w:t>2</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B7</w:t>
            </w:r>
          </w:p>
        </w:tc>
        <w:tc>
          <w:tcPr>
            <w:tcW w:w="252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vanish/>
                <w:sz w:val="24"/>
                <w:szCs w:val="24"/>
              </w:rPr>
            </w:pPr>
            <w:r w:rsidRPr="00DE370C">
              <w:rPr>
                <w:vanish/>
                <w:sz w:val="24"/>
                <w:szCs w:val="24"/>
              </w:rPr>
              <w:t xml:space="preserve">[insert e.g. </w:t>
            </w:r>
            <w:r w:rsidRPr="00DE370C">
              <w:rPr>
                <w:noProof/>
                <w:vanish/>
                <w:sz w:val="24"/>
                <w:szCs w:val="24"/>
              </w:rPr>
              <w:t>Concrete coating</w:t>
            </w:r>
            <w:r w:rsidRPr="00DE370C">
              <w:rPr>
                <w:vanish/>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sz w:val="24"/>
                <w:szCs w:val="24"/>
              </w:rPr>
            </w:pPr>
            <w:r w:rsidRPr="00DE370C">
              <w:rPr>
                <w:sz w:val="24"/>
                <w:szCs w:val="24"/>
              </w:rPr>
              <w:t>kg</w:t>
            </w: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B8</w:t>
            </w:r>
          </w:p>
        </w:tc>
        <w:tc>
          <w:tcPr>
            <w:tcW w:w="252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vanish/>
                <w:sz w:val="24"/>
                <w:szCs w:val="24"/>
              </w:rPr>
            </w:pPr>
            <w:r w:rsidRPr="00DE370C">
              <w:rPr>
                <w:vanish/>
                <w:sz w:val="24"/>
                <w:szCs w:val="24"/>
              </w:rPr>
              <w:t>[insert description]</w:t>
            </w: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53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530"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bl>
    <w:p w:rsidR="00714C0C" w:rsidRPr="00DE370C" w:rsidRDefault="008C3FB2">
      <w:pPr>
        <w:pStyle w:val="Normal12"/>
        <w:spacing w:before="120"/>
        <w:ind w:firstLine="703"/>
        <w:jc w:val="both"/>
        <w:rPr>
          <w:szCs w:val="24"/>
          <w:lang w:val="en-US"/>
        </w:rPr>
      </w:pPr>
      <w:r w:rsidRPr="00DE370C">
        <w:rPr>
          <w:noProof/>
          <w:szCs w:val="24"/>
          <w:lang w:val="en-US"/>
        </w:rPr>
        <w:t>This list is not exhaustive.</w:t>
      </w:r>
    </w:p>
    <w:p w:rsidR="008F51E6" w:rsidRPr="00DE370C" w:rsidRDefault="008C3FB2" w:rsidP="00F802A4">
      <w:pPr>
        <w:pStyle w:val="Heading7"/>
        <w:numPr>
          <w:ilvl w:val="6"/>
          <w:numId w:val="57"/>
        </w:numPr>
        <w:tabs>
          <w:tab w:val="clear" w:pos="1814"/>
          <w:tab w:val="num" w:pos="1260"/>
        </w:tabs>
        <w:ind w:left="1260"/>
        <w:rPr>
          <w:sz w:val="24"/>
        </w:rPr>
      </w:pPr>
      <w:r w:rsidRPr="00DE370C">
        <w:rPr>
          <w:noProof/>
          <w:sz w:val="24"/>
        </w:rPr>
        <w:t xml:space="preserve">Geographical location of the </w:t>
      </w:r>
      <w:r w:rsidR="00A86273" w:rsidRPr="00DE370C">
        <w:rPr>
          <w:noProof/>
          <w:sz w:val="24"/>
        </w:rPr>
        <w:t>Bidder</w:t>
      </w:r>
      <w:r w:rsidRPr="00DE370C">
        <w:rPr>
          <w:noProof/>
          <w:sz w:val="24"/>
        </w:rPr>
        <w:t xml:space="preserve"> or quarry.</w:t>
      </w:r>
    </w:p>
    <w:p w:rsidR="008F51E6" w:rsidRPr="00DE370C" w:rsidRDefault="008C3FB2" w:rsidP="00F802A4">
      <w:pPr>
        <w:pStyle w:val="Heading7"/>
        <w:numPr>
          <w:ilvl w:val="6"/>
          <w:numId w:val="57"/>
        </w:numPr>
        <w:tabs>
          <w:tab w:val="clear" w:pos="1814"/>
          <w:tab w:val="num" w:pos="1260"/>
        </w:tabs>
        <w:ind w:left="1260"/>
        <w:rPr>
          <w:sz w:val="24"/>
        </w:rPr>
      </w:pPr>
      <w:r w:rsidRPr="00DE370C">
        <w:rPr>
          <w:noProof/>
          <w:sz w:val="24"/>
        </w:rPr>
        <w:t>Supply or cost price at the quarry or on delivery in the country.</w:t>
      </w:r>
    </w:p>
    <w:p w:rsidR="008F51E6" w:rsidRPr="00DE370C" w:rsidRDefault="008C3FB2" w:rsidP="00F802A4">
      <w:pPr>
        <w:pStyle w:val="Heading7"/>
        <w:numPr>
          <w:ilvl w:val="6"/>
          <w:numId w:val="57"/>
        </w:numPr>
        <w:tabs>
          <w:tab w:val="clear" w:pos="1814"/>
          <w:tab w:val="num" w:pos="1260"/>
        </w:tabs>
        <w:ind w:left="1260"/>
        <w:rPr>
          <w:sz w:val="24"/>
        </w:rPr>
      </w:pPr>
      <w:r w:rsidRPr="00DE370C">
        <w:rPr>
          <w:noProof/>
          <w:sz w:val="24"/>
        </w:rPr>
        <w:t>Cost price of transport from the quarry or delivery to the Site.</w:t>
      </w:r>
    </w:p>
    <w:p w:rsidR="008F51E6" w:rsidRPr="00DE370C" w:rsidRDefault="008C3FB2" w:rsidP="00F802A4">
      <w:pPr>
        <w:pStyle w:val="Heading7"/>
        <w:numPr>
          <w:ilvl w:val="6"/>
          <w:numId w:val="57"/>
        </w:numPr>
        <w:tabs>
          <w:tab w:val="clear" w:pos="1814"/>
          <w:tab w:val="num" w:pos="1260"/>
        </w:tabs>
        <w:ind w:left="1260"/>
        <w:rPr>
          <w:sz w:val="24"/>
        </w:rPr>
      </w:pPr>
      <w:r w:rsidRPr="00DE370C">
        <w:rPr>
          <w:noProof/>
          <w:sz w:val="24"/>
        </w:rPr>
        <w:t xml:space="preserve">To be borne by the </w:t>
      </w:r>
      <w:r w:rsidR="00A86273" w:rsidRPr="00DE370C">
        <w:rPr>
          <w:noProof/>
          <w:sz w:val="24"/>
        </w:rPr>
        <w:t>Bidder</w:t>
      </w:r>
      <w:r w:rsidRPr="00DE370C">
        <w:rPr>
          <w:noProof/>
          <w:sz w:val="24"/>
        </w:rPr>
        <w:t>.</w:t>
      </w:r>
    </w:p>
    <w:p w:rsidR="008F51E6" w:rsidRPr="00DE370C" w:rsidRDefault="008C3FB2" w:rsidP="00F802A4">
      <w:pPr>
        <w:pStyle w:val="Heading7"/>
        <w:numPr>
          <w:ilvl w:val="6"/>
          <w:numId w:val="57"/>
        </w:numPr>
        <w:tabs>
          <w:tab w:val="clear" w:pos="1814"/>
          <w:tab w:val="num" w:pos="1260"/>
        </w:tabs>
        <w:ind w:left="1260"/>
        <w:rPr>
          <w:sz w:val="24"/>
        </w:rPr>
      </w:pPr>
      <w:r w:rsidRPr="00DE370C">
        <w:rPr>
          <w:noProof/>
          <w:sz w:val="24"/>
        </w:rPr>
        <w:t>Any losses or breakages to be determined by the Bidder.</w:t>
      </w:r>
    </w:p>
    <w:p w:rsidR="008F51E6" w:rsidRPr="00DE370C" w:rsidRDefault="008C3FB2" w:rsidP="00F802A4">
      <w:pPr>
        <w:pStyle w:val="Heading7"/>
        <w:numPr>
          <w:ilvl w:val="6"/>
          <w:numId w:val="57"/>
        </w:numPr>
        <w:tabs>
          <w:tab w:val="clear" w:pos="1814"/>
          <w:tab w:val="num" w:pos="1260"/>
        </w:tabs>
        <w:ind w:left="1260"/>
        <w:rPr>
          <w:sz w:val="24"/>
        </w:rPr>
      </w:pPr>
      <w:r w:rsidRPr="00DE370C">
        <w:rPr>
          <w:noProof/>
          <w:sz w:val="24"/>
        </w:rPr>
        <w:t>Basic prices for supply of materials:</w:t>
      </w:r>
      <w:r w:rsidRPr="00DE370C">
        <w:rPr>
          <w:sz w:val="24"/>
        </w:rPr>
        <w:t xml:space="preserve"> = </w:t>
      </w:r>
      <w:r w:rsidRPr="00DE370C">
        <w:rPr>
          <w:rFonts w:ascii="Times New Roman Bold" w:hAnsi="Times New Roman Bold"/>
          <w:sz w:val="24"/>
        </w:rPr>
        <w:t>5+6+7+9</w:t>
      </w:r>
    </w:p>
    <w:p w:rsidR="008F51E6" w:rsidRPr="00DE370C" w:rsidRDefault="008C3FB2">
      <w:pPr>
        <w:tabs>
          <w:tab w:val="left" w:pos="6120"/>
        </w:tabs>
        <w:spacing w:before="120"/>
        <w:ind w:left="4140"/>
        <w:jc w:val="both"/>
        <w:rPr>
          <w:sz w:val="24"/>
          <w:szCs w:val="24"/>
        </w:rPr>
      </w:pPr>
      <w:r w:rsidRPr="00DE370C">
        <w:rPr>
          <w:sz w:val="24"/>
          <w:szCs w:val="24"/>
        </w:rPr>
        <w:t xml:space="preserve">Name: </w:t>
      </w:r>
      <w:r w:rsidRPr="00DE370C">
        <w:rPr>
          <w:vanish/>
          <w:sz w:val="24"/>
          <w:szCs w:val="24"/>
        </w:rPr>
        <w:t>[insert complete name of person signing the Financial Offer]</w:t>
      </w:r>
    </w:p>
    <w:p w:rsidR="00714C0C" w:rsidRPr="00DE370C" w:rsidRDefault="008C3FB2">
      <w:pPr>
        <w:tabs>
          <w:tab w:val="left" w:pos="6120"/>
        </w:tabs>
        <w:ind w:left="4140"/>
        <w:jc w:val="both"/>
        <w:rPr>
          <w:sz w:val="24"/>
          <w:szCs w:val="24"/>
        </w:rPr>
      </w:pPr>
      <w:r w:rsidRPr="00DE370C">
        <w:rPr>
          <w:sz w:val="24"/>
          <w:szCs w:val="24"/>
        </w:rPr>
        <w:t xml:space="preserve">In the capacity of </w:t>
      </w:r>
      <w:r w:rsidRPr="00DE370C">
        <w:rPr>
          <w:vanish/>
          <w:sz w:val="24"/>
          <w:szCs w:val="24"/>
        </w:rPr>
        <w:t>[insert legal capacity of person signing the Financial Offer]</w:t>
      </w:r>
      <w:r w:rsidRPr="00DE370C">
        <w:rPr>
          <w:sz w:val="24"/>
          <w:szCs w:val="24"/>
        </w:rPr>
        <w:t xml:space="preserve"> </w:t>
      </w:r>
    </w:p>
    <w:p w:rsidR="008F51E6" w:rsidRPr="00DE370C" w:rsidRDefault="008F51E6" w:rsidP="008A4381">
      <w:pPr>
        <w:pStyle w:val="BankNormal"/>
        <w:tabs>
          <w:tab w:val="left" w:pos="1188"/>
          <w:tab w:val="left" w:pos="2394"/>
          <w:tab w:val="left" w:pos="4200"/>
          <w:tab w:val="left" w:pos="5238"/>
          <w:tab w:val="left" w:pos="7632"/>
          <w:tab w:val="left" w:pos="7868"/>
          <w:tab w:val="left" w:pos="9468"/>
        </w:tabs>
        <w:spacing w:after="0"/>
        <w:ind w:left="4140"/>
        <w:jc w:val="both"/>
      </w:pPr>
      <w:r w:rsidRPr="00DE370C">
        <w:rPr>
          <w:szCs w:val="24"/>
        </w:rPr>
        <w:lastRenderedPageBreak/>
        <w:t xml:space="preserve">Signed: </w:t>
      </w:r>
      <w:r w:rsidRPr="00DE370C">
        <w:rPr>
          <w:vanish/>
          <w:szCs w:val="24"/>
        </w:rPr>
        <w:t>[insert signature of person whose name and capacity are shown above]</w:t>
      </w:r>
      <w:r w:rsidR="008C3FB2" w:rsidRPr="00DE370C">
        <w:t>Duly authorized to sign the Bill of Quantities for and on behalf of [insert complete name of Bidder].Dated on [insert day] day of [insert month], 20[insert year of signing]</w:t>
      </w:r>
    </w:p>
    <w:p w:rsidR="00714C0C" w:rsidRPr="00DE370C" w:rsidRDefault="008C3FB2">
      <w:pPr>
        <w:numPr>
          <w:ilvl w:val="0"/>
          <w:numId w:val="49"/>
        </w:numPr>
        <w:autoSpaceDE w:val="0"/>
        <w:autoSpaceDN w:val="0"/>
        <w:adjustRightInd w:val="0"/>
        <w:spacing w:after="120"/>
        <w:jc w:val="both"/>
        <w:rPr>
          <w:sz w:val="24"/>
          <w:szCs w:val="24"/>
          <w:lang w:eastAsia="en-US"/>
        </w:rPr>
      </w:pPr>
      <w:r w:rsidRPr="00DE370C">
        <w:rPr>
          <w:rFonts w:ascii="Times New Roman Bold" w:hAnsi="Times New Roman Bold"/>
          <w:b/>
          <w:sz w:val="24"/>
          <w:szCs w:val="24"/>
        </w:rPr>
        <w:br w:type="page"/>
      </w:r>
      <w:r w:rsidRPr="00DE370C">
        <w:rPr>
          <w:b/>
          <w:noProof/>
          <w:sz w:val="24"/>
          <w:szCs w:val="24"/>
        </w:rPr>
        <w:lastRenderedPageBreak/>
        <w:t>Breakdown of basic hourly prices for equipment (converted into currency indicated in SCC)</w:t>
      </w:r>
    </w:p>
    <w:tbl>
      <w:tblPr>
        <w:tblW w:w="13320"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60"/>
        <w:gridCol w:w="1440"/>
        <w:gridCol w:w="886"/>
        <w:gridCol w:w="886"/>
        <w:gridCol w:w="886"/>
        <w:gridCol w:w="886"/>
        <w:gridCol w:w="886"/>
        <w:gridCol w:w="886"/>
        <w:gridCol w:w="887"/>
        <w:gridCol w:w="886"/>
        <w:gridCol w:w="886"/>
        <w:gridCol w:w="886"/>
        <w:gridCol w:w="886"/>
        <w:gridCol w:w="886"/>
        <w:gridCol w:w="887"/>
      </w:tblGrid>
      <w:tr w:rsidR="00277C82" w:rsidRPr="00DE370C">
        <w:trPr>
          <w:trHeight w:val="700"/>
          <w:tblHeader/>
        </w:trPr>
        <w:tc>
          <w:tcPr>
            <w:tcW w:w="360" w:type="dxa"/>
            <w:tcBorders>
              <w:top w:val="double" w:sz="4" w:space="0" w:color="auto"/>
              <w:left w:val="doub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No.</w:t>
            </w:r>
          </w:p>
        </w:tc>
        <w:tc>
          <w:tcPr>
            <w:tcW w:w="144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Description</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Purchase Date</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proofErr w:type="spellStart"/>
            <w:r w:rsidRPr="00DE370C">
              <w:rPr>
                <w:b/>
                <w:sz w:val="24"/>
                <w:szCs w:val="24"/>
              </w:rPr>
              <w:t>Replacem</w:t>
            </w:r>
            <w:proofErr w:type="spellEnd"/>
            <w:r w:rsidRPr="00DE370C">
              <w:rPr>
                <w:b/>
                <w:sz w:val="24"/>
                <w:szCs w:val="24"/>
              </w:rPr>
              <w:t xml:space="preserve"> Value (RV)</w:t>
            </w:r>
            <w:r w:rsidRPr="00DE370C">
              <w:rPr>
                <w:b/>
                <w:sz w:val="24"/>
                <w:szCs w:val="24"/>
                <w:vertAlign w:val="superscript"/>
              </w:rPr>
              <w:t>(</w:t>
            </w:r>
            <w:r w:rsidRPr="00DE370C">
              <w:rPr>
                <w:rFonts w:ascii="Times New Roman Bold" w:hAnsi="Times New Roman Bold"/>
                <w:b/>
                <w:sz w:val="24"/>
                <w:szCs w:val="24"/>
                <w:vertAlign w:val="superscript"/>
              </w:rPr>
              <w:t>1)</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Duties, Taxes</w:t>
            </w:r>
            <w:r w:rsidRPr="00DE370C">
              <w:rPr>
                <w:b/>
                <w:sz w:val="24"/>
                <w:szCs w:val="24"/>
                <w:vertAlign w:val="superscript"/>
              </w:rPr>
              <w:t>(</w:t>
            </w:r>
            <w:r w:rsidRPr="00DE370C">
              <w:rPr>
                <w:rFonts w:ascii="Times New Roman Bold" w:hAnsi="Times New Roman Bold"/>
                <w:b/>
                <w:sz w:val="24"/>
                <w:szCs w:val="24"/>
                <w:vertAlign w:val="superscript"/>
              </w:rPr>
              <w:t>2)</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RV + Taxes</w:t>
            </w:r>
            <w:r w:rsidRPr="00DE370C">
              <w:rPr>
                <w:b/>
                <w:sz w:val="24"/>
                <w:szCs w:val="24"/>
                <w:vertAlign w:val="superscript"/>
              </w:rPr>
              <w:t>(</w:t>
            </w:r>
            <w:r w:rsidRPr="00DE370C">
              <w:rPr>
                <w:rFonts w:ascii="Times New Roman Bold" w:hAnsi="Times New Roman Bold"/>
                <w:b/>
                <w:sz w:val="24"/>
                <w:szCs w:val="24"/>
                <w:vertAlign w:val="superscript"/>
              </w:rPr>
              <w:t xml:space="preserve">3) </w:t>
            </w:r>
            <w:r w:rsidRPr="00DE370C">
              <w:rPr>
                <w:rFonts w:ascii="Times New Roman Bold" w:hAnsi="Times New Roman Bold"/>
                <w:b/>
                <w:sz w:val="24"/>
                <w:szCs w:val="24"/>
              </w:rPr>
              <w:t>(4+5)</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No. Days Useful Life</w:t>
            </w:r>
            <w:r w:rsidRPr="00DE370C">
              <w:rPr>
                <w:b/>
                <w:sz w:val="24"/>
                <w:szCs w:val="24"/>
                <w:vertAlign w:val="superscript"/>
              </w:rPr>
              <w:t>(</w:t>
            </w:r>
            <w:r w:rsidRPr="00DE370C">
              <w:rPr>
                <w:rFonts w:ascii="Times New Roman Bold" w:hAnsi="Times New Roman Bold"/>
                <w:b/>
                <w:sz w:val="24"/>
                <w:szCs w:val="24"/>
                <w:vertAlign w:val="superscript"/>
              </w:rPr>
              <w:t>4)</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rFonts w:ascii="Times New Roman Bold" w:hAnsi="Times New Roman Bold"/>
                <w:b/>
                <w:sz w:val="24"/>
                <w:szCs w:val="24"/>
                <w:vertAlign w:val="superscript"/>
              </w:rPr>
            </w:pPr>
            <w:r w:rsidRPr="00DE370C">
              <w:rPr>
                <w:b/>
                <w:sz w:val="24"/>
                <w:szCs w:val="24"/>
              </w:rPr>
              <w:t>Dep. / Day</w:t>
            </w:r>
            <w:r w:rsidRPr="00DE370C">
              <w:rPr>
                <w:b/>
                <w:sz w:val="24"/>
                <w:szCs w:val="24"/>
                <w:vertAlign w:val="superscript"/>
              </w:rPr>
              <w:t>(</w:t>
            </w:r>
            <w:r w:rsidRPr="00DE370C">
              <w:rPr>
                <w:rFonts w:ascii="Times New Roman Bold" w:hAnsi="Times New Roman Bold"/>
                <w:b/>
                <w:sz w:val="24"/>
                <w:szCs w:val="24"/>
                <w:vertAlign w:val="superscript"/>
              </w:rPr>
              <w:t xml:space="preserve">5)  </w:t>
            </w:r>
          </w:p>
          <w:p w:rsidR="00714C0C" w:rsidRPr="00DE370C" w:rsidRDefault="008C3FB2">
            <w:pPr>
              <w:jc w:val="both"/>
              <w:rPr>
                <w:b/>
                <w:sz w:val="24"/>
                <w:szCs w:val="24"/>
              </w:rPr>
            </w:pPr>
            <w:r w:rsidRPr="00DE370C">
              <w:rPr>
                <w:rFonts w:ascii="Times New Roman Bold" w:hAnsi="Times New Roman Bold"/>
                <w:b/>
                <w:sz w:val="24"/>
                <w:szCs w:val="24"/>
              </w:rPr>
              <w:t>(6 / 7)</w:t>
            </w:r>
          </w:p>
        </w:tc>
        <w:tc>
          <w:tcPr>
            <w:tcW w:w="887"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Fuel Cost / Day</w:t>
            </w:r>
            <w:r w:rsidRPr="00DE370C">
              <w:rPr>
                <w:rFonts w:ascii="Times New Roman Bold" w:hAnsi="Times New Roman Bold"/>
                <w:b/>
                <w:sz w:val="24"/>
                <w:szCs w:val="24"/>
                <w:vertAlign w:val="superscript"/>
              </w:rPr>
              <w:t>(6)</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Lubricant Cost / Day</w:t>
            </w:r>
            <w:r w:rsidRPr="00DE370C">
              <w:rPr>
                <w:rFonts w:ascii="Times New Roman Bold" w:hAnsi="Times New Roman Bold"/>
                <w:b/>
                <w:sz w:val="24"/>
                <w:szCs w:val="24"/>
                <w:vertAlign w:val="superscript"/>
              </w:rPr>
              <w:t>(7)</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Spare Parts Cost / Day</w:t>
            </w:r>
            <w:r w:rsidRPr="00DE370C">
              <w:rPr>
                <w:rFonts w:ascii="Times New Roman Bold" w:hAnsi="Times New Roman Bold"/>
                <w:b/>
                <w:sz w:val="24"/>
                <w:szCs w:val="24"/>
                <w:vertAlign w:val="superscript"/>
              </w:rPr>
              <w:t>(8)</w:t>
            </w:r>
          </w:p>
        </w:tc>
        <w:tc>
          <w:tcPr>
            <w:tcW w:w="886" w:type="dxa"/>
            <w:tcBorders>
              <w:top w:val="double" w:sz="4" w:space="0" w:color="auto"/>
              <w:left w:val="single" w:sz="4" w:space="0" w:color="auto"/>
              <w:bottom w:val="single" w:sz="4" w:space="0" w:color="auto"/>
              <w:right w:val="single" w:sz="4" w:space="0" w:color="auto"/>
            </w:tcBorders>
            <w:shd w:val="clear" w:color="auto" w:fill="C0C0C0"/>
            <w:vAlign w:val="center"/>
          </w:tcPr>
          <w:p w:rsidR="00714C0C" w:rsidRPr="00DE370C" w:rsidRDefault="008C3FB2">
            <w:pPr>
              <w:jc w:val="both"/>
              <w:rPr>
                <w:b/>
                <w:sz w:val="24"/>
                <w:szCs w:val="24"/>
              </w:rPr>
            </w:pPr>
            <w:r w:rsidRPr="00DE370C">
              <w:rPr>
                <w:b/>
                <w:sz w:val="24"/>
                <w:szCs w:val="24"/>
              </w:rPr>
              <w:t>Labor Cost / Day</w:t>
            </w:r>
            <w:r w:rsidRPr="00DE370C">
              <w:rPr>
                <w:rFonts w:ascii="Times New Roman Bold" w:hAnsi="Times New Roman Bold"/>
                <w:b/>
                <w:sz w:val="24"/>
                <w:szCs w:val="24"/>
                <w:vertAlign w:val="superscript"/>
              </w:rPr>
              <w:t>(9)</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Total /Day</w:t>
            </w:r>
            <w:r w:rsidRPr="00DE370C">
              <w:rPr>
                <w:rFonts w:ascii="Times New Roman Bold" w:hAnsi="Times New Roman Bold"/>
                <w:b/>
                <w:sz w:val="24"/>
                <w:szCs w:val="24"/>
                <w:vertAlign w:val="superscript"/>
              </w:rPr>
              <w:t>(10)</w:t>
            </w:r>
          </w:p>
        </w:tc>
        <w:tc>
          <w:tcPr>
            <w:tcW w:w="886" w:type="dxa"/>
            <w:tcBorders>
              <w:top w:val="double" w:sz="4"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Average Daily Working Time</w:t>
            </w:r>
            <w:r w:rsidRPr="00DE370C">
              <w:rPr>
                <w:rFonts w:ascii="Times New Roman Bold" w:hAnsi="Times New Roman Bold"/>
                <w:b/>
                <w:sz w:val="24"/>
                <w:szCs w:val="24"/>
                <w:vertAlign w:val="superscript"/>
              </w:rPr>
              <w:t>(11)</w:t>
            </w:r>
          </w:p>
        </w:tc>
        <w:tc>
          <w:tcPr>
            <w:tcW w:w="887" w:type="dxa"/>
            <w:tcBorders>
              <w:top w:val="double" w:sz="4" w:space="0" w:color="auto"/>
              <w:left w:val="single" w:sz="4" w:space="0" w:color="auto"/>
              <w:bottom w:val="single" w:sz="4" w:space="0" w:color="auto"/>
              <w:right w:val="doub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Total / Hour</w:t>
            </w:r>
            <w:r w:rsidRPr="00DE370C">
              <w:rPr>
                <w:rFonts w:ascii="Times New Roman Bold" w:hAnsi="Times New Roman Bold"/>
                <w:b/>
                <w:sz w:val="24"/>
                <w:szCs w:val="24"/>
                <w:vertAlign w:val="superscript"/>
              </w:rPr>
              <w:t>(12)</w:t>
            </w:r>
          </w:p>
        </w:tc>
      </w:tr>
      <w:tr w:rsidR="00277C82" w:rsidRPr="00DE370C">
        <w:trPr>
          <w:trHeight w:val="275"/>
          <w:tblHeader/>
        </w:trPr>
        <w:tc>
          <w:tcPr>
            <w:tcW w:w="360" w:type="dxa"/>
            <w:tcBorders>
              <w:top w:val="single" w:sz="4" w:space="0" w:color="auto"/>
              <w:left w:val="doub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1</w:t>
            </w:r>
          </w:p>
        </w:tc>
        <w:tc>
          <w:tcPr>
            <w:tcW w:w="1440"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5</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6</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7</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8</w:t>
            </w:r>
          </w:p>
        </w:tc>
        <w:tc>
          <w:tcPr>
            <w:tcW w:w="887"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9</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10</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11</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12</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57"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13</w:t>
            </w:r>
          </w:p>
        </w:tc>
        <w:tc>
          <w:tcPr>
            <w:tcW w:w="886" w:type="dxa"/>
            <w:tcBorders>
              <w:top w:val="single" w:sz="4" w:space="0" w:color="auto"/>
              <w:left w:val="single" w:sz="4" w:space="0" w:color="auto"/>
              <w:bottom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14</w:t>
            </w:r>
          </w:p>
        </w:tc>
        <w:tc>
          <w:tcPr>
            <w:tcW w:w="887" w:type="dxa"/>
            <w:tcBorders>
              <w:top w:val="single" w:sz="4" w:space="0" w:color="auto"/>
              <w:left w:val="single" w:sz="4" w:space="0" w:color="auto"/>
              <w:bottom w:val="double" w:sz="4" w:space="0" w:color="auto"/>
              <w:right w:val="double" w:sz="4" w:space="0" w:color="auto"/>
            </w:tcBorders>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15</w:t>
            </w:r>
          </w:p>
        </w:tc>
      </w:tr>
      <w:tr w:rsidR="00277C82" w:rsidRPr="00DE370C">
        <w:trPr>
          <w:trHeight w:val="270"/>
        </w:trPr>
        <w:tc>
          <w:tcPr>
            <w:tcW w:w="360" w:type="dxa"/>
            <w:tcBorders>
              <w:top w:val="doub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C1</w:t>
            </w:r>
          </w:p>
        </w:tc>
        <w:tc>
          <w:tcPr>
            <w:tcW w:w="1440" w:type="dxa"/>
            <w:tcBorders>
              <w:top w:val="double" w:sz="4" w:space="0" w:color="auto"/>
              <w:left w:val="single" w:sz="4" w:space="0" w:color="auto"/>
              <w:bottom w:val="single" w:sz="4" w:space="0" w:color="auto"/>
              <w:right w:val="single" w:sz="4" w:space="0" w:color="auto"/>
            </w:tcBorders>
            <w:tcMar>
              <w:left w:w="28" w:type="dxa"/>
              <w:right w:w="0" w:type="dxa"/>
            </w:tcMar>
          </w:tcPr>
          <w:p w:rsidR="00714C0C" w:rsidRPr="00DE370C" w:rsidRDefault="008C3FB2">
            <w:pPr>
              <w:jc w:val="both"/>
              <w:rPr>
                <w:rFonts w:ascii="Tahoma" w:hAnsi="Tahoma" w:cs="Tahoma"/>
                <w:b/>
                <w:vanish/>
                <w:sz w:val="24"/>
                <w:szCs w:val="24"/>
              </w:rPr>
            </w:pPr>
            <w:r w:rsidRPr="00DE370C">
              <w:rPr>
                <w:b/>
                <w:vanish/>
                <w:sz w:val="24"/>
                <w:szCs w:val="24"/>
              </w:rPr>
              <w:t>[e.g. Bulldozer]</w:t>
            </w:r>
          </w:p>
        </w:tc>
        <w:tc>
          <w:tcPr>
            <w:tcW w:w="886" w:type="dxa"/>
            <w:tcBorders>
              <w:top w:val="double" w:sz="4" w:space="0" w:color="auto"/>
              <w:left w:val="single" w:sz="4" w:space="0" w:color="auto"/>
              <w:bottom w:val="single" w:sz="4" w:space="0" w:color="auto"/>
              <w:right w:val="single" w:sz="4" w:space="0" w:color="auto"/>
            </w:tcBorders>
          </w:tcPr>
          <w:p w:rsidR="00714C0C" w:rsidRPr="00DE370C" w:rsidRDefault="00714C0C">
            <w:pPr>
              <w:jc w:val="both"/>
              <w:rPr>
                <w:b/>
                <w:vanish/>
                <w:sz w:val="24"/>
                <w:szCs w:val="24"/>
              </w:rPr>
            </w:pPr>
          </w:p>
        </w:tc>
        <w:tc>
          <w:tcPr>
            <w:tcW w:w="886" w:type="dxa"/>
            <w:tcBorders>
              <w:top w:val="doub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886" w:type="dxa"/>
            <w:tcBorders>
              <w:top w:val="doub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886"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doub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doub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360"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C2</w:t>
            </w:r>
          </w:p>
        </w:tc>
        <w:tc>
          <w:tcPr>
            <w:tcW w:w="1440" w:type="dxa"/>
            <w:tcBorders>
              <w:top w:val="single" w:sz="4" w:space="0" w:color="auto"/>
              <w:left w:val="single" w:sz="4" w:space="0" w:color="auto"/>
              <w:bottom w:val="single" w:sz="4" w:space="0" w:color="auto"/>
              <w:right w:val="single" w:sz="4" w:space="0" w:color="auto"/>
            </w:tcBorders>
            <w:tcMar>
              <w:left w:w="28" w:type="dxa"/>
              <w:right w:w="0" w:type="dxa"/>
            </w:tcMar>
          </w:tcPr>
          <w:p w:rsidR="00714C0C" w:rsidRPr="00DE370C" w:rsidRDefault="008C3FB2">
            <w:pPr>
              <w:jc w:val="both"/>
              <w:rPr>
                <w:rFonts w:ascii="Tahoma" w:hAnsi="Tahoma" w:cs="Tahoma"/>
                <w:sz w:val="24"/>
                <w:szCs w:val="24"/>
              </w:rPr>
            </w:pPr>
            <w:r w:rsidRPr="00DE370C">
              <w:rPr>
                <w:b/>
                <w:vanish/>
                <w:sz w:val="24"/>
                <w:szCs w:val="24"/>
              </w:rPr>
              <w:t>[e.g. Grader]</w:t>
            </w:r>
          </w:p>
        </w:tc>
        <w:tc>
          <w:tcPr>
            <w:tcW w:w="886"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b/>
                <w:vanish/>
                <w:sz w:val="24"/>
                <w:szCs w:val="24"/>
              </w:rPr>
            </w:pPr>
          </w:p>
        </w:tc>
        <w:tc>
          <w:tcPr>
            <w:tcW w:w="886"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886"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360"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C3</w:t>
            </w:r>
          </w:p>
        </w:tc>
        <w:tc>
          <w:tcPr>
            <w:tcW w:w="1440" w:type="dxa"/>
            <w:tcBorders>
              <w:top w:val="single" w:sz="4" w:space="0" w:color="auto"/>
              <w:left w:val="single" w:sz="4" w:space="0" w:color="auto"/>
              <w:bottom w:val="single" w:sz="4" w:space="0" w:color="auto"/>
              <w:right w:val="single" w:sz="4" w:space="0" w:color="auto"/>
            </w:tcBorders>
            <w:tcMar>
              <w:left w:w="28" w:type="dxa"/>
              <w:right w:w="0" w:type="dxa"/>
            </w:tcMar>
          </w:tcPr>
          <w:p w:rsidR="00714C0C" w:rsidRPr="00DE370C" w:rsidRDefault="008C3FB2">
            <w:pPr>
              <w:jc w:val="both"/>
              <w:rPr>
                <w:rFonts w:ascii="Tahoma" w:hAnsi="Tahoma" w:cs="Tahoma"/>
                <w:sz w:val="24"/>
                <w:szCs w:val="24"/>
              </w:rPr>
            </w:pPr>
            <w:r w:rsidRPr="00DE370C">
              <w:rPr>
                <w:b/>
                <w:vanish/>
                <w:sz w:val="24"/>
                <w:szCs w:val="24"/>
              </w:rPr>
              <w:t>[e.g. Trencher]</w:t>
            </w:r>
          </w:p>
        </w:tc>
        <w:tc>
          <w:tcPr>
            <w:tcW w:w="886"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b/>
                <w:vanish/>
                <w:sz w:val="24"/>
                <w:szCs w:val="24"/>
              </w:rPr>
            </w:pPr>
          </w:p>
        </w:tc>
        <w:tc>
          <w:tcPr>
            <w:tcW w:w="886"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886"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360"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C4</w:t>
            </w:r>
          </w:p>
        </w:tc>
        <w:tc>
          <w:tcPr>
            <w:tcW w:w="1440" w:type="dxa"/>
            <w:tcBorders>
              <w:top w:val="single" w:sz="4" w:space="0" w:color="auto"/>
              <w:left w:val="single" w:sz="4" w:space="0" w:color="auto"/>
              <w:bottom w:val="single" w:sz="4" w:space="0" w:color="auto"/>
              <w:right w:val="single" w:sz="4" w:space="0" w:color="auto"/>
            </w:tcBorders>
            <w:tcMar>
              <w:left w:w="28" w:type="dxa"/>
              <w:right w:w="0" w:type="dxa"/>
            </w:tcMar>
          </w:tcPr>
          <w:p w:rsidR="00714C0C" w:rsidRPr="00DE370C" w:rsidRDefault="008C3FB2">
            <w:pPr>
              <w:jc w:val="both"/>
              <w:rPr>
                <w:rFonts w:ascii="Tahoma" w:hAnsi="Tahoma" w:cs="Tahoma"/>
                <w:sz w:val="24"/>
                <w:szCs w:val="24"/>
              </w:rPr>
            </w:pPr>
            <w:r w:rsidRPr="00DE370C">
              <w:rPr>
                <w:b/>
                <w:vanish/>
                <w:sz w:val="24"/>
                <w:szCs w:val="24"/>
              </w:rPr>
              <w:t>[e.g. Pump]</w:t>
            </w:r>
          </w:p>
        </w:tc>
        <w:tc>
          <w:tcPr>
            <w:tcW w:w="886"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b/>
                <w:vanish/>
                <w:sz w:val="24"/>
                <w:szCs w:val="24"/>
              </w:rPr>
            </w:pPr>
          </w:p>
        </w:tc>
        <w:tc>
          <w:tcPr>
            <w:tcW w:w="886"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886"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360"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C5</w:t>
            </w:r>
          </w:p>
        </w:tc>
        <w:tc>
          <w:tcPr>
            <w:tcW w:w="1440" w:type="dxa"/>
            <w:tcBorders>
              <w:top w:val="single" w:sz="4" w:space="0" w:color="auto"/>
              <w:left w:val="single" w:sz="4" w:space="0" w:color="auto"/>
              <w:bottom w:val="single" w:sz="4" w:space="0" w:color="auto"/>
              <w:right w:val="single" w:sz="4" w:space="0" w:color="auto"/>
            </w:tcBorders>
            <w:tcMar>
              <w:left w:w="28" w:type="dxa"/>
              <w:right w:w="0" w:type="dxa"/>
            </w:tcMar>
          </w:tcPr>
          <w:p w:rsidR="00714C0C" w:rsidRPr="00DE370C" w:rsidRDefault="008C3FB2">
            <w:pPr>
              <w:jc w:val="both"/>
              <w:rPr>
                <w:rFonts w:ascii="Tahoma" w:hAnsi="Tahoma" w:cs="Tahoma"/>
                <w:sz w:val="24"/>
                <w:szCs w:val="24"/>
              </w:rPr>
            </w:pPr>
            <w:r w:rsidRPr="00DE370C">
              <w:rPr>
                <w:b/>
                <w:vanish/>
                <w:sz w:val="24"/>
                <w:szCs w:val="24"/>
              </w:rPr>
              <w:t>[insert equip.]</w:t>
            </w:r>
          </w:p>
        </w:tc>
        <w:tc>
          <w:tcPr>
            <w:tcW w:w="886"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b/>
                <w:vanish/>
                <w:sz w:val="24"/>
                <w:szCs w:val="24"/>
              </w:rPr>
            </w:pPr>
          </w:p>
        </w:tc>
        <w:tc>
          <w:tcPr>
            <w:tcW w:w="886"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886"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360" w:type="dxa"/>
            <w:tcBorders>
              <w:top w:val="single" w:sz="4" w:space="0" w:color="auto"/>
              <w:left w:val="double" w:sz="4" w:space="0" w:color="auto"/>
              <w:bottom w:val="doub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C6</w:t>
            </w:r>
          </w:p>
        </w:tc>
        <w:tc>
          <w:tcPr>
            <w:tcW w:w="1440" w:type="dxa"/>
            <w:tcBorders>
              <w:top w:val="single" w:sz="4" w:space="0" w:color="auto"/>
              <w:left w:val="single" w:sz="4" w:space="0" w:color="auto"/>
              <w:bottom w:val="double" w:sz="4" w:space="0" w:color="auto"/>
              <w:right w:val="single" w:sz="4" w:space="0" w:color="auto"/>
            </w:tcBorders>
            <w:tcMar>
              <w:left w:w="28" w:type="dxa"/>
              <w:right w:w="0" w:type="dxa"/>
            </w:tcMar>
          </w:tcPr>
          <w:p w:rsidR="00714C0C" w:rsidRPr="00DE370C" w:rsidRDefault="008C3FB2">
            <w:pPr>
              <w:jc w:val="both"/>
              <w:rPr>
                <w:rFonts w:ascii="Tahoma" w:hAnsi="Tahoma" w:cs="Tahoma"/>
                <w:sz w:val="24"/>
                <w:szCs w:val="24"/>
              </w:rPr>
            </w:pPr>
            <w:r w:rsidRPr="00DE370C">
              <w:rPr>
                <w:b/>
                <w:vanish/>
                <w:sz w:val="24"/>
                <w:szCs w:val="24"/>
              </w:rPr>
              <w:t>[insert equip.]</w:t>
            </w:r>
          </w:p>
        </w:tc>
        <w:tc>
          <w:tcPr>
            <w:tcW w:w="886" w:type="dxa"/>
            <w:tcBorders>
              <w:top w:val="single" w:sz="4" w:space="0" w:color="auto"/>
              <w:left w:val="single" w:sz="4" w:space="0" w:color="auto"/>
              <w:bottom w:val="double" w:sz="4" w:space="0" w:color="auto"/>
              <w:right w:val="single" w:sz="4" w:space="0" w:color="auto"/>
            </w:tcBorders>
          </w:tcPr>
          <w:p w:rsidR="00714C0C" w:rsidRPr="00DE370C" w:rsidRDefault="00714C0C">
            <w:pPr>
              <w:jc w:val="both"/>
              <w:rPr>
                <w:b/>
                <w:vanish/>
                <w:sz w:val="24"/>
                <w:szCs w:val="24"/>
              </w:rPr>
            </w:pPr>
          </w:p>
        </w:tc>
        <w:tc>
          <w:tcPr>
            <w:tcW w:w="886" w:type="dxa"/>
            <w:tcBorders>
              <w:top w:val="single" w:sz="4" w:space="0" w:color="auto"/>
              <w:left w:val="single" w:sz="4" w:space="0" w:color="auto"/>
              <w:bottom w:val="double" w:sz="4" w:space="0" w:color="auto"/>
            </w:tcBorders>
            <w:vAlign w:val="center"/>
          </w:tcPr>
          <w:p w:rsidR="00714C0C" w:rsidRPr="00DE370C" w:rsidRDefault="00714C0C">
            <w:pPr>
              <w:jc w:val="both"/>
              <w:rPr>
                <w:sz w:val="24"/>
                <w:szCs w:val="24"/>
              </w:rPr>
            </w:pPr>
          </w:p>
        </w:tc>
        <w:tc>
          <w:tcPr>
            <w:tcW w:w="886" w:type="dxa"/>
            <w:tcBorders>
              <w:top w:val="single" w:sz="4" w:space="0" w:color="auto"/>
              <w:bottom w:val="doub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886"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887" w:type="dxa"/>
            <w:tcBorders>
              <w:top w:val="single" w:sz="4" w:space="0" w:color="auto"/>
              <w:left w:val="single" w:sz="4" w:space="0" w:color="auto"/>
              <w:bottom w:val="double" w:sz="4" w:space="0" w:color="auto"/>
              <w:right w:val="double" w:sz="4" w:space="0" w:color="auto"/>
            </w:tcBorders>
            <w:vAlign w:val="center"/>
          </w:tcPr>
          <w:p w:rsidR="00714C0C" w:rsidRPr="00DE370C" w:rsidRDefault="00714C0C">
            <w:pPr>
              <w:jc w:val="both"/>
              <w:rPr>
                <w:sz w:val="24"/>
                <w:szCs w:val="24"/>
              </w:rPr>
            </w:pPr>
          </w:p>
        </w:tc>
      </w:tr>
    </w:tbl>
    <w:p w:rsidR="00714C0C" w:rsidRPr="00DE370C" w:rsidRDefault="008C3FB2">
      <w:pPr>
        <w:pStyle w:val="Normal12"/>
        <w:numPr>
          <w:ilvl w:val="0"/>
          <w:numId w:val="58"/>
        </w:numPr>
        <w:spacing w:before="120"/>
        <w:jc w:val="both"/>
        <w:rPr>
          <w:szCs w:val="24"/>
          <w:lang w:val="en-US"/>
        </w:rPr>
      </w:pPr>
      <w:r w:rsidRPr="00DE370C">
        <w:rPr>
          <w:noProof/>
          <w:szCs w:val="24"/>
          <w:lang w:val="en-US"/>
        </w:rPr>
        <w:t>Replacement Value (RV) = Estimated purchase price (excl. tax) of a piece of  equipment of same kind, but new, purchased in the country's capital at the end of machine life span.</w:t>
      </w:r>
    </w:p>
    <w:p w:rsidR="00714C0C" w:rsidRPr="00DE370C" w:rsidRDefault="008C3FB2">
      <w:pPr>
        <w:pStyle w:val="Normal12"/>
        <w:numPr>
          <w:ilvl w:val="0"/>
          <w:numId w:val="58"/>
        </w:numPr>
        <w:jc w:val="both"/>
        <w:rPr>
          <w:szCs w:val="24"/>
          <w:lang w:val="en-US"/>
        </w:rPr>
      </w:pPr>
      <w:r w:rsidRPr="00DE370C">
        <w:rPr>
          <w:noProof/>
          <w:szCs w:val="24"/>
          <w:lang w:val="en-US"/>
        </w:rPr>
        <w:t xml:space="preserve">Duties and taxes charged to the </w:t>
      </w:r>
      <w:r w:rsidR="00A86273" w:rsidRPr="00DE370C">
        <w:rPr>
          <w:noProof/>
          <w:szCs w:val="24"/>
          <w:lang w:val="en-US"/>
        </w:rPr>
        <w:t>Bidder</w:t>
      </w:r>
      <w:r w:rsidRPr="00DE370C">
        <w:rPr>
          <w:noProof/>
          <w:szCs w:val="24"/>
          <w:lang w:val="en-US"/>
        </w:rPr>
        <w:t xml:space="preserve"> at the purchase date.</w:t>
      </w:r>
    </w:p>
    <w:p w:rsidR="00714C0C" w:rsidRPr="00DE370C" w:rsidRDefault="008C3FB2">
      <w:pPr>
        <w:pStyle w:val="Normal12"/>
        <w:numPr>
          <w:ilvl w:val="0"/>
          <w:numId w:val="58"/>
        </w:numPr>
        <w:jc w:val="both"/>
        <w:rPr>
          <w:szCs w:val="24"/>
          <w:lang w:val="en-US"/>
        </w:rPr>
      </w:pPr>
      <w:r w:rsidRPr="00DE370C">
        <w:rPr>
          <w:szCs w:val="24"/>
          <w:lang w:val="en-US"/>
        </w:rPr>
        <w:t>4+5</w:t>
      </w:r>
    </w:p>
    <w:p w:rsidR="00714C0C" w:rsidRPr="00DE370C" w:rsidRDefault="008C3FB2">
      <w:pPr>
        <w:pStyle w:val="Normal12"/>
        <w:numPr>
          <w:ilvl w:val="0"/>
          <w:numId w:val="58"/>
        </w:numPr>
        <w:jc w:val="both"/>
        <w:rPr>
          <w:szCs w:val="24"/>
          <w:lang w:val="en-US"/>
        </w:rPr>
      </w:pPr>
      <w:r w:rsidRPr="00DE370C">
        <w:rPr>
          <w:noProof/>
          <w:szCs w:val="24"/>
          <w:lang w:val="en-US"/>
        </w:rPr>
        <w:t>Number of depreciation years by number of days worked per year.</w:t>
      </w:r>
    </w:p>
    <w:p w:rsidR="00714C0C" w:rsidRPr="00DE370C" w:rsidRDefault="008C3FB2">
      <w:pPr>
        <w:pStyle w:val="Normal12"/>
        <w:numPr>
          <w:ilvl w:val="0"/>
          <w:numId w:val="58"/>
        </w:numPr>
        <w:jc w:val="both"/>
        <w:rPr>
          <w:szCs w:val="24"/>
          <w:lang w:val="en-US"/>
        </w:rPr>
      </w:pPr>
      <w:r w:rsidRPr="00DE370C">
        <w:rPr>
          <w:noProof/>
          <w:szCs w:val="24"/>
          <w:lang w:val="en-US"/>
        </w:rPr>
        <w:t>Daily depreciation = 6 / 7</w:t>
      </w:r>
    </w:p>
    <w:p w:rsidR="00714C0C" w:rsidRPr="00DE370C" w:rsidRDefault="008C3FB2">
      <w:pPr>
        <w:pStyle w:val="Normal12"/>
        <w:numPr>
          <w:ilvl w:val="0"/>
          <w:numId w:val="58"/>
        </w:numPr>
        <w:jc w:val="both"/>
        <w:rPr>
          <w:szCs w:val="24"/>
          <w:lang w:val="en-US"/>
        </w:rPr>
      </w:pPr>
      <w:r w:rsidRPr="00DE370C">
        <w:rPr>
          <w:noProof/>
          <w:szCs w:val="24"/>
          <w:lang w:val="en-US"/>
        </w:rPr>
        <w:t>Average daily fuel consumption (the cost of the fuel is given with tax).</w:t>
      </w:r>
    </w:p>
    <w:p w:rsidR="00714C0C" w:rsidRPr="00DE370C" w:rsidRDefault="008C3FB2">
      <w:pPr>
        <w:pStyle w:val="Normal12"/>
        <w:numPr>
          <w:ilvl w:val="0"/>
          <w:numId w:val="58"/>
        </w:numPr>
        <w:jc w:val="both"/>
        <w:rPr>
          <w:szCs w:val="24"/>
          <w:lang w:val="en-US"/>
        </w:rPr>
      </w:pPr>
      <w:r w:rsidRPr="00DE370C">
        <w:rPr>
          <w:noProof/>
          <w:szCs w:val="24"/>
          <w:lang w:val="en-US"/>
        </w:rPr>
        <w:t>Daily cost of lubricants (the cost of the lubricant is given with tax).</w:t>
      </w:r>
    </w:p>
    <w:p w:rsidR="00714C0C" w:rsidRPr="00DE370C" w:rsidRDefault="008C3FB2">
      <w:pPr>
        <w:pStyle w:val="Normal12"/>
        <w:numPr>
          <w:ilvl w:val="0"/>
          <w:numId w:val="58"/>
        </w:numPr>
        <w:jc w:val="both"/>
        <w:rPr>
          <w:szCs w:val="24"/>
          <w:lang w:val="en-US"/>
        </w:rPr>
      </w:pPr>
      <w:r w:rsidRPr="00DE370C">
        <w:rPr>
          <w:noProof/>
          <w:szCs w:val="24"/>
          <w:lang w:val="en-US"/>
        </w:rPr>
        <w:t>Daily cost of spare parts (the cost of the spare parts is given with tax).</w:t>
      </w:r>
    </w:p>
    <w:p w:rsidR="00714C0C" w:rsidRPr="00DE370C" w:rsidRDefault="008C3FB2">
      <w:pPr>
        <w:pStyle w:val="Normal12"/>
        <w:numPr>
          <w:ilvl w:val="0"/>
          <w:numId w:val="58"/>
        </w:numPr>
        <w:jc w:val="both"/>
        <w:rPr>
          <w:szCs w:val="24"/>
          <w:lang w:val="en-US"/>
        </w:rPr>
      </w:pPr>
      <w:r w:rsidRPr="00DE370C">
        <w:rPr>
          <w:noProof/>
          <w:szCs w:val="24"/>
          <w:lang w:val="en-US"/>
        </w:rPr>
        <w:t>Manpower price (man/day).</w:t>
      </w:r>
    </w:p>
    <w:p w:rsidR="00714C0C" w:rsidRPr="00DE370C" w:rsidRDefault="008C3FB2">
      <w:pPr>
        <w:pStyle w:val="Normal12"/>
        <w:numPr>
          <w:ilvl w:val="0"/>
          <w:numId w:val="58"/>
        </w:numPr>
        <w:jc w:val="both"/>
        <w:rPr>
          <w:szCs w:val="24"/>
          <w:lang w:val="en-US"/>
        </w:rPr>
      </w:pPr>
      <w:r w:rsidRPr="00DE370C">
        <w:rPr>
          <w:noProof/>
          <w:szCs w:val="24"/>
          <w:lang w:val="en-US"/>
        </w:rPr>
        <w:t xml:space="preserve">Daily basic prices of piece of equipment </w:t>
      </w:r>
      <w:r w:rsidRPr="00DE370C">
        <w:rPr>
          <w:szCs w:val="24"/>
          <w:lang w:val="en-US"/>
        </w:rPr>
        <w:t xml:space="preserve">= 8+9+10+11+12 </w:t>
      </w:r>
    </w:p>
    <w:p w:rsidR="00714C0C" w:rsidRPr="00DE370C" w:rsidRDefault="008C3FB2">
      <w:pPr>
        <w:pStyle w:val="Normal12"/>
        <w:numPr>
          <w:ilvl w:val="0"/>
          <w:numId w:val="58"/>
        </w:numPr>
        <w:jc w:val="both"/>
        <w:rPr>
          <w:szCs w:val="24"/>
          <w:lang w:val="en-US"/>
        </w:rPr>
      </w:pPr>
      <w:r w:rsidRPr="00DE370C">
        <w:rPr>
          <w:szCs w:val="24"/>
          <w:lang w:val="en-US"/>
        </w:rPr>
        <w:t>Hours of operations (average)</w:t>
      </w:r>
    </w:p>
    <w:p w:rsidR="00714C0C" w:rsidRPr="00DE370C" w:rsidRDefault="008C3FB2">
      <w:pPr>
        <w:pStyle w:val="Normal12"/>
        <w:numPr>
          <w:ilvl w:val="0"/>
          <w:numId w:val="58"/>
        </w:numPr>
        <w:jc w:val="both"/>
        <w:rPr>
          <w:szCs w:val="24"/>
          <w:lang w:val="en-US"/>
        </w:rPr>
      </w:pPr>
      <w:r w:rsidRPr="00DE370C">
        <w:rPr>
          <w:noProof/>
          <w:szCs w:val="24"/>
          <w:lang w:val="en-US"/>
        </w:rPr>
        <w:t>Hourly operational price of piece of equipment = 11 / 10</w:t>
      </w:r>
    </w:p>
    <w:p w:rsidR="008F51E6" w:rsidRPr="00DE370C" w:rsidRDefault="008C3FB2">
      <w:pPr>
        <w:tabs>
          <w:tab w:val="left" w:pos="6120"/>
        </w:tabs>
        <w:spacing w:before="120"/>
        <w:ind w:left="4140"/>
        <w:jc w:val="both"/>
        <w:rPr>
          <w:sz w:val="24"/>
          <w:szCs w:val="24"/>
        </w:rPr>
      </w:pPr>
      <w:r w:rsidRPr="00DE370C">
        <w:rPr>
          <w:sz w:val="24"/>
          <w:szCs w:val="24"/>
        </w:rPr>
        <w:t xml:space="preserve">Name: </w:t>
      </w:r>
      <w:r w:rsidRPr="00DE370C">
        <w:rPr>
          <w:vanish/>
          <w:sz w:val="24"/>
          <w:szCs w:val="24"/>
        </w:rPr>
        <w:t>[insert complete name of person signing the Financial Offer]</w:t>
      </w:r>
    </w:p>
    <w:p w:rsidR="00714C0C" w:rsidRPr="00DE370C" w:rsidRDefault="008C3FB2">
      <w:pPr>
        <w:tabs>
          <w:tab w:val="left" w:pos="6120"/>
        </w:tabs>
        <w:ind w:left="4140"/>
        <w:jc w:val="both"/>
        <w:rPr>
          <w:sz w:val="24"/>
          <w:szCs w:val="24"/>
        </w:rPr>
      </w:pPr>
      <w:r w:rsidRPr="00DE370C">
        <w:rPr>
          <w:sz w:val="24"/>
          <w:szCs w:val="24"/>
        </w:rPr>
        <w:t xml:space="preserve">In the capacity of </w:t>
      </w:r>
      <w:r w:rsidRPr="00DE370C">
        <w:rPr>
          <w:vanish/>
          <w:sz w:val="24"/>
          <w:szCs w:val="24"/>
        </w:rPr>
        <w:t>[insert legal capacity of person signing the Financial Offer]</w:t>
      </w:r>
      <w:r w:rsidRPr="00DE370C">
        <w:rPr>
          <w:sz w:val="24"/>
          <w:szCs w:val="24"/>
        </w:rPr>
        <w:t xml:space="preserve"> </w:t>
      </w:r>
    </w:p>
    <w:p w:rsidR="008F51E6" w:rsidRPr="00DE370C" w:rsidRDefault="008F51E6">
      <w:pPr>
        <w:pStyle w:val="BankNormal"/>
        <w:tabs>
          <w:tab w:val="left" w:pos="1188"/>
          <w:tab w:val="left" w:pos="2394"/>
          <w:tab w:val="left" w:pos="4200"/>
          <w:tab w:val="left" w:pos="5238"/>
          <w:tab w:val="left" w:pos="7632"/>
          <w:tab w:val="left" w:pos="7868"/>
          <w:tab w:val="left" w:pos="9468"/>
        </w:tabs>
        <w:spacing w:after="0"/>
        <w:ind w:left="4140"/>
        <w:jc w:val="both"/>
        <w:rPr>
          <w:szCs w:val="24"/>
        </w:rPr>
      </w:pPr>
      <w:r w:rsidRPr="00DE370C">
        <w:rPr>
          <w:szCs w:val="24"/>
        </w:rPr>
        <w:t xml:space="preserve">Signed: </w:t>
      </w:r>
      <w:r w:rsidRPr="00DE370C">
        <w:rPr>
          <w:vanish/>
          <w:szCs w:val="24"/>
        </w:rPr>
        <w:t>[insert signature of person whose name and capacity are shown above]</w:t>
      </w:r>
    </w:p>
    <w:p w:rsidR="008F51E6" w:rsidRPr="00DE370C" w:rsidRDefault="008C3FB2">
      <w:pPr>
        <w:tabs>
          <w:tab w:val="right" w:pos="9000"/>
        </w:tabs>
        <w:spacing w:before="120" w:after="120"/>
        <w:ind w:left="4140"/>
        <w:jc w:val="both"/>
        <w:rPr>
          <w:sz w:val="24"/>
          <w:szCs w:val="24"/>
        </w:rPr>
      </w:pPr>
      <w:r w:rsidRPr="00DE370C">
        <w:rPr>
          <w:sz w:val="24"/>
          <w:szCs w:val="24"/>
        </w:rPr>
        <w:lastRenderedPageBreak/>
        <w:t xml:space="preserve">Duly authorized to sign the Bill of Quantities for and on behalf </w:t>
      </w:r>
      <w:proofErr w:type="gramStart"/>
      <w:r w:rsidRPr="00DE370C">
        <w:rPr>
          <w:sz w:val="24"/>
          <w:szCs w:val="24"/>
        </w:rPr>
        <w:t xml:space="preserve">of </w:t>
      </w:r>
      <w:proofErr w:type="gramEnd"/>
      <w:r w:rsidRPr="00DE370C">
        <w:rPr>
          <w:vanish/>
          <w:sz w:val="24"/>
          <w:szCs w:val="24"/>
        </w:rPr>
        <w:t>[insert complete name of Bidder]</w:t>
      </w:r>
      <w:r w:rsidRPr="00DE370C">
        <w:rPr>
          <w:sz w:val="24"/>
          <w:szCs w:val="24"/>
        </w:rPr>
        <w:t>.</w:t>
      </w:r>
    </w:p>
    <w:p w:rsidR="008F51E6" w:rsidRPr="00DE370C" w:rsidRDefault="008C3FB2">
      <w:pPr>
        <w:ind w:left="4140"/>
        <w:jc w:val="both"/>
        <w:rPr>
          <w:vanish/>
          <w:sz w:val="24"/>
          <w:szCs w:val="24"/>
        </w:rPr>
      </w:pPr>
      <w:r w:rsidRPr="00DE370C">
        <w:rPr>
          <w:sz w:val="24"/>
          <w:szCs w:val="24"/>
        </w:rPr>
        <w:t xml:space="preserve">Dated on [insert day] day </w:t>
      </w:r>
      <w:proofErr w:type="gramStart"/>
      <w:r w:rsidRPr="00DE370C">
        <w:rPr>
          <w:sz w:val="24"/>
          <w:szCs w:val="24"/>
        </w:rPr>
        <w:t xml:space="preserve">of </w:t>
      </w:r>
      <w:proofErr w:type="gramEnd"/>
      <w:r w:rsidRPr="00DE370C">
        <w:rPr>
          <w:vanish/>
          <w:sz w:val="24"/>
          <w:szCs w:val="24"/>
        </w:rPr>
        <w:t>[insert month</w:t>
      </w:r>
      <w:r w:rsidRPr="00DE370C">
        <w:rPr>
          <w:sz w:val="24"/>
          <w:szCs w:val="24"/>
        </w:rPr>
        <w:t>], 20</w:t>
      </w:r>
      <w:r w:rsidRPr="00DE370C">
        <w:rPr>
          <w:vanish/>
          <w:sz w:val="24"/>
          <w:szCs w:val="24"/>
        </w:rPr>
        <w:t>[insert year of signing]</w:t>
      </w:r>
    </w:p>
    <w:p w:rsidR="00714C0C" w:rsidRPr="00DE370C" w:rsidRDefault="008C3FB2">
      <w:pPr>
        <w:numPr>
          <w:ilvl w:val="0"/>
          <w:numId w:val="49"/>
        </w:numPr>
        <w:autoSpaceDE w:val="0"/>
        <w:autoSpaceDN w:val="0"/>
        <w:adjustRightInd w:val="0"/>
        <w:spacing w:after="120"/>
        <w:jc w:val="both"/>
        <w:rPr>
          <w:sz w:val="24"/>
          <w:szCs w:val="24"/>
          <w:lang w:eastAsia="en-US"/>
        </w:rPr>
      </w:pPr>
      <w:r w:rsidRPr="00DE370C">
        <w:rPr>
          <w:vanish/>
          <w:sz w:val="24"/>
          <w:szCs w:val="24"/>
        </w:rPr>
        <w:br w:type="page"/>
      </w:r>
      <w:r w:rsidRPr="00DE370C">
        <w:rPr>
          <w:b/>
          <w:noProof/>
          <w:sz w:val="24"/>
          <w:szCs w:val="24"/>
        </w:rPr>
        <w:t>Breakdown of unit prices in the price schedule (converted into currency indicated in SCC)</w:t>
      </w:r>
    </w:p>
    <w:p w:rsidR="00714C0C" w:rsidRPr="00DE370C" w:rsidRDefault="00714C0C">
      <w:pPr>
        <w:pStyle w:val="Normal12"/>
        <w:jc w:val="both"/>
        <w:rPr>
          <w:noProof/>
          <w:szCs w:val="24"/>
          <w:lang w:val="en-US"/>
        </w:rPr>
      </w:pPr>
    </w:p>
    <w:p w:rsidR="00714C0C" w:rsidRPr="00DE370C" w:rsidRDefault="008C3FB2">
      <w:pPr>
        <w:pStyle w:val="Normal12"/>
        <w:jc w:val="both"/>
        <w:rPr>
          <w:noProof/>
          <w:szCs w:val="24"/>
          <w:lang w:val="en-US"/>
        </w:rPr>
      </w:pPr>
      <w:r w:rsidRPr="00DE370C">
        <w:rPr>
          <w:noProof/>
          <w:szCs w:val="24"/>
          <w:lang w:val="en-US"/>
        </w:rPr>
        <w:t>No. of the price:</w:t>
      </w:r>
      <w:r w:rsidRPr="00DE370C">
        <w:rPr>
          <w:noProof/>
          <w:szCs w:val="24"/>
          <w:lang w:val="en-US"/>
        </w:rPr>
        <w:tab/>
      </w:r>
      <w:r w:rsidRPr="00DE370C">
        <w:rPr>
          <w:szCs w:val="24"/>
          <w:lang w:val="en-US"/>
        </w:rPr>
        <w:tab/>
      </w:r>
      <w:r w:rsidRPr="00DE370C">
        <w:rPr>
          <w:szCs w:val="24"/>
          <w:lang w:val="en-US"/>
        </w:rPr>
        <w:tab/>
      </w:r>
      <w:r w:rsidRPr="00DE370C">
        <w:rPr>
          <w:szCs w:val="24"/>
          <w:lang w:val="en-US"/>
        </w:rPr>
        <w:tab/>
      </w:r>
      <w:r w:rsidRPr="00DE370C">
        <w:rPr>
          <w:szCs w:val="24"/>
          <w:lang w:val="en-US"/>
        </w:rPr>
        <w:tab/>
      </w:r>
      <w:r w:rsidRPr="00DE370C">
        <w:rPr>
          <w:szCs w:val="24"/>
          <w:lang w:val="en-US"/>
        </w:rPr>
        <w:tab/>
      </w:r>
      <w:r w:rsidRPr="00DE370C">
        <w:rPr>
          <w:szCs w:val="24"/>
          <w:lang w:val="en-US"/>
        </w:rPr>
        <w:tab/>
      </w:r>
      <w:r w:rsidRPr="00DE370C">
        <w:rPr>
          <w:noProof/>
          <w:szCs w:val="24"/>
          <w:lang w:val="en-US"/>
        </w:rPr>
        <w:t xml:space="preserve">Output per day: </w:t>
      </w:r>
      <w:r w:rsidRPr="00DE370C">
        <w:rPr>
          <w:noProof/>
          <w:vanish/>
          <w:szCs w:val="24"/>
          <w:lang w:val="en-US"/>
        </w:rPr>
        <w:t>[e.g.m³/day]</w:t>
      </w:r>
    </w:p>
    <w:p w:rsidR="00714C0C" w:rsidRPr="00DE370C" w:rsidRDefault="008F51E6">
      <w:pPr>
        <w:pStyle w:val="Normal12"/>
        <w:jc w:val="both"/>
        <w:rPr>
          <w:szCs w:val="24"/>
          <w:lang w:val="en-US"/>
        </w:rPr>
      </w:pPr>
      <w:r w:rsidRPr="00DE370C">
        <w:rPr>
          <w:noProof/>
          <w:szCs w:val="24"/>
          <w:lang w:val="en-US"/>
        </w:rPr>
        <w:t>Quantities foreseen:</w:t>
      </w:r>
    </w:p>
    <w:tbl>
      <w:tblPr>
        <w:tblW w:w="12738"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98"/>
        <w:gridCol w:w="900"/>
        <w:gridCol w:w="540"/>
        <w:gridCol w:w="1414"/>
        <w:gridCol w:w="1414"/>
        <w:gridCol w:w="1414"/>
        <w:gridCol w:w="1415"/>
        <w:gridCol w:w="1414"/>
        <w:gridCol w:w="1414"/>
        <w:gridCol w:w="1415"/>
      </w:tblGrid>
      <w:tr w:rsidR="00277C82" w:rsidRPr="00DE370C">
        <w:trPr>
          <w:trHeight w:val="275"/>
          <w:tblHeader/>
        </w:trPr>
        <w:tc>
          <w:tcPr>
            <w:tcW w:w="1398" w:type="dxa"/>
            <w:vMerge w:val="restart"/>
            <w:tcBorders>
              <w:top w:val="double" w:sz="4" w:space="0" w:color="auto"/>
              <w:left w:val="doub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Components of the Price</w:t>
            </w:r>
          </w:p>
        </w:tc>
        <w:tc>
          <w:tcPr>
            <w:tcW w:w="900" w:type="dxa"/>
            <w:vMerge w:val="restart"/>
            <w:tcBorders>
              <w:top w:val="double" w:sz="4" w:space="0" w:color="auto"/>
              <w:left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Quantity or time using hour/day</w:t>
            </w:r>
          </w:p>
        </w:tc>
        <w:tc>
          <w:tcPr>
            <w:tcW w:w="540" w:type="dxa"/>
            <w:vMerge w:val="restart"/>
            <w:tcBorders>
              <w:top w:val="double" w:sz="4" w:space="0" w:color="auto"/>
              <w:left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Unit</w:t>
            </w:r>
          </w:p>
        </w:tc>
        <w:tc>
          <w:tcPr>
            <w:tcW w:w="5657" w:type="dxa"/>
            <w:gridSpan w:val="4"/>
            <w:tcBorders>
              <w:top w:val="double" w:sz="4"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Equipment</w:t>
            </w:r>
          </w:p>
        </w:tc>
        <w:tc>
          <w:tcPr>
            <w:tcW w:w="2828" w:type="dxa"/>
            <w:gridSpan w:val="2"/>
            <w:tcBorders>
              <w:top w:val="double" w:sz="4" w:space="0" w:color="auto"/>
              <w:left w:val="single" w:sz="4" w:space="0" w:color="auto"/>
              <w:bottom w:val="single" w:sz="4" w:space="0" w:color="auto"/>
              <w:right w:val="single" w:sz="4" w:space="0" w:color="auto"/>
            </w:tcBorders>
            <w:shd w:val="clear" w:color="auto" w:fill="C0C0C0"/>
            <w:tcMar>
              <w:left w:w="57" w:type="dxa"/>
              <w:right w:w="0" w:type="dxa"/>
            </w:tcMar>
            <w:vAlign w:val="center"/>
          </w:tcPr>
          <w:p w:rsidR="00714C0C" w:rsidRPr="00DE370C" w:rsidRDefault="008C3FB2">
            <w:pPr>
              <w:jc w:val="both"/>
              <w:rPr>
                <w:b/>
                <w:sz w:val="24"/>
                <w:szCs w:val="24"/>
              </w:rPr>
            </w:pPr>
            <w:r w:rsidRPr="00DE370C">
              <w:rPr>
                <w:b/>
                <w:sz w:val="24"/>
                <w:szCs w:val="24"/>
              </w:rPr>
              <w:t>Labor</w:t>
            </w:r>
          </w:p>
        </w:tc>
        <w:tc>
          <w:tcPr>
            <w:tcW w:w="1415" w:type="dxa"/>
            <w:vMerge w:val="restart"/>
            <w:tcBorders>
              <w:top w:val="double" w:sz="4" w:space="0" w:color="auto"/>
              <w:left w:val="single" w:sz="4" w:space="0" w:color="auto"/>
              <w:right w:val="doub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TOTALS</w:t>
            </w:r>
          </w:p>
          <w:p w:rsidR="00714C0C" w:rsidRPr="00DE370C" w:rsidRDefault="008C3FB2">
            <w:pPr>
              <w:jc w:val="both"/>
              <w:rPr>
                <w:b/>
                <w:sz w:val="24"/>
                <w:szCs w:val="24"/>
              </w:rPr>
            </w:pPr>
            <w:r w:rsidRPr="00DE370C">
              <w:rPr>
                <w:b/>
                <w:sz w:val="24"/>
                <w:szCs w:val="24"/>
              </w:rPr>
              <w:t>Currency/Day</w:t>
            </w:r>
          </w:p>
          <w:p w:rsidR="00714C0C" w:rsidRPr="00DE370C" w:rsidRDefault="008C3FB2">
            <w:pPr>
              <w:jc w:val="both"/>
              <w:rPr>
                <w:b/>
                <w:sz w:val="24"/>
                <w:szCs w:val="24"/>
              </w:rPr>
            </w:pPr>
            <w:r w:rsidRPr="00DE370C">
              <w:rPr>
                <w:b/>
                <w:sz w:val="24"/>
                <w:szCs w:val="24"/>
              </w:rPr>
              <w:t>(7+9)</w:t>
            </w:r>
          </w:p>
        </w:tc>
      </w:tr>
      <w:tr w:rsidR="00277C82" w:rsidRPr="00DE370C">
        <w:trPr>
          <w:trHeight w:val="275"/>
          <w:tblHeader/>
        </w:trPr>
        <w:tc>
          <w:tcPr>
            <w:tcW w:w="1398" w:type="dxa"/>
            <w:vMerge/>
            <w:tcBorders>
              <w:left w:val="doub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900" w:type="dxa"/>
            <w:vMerge/>
            <w:tcBorders>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540" w:type="dxa"/>
            <w:vMerge/>
            <w:tcBorders>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Depreciation Currency/Hour</w:t>
            </w:r>
          </w:p>
        </w:tc>
        <w:tc>
          <w:tcPr>
            <w:tcW w:w="1414" w:type="dxa"/>
            <w:tcBorders>
              <w:top w:val="sing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Maintenance Currency/Hour</w:t>
            </w:r>
          </w:p>
        </w:tc>
        <w:tc>
          <w:tcPr>
            <w:tcW w:w="1414" w:type="dxa"/>
            <w:tcBorders>
              <w:top w:val="single" w:sz="4"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Fuel / Lubricants Currency/Hour</w:t>
            </w:r>
          </w:p>
        </w:tc>
        <w:tc>
          <w:tcPr>
            <w:tcW w:w="1415" w:type="dxa"/>
            <w:tcBorders>
              <w:top w:val="sing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Total Currency/Day (4+5+6)</w:t>
            </w:r>
          </w:p>
        </w:tc>
        <w:tc>
          <w:tcPr>
            <w:tcW w:w="1414" w:type="dxa"/>
            <w:tcBorders>
              <w:top w:val="single" w:sz="4" w:space="0" w:color="auto"/>
              <w:left w:val="single" w:sz="4" w:space="0" w:color="auto"/>
              <w:bottom w:val="single" w:sz="4" w:space="0" w:color="auto"/>
              <w:right w:val="single" w:sz="4" w:space="0" w:color="auto"/>
            </w:tcBorders>
            <w:shd w:val="clear" w:color="auto" w:fill="C0C0C0"/>
            <w:tcMar>
              <w:left w:w="57" w:type="dxa"/>
              <w:right w:w="0" w:type="dxa"/>
            </w:tcMar>
            <w:vAlign w:val="center"/>
          </w:tcPr>
          <w:p w:rsidR="00714C0C" w:rsidRPr="00DE370C" w:rsidRDefault="008C3FB2">
            <w:pPr>
              <w:jc w:val="both"/>
              <w:rPr>
                <w:b/>
                <w:sz w:val="24"/>
                <w:szCs w:val="24"/>
              </w:rPr>
            </w:pPr>
            <w:r w:rsidRPr="00DE370C">
              <w:rPr>
                <w:b/>
                <w:sz w:val="24"/>
                <w:szCs w:val="24"/>
              </w:rPr>
              <w:t>Price</w:t>
            </w:r>
          </w:p>
        </w:tc>
        <w:tc>
          <w:tcPr>
            <w:tcW w:w="1414" w:type="dxa"/>
            <w:tcBorders>
              <w:top w:val="single" w:sz="4" w:space="0" w:color="auto"/>
              <w:left w:val="single" w:sz="4"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rPr>
            </w:pPr>
            <w:r w:rsidRPr="00DE370C">
              <w:rPr>
                <w:b/>
                <w:sz w:val="24"/>
                <w:szCs w:val="24"/>
              </w:rPr>
              <w:t>Total Currency/Day</w:t>
            </w:r>
          </w:p>
        </w:tc>
        <w:tc>
          <w:tcPr>
            <w:tcW w:w="1415" w:type="dxa"/>
            <w:vMerge/>
            <w:tcBorders>
              <w:left w:val="single" w:sz="4" w:space="0" w:color="auto"/>
              <w:bottom w:val="single" w:sz="4" w:space="0" w:color="auto"/>
              <w:right w:val="doub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r>
      <w:tr w:rsidR="00277C82" w:rsidRPr="00DE370C">
        <w:trPr>
          <w:trHeight w:val="102"/>
          <w:tblHeader/>
        </w:trPr>
        <w:tc>
          <w:tcPr>
            <w:tcW w:w="1398" w:type="dxa"/>
            <w:tcBorders>
              <w:top w:val="single" w:sz="4" w:space="0" w:color="auto"/>
              <w:left w:val="double" w:sz="4" w:space="0" w:color="auto"/>
              <w:bottom w:val="single" w:sz="12"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1</w:t>
            </w:r>
          </w:p>
        </w:tc>
        <w:tc>
          <w:tcPr>
            <w:tcW w:w="900" w:type="dxa"/>
            <w:tcBorders>
              <w:top w:val="single" w:sz="4" w:space="0" w:color="auto"/>
              <w:left w:val="single" w:sz="4" w:space="0" w:color="auto"/>
              <w:bottom w:val="single" w:sz="12"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540" w:type="dxa"/>
            <w:tcBorders>
              <w:top w:val="single" w:sz="4" w:space="0" w:color="auto"/>
              <w:left w:val="single" w:sz="4" w:space="0" w:color="auto"/>
              <w:bottom w:val="single" w:sz="12"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1414" w:type="dxa"/>
            <w:tcBorders>
              <w:top w:val="single" w:sz="4" w:space="0" w:color="auto"/>
              <w:left w:val="single" w:sz="4" w:space="0" w:color="auto"/>
              <w:bottom w:val="single" w:sz="12" w:space="0" w:color="auto"/>
              <w:right w:val="single" w:sz="4" w:space="0" w:color="auto"/>
            </w:tcBorders>
            <w:shd w:val="clear" w:color="auto" w:fill="C0C0C0"/>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1414" w:type="dxa"/>
            <w:tcBorders>
              <w:top w:val="single" w:sz="4" w:space="0" w:color="auto"/>
              <w:left w:val="single" w:sz="4" w:space="0" w:color="auto"/>
              <w:bottom w:val="single" w:sz="12" w:space="0" w:color="auto"/>
              <w:right w:val="single" w:sz="4" w:space="0" w:color="auto"/>
            </w:tcBorders>
            <w:shd w:val="clear" w:color="auto" w:fill="C0C0C0"/>
            <w:tcMar>
              <w:left w:w="28"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5</w:t>
            </w:r>
          </w:p>
        </w:tc>
        <w:tc>
          <w:tcPr>
            <w:tcW w:w="1414" w:type="dxa"/>
            <w:tcBorders>
              <w:top w:val="single" w:sz="4" w:space="0" w:color="auto"/>
              <w:left w:val="single" w:sz="4" w:space="0" w:color="auto"/>
              <w:bottom w:val="single" w:sz="12"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6</w:t>
            </w:r>
          </w:p>
        </w:tc>
        <w:tc>
          <w:tcPr>
            <w:tcW w:w="1415" w:type="dxa"/>
            <w:tcBorders>
              <w:top w:val="single" w:sz="4" w:space="0" w:color="auto"/>
              <w:left w:val="single" w:sz="4" w:space="0" w:color="auto"/>
              <w:bottom w:val="single" w:sz="12" w:space="0" w:color="auto"/>
              <w:right w:val="single" w:sz="4" w:space="0" w:color="auto"/>
            </w:tcBorders>
            <w:shd w:val="clear" w:color="auto" w:fill="C0C0C0"/>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7</w:t>
            </w:r>
          </w:p>
        </w:tc>
        <w:tc>
          <w:tcPr>
            <w:tcW w:w="1414" w:type="dxa"/>
            <w:tcBorders>
              <w:top w:val="single" w:sz="4" w:space="0" w:color="auto"/>
              <w:left w:val="single" w:sz="4" w:space="0" w:color="auto"/>
              <w:bottom w:val="single" w:sz="12" w:space="0" w:color="auto"/>
              <w:right w:val="single" w:sz="4" w:space="0" w:color="auto"/>
            </w:tcBorders>
            <w:shd w:val="clear" w:color="auto" w:fill="C0C0C0"/>
            <w:tcMar>
              <w:left w:w="57"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8</w:t>
            </w:r>
          </w:p>
        </w:tc>
        <w:tc>
          <w:tcPr>
            <w:tcW w:w="1414" w:type="dxa"/>
            <w:tcBorders>
              <w:top w:val="single" w:sz="4" w:space="0" w:color="auto"/>
              <w:left w:val="single" w:sz="4" w:space="0" w:color="auto"/>
              <w:bottom w:val="single" w:sz="12" w:space="0" w:color="auto"/>
              <w:right w:val="single" w:sz="4" w:space="0" w:color="auto"/>
            </w:tcBorders>
            <w:shd w:val="clear" w:color="auto" w:fill="C0C0C0"/>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9</w:t>
            </w:r>
          </w:p>
        </w:tc>
        <w:tc>
          <w:tcPr>
            <w:tcW w:w="1415" w:type="dxa"/>
            <w:tcBorders>
              <w:top w:val="single" w:sz="4" w:space="0" w:color="auto"/>
              <w:left w:val="single" w:sz="4" w:space="0" w:color="auto"/>
              <w:bottom w:val="single" w:sz="12" w:space="0" w:color="auto"/>
              <w:right w:val="double" w:sz="4" w:space="0" w:color="auto"/>
            </w:tcBorders>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10</w:t>
            </w:r>
          </w:p>
        </w:tc>
      </w:tr>
      <w:tr w:rsidR="00277C82" w:rsidRPr="00DE370C">
        <w:trPr>
          <w:trHeight w:val="270"/>
        </w:trPr>
        <w:tc>
          <w:tcPr>
            <w:tcW w:w="13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Labor</w:t>
            </w:r>
          </w:p>
        </w:tc>
        <w:tc>
          <w:tcPr>
            <w:tcW w:w="900" w:type="dxa"/>
            <w:tcBorders>
              <w:top w:val="single" w:sz="12" w:space="0" w:color="auto"/>
              <w:left w:val="single" w:sz="4" w:space="0" w:color="auto"/>
              <w:bottom w:val="single" w:sz="4"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1414"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90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41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90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41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900" w:type="dxa"/>
            <w:tcBorders>
              <w:top w:val="single" w:sz="4" w:space="0" w:color="auto"/>
              <w:left w:val="single" w:sz="4" w:space="0" w:color="auto"/>
              <w:bottom w:val="single" w:sz="12"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1414"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Materials</w:t>
            </w:r>
          </w:p>
        </w:tc>
        <w:tc>
          <w:tcPr>
            <w:tcW w:w="900" w:type="dxa"/>
            <w:tcBorders>
              <w:top w:val="single" w:sz="12" w:space="0" w:color="auto"/>
              <w:left w:val="single" w:sz="4" w:space="0" w:color="auto"/>
              <w:bottom w:val="single" w:sz="4"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1414"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90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41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90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41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900" w:type="dxa"/>
            <w:tcBorders>
              <w:top w:val="single" w:sz="4" w:space="0" w:color="auto"/>
              <w:left w:val="single" w:sz="4" w:space="0" w:color="auto"/>
              <w:bottom w:val="single" w:sz="12"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1414"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Equipment</w:t>
            </w:r>
          </w:p>
        </w:tc>
        <w:tc>
          <w:tcPr>
            <w:tcW w:w="900" w:type="dxa"/>
            <w:tcBorders>
              <w:top w:val="single" w:sz="12" w:space="0" w:color="auto"/>
              <w:left w:val="single" w:sz="4" w:space="0" w:color="auto"/>
              <w:bottom w:val="single" w:sz="4"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1414"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90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41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90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41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13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900" w:type="dxa"/>
            <w:tcBorders>
              <w:top w:val="single" w:sz="4" w:space="0" w:color="auto"/>
              <w:left w:val="single" w:sz="4" w:space="0" w:color="auto"/>
              <w:bottom w:val="single" w:sz="12" w:space="0" w:color="auto"/>
              <w:right w:val="single" w:sz="4" w:space="0" w:color="auto"/>
            </w:tcBorders>
            <w:tcMar>
              <w:right w:w="28" w:type="dxa"/>
            </w:tcMar>
          </w:tcPr>
          <w:p w:rsidR="00714C0C" w:rsidRPr="00DE370C" w:rsidRDefault="00714C0C">
            <w:pPr>
              <w:jc w:val="both"/>
              <w:rPr>
                <w:b/>
                <w:vanish/>
                <w:sz w:val="24"/>
                <w:szCs w:val="24"/>
              </w:rPr>
            </w:pPr>
          </w:p>
        </w:tc>
        <w:tc>
          <w:tcPr>
            <w:tcW w:w="54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1414"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7080" w:type="dxa"/>
            <w:gridSpan w:val="6"/>
            <w:tcBorders>
              <w:top w:val="single" w:sz="12" w:space="0" w:color="auto"/>
              <w:left w:val="double" w:sz="4" w:space="0" w:color="auto"/>
              <w:bottom w:val="single" w:sz="4" w:space="0" w:color="auto"/>
              <w:right w:val="single" w:sz="4" w:space="0" w:color="auto"/>
            </w:tcBorders>
            <w:tcMar>
              <w:left w:w="28" w:type="dxa"/>
              <w:right w:w="85" w:type="dxa"/>
            </w:tcMar>
            <w:vAlign w:val="center"/>
          </w:tcPr>
          <w:p w:rsidR="00714C0C" w:rsidRPr="00DE370C" w:rsidRDefault="008C3FB2">
            <w:pPr>
              <w:jc w:val="both"/>
              <w:rPr>
                <w:rFonts w:ascii="Tahoma" w:hAnsi="Tahoma" w:cs="Tahoma"/>
                <w:sz w:val="24"/>
                <w:szCs w:val="24"/>
              </w:rPr>
            </w:pPr>
            <w:r w:rsidRPr="00DE370C">
              <w:rPr>
                <w:b/>
                <w:sz w:val="24"/>
                <w:szCs w:val="24"/>
              </w:rPr>
              <w:t>Total (Currency/Day):</w:t>
            </w:r>
          </w:p>
        </w:tc>
        <w:tc>
          <w:tcPr>
            <w:tcW w:w="1415"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7080" w:type="dxa"/>
            <w:gridSpan w:val="6"/>
            <w:tcBorders>
              <w:top w:val="single" w:sz="4" w:space="0" w:color="auto"/>
              <w:left w:val="double" w:sz="4" w:space="0" w:color="auto"/>
              <w:bottom w:val="doub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 xml:space="preserve">Net Cost </w:t>
            </w:r>
            <w:r w:rsidRPr="00DE370C">
              <w:rPr>
                <w:b/>
                <w:vanish/>
                <w:sz w:val="24"/>
                <w:szCs w:val="24"/>
              </w:rPr>
              <w:t>[e.g. currency/m</w:t>
            </w:r>
            <w:r w:rsidRPr="00DE370C">
              <w:rPr>
                <w:rFonts w:ascii="Times New Roman Bold" w:hAnsi="Times New Roman Bold"/>
                <w:b/>
                <w:vanish/>
                <w:sz w:val="24"/>
                <w:szCs w:val="24"/>
                <w:vertAlign w:val="superscript"/>
              </w:rPr>
              <w:t>3</w:t>
            </w:r>
            <w:r w:rsidRPr="00DE370C">
              <w:rPr>
                <w:b/>
                <w:vanish/>
                <w:sz w:val="24"/>
                <w:szCs w:val="24"/>
              </w:rPr>
              <w:t>]</w:t>
            </w:r>
            <w:r w:rsidRPr="00DE370C">
              <w:rPr>
                <w:b/>
                <w:sz w:val="24"/>
                <w:szCs w:val="24"/>
              </w:rPr>
              <w:t>:</w:t>
            </w:r>
          </w:p>
        </w:tc>
        <w:tc>
          <w:tcPr>
            <w:tcW w:w="1415"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1414"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1415" w:type="dxa"/>
            <w:tcBorders>
              <w:top w:val="single" w:sz="4" w:space="0" w:color="auto"/>
              <w:left w:val="single" w:sz="4" w:space="0" w:color="auto"/>
              <w:bottom w:val="double" w:sz="4" w:space="0" w:color="auto"/>
              <w:right w:val="double" w:sz="4" w:space="0" w:color="auto"/>
            </w:tcBorders>
            <w:vAlign w:val="center"/>
          </w:tcPr>
          <w:p w:rsidR="00714C0C" w:rsidRPr="00DE370C" w:rsidRDefault="00714C0C">
            <w:pPr>
              <w:jc w:val="both"/>
              <w:rPr>
                <w:sz w:val="24"/>
                <w:szCs w:val="24"/>
              </w:rPr>
            </w:pPr>
          </w:p>
        </w:tc>
      </w:tr>
    </w:tbl>
    <w:p w:rsidR="008F51E6" w:rsidRPr="00DE370C" w:rsidRDefault="008C3FB2">
      <w:pPr>
        <w:tabs>
          <w:tab w:val="left" w:pos="6120"/>
        </w:tabs>
        <w:spacing w:before="120"/>
        <w:ind w:left="4140"/>
        <w:jc w:val="both"/>
        <w:rPr>
          <w:sz w:val="24"/>
          <w:szCs w:val="24"/>
        </w:rPr>
      </w:pPr>
      <w:r w:rsidRPr="00DE370C">
        <w:rPr>
          <w:sz w:val="24"/>
          <w:szCs w:val="24"/>
        </w:rPr>
        <w:t xml:space="preserve">Name: </w:t>
      </w:r>
      <w:r w:rsidRPr="00DE370C">
        <w:rPr>
          <w:vanish/>
          <w:sz w:val="24"/>
          <w:szCs w:val="24"/>
        </w:rPr>
        <w:t>[insert complete name of person signing the Financial Offer]</w:t>
      </w:r>
    </w:p>
    <w:p w:rsidR="00714C0C" w:rsidRPr="00DE370C" w:rsidRDefault="008C3FB2">
      <w:pPr>
        <w:tabs>
          <w:tab w:val="left" w:pos="6120"/>
        </w:tabs>
        <w:ind w:left="4140"/>
        <w:jc w:val="both"/>
        <w:rPr>
          <w:sz w:val="24"/>
          <w:szCs w:val="24"/>
        </w:rPr>
      </w:pPr>
      <w:r w:rsidRPr="00DE370C">
        <w:rPr>
          <w:sz w:val="24"/>
          <w:szCs w:val="24"/>
        </w:rPr>
        <w:lastRenderedPageBreak/>
        <w:t xml:space="preserve">In the capacity of </w:t>
      </w:r>
      <w:r w:rsidRPr="00DE370C">
        <w:rPr>
          <w:vanish/>
          <w:sz w:val="24"/>
          <w:szCs w:val="24"/>
        </w:rPr>
        <w:t>[insert legal capacity of person signing the Financial Offer]</w:t>
      </w:r>
      <w:r w:rsidRPr="00DE370C">
        <w:rPr>
          <w:sz w:val="24"/>
          <w:szCs w:val="24"/>
        </w:rPr>
        <w:t xml:space="preserve"> </w:t>
      </w:r>
    </w:p>
    <w:p w:rsidR="008F51E6" w:rsidRPr="00DE370C" w:rsidRDefault="008F51E6">
      <w:pPr>
        <w:pStyle w:val="BankNormal"/>
        <w:tabs>
          <w:tab w:val="left" w:pos="1188"/>
          <w:tab w:val="left" w:pos="2394"/>
          <w:tab w:val="left" w:pos="4200"/>
          <w:tab w:val="left" w:pos="5238"/>
          <w:tab w:val="left" w:pos="7632"/>
          <w:tab w:val="left" w:pos="7868"/>
          <w:tab w:val="left" w:pos="9468"/>
        </w:tabs>
        <w:spacing w:after="0"/>
        <w:ind w:left="4140"/>
        <w:jc w:val="both"/>
        <w:rPr>
          <w:szCs w:val="24"/>
        </w:rPr>
      </w:pPr>
      <w:r w:rsidRPr="00DE370C">
        <w:rPr>
          <w:szCs w:val="24"/>
        </w:rPr>
        <w:t xml:space="preserve">Signed: </w:t>
      </w:r>
      <w:r w:rsidRPr="00DE370C">
        <w:rPr>
          <w:vanish/>
          <w:szCs w:val="24"/>
        </w:rPr>
        <w:t>[insert signature of person whose name and capacity are shown above]</w:t>
      </w:r>
    </w:p>
    <w:p w:rsidR="008F51E6" w:rsidRPr="00DE370C" w:rsidRDefault="008C3FB2">
      <w:pPr>
        <w:tabs>
          <w:tab w:val="right" w:pos="9000"/>
        </w:tabs>
        <w:spacing w:before="120" w:after="120"/>
        <w:ind w:left="4140"/>
        <w:jc w:val="both"/>
        <w:rPr>
          <w:sz w:val="24"/>
          <w:szCs w:val="24"/>
        </w:rPr>
      </w:pPr>
      <w:r w:rsidRPr="00DE370C">
        <w:rPr>
          <w:sz w:val="24"/>
          <w:szCs w:val="24"/>
        </w:rPr>
        <w:t xml:space="preserve">Duly authorized to sign the Bill of Quantities for and on behalf </w:t>
      </w:r>
      <w:proofErr w:type="gramStart"/>
      <w:r w:rsidRPr="00DE370C">
        <w:rPr>
          <w:sz w:val="24"/>
          <w:szCs w:val="24"/>
        </w:rPr>
        <w:t xml:space="preserve">of </w:t>
      </w:r>
      <w:proofErr w:type="gramEnd"/>
      <w:r w:rsidRPr="00DE370C">
        <w:rPr>
          <w:vanish/>
          <w:sz w:val="24"/>
          <w:szCs w:val="24"/>
        </w:rPr>
        <w:t>[insert complete name of Bidder]</w:t>
      </w:r>
      <w:r w:rsidRPr="00DE370C">
        <w:rPr>
          <w:sz w:val="24"/>
          <w:szCs w:val="24"/>
        </w:rPr>
        <w:t>.</w:t>
      </w:r>
    </w:p>
    <w:p w:rsidR="00F24451" w:rsidRPr="00DE370C" w:rsidRDefault="008C3FB2">
      <w:pPr>
        <w:ind w:left="4140"/>
        <w:jc w:val="both"/>
        <w:rPr>
          <w:rFonts w:ascii="Times New Roman Bold" w:hAnsi="Times New Roman Bold"/>
          <w:b/>
          <w:sz w:val="24"/>
          <w:szCs w:val="24"/>
        </w:rPr>
      </w:pPr>
      <w:r w:rsidRPr="00DE370C">
        <w:rPr>
          <w:sz w:val="24"/>
          <w:szCs w:val="24"/>
        </w:rPr>
        <w:t xml:space="preserve">Dated on [insert day] day </w:t>
      </w:r>
      <w:proofErr w:type="gramStart"/>
      <w:r w:rsidRPr="00DE370C">
        <w:rPr>
          <w:sz w:val="24"/>
          <w:szCs w:val="24"/>
        </w:rPr>
        <w:t xml:space="preserve">of </w:t>
      </w:r>
      <w:proofErr w:type="gramEnd"/>
      <w:r w:rsidRPr="00DE370C">
        <w:rPr>
          <w:vanish/>
          <w:sz w:val="24"/>
          <w:szCs w:val="24"/>
        </w:rPr>
        <w:t>[insert month</w:t>
      </w:r>
      <w:r w:rsidRPr="00DE370C">
        <w:rPr>
          <w:sz w:val="24"/>
          <w:szCs w:val="24"/>
        </w:rPr>
        <w:t>], 20</w:t>
      </w:r>
      <w:r w:rsidRPr="00DE370C">
        <w:rPr>
          <w:vanish/>
          <w:sz w:val="24"/>
          <w:szCs w:val="24"/>
        </w:rPr>
        <w:t>[insert year of signing]</w:t>
      </w:r>
    </w:p>
    <w:p w:rsidR="00F24451" w:rsidRPr="00DE370C" w:rsidRDefault="00F24451">
      <w:pPr>
        <w:jc w:val="both"/>
        <w:rPr>
          <w:rFonts w:ascii="Times New Roman Bold" w:hAnsi="Times New Roman Bold"/>
          <w:b/>
          <w:sz w:val="24"/>
          <w:szCs w:val="24"/>
        </w:rPr>
      </w:pPr>
    </w:p>
    <w:p w:rsidR="00E838AF" w:rsidRPr="00DE370C" w:rsidRDefault="00E838AF">
      <w:pPr>
        <w:jc w:val="both"/>
        <w:rPr>
          <w:rFonts w:ascii="Times New Roman Bold" w:hAnsi="Times New Roman Bold"/>
          <w:b/>
          <w:sz w:val="24"/>
          <w:szCs w:val="24"/>
        </w:rPr>
        <w:sectPr w:rsidR="00E838AF" w:rsidRPr="00DE370C" w:rsidSect="0005081D">
          <w:pgSz w:w="20583" w:h="12240" w:orient="landscape"/>
          <w:pgMar w:top="1797" w:right="6183" w:bottom="1797" w:left="1440" w:header="720" w:footer="720" w:gutter="0"/>
          <w:pgNumType w:start="19"/>
          <w:cols w:space="720"/>
          <w:docGrid w:linePitch="360"/>
        </w:sectPr>
      </w:pPr>
    </w:p>
    <w:p w:rsidR="00714C0C" w:rsidRPr="00DE370C" w:rsidRDefault="008C3FB2">
      <w:pPr>
        <w:numPr>
          <w:ilvl w:val="0"/>
          <w:numId w:val="49"/>
        </w:numPr>
        <w:autoSpaceDE w:val="0"/>
        <w:autoSpaceDN w:val="0"/>
        <w:adjustRightInd w:val="0"/>
        <w:spacing w:after="120"/>
        <w:jc w:val="both"/>
        <w:rPr>
          <w:sz w:val="24"/>
          <w:szCs w:val="24"/>
          <w:lang w:eastAsia="en-US"/>
        </w:rPr>
      </w:pPr>
      <w:r w:rsidRPr="00DE370C">
        <w:rPr>
          <w:b/>
          <w:noProof/>
          <w:sz w:val="24"/>
          <w:szCs w:val="24"/>
        </w:rPr>
        <w:lastRenderedPageBreak/>
        <w:t>Detailed Breakdown of Site Costs (converted into currency indicated in SCC)</w:t>
      </w:r>
    </w:p>
    <w:tbl>
      <w:tblPr>
        <w:tblW w:w="8611"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8"/>
        <w:gridCol w:w="3060"/>
        <w:gridCol w:w="1684"/>
        <w:gridCol w:w="1684"/>
        <w:gridCol w:w="1685"/>
      </w:tblGrid>
      <w:tr w:rsidR="00277C82" w:rsidRPr="00DE370C">
        <w:trPr>
          <w:trHeight w:val="275"/>
          <w:tblHeader/>
        </w:trPr>
        <w:tc>
          <w:tcPr>
            <w:tcW w:w="498" w:type="dxa"/>
            <w:tcBorders>
              <w:top w:val="double" w:sz="4" w:space="0" w:color="auto"/>
              <w:left w:val="doub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No.</w:t>
            </w:r>
          </w:p>
        </w:tc>
        <w:tc>
          <w:tcPr>
            <w:tcW w:w="306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Means Deployed</w:t>
            </w:r>
          </w:p>
        </w:tc>
        <w:tc>
          <w:tcPr>
            <w:tcW w:w="1684"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Number</w:t>
            </w:r>
          </w:p>
        </w:tc>
        <w:tc>
          <w:tcPr>
            <w:tcW w:w="1684"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Basic Price</w:t>
            </w:r>
          </w:p>
        </w:tc>
        <w:tc>
          <w:tcPr>
            <w:tcW w:w="1685" w:type="dxa"/>
            <w:tcBorders>
              <w:top w:val="double" w:sz="4" w:space="0" w:color="auto"/>
              <w:left w:val="single" w:sz="4" w:space="0" w:color="auto"/>
              <w:bottom w:val="single" w:sz="4" w:space="0" w:color="auto"/>
              <w:right w:val="double" w:sz="4" w:space="0" w:color="auto"/>
            </w:tcBorders>
            <w:shd w:val="clear" w:color="auto" w:fill="C0C0C0"/>
            <w:tcMar>
              <w:left w:w="57" w:type="dxa"/>
              <w:right w:w="0" w:type="dxa"/>
            </w:tcMar>
            <w:vAlign w:val="center"/>
          </w:tcPr>
          <w:p w:rsidR="00714C0C" w:rsidRPr="00DE370C" w:rsidRDefault="008C3FB2">
            <w:pPr>
              <w:jc w:val="both"/>
              <w:rPr>
                <w:b/>
                <w:sz w:val="24"/>
                <w:szCs w:val="24"/>
              </w:rPr>
            </w:pPr>
            <w:r w:rsidRPr="00DE370C">
              <w:rPr>
                <w:b/>
                <w:sz w:val="24"/>
                <w:szCs w:val="24"/>
              </w:rPr>
              <w:t>Total net Cost</w:t>
            </w:r>
          </w:p>
          <w:p w:rsidR="00714C0C" w:rsidRPr="00DE370C" w:rsidRDefault="008C3FB2">
            <w:pPr>
              <w:jc w:val="both"/>
              <w:rPr>
                <w:b/>
                <w:sz w:val="24"/>
                <w:szCs w:val="24"/>
              </w:rPr>
            </w:pPr>
            <w:r w:rsidRPr="00DE370C">
              <w:rPr>
                <w:b/>
                <w:sz w:val="24"/>
                <w:szCs w:val="24"/>
              </w:rPr>
              <w:t>(3+4)</w:t>
            </w:r>
          </w:p>
        </w:tc>
      </w:tr>
      <w:tr w:rsidR="00277C82" w:rsidRPr="00DE370C">
        <w:trPr>
          <w:trHeight w:val="202"/>
          <w:tblHeader/>
        </w:trPr>
        <w:tc>
          <w:tcPr>
            <w:tcW w:w="498" w:type="dxa"/>
            <w:tcBorders>
              <w:top w:val="single" w:sz="4" w:space="0" w:color="auto"/>
              <w:left w:val="double" w:sz="4" w:space="0" w:color="auto"/>
              <w:bottom w:val="single" w:sz="12" w:space="0" w:color="auto"/>
              <w:right w:val="single" w:sz="4" w:space="0" w:color="auto"/>
            </w:tcBorders>
            <w:shd w:val="clear" w:color="auto" w:fill="C0C0C0"/>
            <w:tcMar>
              <w:left w:w="0" w:type="dxa"/>
              <w:right w:w="0" w:type="dxa"/>
            </w:tcMar>
            <w:vAlign w:val="center"/>
          </w:tcPr>
          <w:p w:rsidR="00714C0C" w:rsidRPr="00DE370C" w:rsidRDefault="00714C0C">
            <w:pPr>
              <w:jc w:val="both"/>
              <w:rPr>
                <w:b/>
                <w:sz w:val="24"/>
                <w:szCs w:val="24"/>
              </w:rPr>
            </w:pPr>
          </w:p>
        </w:tc>
        <w:tc>
          <w:tcPr>
            <w:tcW w:w="3060" w:type="dxa"/>
            <w:tcBorders>
              <w:top w:val="single" w:sz="4" w:space="0" w:color="auto"/>
              <w:left w:val="single" w:sz="4" w:space="0" w:color="auto"/>
              <w:bottom w:val="single" w:sz="12"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1684" w:type="dxa"/>
            <w:tcBorders>
              <w:top w:val="single" w:sz="4" w:space="0" w:color="auto"/>
              <w:left w:val="single" w:sz="4" w:space="0" w:color="auto"/>
              <w:bottom w:val="single" w:sz="12"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1684" w:type="dxa"/>
            <w:tcBorders>
              <w:top w:val="single" w:sz="4" w:space="0" w:color="auto"/>
              <w:left w:val="single" w:sz="4" w:space="0" w:color="auto"/>
              <w:bottom w:val="single" w:sz="12" w:space="0" w:color="auto"/>
              <w:right w:val="single" w:sz="4" w:space="0" w:color="auto"/>
            </w:tcBorders>
            <w:shd w:val="clear" w:color="auto" w:fill="C0C0C0"/>
            <w:tcMar>
              <w:left w:w="0"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1685" w:type="dxa"/>
            <w:tcBorders>
              <w:top w:val="single" w:sz="4" w:space="0" w:color="auto"/>
              <w:left w:val="single" w:sz="4" w:space="0" w:color="auto"/>
              <w:bottom w:val="single" w:sz="12" w:space="0" w:color="auto"/>
              <w:right w:val="double" w:sz="4" w:space="0" w:color="auto"/>
            </w:tcBorders>
            <w:shd w:val="clear" w:color="auto" w:fill="C0C0C0"/>
            <w:tcMar>
              <w:left w:w="57" w:type="dxa"/>
              <w:right w:w="0" w:type="dxa"/>
            </w:tcMar>
            <w:vAlign w:val="center"/>
          </w:tcPr>
          <w:p w:rsidR="00714C0C" w:rsidRPr="00DE370C" w:rsidRDefault="008C3FB2">
            <w:pPr>
              <w:jc w:val="both"/>
              <w:rPr>
                <w:rFonts w:ascii="Tahoma" w:hAnsi="Tahoma" w:cs="Tahoma"/>
                <w:b/>
                <w:sz w:val="24"/>
                <w:szCs w:val="24"/>
              </w:rPr>
            </w:pPr>
            <w:r w:rsidRPr="00DE370C">
              <w:rPr>
                <w:b/>
                <w:sz w:val="24"/>
                <w:szCs w:val="24"/>
              </w:rPr>
              <w:t>5</w:t>
            </w: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w:t>
            </w:r>
          </w:p>
        </w:tc>
        <w:tc>
          <w:tcPr>
            <w:tcW w:w="3060" w:type="dxa"/>
            <w:tcBorders>
              <w:top w:val="single" w:sz="12"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imes New Roman Bold" w:hAnsi="Times New Roman Bold" w:cs="Tahoma"/>
                <w:b/>
                <w:sz w:val="24"/>
                <w:szCs w:val="24"/>
              </w:rPr>
            </w:pPr>
            <w:r w:rsidRPr="00DE370C">
              <w:rPr>
                <w:rFonts w:ascii="Times New Roman Bold" w:hAnsi="Times New Roman Bold"/>
                <w:b/>
                <w:sz w:val="24"/>
                <w:szCs w:val="24"/>
              </w:rPr>
              <w:t>Labor</w:t>
            </w:r>
          </w:p>
        </w:tc>
        <w:tc>
          <w:tcPr>
            <w:tcW w:w="1684"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A1</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[insert e.g. Site Supervisor]</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A2</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[insert e.g. Engineer]</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A3</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[insert e.g. Clerk of Works]</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A4</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[insert e.g. Drivers]</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6428" w:type="dxa"/>
            <w:gridSpan w:val="3"/>
            <w:tcBorders>
              <w:top w:val="single" w:sz="4" w:space="0" w:color="auto"/>
              <w:left w:val="single" w:sz="4" w:space="0" w:color="auto"/>
              <w:bottom w:val="single" w:sz="12" w:space="0" w:color="auto"/>
              <w:right w:val="single" w:sz="4" w:space="0" w:color="auto"/>
            </w:tcBorders>
            <w:tcMar>
              <w:right w:w="28" w:type="dxa"/>
            </w:tcMar>
          </w:tcPr>
          <w:p w:rsidR="00714C0C" w:rsidRPr="00DE370C" w:rsidRDefault="008C3FB2">
            <w:pPr>
              <w:jc w:val="both"/>
              <w:rPr>
                <w:rFonts w:ascii="Times New Roman Bold" w:hAnsi="Times New Roman Bold" w:cs="Tahoma"/>
                <w:b/>
                <w:sz w:val="24"/>
                <w:szCs w:val="24"/>
              </w:rPr>
            </w:pPr>
            <w:r w:rsidRPr="00DE370C">
              <w:rPr>
                <w:rFonts w:ascii="Times New Roman Bold" w:hAnsi="Times New Roman Bold"/>
                <w:b/>
                <w:sz w:val="24"/>
                <w:szCs w:val="24"/>
              </w:rPr>
              <w:t>Subtotal Labor:</w:t>
            </w:r>
          </w:p>
        </w:tc>
        <w:tc>
          <w:tcPr>
            <w:tcW w:w="1685"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w:t>
            </w:r>
          </w:p>
        </w:tc>
        <w:tc>
          <w:tcPr>
            <w:tcW w:w="3060" w:type="dxa"/>
            <w:tcBorders>
              <w:top w:val="single" w:sz="12"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imes New Roman Bold" w:hAnsi="Times New Roman Bold" w:cs="Tahoma"/>
                <w:b/>
                <w:sz w:val="24"/>
                <w:szCs w:val="24"/>
              </w:rPr>
            </w:pPr>
            <w:r w:rsidRPr="00DE370C">
              <w:rPr>
                <w:rFonts w:ascii="Times New Roman Bold" w:hAnsi="Times New Roman Bold"/>
                <w:b/>
                <w:sz w:val="24"/>
                <w:szCs w:val="24"/>
              </w:rPr>
              <w:t>Materials</w:t>
            </w:r>
          </w:p>
        </w:tc>
        <w:tc>
          <w:tcPr>
            <w:tcW w:w="1684"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B1</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[insert e.g. Gasoline]</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B2</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 xml:space="preserve">[insert e.g. </w:t>
            </w:r>
            <w:r w:rsidRPr="00DE370C">
              <w:rPr>
                <w:noProof/>
                <w:vanish/>
                <w:sz w:val="24"/>
                <w:szCs w:val="24"/>
              </w:rPr>
              <w:t>Aggregates for concrete</w:t>
            </w:r>
            <w:r w:rsidRPr="00DE370C">
              <w:rPr>
                <w:vanish/>
                <w:sz w:val="24"/>
                <w:szCs w:val="24"/>
              </w:rPr>
              <w:t>]</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B3</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 xml:space="preserve">[insert e.g. </w:t>
            </w:r>
            <w:r w:rsidRPr="00DE370C">
              <w:rPr>
                <w:noProof/>
                <w:vanish/>
                <w:sz w:val="24"/>
                <w:szCs w:val="24"/>
              </w:rPr>
              <w:t>Sand for concrete</w:t>
            </w:r>
            <w:r w:rsidRPr="00DE370C">
              <w:rPr>
                <w:vanish/>
                <w:sz w:val="24"/>
                <w:szCs w:val="24"/>
              </w:rPr>
              <w:t>]</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B4</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[insert e.g. Cement]</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6428" w:type="dxa"/>
            <w:gridSpan w:val="3"/>
            <w:tcBorders>
              <w:top w:val="single" w:sz="4" w:space="0" w:color="auto"/>
              <w:left w:val="single" w:sz="4" w:space="0" w:color="auto"/>
              <w:bottom w:val="single" w:sz="12" w:space="0" w:color="auto"/>
              <w:right w:val="single" w:sz="4" w:space="0" w:color="auto"/>
            </w:tcBorders>
            <w:tcMar>
              <w:right w:w="28" w:type="dxa"/>
            </w:tcMar>
          </w:tcPr>
          <w:p w:rsidR="00714C0C" w:rsidRPr="00DE370C" w:rsidRDefault="008C3FB2">
            <w:pPr>
              <w:jc w:val="both"/>
              <w:rPr>
                <w:rFonts w:ascii="Times New Roman Bold" w:hAnsi="Times New Roman Bold" w:cs="Tahoma"/>
                <w:b/>
                <w:sz w:val="24"/>
                <w:szCs w:val="24"/>
              </w:rPr>
            </w:pPr>
            <w:r w:rsidRPr="00DE370C">
              <w:rPr>
                <w:rFonts w:ascii="Times New Roman Bold" w:hAnsi="Times New Roman Bold"/>
                <w:b/>
                <w:sz w:val="24"/>
                <w:szCs w:val="24"/>
              </w:rPr>
              <w:t>Subtotal Materials:</w:t>
            </w:r>
          </w:p>
        </w:tc>
        <w:tc>
          <w:tcPr>
            <w:tcW w:w="1685"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w:t>
            </w:r>
          </w:p>
        </w:tc>
        <w:tc>
          <w:tcPr>
            <w:tcW w:w="3060" w:type="dxa"/>
            <w:tcBorders>
              <w:top w:val="single" w:sz="12"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imes New Roman Bold" w:hAnsi="Times New Roman Bold" w:cs="Tahoma"/>
                <w:b/>
                <w:sz w:val="24"/>
                <w:szCs w:val="24"/>
              </w:rPr>
            </w:pPr>
            <w:r w:rsidRPr="00DE370C">
              <w:rPr>
                <w:rFonts w:ascii="Times New Roman Bold" w:hAnsi="Times New Roman Bold"/>
                <w:b/>
                <w:sz w:val="24"/>
                <w:szCs w:val="24"/>
              </w:rPr>
              <w:t>Equipment</w:t>
            </w:r>
          </w:p>
        </w:tc>
        <w:tc>
          <w:tcPr>
            <w:tcW w:w="1684"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C1</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[insert e.g. Bulldozer]</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C2</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sz w:val="24"/>
                <w:szCs w:val="24"/>
              </w:rPr>
            </w:pPr>
            <w:r w:rsidRPr="00DE370C">
              <w:rPr>
                <w:vanish/>
                <w:sz w:val="24"/>
                <w:szCs w:val="24"/>
              </w:rPr>
              <w:t>[insert e.g. Grader]</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C3</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sz w:val="24"/>
                <w:szCs w:val="24"/>
              </w:rPr>
            </w:pPr>
            <w:r w:rsidRPr="00DE370C">
              <w:rPr>
                <w:vanish/>
                <w:sz w:val="24"/>
                <w:szCs w:val="24"/>
              </w:rPr>
              <w:t>[insert e.g. Trencher]</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C4</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sz w:val="24"/>
                <w:szCs w:val="24"/>
              </w:rPr>
            </w:pPr>
            <w:r w:rsidRPr="00DE370C">
              <w:rPr>
                <w:vanish/>
                <w:sz w:val="24"/>
                <w:szCs w:val="24"/>
              </w:rPr>
              <w:t>[insert e.g. Pump]</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6428" w:type="dxa"/>
            <w:gridSpan w:val="3"/>
            <w:tcBorders>
              <w:top w:val="single" w:sz="4" w:space="0" w:color="auto"/>
              <w:left w:val="single" w:sz="4" w:space="0" w:color="auto"/>
              <w:bottom w:val="single" w:sz="12" w:space="0" w:color="auto"/>
              <w:right w:val="single" w:sz="4" w:space="0" w:color="auto"/>
            </w:tcBorders>
            <w:tcMar>
              <w:right w:w="28" w:type="dxa"/>
            </w:tcMar>
          </w:tcPr>
          <w:p w:rsidR="00714C0C" w:rsidRPr="00DE370C" w:rsidRDefault="008C3FB2">
            <w:pPr>
              <w:jc w:val="both"/>
              <w:rPr>
                <w:rFonts w:ascii="Times New Roman Bold" w:hAnsi="Times New Roman Bold" w:cs="Tahoma"/>
                <w:b/>
                <w:sz w:val="24"/>
                <w:szCs w:val="24"/>
              </w:rPr>
            </w:pPr>
            <w:r w:rsidRPr="00DE370C">
              <w:rPr>
                <w:rFonts w:ascii="Times New Roman Bold" w:hAnsi="Times New Roman Bold"/>
                <w:b/>
                <w:sz w:val="24"/>
                <w:szCs w:val="24"/>
              </w:rPr>
              <w:t>Subtotal Equipment:</w:t>
            </w:r>
          </w:p>
        </w:tc>
        <w:tc>
          <w:tcPr>
            <w:tcW w:w="1685"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D</w:t>
            </w:r>
          </w:p>
        </w:tc>
        <w:tc>
          <w:tcPr>
            <w:tcW w:w="3060" w:type="dxa"/>
            <w:tcBorders>
              <w:top w:val="single" w:sz="12"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b/>
                <w:sz w:val="24"/>
                <w:szCs w:val="24"/>
              </w:rPr>
            </w:pPr>
            <w:r w:rsidRPr="00DE370C">
              <w:rPr>
                <w:b/>
                <w:sz w:val="24"/>
                <w:szCs w:val="24"/>
              </w:rPr>
              <w:t>Other</w:t>
            </w:r>
          </w:p>
        </w:tc>
        <w:tc>
          <w:tcPr>
            <w:tcW w:w="1684"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D1</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vanish/>
                <w:sz w:val="24"/>
                <w:szCs w:val="24"/>
              </w:rPr>
            </w:pPr>
            <w:r w:rsidRPr="00DE370C">
              <w:rPr>
                <w:vanish/>
                <w:sz w:val="24"/>
                <w:szCs w:val="24"/>
              </w:rPr>
              <w:t>[insert e.g. Rentals]</w:t>
            </w:r>
          </w:p>
        </w:tc>
        <w:tc>
          <w:tcPr>
            <w:tcW w:w="1684"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D2</w:t>
            </w:r>
          </w:p>
        </w:tc>
        <w:tc>
          <w:tcPr>
            <w:tcW w:w="3060" w:type="dxa"/>
            <w:tcBorders>
              <w:top w:val="single" w:sz="4" w:space="0" w:color="auto"/>
              <w:left w:val="single" w:sz="4" w:space="0" w:color="auto"/>
              <w:bottom w:val="single" w:sz="12" w:space="0" w:color="auto"/>
              <w:right w:val="single" w:sz="4" w:space="0" w:color="auto"/>
            </w:tcBorders>
            <w:tcMar>
              <w:right w:w="28" w:type="dxa"/>
            </w:tcMar>
          </w:tcPr>
          <w:p w:rsidR="00714C0C" w:rsidRPr="00DE370C" w:rsidRDefault="008C3FB2">
            <w:pPr>
              <w:jc w:val="both"/>
              <w:rPr>
                <w:rFonts w:ascii="Tahoma" w:hAnsi="Tahoma" w:cs="Tahoma"/>
                <w:sz w:val="24"/>
                <w:szCs w:val="24"/>
              </w:rPr>
            </w:pPr>
            <w:r w:rsidRPr="00DE370C">
              <w:rPr>
                <w:vanish/>
                <w:sz w:val="24"/>
                <w:szCs w:val="24"/>
              </w:rPr>
              <w:t>[insert e.g. Telephone]</w:t>
            </w:r>
          </w:p>
        </w:tc>
        <w:tc>
          <w:tcPr>
            <w:tcW w:w="1684"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1684"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685"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6428" w:type="dxa"/>
            <w:gridSpan w:val="3"/>
            <w:tcBorders>
              <w:top w:val="single" w:sz="12" w:space="0" w:color="auto"/>
              <w:left w:val="single" w:sz="4" w:space="0" w:color="auto"/>
              <w:bottom w:val="single" w:sz="12" w:space="0" w:color="auto"/>
              <w:right w:val="single" w:sz="4" w:space="0" w:color="auto"/>
            </w:tcBorders>
            <w:tcMar>
              <w:right w:w="28" w:type="dxa"/>
            </w:tcMar>
          </w:tcPr>
          <w:p w:rsidR="00714C0C" w:rsidRPr="00DE370C" w:rsidRDefault="008C3FB2">
            <w:pPr>
              <w:jc w:val="both"/>
              <w:rPr>
                <w:rFonts w:ascii="Times New Roman Bold" w:hAnsi="Times New Roman Bold" w:cs="Tahoma"/>
                <w:b/>
                <w:sz w:val="24"/>
                <w:szCs w:val="24"/>
              </w:rPr>
            </w:pPr>
            <w:r w:rsidRPr="00DE370C">
              <w:rPr>
                <w:rFonts w:ascii="Times New Roman Bold" w:hAnsi="Times New Roman Bold"/>
                <w:b/>
                <w:sz w:val="24"/>
                <w:szCs w:val="24"/>
              </w:rPr>
              <w:t>Subtotal Other:</w:t>
            </w:r>
          </w:p>
        </w:tc>
        <w:tc>
          <w:tcPr>
            <w:tcW w:w="1685" w:type="dxa"/>
            <w:tcBorders>
              <w:top w:val="single" w:sz="12"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double" w:sz="4" w:space="0" w:color="auto"/>
              <w:right w:val="single" w:sz="4" w:space="0" w:color="auto"/>
            </w:tcBorders>
            <w:tcMar>
              <w:left w:w="28" w:type="dxa"/>
              <w:right w:w="28" w:type="dxa"/>
            </w:tcMar>
            <w:vAlign w:val="center"/>
          </w:tcPr>
          <w:p w:rsidR="00714C0C" w:rsidRPr="00DE370C" w:rsidRDefault="00714C0C">
            <w:pPr>
              <w:jc w:val="both"/>
              <w:rPr>
                <w:b/>
                <w:sz w:val="24"/>
                <w:szCs w:val="24"/>
              </w:rPr>
            </w:pPr>
          </w:p>
        </w:tc>
        <w:tc>
          <w:tcPr>
            <w:tcW w:w="6428" w:type="dxa"/>
            <w:gridSpan w:val="3"/>
            <w:tcBorders>
              <w:top w:val="single" w:sz="12" w:space="0" w:color="auto"/>
              <w:left w:val="single" w:sz="4" w:space="0" w:color="auto"/>
              <w:bottom w:val="double" w:sz="4" w:space="0" w:color="auto"/>
              <w:right w:val="single" w:sz="4" w:space="0" w:color="auto"/>
            </w:tcBorders>
            <w:tcMar>
              <w:right w:w="28" w:type="dxa"/>
            </w:tcMar>
          </w:tcPr>
          <w:p w:rsidR="00714C0C" w:rsidRPr="00DE370C" w:rsidRDefault="008C3FB2">
            <w:pPr>
              <w:jc w:val="both"/>
              <w:rPr>
                <w:rFonts w:ascii="Times New Roman Bold" w:hAnsi="Times New Roman Bold" w:cs="Tahoma"/>
                <w:b/>
                <w:sz w:val="24"/>
                <w:szCs w:val="24"/>
              </w:rPr>
            </w:pPr>
            <w:r w:rsidRPr="00DE370C">
              <w:rPr>
                <w:rFonts w:ascii="Times New Roman Bold" w:hAnsi="Times New Roman Bold"/>
                <w:b/>
                <w:sz w:val="24"/>
                <w:szCs w:val="24"/>
              </w:rPr>
              <w:t>GENERAL TOTAL:</w:t>
            </w:r>
          </w:p>
        </w:tc>
        <w:tc>
          <w:tcPr>
            <w:tcW w:w="1685" w:type="dxa"/>
            <w:tcBorders>
              <w:top w:val="single" w:sz="12" w:space="0" w:color="auto"/>
              <w:left w:val="single" w:sz="4" w:space="0" w:color="auto"/>
              <w:bottom w:val="double" w:sz="4" w:space="0" w:color="auto"/>
              <w:right w:val="double" w:sz="4" w:space="0" w:color="auto"/>
            </w:tcBorders>
            <w:vAlign w:val="center"/>
          </w:tcPr>
          <w:p w:rsidR="00714C0C" w:rsidRPr="00DE370C" w:rsidRDefault="00714C0C">
            <w:pPr>
              <w:jc w:val="both"/>
              <w:rPr>
                <w:sz w:val="24"/>
                <w:szCs w:val="24"/>
              </w:rPr>
            </w:pPr>
          </w:p>
        </w:tc>
      </w:tr>
    </w:tbl>
    <w:p w:rsidR="00D127FB" w:rsidRPr="00DE370C" w:rsidRDefault="00D127FB">
      <w:pPr>
        <w:jc w:val="both"/>
        <w:rPr>
          <w:rFonts w:ascii="Times New Roman Bold" w:hAnsi="Times New Roman Bold"/>
          <w:b/>
          <w:sz w:val="24"/>
          <w:szCs w:val="24"/>
        </w:rPr>
      </w:pPr>
    </w:p>
    <w:p w:rsidR="00D127FB" w:rsidRPr="00DE370C" w:rsidRDefault="008C3FB2">
      <w:pPr>
        <w:tabs>
          <w:tab w:val="left" w:pos="6120"/>
        </w:tabs>
        <w:spacing w:before="120"/>
        <w:jc w:val="both"/>
        <w:rPr>
          <w:sz w:val="24"/>
          <w:szCs w:val="24"/>
        </w:rPr>
      </w:pPr>
      <w:r w:rsidRPr="00DE370C">
        <w:rPr>
          <w:sz w:val="24"/>
          <w:szCs w:val="24"/>
        </w:rPr>
        <w:t xml:space="preserve">Name: </w:t>
      </w:r>
      <w:r w:rsidRPr="00DE370C">
        <w:rPr>
          <w:vanish/>
          <w:sz w:val="24"/>
          <w:szCs w:val="24"/>
        </w:rPr>
        <w:t>[insert complete name of person signing the Financial Offer]</w:t>
      </w:r>
    </w:p>
    <w:p w:rsidR="00714C0C" w:rsidRPr="00DE370C" w:rsidRDefault="008C3FB2">
      <w:pPr>
        <w:tabs>
          <w:tab w:val="left" w:pos="6120"/>
        </w:tabs>
        <w:jc w:val="both"/>
        <w:rPr>
          <w:sz w:val="24"/>
          <w:szCs w:val="24"/>
        </w:rPr>
      </w:pPr>
      <w:r w:rsidRPr="00DE370C">
        <w:rPr>
          <w:sz w:val="24"/>
          <w:szCs w:val="24"/>
        </w:rPr>
        <w:t xml:space="preserve">In the capacity of </w:t>
      </w:r>
      <w:r w:rsidRPr="00DE370C">
        <w:rPr>
          <w:vanish/>
          <w:sz w:val="24"/>
          <w:szCs w:val="24"/>
        </w:rPr>
        <w:t>[insert legal capacity of person signing the Financial Offer]</w:t>
      </w:r>
      <w:r w:rsidRPr="00DE370C">
        <w:rPr>
          <w:sz w:val="24"/>
          <w:szCs w:val="24"/>
        </w:rPr>
        <w:t xml:space="preserve"> </w:t>
      </w:r>
    </w:p>
    <w:p w:rsidR="00D127FB" w:rsidRPr="00DE370C" w:rsidRDefault="00D127FB">
      <w:pPr>
        <w:pStyle w:val="BankNormal"/>
        <w:tabs>
          <w:tab w:val="left" w:pos="1188"/>
          <w:tab w:val="left" w:pos="2394"/>
          <w:tab w:val="left" w:pos="4200"/>
          <w:tab w:val="left" w:pos="5238"/>
          <w:tab w:val="left" w:pos="7632"/>
          <w:tab w:val="left" w:pos="7868"/>
          <w:tab w:val="left" w:pos="9468"/>
        </w:tabs>
        <w:spacing w:after="0"/>
        <w:jc w:val="both"/>
        <w:rPr>
          <w:szCs w:val="24"/>
        </w:rPr>
      </w:pPr>
      <w:r w:rsidRPr="00DE370C">
        <w:rPr>
          <w:szCs w:val="24"/>
        </w:rPr>
        <w:t xml:space="preserve">Signed: </w:t>
      </w:r>
      <w:r w:rsidRPr="00DE370C">
        <w:rPr>
          <w:vanish/>
          <w:szCs w:val="24"/>
        </w:rPr>
        <w:t>[insert signature of person whose name and capacity are shown above]</w:t>
      </w:r>
    </w:p>
    <w:p w:rsidR="00D127FB" w:rsidRPr="00DE370C" w:rsidRDefault="008C3FB2">
      <w:pPr>
        <w:tabs>
          <w:tab w:val="right" w:pos="9000"/>
        </w:tabs>
        <w:spacing w:before="120" w:after="120"/>
        <w:jc w:val="both"/>
        <w:rPr>
          <w:sz w:val="24"/>
          <w:szCs w:val="24"/>
        </w:rPr>
      </w:pPr>
      <w:r w:rsidRPr="00DE370C">
        <w:rPr>
          <w:sz w:val="24"/>
          <w:szCs w:val="24"/>
        </w:rPr>
        <w:t xml:space="preserve">Duly authorized to sign the Bill of Quantities for and on behalf </w:t>
      </w:r>
      <w:proofErr w:type="gramStart"/>
      <w:r w:rsidRPr="00DE370C">
        <w:rPr>
          <w:sz w:val="24"/>
          <w:szCs w:val="24"/>
        </w:rPr>
        <w:t xml:space="preserve">of </w:t>
      </w:r>
      <w:proofErr w:type="gramEnd"/>
      <w:r w:rsidRPr="00DE370C">
        <w:rPr>
          <w:vanish/>
          <w:sz w:val="24"/>
          <w:szCs w:val="24"/>
        </w:rPr>
        <w:t>[insert complete name of Bidder]</w:t>
      </w:r>
      <w:r w:rsidRPr="00DE370C">
        <w:rPr>
          <w:sz w:val="24"/>
          <w:szCs w:val="24"/>
        </w:rPr>
        <w:t>.</w:t>
      </w:r>
    </w:p>
    <w:p w:rsidR="00F24451" w:rsidRPr="00DE370C" w:rsidRDefault="008C3FB2">
      <w:pPr>
        <w:jc w:val="both"/>
        <w:rPr>
          <w:rFonts w:ascii="Times New Roman Bold" w:hAnsi="Times New Roman Bold"/>
          <w:b/>
          <w:sz w:val="24"/>
          <w:szCs w:val="24"/>
        </w:rPr>
      </w:pPr>
      <w:r w:rsidRPr="00DE370C">
        <w:rPr>
          <w:sz w:val="24"/>
          <w:szCs w:val="24"/>
        </w:rPr>
        <w:t xml:space="preserve">Dated on [insert day] day </w:t>
      </w:r>
      <w:proofErr w:type="gramStart"/>
      <w:r w:rsidRPr="00DE370C">
        <w:rPr>
          <w:sz w:val="24"/>
          <w:szCs w:val="24"/>
        </w:rPr>
        <w:t xml:space="preserve">of </w:t>
      </w:r>
      <w:proofErr w:type="gramEnd"/>
      <w:r w:rsidRPr="00DE370C">
        <w:rPr>
          <w:vanish/>
          <w:sz w:val="24"/>
          <w:szCs w:val="24"/>
        </w:rPr>
        <w:t>[insert month</w:t>
      </w:r>
      <w:r w:rsidRPr="00DE370C">
        <w:rPr>
          <w:sz w:val="24"/>
          <w:szCs w:val="24"/>
        </w:rPr>
        <w:t>], 20</w:t>
      </w:r>
      <w:r w:rsidRPr="00DE370C">
        <w:rPr>
          <w:vanish/>
          <w:sz w:val="24"/>
          <w:szCs w:val="24"/>
        </w:rPr>
        <w:t>[insert year of signing]</w:t>
      </w:r>
    </w:p>
    <w:p w:rsidR="00F24451" w:rsidRPr="00DE370C" w:rsidRDefault="00F24451">
      <w:pPr>
        <w:jc w:val="both"/>
        <w:rPr>
          <w:rFonts w:ascii="Times New Roman Bold" w:hAnsi="Times New Roman Bold"/>
          <w:b/>
          <w:sz w:val="24"/>
          <w:szCs w:val="24"/>
        </w:rPr>
      </w:pPr>
    </w:p>
    <w:p w:rsidR="00147EC8" w:rsidRPr="00DE370C" w:rsidRDefault="008C3FB2">
      <w:pPr>
        <w:jc w:val="both"/>
        <w:rPr>
          <w:b/>
          <w:vanish/>
          <w:sz w:val="24"/>
          <w:szCs w:val="24"/>
        </w:rPr>
      </w:pPr>
      <w:r w:rsidRPr="00DE370C">
        <w:rPr>
          <w:b/>
          <w:vanish/>
          <w:sz w:val="24"/>
          <w:szCs w:val="24"/>
        </w:rPr>
        <w:br w:type="page"/>
        <w:t>[Note to Bidders:</w:t>
      </w:r>
    </w:p>
    <w:p w:rsidR="00147EC8" w:rsidRPr="00DE370C" w:rsidRDefault="008C3FB2">
      <w:pPr>
        <w:jc w:val="both"/>
        <w:rPr>
          <w:iCs/>
          <w:vanish/>
          <w:sz w:val="24"/>
          <w:szCs w:val="24"/>
        </w:rPr>
      </w:pPr>
      <w:r w:rsidRPr="00DE370C">
        <w:rPr>
          <w:vanish/>
          <w:sz w:val="24"/>
          <w:szCs w:val="24"/>
        </w:rPr>
        <w:t>[</w:t>
      </w:r>
      <w:r w:rsidRPr="00DE370C">
        <w:rPr>
          <w:iCs/>
          <w:vanish/>
          <w:sz w:val="24"/>
          <w:szCs w:val="24"/>
        </w:rPr>
        <w:t xml:space="preserve">Bidder has to present its Technical Proposal </w:t>
      </w:r>
      <w:r w:rsidRPr="00DE370C">
        <w:rPr>
          <w:vanish/>
          <w:sz w:val="24"/>
          <w:szCs w:val="24"/>
        </w:rPr>
        <w:t>in the format provided below. Bidder may reproduce this format in landscape format, but is responsible for its accurate reproduction.</w:t>
      </w:r>
      <w:r w:rsidRPr="00DE370C">
        <w:rPr>
          <w:iCs/>
          <w:vanish/>
          <w:sz w:val="24"/>
          <w:szCs w:val="24"/>
        </w:rPr>
        <w:t>]</w:t>
      </w:r>
    </w:p>
    <w:p w:rsidR="00714C0C" w:rsidRPr="00DE370C" w:rsidRDefault="008C3FB2">
      <w:pPr>
        <w:pStyle w:val="Section4-Para"/>
        <w:jc w:val="both"/>
        <w:rPr>
          <w:sz w:val="24"/>
          <w:szCs w:val="24"/>
        </w:rPr>
      </w:pPr>
      <w:bookmarkStart w:id="323" w:name="_Toc309741516"/>
      <w:r w:rsidRPr="00DE370C">
        <w:rPr>
          <w:sz w:val="24"/>
          <w:szCs w:val="24"/>
        </w:rPr>
        <w:t>Technical Proposal</w:t>
      </w:r>
      <w:bookmarkEnd w:id="323"/>
    </w:p>
    <w:p w:rsidR="00147EC8" w:rsidRPr="00DE370C" w:rsidRDefault="008C3FB2">
      <w:pPr>
        <w:tabs>
          <w:tab w:val="left" w:pos="3119"/>
          <w:tab w:val="left" w:pos="3402"/>
          <w:tab w:val="right" w:pos="9000"/>
        </w:tabs>
        <w:ind w:left="3969" w:hanging="3969"/>
        <w:jc w:val="both"/>
        <w:rPr>
          <w:b/>
          <w:bCs/>
          <w:sz w:val="24"/>
          <w:szCs w:val="24"/>
        </w:rPr>
      </w:pPr>
      <w:r w:rsidRPr="00DE370C">
        <w:rPr>
          <w:b/>
          <w:bCs/>
          <w:sz w:val="24"/>
          <w:szCs w:val="24"/>
        </w:rPr>
        <w:t>Place and Date</w:t>
      </w:r>
      <w:r w:rsidRPr="00DE370C">
        <w:rPr>
          <w:bCs/>
          <w:vanish/>
          <w:sz w:val="24"/>
          <w:szCs w:val="24"/>
        </w:rPr>
        <w:t>: [insert place and date (as day, month and year) of Bid Submission]</w:t>
      </w:r>
    </w:p>
    <w:p w:rsidR="00147EC8" w:rsidRPr="00DE370C" w:rsidRDefault="008C3FB2">
      <w:pPr>
        <w:ind w:right="72"/>
        <w:jc w:val="both"/>
        <w:rPr>
          <w:b/>
          <w:bCs/>
          <w:sz w:val="24"/>
          <w:szCs w:val="24"/>
        </w:rPr>
      </w:pPr>
      <w:r w:rsidRPr="00DE370C">
        <w:rPr>
          <w:b/>
          <w:bCs/>
          <w:sz w:val="24"/>
          <w:szCs w:val="24"/>
        </w:rPr>
        <w:t xml:space="preserve">Procurement Reference No.: </w:t>
      </w:r>
      <w:r w:rsidRPr="00DE370C">
        <w:rPr>
          <w:bCs/>
          <w:vanish/>
          <w:sz w:val="24"/>
          <w:szCs w:val="24"/>
        </w:rPr>
        <w:t>[insert procurement reference number]</w:t>
      </w:r>
    </w:p>
    <w:p w:rsidR="00147EC8" w:rsidRPr="00DE370C" w:rsidRDefault="008C3FB2">
      <w:pPr>
        <w:ind w:right="72"/>
        <w:jc w:val="both"/>
        <w:rPr>
          <w:b/>
          <w:sz w:val="24"/>
          <w:szCs w:val="24"/>
        </w:rPr>
      </w:pPr>
      <w:r w:rsidRPr="00DE370C">
        <w:rPr>
          <w:b/>
          <w:bCs/>
          <w:sz w:val="24"/>
          <w:szCs w:val="24"/>
        </w:rPr>
        <w:t xml:space="preserve">Alternative No.: </w:t>
      </w:r>
      <w:r w:rsidRPr="00DE370C">
        <w:rPr>
          <w:bCs/>
          <w:vanish/>
          <w:sz w:val="24"/>
          <w:szCs w:val="24"/>
        </w:rPr>
        <w:t>[insert</w:t>
      </w:r>
      <w:r w:rsidRPr="00DE370C">
        <w:rPr>
          <w:vanish/>
          <w:sz w:val="24"/>
          <w:szCs w:val="24"/>
        </w:rPr>
        <w:t xml:space="preserve"> identification No if this is a Bid for an alternative]</w:t>
      </w:r>
    </w:p>
    <w:p w:rsidR="00714C0C" w:rsidRPr="00DE370C" w:rsidRDefault="008C3FB2">
      <w:pPr>
        <w:tabs>
          <w:tab w:val="left" w:pos="3119"/>
          <w:tab w:val="left" w:pos="3402"/>
          <w:tab w:val="left" w:pos="4536"/>
          <w:tab w:val="left" w:pos="5103"/>
          <w:tab w:val="right" w:pos="9000"/>
        </w:tabs>
        <w:spacing w:before="120"/>
        <w:jc w:val="both"/>
        <w:rPr>
          <w:b/>
          <w:bCs/>
          <w:sz w:val="24"/>
          <w:szCs w:val="24"/>
        </w:rPr>
      </w:pPr>
      <w:r w:rsidRPr="00DE370C">
        <w:rPr>
          <w:b/>
          <w:bCs/>
          <w:sz w:val="24"/>
          <w:szCs w:val="24"/>
        </w:rPr>
        <w:t xml:space="preserve">To:  </w:t>
      </w:r>
    </w:p>
    <w:tbl>
      <w:tblPr>
        <w:tblW w:w="0" w:type="auto"/>
        <w:tblInd w:w="777" w:type="dxa"/>
        <w:tblLayout w:type="fixed"/>
        <w:tblCellMar>
          <w:left w:w="57" w:type="dxa"/>
          <w:right w:w="28" w:type="dxa"/>
        </w:tblCellMar>
        <w:tblLook w:val="0000" w:firstRow="0" w:lastRow="0" w:firstColumn="0" w:lastColumn="0" w:noHBand="0" w:noVBand="0"/>
      </w:tblPr>
      <w:tblGrid>
        <w:gridCol w:w="5230"/>
      </w:tblGrid>
      <w:tr w:rsidR="00277C82" w:rsidRPr="00DE370C">
        <w:trPr>
          <w:trHeight w:val="180"/>
          <w:hidden/>
        </w:trPr>
        <w:tc>
          <w:tcPr>
            <w:tcW w:w="5230" w:type="dxa"/>
          </w:tcPr>
          <w:p w:rsidR="00714C0C" w:rsidRPr="00DE370C" w:rsidRDefault="008C3FB2">
            <w:pPr>
              <w:jc w:val="both"/>
              <w:rPr>
                <w:b/>
                <w:bCs/>
                <w:sz w:val="24"/>
                <w:szCs w:val="24"/>
              </w:rPr>
            </w:pPr>
            <w:r w:rsidRPr="00DE370C">
              <w:rPr>
                <w:b/>
                <w:vanish/>
                <w:sz w:val="24"/>
                <w:szCs w:val="24"/>
              </w:rPr>
              <w:t>[insert name of Public Body]</w:t>
            </w:r>
          </w:p>
        </w:tc>
      </w:tr>
      <w:tr w:rsidR="00277C82" w:rsidRPr="00DE370C">
        <w:trPr>
          <w:trHeight w:val="180"/>
          <w:hidden/>
        </w:trPr>
        <w:tc>
          <w:tcPr>
            <w:tcW w:w="5230" w:type="dxa"/>
          </w:tcPr>
          <w:p w:rsidR="00714C0C" w:rsidRPr="00DE370C" w:rsidRDefault="008C3FB2">
            <w:pPr>
              <w:jc w:val="both"/>
              <w:rPr>
                <w:b/>
                <w:vanish/>
                <w:sz w:val="24"/>
                <w:szCs w:val="24"/>
              </w:rPr>
            </w:pPr>
            <w:r w:rsidRPr="00DE370C">
              <w:rPr>
                <w:b/>
                <w:vanish/>
                <w:sz w:val="24"/>
                <w:szCs w:val="24"/>
              </w:rPr>
              <w:t xml:space="preserve">Attn.: </w:t>
            </w:r>
            <w:r w:rsidRPr="00DE370C">
              <w:rPr>
                <w:rFonts w:ascii="Times New Roman Bold" w:hAnsi="Times New Roman Bold"/>
                <w:b/>
                <w:vanish/>
                <w:sz w:val="24"/>
                <w:szCs w:val="24"/>
              </w:rPr>
              <w:t>[insert name of authorized person]</w:t>
            </w:r>
          </w:p>
        </w:tc>
      </w:tr>
      <w:tr w:rsidR="00277C82" w:rsidRPr="00DE370C">
        <w:trPr>
          <w:trHeight w:val="180"/>
          <w:hidden/>
        </w:trPr>
        <w:tc>
          <w:tcPr>
            <w:tcW w:w="5230" w:type="dxa"/>
          </w:tcPr>
          <w:p w:rsidR="00714C0C" w:rsidRPr="00DE370C" w:rsidRDefault="008C3FB2">
            <w:pPr>
              <w:jc w:val="both"/>
              <w:rPr>
                <w:rFonts w:ascii="Tahoma" w:hAnsi="Tahoma" w:cs="Tahoma"/>
                <w:b/>
                <w:sz w:val="24"/>
                <w:szCs w:val="24"/>
              </w:rPr>
            </w:pPr>
            <w:r w:rsidRPr="00DE370C">
              <w:rPr>
                <w:vanish/>
                <w:sz w:val="24"/>
                <w:szCs w:val="24"/>
              </w:rPr>
              <w:t>[insert P.O. Box]</w:t>
            </w:r>
          </w:p>
        </w:tc>
      </w:tr>
      <w:tr w:rsidR="00277C82" w:rsidRPr="00DE370C">
        <w:trPr>
          <w:trHeight w:val="180"/>
          <w:hidden/>
        </w:trPr>
        <w:tc>
          <w:tcPr>
            <w:tcW w:w="5230" w:type="dxa"/>
          </w:tcPr>
          <w:p w:rsidR="00714C0C" w:rsidRPr="00DE370C" w:rsidRDefault="008C3FB2">
            <w:pPr>
              <w:jc w:val="both"/>
              <w:rPr>
                <w:rFonts w:ascii="Tahoma" w:hAnsi="Tahoma" w:cs="Tahoma"/>
                <w:b/>
                <w:sz w:val="24"/>
                <w:szCs w:val="24"/>
              </w:rPr>
            </w:pPr>
            <w:r w:rsidRPr="00DE370C">
              <w:rPr>
                <w:rFonts w:ascii="Times New Roman Bold" w:hAnsi="Times New Roman Bold"/>
                <w:b/>
                <w:vanish/>
                <w:sz w:val="24"/>
                <w:szCs w:val="24"/>
              </w:rPr>
              <w:lastRenderedPageBreak/>
              <w:t>[insert address]</w:t>
            </w:r>
          </w:p>
        </w:tc>
      </w:tr>
      <w:tr w:rsidR="00277C82" w:rsidRPr="00DE370C">
        <w:trPr>
          <w:trHeight w:val="180"/>
        </w:trPr>
        <w:tc>
          <w:tcPr>
            <w:tcW w:w="5230" w:type="dxa"/>
          </w:tcPr>
          <w:p w:rsidR="00714C0C" w:rsidRPr="00DE370C" w:rsidRDefault="008C3FB2">
            <w:pPr>
              <w:jc w:val="both"/>
              <w:rPr>
                <w:rFonts w:ascii="Tahoma" w:hAnsi="Tahoma" w:cs="Tahoma"/>
                <w:b/>
                <w:sz w:val="24"/>
                <w:szCs w:val="24"/>
              </w:rPr>
            </w:pPr>
            <w:r w:rsidRPr="00DE370C">
              <w:rPr>
                <w:b/>
                <w:sz w:val="24"/>
                <w:szCs w:val="24"/>
              </w:rPr>
              <w:t>Addis Ababa</w:t>
            </w:r>
          </w:p>
        </w:tc>
      </w:tr>
      <w:tr w:rsidR="00277C82" w:rsidRPr="00DE370C">
        <w:trPr>
          <w:trHeight w:val="180"/>
        </w:trPr>
        <w:tc>
          <w:tcPr>
            <w:tcW w:w="5230" w:type="dxa"/>
          </w:tcPr>
          <w:p w:rsidR="00714C0C" w:rsidRPr="00DE370C" w:rsidRDefault="008C3FB2">
            <w:pPr>
              <w:jc w:val="both"/>
              <w:rPr>
                <w:rFonts w:ascii="Tahoma" w:hAnsi="Tahoma" w:cs="Tahoma"/>
                <w:b/>
                <w:sz w:val="24"/>
                <w:szCs w:val="24"/>
              </w:rPr>
            </w:pPr>
            <w:r w:rsidRPr="00DE370C">
              <w:rPr>
                <w:b/>
                <w:sz w:val="24"/>
                <w:szCs w:val="24"/>
              </w:rPr>
              <w:t>Ethiopia</w:t>
            </w:r>
          </w:p>
        </w:tc>
      </w:tr>
    </w:tbl>
    <w:p w:rsidR="00714C0C" w:rsidRPr="00DE370C" w:rsidRDefault="009A674E">
      <w:pPr>
        <w:pStyle w:val="Section4-Clauses"/>
        <w:numPr>
          <w:ilvl w:val="3"/>
          <w:numId w:val="33"/>
        </w:numPr>
        <w:jc w:val="both"/>
        <w:rPr>
          <w:szCs w:val="24"/>
        </w:rPr>
      </w:pPr>
      <w:bookmarkStart w:id="324" w:name="_Toc309741517"/>
      <w:bookmarkStart w:id="325" w:name="_Toc293265755"/>
      <w:r w:rsidRPr="00DE370C">
        <w:rPr>
          <w:szCs w:val="24"/>
        </w:rPr>
        <w:t>Personnel</w:t>
      </w:r>
      <w:bookmarkEnd w:id="324"/>
    </w:p>
    <w:p w:rsidR="00E82535" w:rsidRPr="00DE370C" w:rsidRDefault="008C3FB2">
      <w:pPr>
        <w:pStyle w:val="Default"/>
        <w:spacing w:before="60"/>
        <w:jc w:val="both"/>
        <w:rPr>
          <w:vanish/>
          <w:color w:val="auto"/>
        </w:rPr>
      </w:pPr>
      <w:r w:rsidRPr="00DE370C">
        <w:rPr>
          <w:vanish/>
          <w:color w:val="auto"/>
        </w:rPr>
        <w:t>[Bidders should provide the names of suitably qualified personnel to meet the specified requirements for each of the positions listed in Section 3, Evaluation and Qualification Criteria. The data on their experience should be supplied using the Table below for each candidate.]</w:t>
      </w:r>
    </w:p>
    <w:p w:rsidR="00E82535" w:rsidRPr="00DE370C" w:rsidRDefault="008C3FB2">
      <w:pPr>
        <w:spacing w:before="60"/>
        <w:jc w:val="both"/>
        <w:rPr>
          <w:sz w:val="24"/>
          <w:szCs w:val="24"/>
        </w:rPr>
      </w:pPr>
      <w:r w:rsidRPr="00DE370C">
        <w:rPr>
          <w:sz w:val="24"/>
          <w:szCs w:val="24"/>
        </w:rPr>
        <w:t>The following Team Skill Matrix identifies the personnel to be employed on the contract and their skills that are relevant to the role in the contract team and are required for successful execution of the contract:</w:t>
      </w:r>
    </w:p>
    <w:p w:rsidR="0079773F" w:rsidRPr="00DE370C" w:rsidRDefault="008C3FB2">
      <w:pPr>
        <w:jc w:val="both"/>
        <w:rPr>
          <w:b/>
          <w:sz w:val="24"/>
          <w:szCs w:val="24"/>
        </w:rPr>
      </w:pPr>
      <w:r w:rsidRPr="00DE370C">
        <w:rPr>
          <w:sz w:val="24"/>
          <w:szCs w:val="24"/>
        </w:rPr>
        <w:tab/>
      </w:r>
      <w:r w:rsidR="00396301" w:rsidRPr="00DE370C">
        <w:rPr>
          <w:b/>
          <w:sz w:val="24"/>
          <w:szCs w:val="24"/>
        </w:rPr>
        <w:t>FORM PER 1: Proposed Personnel</w:t>
      </w: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41"/>
        <w:gridCol w:w="459"/>
        <w:gridCol w:w="1620"/>
        <w:gridCol w:w="1620"/>
        <w:gridCol w:w="2520"/>
      </w:tblGrid>
      <w:tr w:rsidR="00277C82" w:rsidRPr="00DE370C">
        <w:trPr>
          <w:trHeight w:val="180"/>
        </w:trPr>
        <w:tc>
          <w:tcPr>
            <w:tcW w:w="2241" w:type="dxa"/>
            <w:tcBorders>
              <w:top w:val="single" w:sz="12" w:space="0" w:color="auto"/>
              <w:left w:val="single" w:sz="12" w:space="0" w:color="auto"/>
            </w:tcBorders>
            <w:shd w:val="clear" w:color="auto" w:fill="A0A0A0"/>
          </w:tcPr>
          <w:p w:rsidR="00714C0C" w:rsidRPr="00DE370C" w:rsidRDefault="008C3FB2">
            <w:pPr>
              <w:tabs>
                <w:tab w:val="left" w:pos="-720"/>
              </w:tabs>
              <w:jc w:val="both"/>
              <w:rPr>
                <w:b/>
                <w:sz w:val="24"/>
                <w:szCs w:val="24"/>
              </w:rPr>
            </w:pPr>
            <w:r w:rsidRPr="00DE370C">
              <w:rPr>
                <w:rFonts w:cs="Arial"/>
                <w:b/>
                <w:sz w:val="24"/>
                <w:szCs w:val="24"/>
              </w:rPr>
              <w:t>Expert Name</w:t>
            </w:r>
          </w:p>
        </w:tc>
        <w:tc>
          <w:tcPr>
            <w:tcW w:w="6219" w:type="dxa"/>
            <w:gridSpan w:val="4"/>
            <w:tcBorders>
              <w:top w:val="single" w:sz="12" w:space="0" w:color="auto"/>
              <w:right w:val="single" w:sz="12" w:space="0" w:color="auto"/>
            </w:tcBorders>
          </w:tcPr>
          <w:p w:rsidR="00714C0C" w:rsidRPr="00DE370C" w:rsidRDefault="00714C0C">
            <w:pPr>
              <w:tabs>
                <w:tab w:val="left" w:pos="-720"/>
              </w:tabs>
              <w:jc w:val="both"/>
              <w:rPr>
                <w:sz w:val="24"/>
                <w:szCs w:val="24"/>
              </w:rPr>
            </w:pPr>
          </w:p>
        </w:tc>
      </w:tr>
      <w:tr w:rsidR="00277C82" w:rsidRPr="00DE370C">
        <w:trPr>
          <w:trHeight w:val="180"/>
        </w:trPr>
        <w:tc>
          <w:tcPr>
            <w:tcW w:w="2241" w:type="dxa"/>
            <w:tcBorders>
              <w:left w:val="single" w:sz="12" w:space="0" w:color="auto"/>
              <w:bottom w:val="single" w:sz="6" w:space="0" w:color="auto"/>
            </w:tcBorders>
            <w:shd w:val="clear" w:color="auto" w:fill="A0A0A0"/>
            <w:vAlign w:val="bottom"/>
          </w:tcPr>
          <w:p w:rsidR="00E82535" w:rsidRPr="00DE370C" w:rsidRDefault="008C3FB2">
            <w:pPr>
              <w:jc w:val="both"/>
              <w:rPr>
                <w:rFonts w:cs="Arial"/>
                <w:b/>
                <w:sz w:val="24"/>
                <w:szCs w:val="24"/>
              </w:rPr>
            </w:pPr>
            <w:r w:rsidRPr="00DE370C">
              <w:rPr>
                <w:rFonts w:cs="Arial"/>
                <w:b/>
                <w:sz w:val="24"/>
                <w:szCs w:val="24"/>
              </w:rPr>
              <w:t>Title of Position:</w:t>
            </w:r>
          </w:p>
        </w:tc>
        <w:tc>
          <w:tcPr>
            <w:tcW w:w="6219" w:type="dxa"/>
            <w:gridSpan w:val="4"/>
            <w:tcBorders>
              <w:bottom w:val="single" w:sz="6" w:space="0" w:color="auto"/>
              <w:right w:val="single" w:sz="12" w:space="0" w:color="auto"/>
            </w:tcBorders>
            <w:vAlign w:val="bottom"/>
          </w:tcPr>
          <w:p w:rsidR="00E82535" w:rsidRPr="00DE370C" w:rsidRDefault="008C3FB2">
            <w:pPr>
              <w:jc w:val="both"/>
              <w:rPr>
                <w:rFonts w:ascii="Tahoma" w:hAnsi="Tahoma" w:cs="Arial"/>
                <w:vanish/>
                <w:sz w:val="24"/>
                <w:szCs w:val="24"/>
              </w:rPr>
            </w:pPr>
            <w:r w:rsidRPr="00DE370C">
              <w:rPr>
                <w:rFonts w:cs="Arial"/>
                <w:vanish/>
                <w:sz w:val="24"/>
                <w:szCs w:val="24"/>
              </w:rPr>
              <w:t>[e.g., Project Manager, Technical Specialist, etc. as listed in Section 3]</w:t>
            </w:r>
          </w:p>
        </w:tc>
      </w:tr>
      <w:tr w:rsidR="00277C82" w:rsidRPr="00DE370C">
        <w:trPr>
          <w:trHeight w:val="180"/>
        </w:trPr>
        <w:tc>
          <w:tcPr>
            <w:tcW w:w="2241" w:type="dxa"/>
            <w:tcBorders>
              <w:left w:val="single" w:sz="12" w:space="0" w:color="auto"/>
              <w:bottom w:val="single" w:sz="6" w:space="0" w:color="auto"/>
            </w:tcBorders>
            <w:shd w:val="clear" w:color="auto" w:fill="A0A0A0"/>
            <w:vAlign w:val="bottom"/>
          </w:tcPr>
          <w:p w:rsidR="00BC5F08" w:rsidRPr="00DE370C" w:rsidRDefault="008C3FB2">
            <w:pPr>
              <w:jc w:val="both"/>
              <w:rPr>
                <w:rFonts w:ascii="Tahoma" w:hAnsi="Tahoma" w:cs="Arial"/>
                <w:b/>
                <w:sz w:val="24"/>
                <w:szCs w:val="24"/>
              </w:rPr>
            </w:pPr>
            <w:r w:rsidRPr="00DE370C">
              <w:rPr>
                <w:rFonts w:cs="Arial"/>
                <w:b/>
                <w:sz w:val="24"/>
                <w:szCs w:val="24"/>
              </w:rPr>
              <w:t>Nationality:</w:t>
            </w:r>
          </w:p>
        </w:tc>
        <w:tc>
          <w:tcPr>
            <w:tcW w:w="6219" w:type="dxa"/>
            <w:gridSpan w:val="4"/>
            <w:tcBorders>
              <w:bottom w:val="single" w:sz="6" w:space="0" w:color="auto"/>
              <w:right w:val="single" w:sz="12" w:space="0" w:color="auto"/>
            </w:tcBorders>
            <w:vAlign w:val="bottom"/>
          </w:tcPr>
          <w:p w:rsidR="00BC5F08" w:rsidRPr="00DE370C" w:rsidRDefault="00BC5F08">
            <w:pPr>
              <w:keepNext/>
              <w:spacing w:before="240"/>
              <w:jc w:val="both"/>
              <w:outlineLvl w:val="2"/>
              <w:rPr>
                <w:rFonts w:cs="Arial"/>
                <w:sz w:val="24"/>
                <w:szCs w:val="24"/>
              </w:rPr>
            </w:pPr>
          </w:p>
        </w:tc>
      </w:tr>
      <w:tr w:rsidR="00277C82" w:rsidRPr="00DE370C">
        <w:trPr>
          <w:trHeight w:val="180"/>
        </w:trPr>
        <w:tc>
          <w:tcPr>
            <w:tcW w:w="2700" w:type="dxa"/>
            <w:gridSpan w:val="2"/>
            <w:tcBorders>
              <w:left w:val="single" w:sz="12" w:space="0" w:color="auto"/>
            </w:tcBorders>
            <w:shd w:val="clear" w:color="auto" w:fill="A0A0A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Qualification</w:t>
            </w:r>
          </w:p>
        </w:tc>
        <w:tc>
          <w:tcPr>
            <w:tcW w:w="1620" w:type="dxa"/>
            <w:shd w:val="clear" w:color="auto" w:fill="A0A0A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Knowledge Level</w:t>
            </w:r>
          </w:p>
        </w:tc>
        <w:tc>
          <w:tcPr>
            <w:tcW w:w="1620" w:type="dxa"/>
            <w:shd w:val="clear" w:color="auto" w:fill="A0A0A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Resume Page Reference</w:t>
            </w:r>
          </w:p>
        </w:tc>
        <w:tc>
          <w:tcPr>
            <w:tcW w:w="2520" w:type="dxa"/>
            <w:tcBorders>
              <w:right w:val="single" w:sz="12" w:space="0" w:color="auto"/>
            </w:tcBorders>
            <w:shd w:val="clear" w:color="auto" w:fill="A0A0A0"/>
            <w:tcMar>
              <w:left w:w="57" w:type="dxa"/>
              <w:right w:w="57" w:type="dxa"/>
            </w:tcMar>
            <w:vAlign w:val="center"/>
          </w:tcPr>
          <w:p w:rsidR="00714C0C" w:rsidRPr="00DE370C" w:rsidRDefault="008C3FB2">
            <w:pPr>
              <w:jc w:val="both"/>
              <w:rPr>
                <w:rFonts w:cs="Arial"/>
                <w:b/>
                <w:sz w:val="24"/>
                <w:szCs w:val="24"/>
              </w:rPr>
            </w:pPr>
            <w:r w:rsidRPr="00DE370C">
              <w:rPr>
                <w:rFonts w:cs="Arial"/>
                <w:b/>
                <w:sz w:val="24"/>
                <w:szCs w:val="24"/>
              </w:rPr>
              <w:t>Comments</w:t>
            </w:r>
          </w:p>
        </w:tc>
      </w:tr>
      <w:tr w:rsidR="00277C82" w:rsidRPr="00DE370C">
        <w:trPr>
          <w:trHeight w:val="180"/>
        </w:trPr>
        <w:tc>
          <w:tcPr>
            <w:tcW w:w="2700" w:type="dxa"/>
            <w:gridSpan w:val="2"/>
            <w:tcBorders>
              <w:left w:val="single" w:sz="12" w:space="0" w:color="auto"/>
            </w:tcBorders>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2520" w:type="dxa"/>
            <w:tcBorders>
              <w:right w:val="single" w:sz="12" w:space="0" w:color="auto"/>
            </w:tcBorders>
          </w:tcPr>
          <w:p w:rsidR="00714C0C" w:rsidRPr="00DE370C" w:rsidRDefault="00714C0C">
            <w:pPr>
              <w:tabs>
                <w:tab w:val="left" w:pos="-720"/>
              </w:tabs>
              <w:jc w:val="both"/>
              <w:rPr>
                <w:sz w:val="24"/>
                <w:szCs w:val="24"/>
              </w:rPr>
            </w:pPr>
          </w:p>
        </w:tc>
      </w:tr>
      <w:tr w:rsidR="00277C82" w:rsidRPr="00DE370C">
        <w:trPr>
          <w:trHeight w:val="180"/>
        </w:trPr>
        <w:tc>
          <w:tcPr>
            <w:tcW w:w="2700" w:type="dxa"/>
            <w:gridSpan w:val="2"/>
            <w:tcBorders>
              <w:left w:val="single" w:sz="12" w:space="0" w:color="auto"/>
            </w:tcBorders>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2520" w:type="dxa"/>
            <w:tcBorders>
              <w:right w:val="single" w:sz="12" w:space="0" w:color="auto"/>
            </w:tcBorders>
          </w:tcPr>
          <w:p w:rsidR="00714C0C" w:rsidRPr="00DE370C" w:rsidRDefault="00714C0C">
            <w:pPr>
              <w:tabs>
                <w:tab w:val="left" w:pos="-720"/>
              </w:tabs>
              <w:jc w:val="both"/>
              <w:rPr>
                <w:sz w:val="24"/>
                <w:szCs w:val="24"/>
              </w:rPr>
            </w:pPr>
          </w:p>
        </w:tc>
      </w:tr>
      <w:tr w:rsidR="00277C82" w:rsidRPr="00DE370C">
        <w:trPr>
          <w:trHeight w:val="180"/>
        </w:trPr>
        <w:tc>
          <w:tcPr>
            <w:tcW w:w="2700" w:type="dxa"/>
            <w:gridSpan w:val="2"/>
            <w:tcBorders>
              <w:left w:val="single" w:sz="12" w:space="0" w:color="auto"/>
              <w:bottom w:val="single" w:sz="6" w:space="0" w:color="auto"/>
            </w:tcBorders>
          </w:tcPr>
          <w:p w:rsidR="00714C0C" w:rsidRPr="00DE370C" w:rsidRDefault="00714C0C">
            <w:pPr>
              <w:tabs>
                <w:tab w:val="left" w:pos="-720"/>
              </w:tabs>
              <w:jc w:val="both"/>
              <w:rPr>
                <w:sz w:val="24"/>
                <w:szCs w:val="24"/>
              </w:rPr>
            </w:pPr>
          </w:p>
        </w:tc>
        <w:tc>
          <w:tcPr>
            <w:tcW w:w="1620" w:type="dxa"/>
            <w:tcBorders>
              <w:bottom w:val="single" w:sz="6" w:space="0" w:color="auto"/>
            </w:tcBorders>
          </w:tcPr>
          <w:p w:rsidR="00714C0C" w:rsidRPr="00DE370C" w:rsidRDefault="00714C0C">
            <w:pPr>
              <w:tabs>
                <w:tab w:val="left" w:pos="-720"/>
              </w:tabs>
              <w:jc w:val="both"/>
              <w:rPr>
                <w:sz w:val="24"/>
                <w:szCs w:val="24"/>
              </w:rPr>
            </w:pPr>
          </w:p>
        </w:tc>
        <w:tc>
          <w:tcPr>
            <w:tcW w:w="1620" w:type="dxa"/>
            <w:tcBorders>
              <w:bottom w:val="single" w:sz="6" w:space="0" w:color="auto"/>
            </w:tcBorders>
          </w:tcPr>
          <w:p w:rsidR="00714C0C" w:rsidRPr="00DE370C" w:rsidRDefault="00714C0C">
            <w:pPr>
              <w:tabs>
                <w:tab w:val="left" w:pos="-720"/>
              </w:tabs>
              <w:jc w:val="both"/>
              <w:rPr>
                <w:sz w:val="24"/>
                <w:szCs w:val="24"/>
              </w:rPr>
            </w:pPr>
          </w:p>
        </w:tc>
        <w:tc>
          <w:tcPr>
            <w:tcW w:w="2520" w:type="dxa"/>
            <w:tcBorders>
              <w:bottom w:val="single" w:sz="6" w:space="0" w:color="auto"/>
              <w:right w:val="single" w:sz="12" w:space="0" w:color="auto"/>
            </w:tcBorders>
          </w:tcPr>
          <w:p w:rsidR="00714C0C" w:rsidRPr="00DE370C" w:rsidRDefault="00714C0C">
            <w:pPr>
              <w:tabs>
                <w:tab w:val="left" w:pos="-720"/>
              </w:tabs>
              <w:jc w:val="both"/>
              <w:rPr>
                <w:sz w:val="24"/>
                <w:szCs w:val="24"/>
              </w:rPr>
            </w:pPr>
          </w:p>
        </w:tc>
      </w:tr>
      <w:tr w:rsidR="00277C82" w:rsidRPr="00DE370C">
        <w:trPr>
          <w:trHeight w:val="180"/>
        </w:trPr>
        <w:tc>
          <w:tcPr>
            <w:tcW w:w="2700" w:type="dxa"/>
            <w:gridSpan w:val="2"/>
            <w:tcBorders>
              <w:left w:val="single" w:sz="12" w:space="0" w:color="auto"/>
            </w:tcBorders>
            <w:shd w:val="clear" w:color="auto" w:fill="A0A0A0"/>
            <w:tcMar>
              <w:left w:w="57" w:type="dxa"/>
              <w:right w:w="57" w:type="dxa"/>
            </w:tcMar>
            <w:vAlign w:val="center"/>
          </w:tcPr>
          <w:p w:rsidR="00714C0C" w:rsidRPr="00DE370C" w:rsidRDefault="008C3FB2">
            <w:pPr>
              <w:autoSpaceDE w:val="0"/>
              <w:autoSpaceDN w:val="0"/>
              <w:adjustRightInd w:val="0"/>
              <w:jc w:val="both"/>
              <w:rPr>
                <w:rFonts w:ascii="Tahoma" w:hAnsi="Tahoma" w:cs="Tahoma"/>
                <w:b/>
                <w:sz w:val="24"/>
                <w:szCs w:val="24"/>
                <w:lang w:eastAsia="en-US"/>
              </w:rPr>
            </w:pPr>
            <w:r w:rsidRPr="00DE370C">
              <w:rPr>
                <w:b/>
                <w:sz w:val="24"/>
                <w:szCs w:val="24"/>
                <w:lang w:eastAsia="en-US"/>
              </w:rPr>
              <w:t>Years of experience (with the company/in works)</w:t>
            </w:r>
          </w:p>
        </w:tc>
        <w:tc>
          <w:tcPr>
            <w:tcW w:w="1620" w:type="dxa"/>
            <w:shd w:val="clear" w:color="auto" w:fill="A0A0A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Knowledge Level</w:t>
            </w:r>
          </w:p>
        </w:tc>
        <w:tc>
          <w:tcPr>
            <w:tcW w:w="1620" w:type="dxa"/>
            <w:shd w:val="clear" w:color="auto" w:fill="A0A0A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Resume Page Reference</w:t>
            </w:r>
          </w:p>
        </w:tc>
        <w:tc>
          <w:tcPr>
            <w:tcW w:w="2520" w:type="dxa"/>
            <w:tcBorders>
              <w:right w:val="single" w:sz="12" w:space="0" w:color="auto"/>
            </w:tcBorders>
            <w:shd w:val="clear" w:color="auto" w:fill="A0A0A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Comments</w:t>
            </w:r>
          </w:p>
        </w:tc>
      </w:tr>
      <w:tr w:rsidR="00277C82" w:rsidRPr="00DE370C">
        <w:trPr>
          <w:trHeight w:val="180"/>
        </w:trPr>
        <w:tc>
          <w:tcPr>
            <w:tcW w:w="2700" w:type="dxa"/>
            <w:gridSpan w:val="2"/>
            <w:tcBorders>
              <w:left w:val="single" w:sz="12" w:space="0" w:color="auto"/>
            </w:tcBorders>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2520" w:type="dxa"/>
            <w:tcBorders>
              <w:right w:val="single" w:sz="12" w:space="0" w:color="auto"/>
            </w:tcBorders>
          </w:tcPr>
          <w:p w:rsidR="00714C0C" w:rsidRPr="00DE370C" w:rsidRDefault="00714C0C">
            <w:pPr>
              <w:tabs>
                <w:tab w:val="left" w:pos="-720"/>
              </w:tabs>
              <w:jc w:val="both"/>
              <w:rPr>
                <w:sz w:val="24"/>
                <w:szCs w:val="24"/>
              </w:rPr>
            </w:pPr>
          </w:p>
        </w:tc>
      </w:tr>
      <w:tr w:rsidR="00277C82" w:rsidRPr="00DE370C">
        <w:trPr>
          <w:trHeight w:val="180"/>
        </w:trPr>
        <w:tc>
          <w:tcPr>
            <w:tcW w:w="2700" w:type="dxa"/>
            <w:gridSpan w:val="2"/>
            <w:tcBorders>
              <w:left w:val="single" w:sz="12" w:space="0" w:color="auto"/>
            </w:tcBorders>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2520" w:type="dxa"/>
            <w:tcBorders>
              <w:right w:val="single" w:sz="12" w:space="0" w:color="auto"/>
            </w:tcBorders>
          </w:tcPr>
          <w:p w:rsidR="00714C0C" w:rsidRPr="00DE370C" w:rsidRDefault="00714C0C">
            <w:pPr>
              <w:tabs>
                <w:tab w:val="left" w:pos="-720"/>
              </w:tabs>
              <w:jc w:val="both"/>
              <w:rPr>
                <w:sz w:val="24"/>
                <w:szCs w:val="24"/>
              </w:rPr>
            </w:pPr>
          </w:p>
        </w:tc>
      </w:tr>
      <w:tr w:rsidR="00277C82" w:rsidRPr="00DE370C">
        <w:trPr>
          <w:trHeight w:val="180"/>
        </w:trPr>
        <w:tc>
          <w:tcPr>
            <w:tcW w:w="2700" w:type="dxa"/>
            <w:gridSpan w:val="2"/>
            <w:tcBorders>
              <w:left w:val="single" w:sz="12" w:space="0" w:color="auto"/>
              <w:bottom w:val="single" w:sz="6" w:space="0" w:color="auto"/>
            </w:tcBorders>
          </w:tcPr>
          <w:p w:rsidR="00714C0C" w:rsidRPr="00DE370C" w:rsidRDefault="00714C0C">
            <w:pPr>
              <w:tabs>
                <w:tab w:val="left" w:pos="-720"/>
              </w:tabs>
              <w:jc w:val="both"/>
              <w:rPr>
                <w:sz w:val="24"/>
                <w:szCs w:val="24"/>
              </w:rPr>
            </w:pPr>
          </w:p>
        </w:tc>
        <w:tc>
          <w:tcPr>
            <w:tcW w:w="1620" w:type="dxa"/>
            <w:tcBorders>
              <w:bottom w:val="single" w:sz="6" w:space="0" w:color="auto"/>
            </w:tcBorders>
          </w:tcPr>
          <w:p w:rsidR="00714C0C" w:rsidRPr="00DE370C" w:rsidRDefault="00714C0C">
            <w:pPr>
              <w:tabs>
                <w:tab w:val="left" w:pos="-720"/>
              </w:tabs>
              <w:jc w:val="both"/>
              <w:rPr>
                <w:sz w:val="24"/>
                <w:szCs w:val="24"/>
              </w:rPr>
            </w:pPr>
          </w:p>
        </w:tc>
        <w:tc>
          <w:tcPr>
            <w:tcW w:w="1620" w:type="dxa"/>
            <w:tcBorders>
              <w:bottom w:val="single" w:sz="6" w:space="0" w:color="auto"/>
            </w:tcBorders>
          </w:tcPr>
          <w:p w:rsidR="00714C0C" w:rsidRPr="00DE370C" w:rsidRDefault="00714C0C">
            <w:pPr>
              <w:tabs>
                <w:tab w:val="left" w:pos="-720"/>
              </w:tabs>
              <w:jc w:val="both"/>
              <w:rPr>
                <w:sz w:val="24"/>
                <w:szCs w:val="24"/>
              </w:rPr>
            </w:pPr>
          </w:p>
        </w:tc>
        <w:tc>
          <w:tcPr>
            <w:tcW w:w="2520" w:type="dxa"/>
            <w:tcBorders>
              <w:bottom w:val="single" w:sz="6" w:space="0" w:color="auto"/>
              <w:right w:val="single" w:sz="12" w:space="0" w:color="auto"/>
            </w:tcBorders>
          </w:tcPr>
          <w:p w:rsidR="00714C0C" w:rsidRPr="00DE370C" w:rsidRDefault="00714C0C">
            <w:pPr>
              <w:tabs>
                <w:tab w:val="left" w:pos="-720"/>
              </w:tabs>
              <w:jc w:val="both"/>
              <w:rPr>
                <w:sz w:val="24"/>
                <w:szCs w:val="24"/>
              </w:rPr>
            </w:pPr>
          </w:p>
        </w:tc>
      </w:tr>
      <w:tr w:rsidR="00277C82" w:rsidRPr="00DE370C">
        <w:trPr>
          <w:trHeight w:val="180"/>
        </w:trPr>
        <w:tc>
          <w:tcPr>
            <w:tcW w:w="2700" w:type="dxa"/>
            <w:gridSpan w:val="2"/>
            <w:tcBorders>
              <w:left w:val="single" w:sz="12" w:space="0" w:color="auto"/>
            </w:tcBorders>
            <w:shd w:val="clear" w:color="auto" w:fill="A0A0A0"/>
            <w:tcMar>
              <w:left w:w="57" w:type="dxa"/>
              <w:right w:w="57" w:type="dxa"/>
            </w:tcMar>
            <w:vAlign w:val="center"/>
          </w:tcPr>
          <w:p w:rsidR="00714C0C" w:rsidRPr="00DE370C" w:rsidRDefault="008C3FB2">
            <w:pPr>
              <w:tabs>
                <w:tab w:val="left" w:pos="-720"/>
              </w:tabs>
              <w:jc w:val="both"/>
              <w:rPr>
                <w:rFonts w:ascii="Tahoma" w:hAnsi="Tahoma" w:cs="Tahoma"/>
                <w:b/>
                <w:sz w:val="24"/>
                <w:szCs w:val="24"/>
              </w:rPr>
            </w:pPr>
            <w:r w:rsidRPr="00DE370C">
              <w:rPr>
                <w:b/>
                <w:sz w:val="24"/>
                <w:szCs w:val="24"/>
              </w:rPr>
              <w:t>Additional Knowledge and Experience</w:t>
            </w:r>
          </w:p>
        </w:tc>
        <w:tc>
          <w:tcPr>
            <w:tcW w:w="1620" w:type="dxa"/>
            <w:shd w:val="clear" w:color="auto" w:fill="A0A0A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Knowledge Level</w:t>
            </w:r>
          </w:p>
        </w:tc>
        <w:tc>
          <w:tcPr>
            <w:tcW w:w="1620" w:type="dxa"/>
            <w:shd w:val="clear" w:color="auto" w:fill="A0A0A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Resume Page Reference</w:t>
            </w:r>
          </w:p>
        </w:tc>
        <w:tc>
          <w:tcPr>
            <w:tcW w:w="2520" w:type="dxa"/>
            <w:tcBorders>
              <w:right w:val="single" w:sz="12" w:space="0" w:color="auto"/>
            </w:tcBorders>
            <w:shd w:val="clear" w:color="auto" w:fill="A0A0A0"/>
            <w:tcMar>
              <w:left w:w="57" w:type="dxa"/>
              <w:right w:w="57" w:type="dxa"/>
            </w:tcMar>
            <w:vAlign w:val="center"/>
          </w:tcPr>
          <w:p w:rsidR="00714C0C" w:rsidRPr="00DE370C" w:rsidRDefault="008C3FB2">
            <w:pPr>
              <w:jc w:val="both"/>
              <w:rPr>
                <w:rFonts w:ascii="Tahoma" w:hAnsi="Tahoma" w:cs="Arial"/>
                <w:b/>
                <w:sz w:val="24"/>
                <w:szCs w:val="24"/>
              </w:rPr>
            </w:pPr>
            <w:r w:rsidRPr="00DE370C">
              <w:rPr>
                <w:rFonts w:cs="Arial"/>
                <w:b/>
                <w:sz w:val="24"/>
                <w:szCs w:val="24"/>
              </w:rPr>
              <w:t>Comments</w:t>
            </w:r>
          </w:p>
        </w:tc>
      </w:tr>
      <w:tr w:rsidR="00277C82" w:rsidRPr="00DE370C">
        <w:trPr>
          <w:trHeight w:val="180"/>
        </w:trPr>
        <w:tc>
          <w:tcPr>
            <w:tcW w:w="2700" w:type="dxa"/>
            <w:gridSpan w:val="2"/>
            <w:tcBorders>
              <w:left w:val="single" w:sz="12" w:space="0" w:color="auto"/>
            </w:tcBorders>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1620" w:type="dxa"/>
          </w:tcPr>
          <w:p w:rsidR="00714C0C" w:rsidRPr="00DE370C" w:rsidRDefault="00714C0C">
            <w:pPr>
              <w:tabs>
                <w:tab w:val="left" w:pos="-720"/>
              </w:tabs>
              <w:jc w:val="both"/>
              <w:rPr>
                <w:sz w:val="24"/>
                <w:szCs w:val="24"/>
              </w:rPr>
            </w:pPr>
          </w:p>
        </w:tc>
        <w:tc>
          <w:tcPr>
            <w:tcW w:w="2520" w:type="dxa"/>
            <w:tcBorders>
              <w:right w:val="single" w:sz="12" w:space="0" w:color="auto"/>
            </w:tcBorders>
          </w:tcPr>
          <w:p w:rsidR="00714C0C" w:rsidRPr="00DE370C" w:rsidRDefault="00714C0C">
            <w:pPr>
              <w:tabs>
                <w:tab w:val="left" w:pos="-720"/>
              </w:tabs>
              <w:jc w:val="both"/>
              <w:rPr>
                <w:sz w:val="24"/>
                <w:szCs w:val="24"/>
              </w:rPr>
            </w:pPr>
          </w:p>
        </w:tc>
      </w:tr>
      <w:tr w:rsidR="00277C82" w:rsidRPr="00DE370C">
        <w:trPr>
          <w:trHeight w:val="180"/>
        </w:trPr>
        <w:tc>
          <w:tcPr>
            <w:tcW w:w="2700" w:type="dxa"/>
            <w:gridSpan w:val="2"/>
            <w:tcBorders>
              <w:left w:val="single" w:sz="12" w:space="0" w:color="auto"/>
              <w:bottom w:val="single" w:sz="12" w:space="0" w:color="auto"/>
            </w:tcBorders>
          </w:tcPr>
          <w:p w:rsidR="00714C0C" w:rsidRPr="00DE370C" w:rsidRDefault="00714C0C">
            <w:pPr>
              <w:tabs>
                <w:tab w:val="left" w:pos="-720"/>
              </w:tabs>
              <w:jc w:val="both"/>
              <w:rPr>
                <w:sz w:val="24"/>
                <w:szCs w:val="24"/>
              </w:rPr>
            </w:pPr>
          </w:p>
        </w:tc>
        <w:tc>
          <w:tcPr>
            <w:tcW w:w="1620" w:type="dxa"/>
            <w:tcBorders>
              <w:bottom w:val="single" w:sz="12" w:space="0" w:color="auto"/>
            </w:tcBorders>
          </w:tcPr>
          <w:p w:rsidR="00714C0C" w:rsidRPr="00DE370C" w:rsidRDefault="00714C0C">
            <w:pPr>
              <w:tabs>
                <w:tab w:val="left" w:pos="-720"/>
              </w:tabs>
              <w:jc w:val="both"/>
              <w:rPr>
                <w:sz w:val="24"/>
                <w:szCs w:val="24"/>
              </w:rPr>
            </w:pPr>
          </w:p>
        </w:tc>
        <w:tc>
          <w:tcPr>
            <w:tcW w:w="1620" w:type="dxa"/>
            <w:tcBorders>
              <w:bottom w:val="single" w:sz="12" w:space="0" w:color="auto"/>
            </w:tcBorders>
          </w:tcPr>
          <w:p w:rsidR="00714C0C" w:rsidRPr="00DE370C" w:rsidRDefault="00714C0C">
            <w:pPr>
              <w:tabs>
                <w:tab w:val="left" w:pos="-720"/>
              </w:tabs>
              <w:jc w:val="both"/>
              <w:rPr>
                <w:sz w:val="24"/>
                <w:szCs w:val="24"/>
              </w:rPr>
            </w:pPr>
          </w:p>
        </w:tc>
        <w:tc>
          <w:tcPr>
            <w:tcW w:w="2520" w:type="dxa"/>
            <w:tcBorders>
              <w:bottom w:val="single" w:sz="12" w:space="0" w:color="auto"/>
              <w:right w:val="single" w:sz="12" w:space="0" w:color="auto"/>
            </w:tcBorders>
          </w:tcPr>
          <w:p w:rsidR="00714C0C" w:rsidRPr="00DE370C" w:rsidRDefault="00714C0C">
            <w:pPr>
              <w:tabs>
                <w:tab w:val="left" w:pos="-720"/>
              </w:tabs>
              <w:jc w:val="both"/>
              <w:rPr>
                <w:sz w:val="24"/>
                <w:szCs w:val="24"/>
              </w:rPr>
            </w:pPr>
          </w:p>
        </w:tc>
      </w:tr>
    </w:tbl>
    <w:p w:rsidR="00E82535" w:rsidRPr="00DE370C" w:rsidRDefault="008C3FB2">
      <w:pPr>
        <w:spacing w:before="60" w:after="60"/>
        <w:jc w:val="both"/>
        <w:rPr>
          <w:sz w:val="24"/>
          <w:szCs w:val="24"/>
        </w:rPr>
      </w:pPr>
      <w:r w:rsidRPr="00DE370C">
        <w:rPr>
          <w:sz w:val="24"/>
          <w:szCs w:val="24"/>
        </w:rPr>
        <w:t>Experience indicated in the matrix is backed up in the individual’s resume.</w:t>
      </w:r>
    </w:p>
    <w:p w:rsidR="00E82535" w:rsidRPr="00DE370C" w:rsidRDefault="008C3FB2">
      <w:pPr>
        <w:spacing w:before="60" w:after="60"/>
        <w:jc w:val="both"/>
        <w:rPr>
          <w:sz w:val="24"/>
          <w:szCs w:val="24"/>
        </w:rPr>
      </w:pPr>
      <w:r w:rsidRPr="00DE370C">
        <w:rPr>
          <w:sz w:val="24"/>
          <w:szCs w:val="24"/>
        </w:rPr>
        <w:t>We have used the following ratings in order to accurately reflect the skill ratings of our team:</w:t>
      </w:r>
    </w:p>
    <w:tbl>
      <w:tblPr>
        <w:tblW w:w="8460"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0"/>
        <w:gridCol w:w="1620"/>
        <w:gridCol w:w="6480"/>
      </w:tblGrid>
      <w:tr w:rsidR="00277C82" w:rsidRPr="00DE370C">
        <w:tc>
          <w:tcPr>
            <w:tcW w:w="360" w:type="dxa"/>
            <w:tcBorders>
              <w:top w:val="single" w:sz="12" w:space="0" w:color="auto"/>
              <w:left w:val="single" w:sz="12" w:space="0" w:color="auto"/>
            </w:tcBorders>
            <w:shd w:val="clear" w:color="auto" w:fill="A0A0A0"/>
            <w:vAlign w:val="center"/>
          </w:tcPr>
          <w:p w:rsidR="00714C0C" w:rsidRPr="00DE370C" w:rsidRDefault="008C3FB2">
            <w:pPr>
              <w:jc w:val="both"/>
              <w:rPr>
                <w:sz w:val="24"/>
                <w:szCs w:val="24"/>
              </w:rPr>
            </w:pPr>
            <w:r w:rsidRPr="00DE370C">
              <w:rPr>
                <w:sz w:val="24"/>
                <w:szCs w:val="24"/>
              </w:rPr>
              <w:t>U</w:t>
            </w:r>
          </w:p>
        </w:tc>
        <w:tc>
          <w:tcPr>
            <w:tcW w:w="1620" w:type="dxa"/>
            <w:tcBorders>
              <w:top w:val="single" w:sz="12" w:space="0" w:color="auto"/>
              <w:right w:val="single" w:sz="4" w:space="0" w:color="auto"/>
            </w:tcBorders>
            <w:shd w:val="clear" w:color="auto" w:fill="A0A0A0"/>
            <w:tcMar>
              <w:left w:w="57" w:type="dxa"/>
              <w:right w:w="57" w:type="dxa"/>
            </w:tcMar>
            <w:vAlign w:val="center"/>
          </w:tcPr>
          <w:p w:rsidR="00714C0C" w:rsidRPr="00DE370C" w:rsidRDefault="008C3FB2">
            <w:pPr>
              <w:jc w:val="both"/>
              <w:rPr>
                <w:sz w:val="24"/>
                <w:szCs w:val="24"/>
              </w:rPr>
            </w:pPr>
            <w:r w:rsidRPr="00DE370C">
              <w:rPr>
                <w:sz w:val="24"/>
                <w:szCs w:val="24"/>
              </w:rPr>
              <w:t>Understanding</w:t>
            </w:r>
          </w:p>
        </w:tc>
        <w:tc>
          <w:tcPr>
            <w:tcW w:w="6480" w:type="dxa"/>
            <w:tcBorders>
              <w:top w:val="single" w:sz="12" w:space="0" w:color="auto"/>
              <w:left w:val="single" w:sz="4" w:space="0" w:color="auto"/>
              <w:right w:val="single" w:sz="12" w:space="0" w:color="auto"/>
            </w:tcBorders>
          </w:tcPr>
          <w:p w:rsidR="00714C0C" w:rsidRPr="00DE370C" w:rsidRDefault="008C3FB2">
            <w:pPr>
              <w:jc w:val="both"/>
              <w:rPr>
                <w:sz w:val="24"/>
                <w:szCs w:val="24"/>
              </w:rPr>
            </w:pPr>
            <w:r w:rsidRPr="00DE370C">
              <w:rPr>
                <w:sz w:val="24"/>
                <w:szCs w:val="24"/>
              </w:rPr>
              <w:t>Has exposure to education in the subject area but has not used this skill set in practice.</w:t>
            </w:r>
          </w:p>
        </w:tc>
      </w:tr>
      <w:tr w:rsidR="00277C82" w:rsidRPr="00DE370C">
        <w:tc>
          <w:tcPr>
            <w:tcW w:w="360" w:type="dxa"/>
            <w:tcBorders>
              <w:left w:val="single" w:sz="12" w:space="0" w:color="auto"/>
            </w:tcBorders>
            <w:shd w:val="clear" w:color="auto" w:fill="A0A0A0"/>
            <w:vAlign w:val="center"/>
          </w:tcPr>
          <w:p w:rsidR="00714C0C" w:rsidRPr="00DE370C" w:rsidRDefault="008C3FB2">
            <w:pPr>
              <w:jc w:val="both"/>
              <w:rPr>
                <w:sz w:val="24"/>
                <w:szCs w:val="24"/>
              </w:rPr>
            </w:pPr>
            <w:r w:rsidRPr="00DE370C">
              <w:rPr>
                <w:sz w:val="24"/>
                <w:szCs w:val="24"/>
              </w:rPr>
              <w:t>W</w:t>
            </w:r>
          </w:p>
        </w:tc>
        <w:tc>
          <w:tcPr>
            <w:tcW w:w="1620" w:type="dxa"/>
            <w:tcBorders>
              <w:right w:val="single" w:sz="4" w:space="0" w:color="auto"/>
            </w:tcBorders>
            <w:shd w:val="clear" w:color="auto" w:fill="A0A0A0"/>
            <w:tcMar>
              <w:left w:w="57" w:type="dxa"/>
              <w:right w:w="57" w:type="dxa"/>
            </w:tcMar>
            <w:vAlign w:val="center"/>
          </w:tcPr>
          <w:p w:rsidR="00714C0C" w:rsidRPr="00DE370C" w:rsidRDefault="008C3FB2">
            <w:pPr>
              <w:jc w:val="both"/>
              <w:rPr>
                <w:rFonts w:ascii="Tahoma" w:hAnsi="Tahoma" w:cs="Tahoma"/>
                <w:sz w:val="24"/>
                <w:szCs w:val="24"/>
              </w:rPr>
            </w:pPr>
            <w:r w:rsidRPr="00DE370C">
              <w:rPr>
                <w:sz w:val="24"/>
                <w:szCs w:val="24"/>
              </w:rPr>
              <w:t>Working</w:t>
            </w:r>
          </w:p>
        </w:tc>
        <w:tc>
          <w:tcPr>
            <w:tcW w:w="6480" w:type="dxa"/>
            <w:tcBorders>
              <w:left w:val="single" w:sz="4" w:space="0" w:color="auto"/>
              <w:right w:val="single" w:sz="12" w:space="0" w:color="auto"/>
            </w:tcBorders>
          </w:tcPr>
          <w:p w:rsidR="00714C0C" w:rsidRPr="00DE370C" w:rsidRDefault="008C3FB2">
            <w:pPr>
              <w:jc w:val="both"/>
              <w:rPr>
                <w:rFonts w:ascii="Tahoma" w:hAnsi="Tahoma" w:cs="Tahoma"/>
                <w:sz w:val="24"/>
                <w:szCs w:val="24"/>
              </w:rPr>
            </w:pPr>
            <w:r w:rsidRPr="00DE370C">
              <w:rPr>
                <w:sz w:val="24"/>
                <w:szCs w:val="24"/>
              </w:rPr>
              <w:t xml:space="preserve">Has limited working experience using this skill </w:t>
            </w:r>
            <w:proofErr w:type="gramStart"/>
            <w:r w:rsidRPr="00DE370C">
              <w:rPr>
                <w:sz w:val="24"/>
                <w:szCs w:val="24"/>
              </w:rPr>
              <w:t>set.</w:t>
            </w:r>
            <w:proofErr w:type="gramEnd"/>
          </w:p>
        </w:tc>
      </w:tr>
      <w:tr w:rsidR="00277C82" w:rsidRPr="00DE370C">
        <w:tc>
          <w:tcPr>
            <w:tcW w:w="360" w:type="dxa"/>
            <w:tcBorders>
              <w:left w:val="single" w:sz="12" w:space="0" w:color="auto"/>
              <w:bottom w:val="single" w:sz="4" w:space="0" w:color="auto"/>
            </w:tcBorders>
            <w:shd w:val="clear" w:color="auto" w:fill="A0A0A0"/>
            <w:vAlign w:val="center"/>
          </w:tcPr>
          <w:p w:rsidR="00714C0C" w:rsidRPr="00DE370C" w:rsidRDefault="008C3FB2">
            <w:pPr>
              <w:jc w:val="both"/>
              <w:rPr>
                <w:rFonts w:ascii="Tahoma" w:hAnsi="Tahoma" w:cs="Tahoma"/>
                <w:sz w:val="24"/>
                <w:szCs w:val="24"/>
              </w:rPr>
            </w:pPr>
            <w:r w:rsidRPr="00DE370C">
              <w:rPr>
                <w:sz w:val="24"/>
                <w:szCs w:val="24"/>
              </w:rPr>
              <w:t>P</w:t>
            </w:r>
          </w:p>
        </w:tc>
        <w:tc>
          <w:tcPr>
            <w:tcW w:w="1620" w:type="dxa"/>
            <w:tcBorders>
              <w:bottom w:val="single" w:sz="4" w:space="0" w:color="auto"/>
              <w:right w:val="single" w:sz="4" w:space="0" w:color="auto"/>
            </w:tcBorders>
            <w:shd w:val="clear" w:color="auto" w:fill="A0A0A0"/>
            <w:tcMar>
              <w:left w:w="57" w:type="dxa"/>
              <w:right w:w="57" w:type="dxa"/>
            </w:tcMar>
            <w:vAlign w:val="center"/>
          </w:tcPr>
          <w:p w:rsidR="00714C0C" w:rsidRPr="00DE370C" w:rsidRDefault="008C3FB2">
            <w:pPr>
              <w:jc w:val="both"/>
              <w:rPr>
                <w:rFonts w:ascii="Tahoma" w:hAnsi="Tahoma" w:cs="Tahoma"/>
                <w:sz w:val="24"/>
                <w:szCs w:val="24"/>
              </w:rPr>
            </w:pPr>
            <w:r w:rsidRPr="00DE370C">
              <w:rPr>
                <w:sz w:val="24"/>
                <w:szCs w:val="24"/>
              </w:rPr>
              <w:t>Proficient</w:t>
            </w:r>
          </w:p>
        </w:tc>
        <w:tc>
          <w:tcPr>
            <w:tcW w:w="6480" w:type="dxa"/>
            <w:tcBorders>
              <w:left w:val="single" w:sz="4" w:space="0" w:color="auto"/>
              <w:bottom w:val="single" w:sz="4" w:space="0" w:color="auto"/>
              <w:right w:val="single" w:sz="12" w:space="0" w:color="auto"/>
            </w:tcBorders>
          </w:tcPr>
          <w:p w:rsidR="00714C0C" w:rsidRPr="00DE370C" w:rsidRDefault="008C3FB2">
            <w:pPr>
              <w:jc w:val="both"/>
              <w:rPr>
                <w:rFonts w:ascii="Tahoma" w:hAnsi="Tahoma" w:cs="Tahoma"/>
                <w:sz w:val="24"/>
                <w:szCs w:val="24"/>
              </w:rPr>
            </w:pPr>
            <w:r w:rsidRPr="00DE370C">
              <w:rPr>
                <w:sz w:val="24"/>
                <w:szCs w:val="24"/>
              </w:rPr>
              <w:t>Has hands-on experience using this skill set to implement between 2 to 5 projects of various scope/complexity.</w:t>
            </w:r>
          </w:p>
        </w:tc>
      </w:tr>
      <w:tr w:rsidR="00277C82" w:rsidRPr="00DE370C">
        <w:trPr>
          <w:trHeight w:val="480"/>
        </w:trPr>
        <w:tc>
          <w:tcPr>
            <w:tcW w:w="360" w:type="dxa"/>
            <w:tcBorders>
              <w:top w:val="single" w:sz="4" w:space="0" w:color="auto"/>
              <w:left w:val="single" w:sz="12" w:space="0" w:color="auto"/>
              <w:bottom w:val="single" w:sz="12" w:space="0" w:color="auto"/>
            </w:tcBorders>
            <w:shd w:val="clear" w:color="auto" w:fill="A0A0A0"/>
            <w:vAlign w:val="center"/>
          </w:tcPr>
          <w:p w:rsidR="00714C0C" w:rsidRPr="00DE370C" w:rsidRDefault="008C3FB2">
            <w:pPr>
              <w:jc w:val="both"/>
              <w:rPr>
                <w:rFonts w:ascii="Tahoma" w:hAnsi="Tahoma" w:cs="Tahoma"/>
                <w:sz w:val="24"/>
                <w:szCs w:val="24"/>
              </w:rPr>
            </w:pPr>
            <w:r w:rsidRPr="00DE370C">
              <w:rPr>
                <w:sz w:val="24"/>
                <w:szCs w:val="24"/>
              </w:rPr>
              <w:t>X</w:t>
            </w:r>
          </w:p>
        </w:tc>
        <w:tc>
          <w:tcPr>
            <w:tcW w:w="1620" w:type="dxa"/>
            <w:tcBorders>
              <w:top w:val="single" w:sz="4" w:space="0" w:color="auto"/>
              <w:bottom w:val="single" w:sz="12" w:space="0" w:color="auto"/>
              <w:right w:val="single" w:sz="4" w:space="0" w:color="auto"/>
            </w:tcBorders>
            <w:shd w:val="clear" w:color="auto" w:fill="A0A0A0"/>
            <w:tcMar>
              <w:left w:w="57" w:type="dxa"/>
              <w:right w:w="57" w:type="dxa"/>
            </w:tcMar>
            <w:vAlign w:val="center"/>
          </w:tcPr>
          <w:p w:rsidR="00714C0C" w:rsidRPr="00DE370C" w:rsidRDefault="008C3FB2">
            <w:pPr>
              <w:jc w:val="both"/>
              <w:rPr>
                <w:rFonts w:ascii="Tahoma" w:hAnsi="Tahoma" w:cs="Tahoma"/>
                <w:sz w:val="24"/>
                <w:szCs w:val="24"/>
              </w:rPr>
            </w:pPr>
            <w:r w:rsidRPr="00DE370C">
              <w:rPr>
                <w:sz w:val="24"/>
                <w:szCs w:val="24"/>
              </w:rPr>
              <w:t>Expert</w:t>
            </w:r>
          </w:p>
        </w:tc>
        <w:tc>
          <w:tcPr>
            <w:tcW w:w="6480" w:type="dxa"/>
            <w:tcBorders>
              <w:top w:val="single" w:sz="4" w:space="0" w:color="auto"/>
              <w:left w:val="single" w:sz="4" w:space="0" w:color="auto"/>
              <w:bottom w:val="single" w:sz="12" w:space="0" w:color="auto"/>
              <w:right w:val="single" w:sz="12" w:space="0" w:color="auto"/>
            </w:tcBorders>
          </w:tcPr>
          <w:p w:rsidR="00714C0C" w:rsidRPr="00DE370C" w:rsidRDefault="008C3FB2">
            <w:pPr>
              <w:jc w:val="both"/>
              <w:rPr>
                <w:rFonts w:ascii="Tahoma" w:hAnsi="Tahoma" w:cs="Tahoma"/>
                <w:sz w:val="24"/>
                <w:szCs w:val="24"/>
              </w:rPr>
            </w:pPr>
            <w:r w:rsidRPr="00DE370C">
              <w:rPr>
                <w:sz w:val="24"/>
                <w:szCs w:val="24"/>
              </w:rPr>
              <w:t>Has hands-on experience using this skill set in a key role to implement more than 5 projects of various scope/</w:t>
            </w:r>
            <w:proofErr w:type="gramStart"/>
            <w:r w:rsidRPr="00DE370C">
              <w:rPr>
                <w:sz w:val="24"/>
                <w:szCs w:val="24"/>
              </w:rPr>
              <w:t>complexity.</w:t>
            </w:r>
            <w:proofErr w:type="gramEnd"/>
          </w:p>
        </w:tc>
      </w:tr>
    </w:tbl>
    <w:p w:rsidR="00714C0C" w:rsidRPr="00DE370C" w:rsidRDefault="00714C0C">
      <w:pPr>
        <w:jc w:val="both"/>
        <w:rPr>
          <w:b/>
          <w:sz w:val="24"/>
          <w:szCs w:val="24"/>
        </w:rPr>
      </w:pPr>
    </w:p>
    <w:p w:rsidR="00714C0C" w:rsidRPr="00DE370C" w:rsidRDefault="00CE7033">
      <w:pPr>
        <w:pStyle w:val="Section4-Clauses"/>
        <w:jc w:val="both"/>
        <w:rPr>
          <w:szCs w:val="24"/>
        </w:rPr>
      </w:pPr>
      <w:bookmarkStart w:id="326" w:name="_Toc291802387"/>
      <w:bookmarkStart w:id="327" w:name="_Toc309741518"/>
      <w:r w:rsidRPr="00DE370C">
        <w:rPr>
          <w:szCs w:val="24"/>
        </w:rPr>
        <w:t>Equipment</w:t>
      </w:r>
      <w:bookmarkEnd w:id="326"/>
      <w:bookmarkEnd w:id="327"/>
    </w:p>
    <w:p w:rsidR="00CE7033" w:rsidRPr="00DE370C" w:rsidRDefault="008C3FB2">
      <w:pPr>
        <w:spacing w:before="120" w:after="120"/>
        <w:jc w:val="both"/>
        <w:rPr>
          <w:vanish/>
          <w:sz w:val="24"/>
          <w:szCs w:val="24"/>
        </w:rPr>
      </w:pPr>
      <w:r w:rsidRPr="00DE370C">
        <w:rPr>
          <w:vanish/>
          <w:sz w:val="24"/>
          <w:szCs w:val="24"/>
        </w:rPr>
        <w:t>[The Bidder shall provide adequate information to demonstrate clearly that it has the capability to meet the requirements for the key equipment listed in Section 3, Evaluation and Qualification Criteria. A separate Form shall be prepared for equipment not owned by the Bidder, or for alternative equipment proposed by the Bidder. The Bidder shall provide all the information requested below, to the extent possible.]</w:t>
      </w:r>
    </w:p>
    <w:tbl>
      <w:tblPr>
        <w:tblW w:w="8611"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0"/>
        <w:gridCol w:w="2341"/>
        <w:gridCol w:w="780"/>
        <w:gridCol w:w="780"/>
        <w:gridCol w:w="780"/>
        <w:gridCol w:w="2756"/>
        <w:gridCol w:w="844"/>
      </w:tblGrid>
      <w:tr w:rsidR="00277C82" w:rsidRPr="00DE370C">
        <w:trPr>
          <w:trHeight w:val="275"/>
          <w:tblHeader/>
        </w:trPr>
        <w:tc>
          <w:tcPr>
            <w:tcW w:w="330" w:type="dxa"/>
            <w:tcBorders>
              <w:top w:val="single" w:sz="12" w:space="0" w:color="auto"/>
              <w:left w:val="single" w:sz="12"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No.</w:t>
            </w:r>
          </w:p>
        </w:tc>
        <w:tc>
          <w:tcPr>
            <w:tcW w:w="2341" w:type="dxa"/>
            <w:tcBorders>
              <w:top w:val="single" w:sz="12"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 xml:space="preserve">DESCRIPTION </w:t>
            </w:r>
          </w:p>
          <w:p w:rsidR="00714C0C" w:rsidRPr="00DE370C" w:rsidRDefault="008C3FB2">
            <w:pPr>
              <w:jc w:val="both"/>
              <w:rPr>
                <w:b/>
                <w:sz w:val="24"/>
                <w:szCs w:val="24"/>
              </w:rPr>
            </w:pPr>
            <w:r w:rsidRPr="00DE370C">
              <w:rPr>
                <w:b/>
                <w:sz w:val="24"/>
                <w:szCs w:val="24"/>
              </w:rPr>
              <w:t>(type/make/model)</w:t>
            </w:r>
          </w:p>
        </w:tc>
        <w:tc>
          <w:tcPr>
            <w:tcW w:w="780" w:type="dxa"/>
            <w:tcBorders>
              <w:top w:val="single" w:sz="12"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pStyle w:val="tabulka"/>
              <w:widowControl/>
              <w:spacing w:before="0"/>
              <w:jc w:val="both"/>
              <w:rPr>
                <w:rFonts w:ascii="Times New Roman" w:hAnsi="Times New Roman"/>
                <w:b/>
                <w:sz w:val="24"/>
                <w:szCs w:val="24"/>
                <w:lang w:val="en-US"/>
              </w:rPr>
            </w:pPr>
            <w:r w:rsidRPr="00DE370C">
              <w:rPr>
                <w:rFonts w:ascii="Times New Roman" w:hAnsi="Times New Roman"/>
                <w:b/>
                <w:sz w:val="24"/>
                <w:szCs w:val="24"/>
                <w:lang w:val="en-US"/>
              </w:rPr>
              <w:t>Power/ capacity</w:t>
            </w:r>
          </w:p>
        </w:tc>
        <w:tc>
          <w:tcPr>
            <w:tcW w:w="780" w:type="dxa"/>
            <w:tcBorders>
              <w:top w:val="single" w:sz="12"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pStyle w:val="tabulka"/>
              <w:widowControl/>
              <w:spacing w:before="0"/>
              <w:jc w:val="both"/>
              <w:rPr>
                <w:rFonts w:ascii="Times New Roman" w:hAnsi="Times New Roman"/>
                <w:b/>
                <w:sz w:val="24"/>
                <w:szCs w:val="24"/>
                <w:lang w:val="en-US"/>
              </w:rPr>
            </w:pPr>
            <w:r w:rsidRPr="00DE370C">
              <w:rPr>
                <w:rFonts w:ascii="Times New Roman" w:hAnsi="Times New Roman"/>
                <w:b/>
                <w:sz w:val="24"/>
                <w:szCs w:val="24"/>
                <w:lang w:val="en-US"/>
              </w:rPr>
              <w:t>No of units</w:t>
            </w:r>
          </w:p>
        </w:tc>
        <w:tc>
          <w:tcPr>
            <w:tcW w:w="780" w:type="dxa"/>
            <w:tcBorders>
              <w:top w:val="single" w:sz="12" w:space="0" w:color="auto"/>
              <w:left w:val="single" w:sz="4" w:space="0" w:color="auto"/>
              <w:bottom w:val="single" w:sz="4" w:space="0" w:color="auto"/>
            </w:tcBorders>
            <w:shd w:val="clear" w:color="auto" w:fill="C0C0C0"/>
            <w:tcMar>
              <w:left w:w="0" w:type="dxa"/>
              <w:right w:w="0" w:type="dxa"/>
            </w:tcMar>
            <w:vAlign w:val="center"/>
          </w:tcPr>
          <w:p w:rsidR="00714C0C" w:rsidRPr="00DE370C" w:rsidRDefault="008C3FB2">
            <w:pPr>
              <w:pStyle w:val="tabulka"/>
              <w:widowControl/>
              <w:spacing w:before="0"/>
              <w:jc w:val="both"/>
              <w:rPr>
                <w:rFonts w:ascii="Times New Roman" w:hAnsi="Times New Roman"/>
                <w:b/>
                <w:sz w:val="24"/>
                <w:szCs w:val="24"/>
                <w:lang w:val="en-US"/>
              </w:rPr>
            </w:pPr>
            <w:r w:rsidRPr="00DE370C">
              <w:rPr>
                <w:rFonts w:ascii="Times New Roman" w:hAnsi="Times New Roman"/>
                <w:b/>
                <w:sz w:val="24"/>
                <w:szCs w:val="24"/>
                <w:lang w:val="en-US"/>
              </w:rPr>
              <w:t>Age (years)</w:t>
            </w:r>
          </w:p>
        </w:tc>
        <w:tc>
          <w:tcPr>
            <w:tcW w:w="2756" w:type="dxa"/>
            <w:tcBorders>
              <w:top w:val="single" w:sz="12" w:space="0" w:color="auto"/>
              <w:bottom w:val="single" w:sz="4" w:space="0" w:color="auto"/>
              <w:right w:val="single" w:sz="4" w:space="0" w:color="auto"/>
            </w:tcBorders>
            <w:shd w:val="clear" w:color="auto" w:fill="C0C0C0"/>
            <w:tcMar>
              <w:left w:w="28" w:type="dxa"/>
              <w:right w:w="28" w:type="dxa"/>
            </w:tcMar>
            <w:vAlign w:val="center"/>
          </w:tcPr>
          <w:p w:rsidR="00714C0C" w:rsidRPr="00DE370C" w:rsidRDefault="008C3FB2">
            <w:pPr>
              <w:jc w:val="both"/>
              <w:rPr>
                <w:b/>
                <w:sz w:val="24"/>
                <w:szCs w:val="24"/>
                <w:lang w:eastAsia="en-US"/>
              </w:rPr>
            </w:pPr>
            <w:r w:rsidRPr="00DE370C">
              <w:rPr>
                <w:b/>
                <w:sz w:val="24"/>
                <w:szCs w:val="24"/>
                <w:lang w:eastAsia="en-US"/>
              </w:rPr>
              <w:t xml:space="preserve">Source of equipment </w:t>
            </w:r>
          </w:p>
          <w:p w:rsidR="00714C0C" w:rsidRPr="00DE370C" w:rsidRDefault="008C3FB2">
            <w:pPr>
              <w:jc w:val="both"/>
              <w:rPr>
                <w:b/>
                <w:sz w:val="24"/>
                <w:szCs w:val="24"/>
              </w:rPr>
            </w:pPr>
            <w:r w:rsidRPr="00DE370C">
              <w:rPr>
                <w:vanish/>
                <w:sz w:val="24"/>
                <w:szCs w:val="24"/>
              </w:rPr>
              <w:t>[check applicable box]</w:t>
            </w:r>
          </w:p>
        </w:tc>
        <w:tc>
          <w:tcPr>
            <w:tcW w:w="844" w:type="dxa"/>
            <w:tcBorders>
              <w:top w:val="single" w:sz="12" w:space="0" w:color="auto"/>
              <w:left w:val="single" w:sz="4" w:space="0" w:color="auto"/>
              <w:bottom w:val="single" w:sz="4" w:space="0" w:color="auto"/>
              <w:right w:val="single" w:sz="12"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Current Location</w:t>
            </w: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8C3FB2">
            <w:pPr>
              <w:jc w:val="both"/>
              <w:rPr>
                <w:b/>
                <w:sz w:val="24"/>
                <w:szCs w:val="24"/>
              </w:rPr>
            </w:pPr>
            <w:r w:rsidRPr="00DE370C">
              <w:rPr>
                <w:b/>
                <w:sz w:val="24"/>
                <w:szCs w:val="24"/>
              </w:rPr>
              <w:lastRenderedPageBreak/>
              <w:t>A.</w:t>
            </w:r>
          </w:p>
        </w:tc>
        <w:tc>
          <w:tcPr>
            <w:tcW w:w="8281" w:type="dxa"/>
            <w:gridSpan w:val="6"/>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b/>
                <w:sz w:val="24"/>
                <w:szCs w:val="24"/>
              </w:rPr>
              <w:t>Construction Plant</w:t>
            </w: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keepNext/>
              <w:spacing w:before="240"/>
              <w:jc w:val="both"/>
              <w:outlineLvl w:val="2"/>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keepNext/>
              <w:spacing w:before="240"/>
              <w:jc w:val="both"/>
              <w:outlineLvl w:val="2"/>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keepNext/>
              <w:spacing w:before="240"/>
              <w:jc w:val="both"/>
              <w:outlineLvl w:val="2"/>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keepNext/>
              <w:spacing w:before="240"/>
              <w:jc w:val="both"/>
              <w:outlineLvl w:val="2"/>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jc w:val="both"/>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jc w:val="both"/>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jc w:val="both"/>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B.</w:t>
            </w:r>
          </w:p>
        </w:tc>
        <w:tc>
          <w:tcPr>
            <w:tcW w:w="8281" w:type="dxa"/>
            <w:gridSpan w:val="6"/>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b/>
                <w:sz w:val="24"/>
                <w:szCs w:val="24"/>
              </w:rPr>
              <w:t>Vehicles and Trucks</w:t>
            </w:r>
          </w:p>
        </w:tc>
      </w:tr>
      <w:tr w:rsidR="00277C82" w:rsidRPr="00DE370C">
        <w:trPr>
          <w:trHeight w:val="270"/>
        </w:trPr>
        <w:tc>
          <w:tcPr>
            <w:tcW w:w="330"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keepNext/>
              <w:spacing w:before="240"/>
              <w:jc w:val="both"/>
              <w:outlineLvl w:val="2"/>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keepNext/>
              <w:spacing w:before="240"/>
              <w:jc w:val="both"/>
              <w:outlineLvl w:val="2"/>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keepNext/>
              <w:spacing w:before="240"/>
              <w:jc w:val="both"/>
              <w:outlineLvl w:val="2"/>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keepNext/>
              <w:spacing w:before="240"/>
              <w:jc w:val="both"/>
              <w:outlineLvl w:val="2"/>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jc w:val="both"/>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jc w:val="both"/>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jc w:val="both"/>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C.</w:t>
            </w:r>
          </w:p>
        </w:tc>
        <w:tc>
          <w:tcPr>
            <w:tcW w:w="8281" w:type="dxa"/>
            <w:gridSpan w:val="6"/>
            <w:tcBorders>
              <w:top w:val="single" w:sz="4" w:space="0" w:color="auto"/>
              <w:left w:val="single" w:sz="4" w:space="0" w:color="auto"/>
              <w:bottom w:val="single" w:sz="4" w:space="0" w:color="auto"/>
              <w:right w:val="single" w:sz="12" w:space="0" w:color="auto"/>
            </w:tcBorders>
            <w:vAlign w:val="center"/>
          </w:tcPr>
          <w:p w:rsidR="00714C0C" w:rsidRPr="00DE370C" w:rsidRDefault="008C3FB2">
            <w:pPr>
              <w:jc w:val="both"/>
              <w:rPr>
                <w:rFonts w:ascii="Tahoma" w:hAnsi="Tahoma" w:cs="Tahoma"/>
                <w:sz w:val="24"/>
                <w:szCs w:val="24"/>
              </w:rPr>
            </w:pPr>
            <w:r w:rsidRPr="00DE370C">
              <w:rPr>
                <w:b/>
                <w:sz w:val="24"/>
                <w:szCs w:val="24"/>
              </w:rPr>
              <w:t>Other Plant</w:t>
            </w:r>
          </w:p>
        </w:tc>
      </w:tr>
      <w:tr w:rsidR="00277C82" w:rsidRPr="00DE370C">
        <w:trPr>
          <w:trHeight w:val="270"/>
        </w:trPr>
        <w:tc>
          <w:tcPr>
            <w:tcW w:w="330"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keepNext/>
              <w:spacing w:before="240"/>
              <w:jc w:val="both"/>
              <w:outlineLvl w:val="2"/>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keepNext/>
              <w:spacing w:before="240"/>
              <w:jc w:val="both"/>
              <w:outlineLvl w:val="2"/>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keepNext/>
              <w:spacing w:before="240"/>
              <w:jc w:val="both"/>
              <w:outlineLvl w:val="2"/>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keepNext/>
              <w:spacing w:before="240"/>
              <w:jc w:val="both"/>
              <w:outlineLvl w:val="2"/>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4" w:space="0" w:color="auto"/>
            </w:tcBorders>
            <w:vAlign w:val="center"/>
          </w:tcPr>
          <w:p w:rsidR="00CE7033" w:rsidRPr="00DE370C" w:rsidRDefault="00CE7033">
            <w:pPr>
              <w:jc w:val="both"/>
              <w:rPr>
                <w:sz w:val="24"/>
                <w:szCs w:val="24"/>
              </w:rPr>
            </w:pPr>
          </w:p>
        </w:tc>
        <w:tc>
          <w:tcPr>
            <w:tcW w:w="2756" w:type="dxa"/>
            <w:tcBorders>
              <w:top w:val="single" w:sz="4" w:space="0" w:color="auto"/>
              <w:bottom w:val="single" w:sz="4"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330" w:type="dxa"/>
            <w:tcBorders>
              <w:top w:val="sing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341" w:type="dxa"/>
            <w:tcBorders>
              <w:top w:val="single" w:sz="4" w:space="0" w:color="auto"/>
              <w:left w:val="single" w:sz="4" w:space="0" w:color="auto"/>
              <w:bottom w:val="single" w:sz="12"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12"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12" w:space="0" w:color="auto"/>
              <w:right w:val="single" w:sz="4" w:space="0" w:color="auto"/>
            </w:tcBorders>
            <w:vAlign w:val="center"/>
          </w:tcPr>
          <w:p w:rsidR="00CE7033" w:rsidRPr="00DE370C" w:rsidRDefault="00CE7033">
            <w:pPr>
              <w:jc w:val="both"/>
              <w:rPr>
                <w:sz w:val="24"/>
                <w:szCs w:val="24"/>
              </w:rPr>
            </w:pPr>
          </w:p>
        </w:tc>
        <w:tc>
          <w:tcPr>
            <w:tcW w:w="780" w:type="dxa"/>
            <w:tcBorders>
              <w:top w:val="single" w:sz="4" w:space="0" w:color="auto"/>
              <w:left w:val="single" w:sz="4" w:space="0" w:color="auto"/>
              <w:bottom w:val="single" w:sz="12" w:space="0" w:color="auto"/>
            </w:tcBorders>
            <w:vAlign w:val="center"/>
          </w:tcPr>
          <w:p w:rsidR="00CE7033" w:rsidRPr="00DE370C" w:rsidRDefault="00CE7033">
            <w:pPr>
              <w:jc w:val="both"/>
              <w:rPr>
                <w:sz w:val="24"/>
                <w:szCs w:val="24"/>
              </w:rPr>
            </w:pPr>
          </w:p>
        </w:tc>
        <w:tc>
          <w:tcPr>
            <w:tcW w:w="2756" w:type="dxa"/>
            <w:tcBorders>
              <w:top w:val="single" w:sz="4" w:space="0" w:color="auto"/>
              <w:bottom w:val="single" w:sz="12" w:space="0" w:color="auto"/>
            </w:tcBorders>
            <w:tcMar>
              <w:left w:w="28" w:type="dxa"/>
              <w:right w:w="28" w:type="dxa"/>
            </w:tcMar>
          </w:tcPr>
          <w:p w:rsidR="00714C0C" w:rsidRPr="00DE370C" w:rsidRDefault="00EC357C">
            <w:pPr>
              <w:jc w:val="both"/>
              <w:rPr>
                <w:rFonts w:ascii="Tahoma" w:hAnsi="Tahoma" w:cs="Tahoma"/>
                <w:sz w:val="24"/>
                <w:szCs w:val="24"/>
              </w:rPr>
            </w:pP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Owned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Rented </w:t>
            </w:r>
            <w:r w:rsidRPr="00DE370C">
              <w:rPr>
                <w:sz w:val="24"/>
                <w:szCs w:val="24"/>
              </w:rPr>
              <w:fldChar w:fldCharType="begin">
                <w:ffData>
                  <w:name w:val=""/>
                  <w:enabled/>
                  <w:calcOnExit w:val="0"/>
                  <w:checkBox>
                    <w:sizeAuto/>
                    <w:default w:val="0"/>
                  </w:checkBox>
                </w:ffData>
              </w:fldChar>
            </w:r>
            <w:r w:rsidR="008C3FB2" w:rsidRPr="00DE370C">
              <w:rPr>
                <w:sz w:val="24"/>
                <w:szCs w:val="24"/>
              </w:rPr>
              <w:instrText xml:space="preserve"> FORMCHECKBOX </w:instrText>
            </w:r>
            <w:r w:rsidRPr="00DE370C">
              <w:rPr>
                <w:bCs/>
                <w:sz w:val="24"/>
                <w:szCs w:val="24"/>
                <w:lang w:eastAsia="en-US"/>
              </w:rPr>
            </w:r>
            <w:r w:rsidRPr="00DE370C">
              <w:rPr>
                <w:bCs/>
                <w:sz w:val="24"/>
                <w:szCs w:val="24"/>
                <w:lang w:eastAsia="en-US"/>
              </w:rPr>
              <w:fldChar w:fldCharType="end"/>
            </w:r>
            <w:r w:rsidR="008C3FB2" w:rsidRPr="00DE370C">
              <w:rPr>
                <w:sz w:val="24"/>
                <w:szCs w:val="24"/>
              </w:rPr>
              <w:t xml:space="preserve"> Leased</w:t>
            </w:r>
          </w:p>
        </w:tc>
        <w:tc>
          <w:tcPr>
            <w:tcW w:w="844" w:type="dxa"/>
            <w:tcBorders>
              <w:top w:val="single" w:sz="4" w:space="0" w:color="auto"/>
              <w:bottom w:val="single" w:sz="12" w:space="0" w:color="auto"/>
              <w:right w:val="single" w:sz="12" w:space="0" w:color="auto"/>
            </w:tcBorders>
            <w:tcMar>
              <w:left w:w="0" w:type="dxa"/>
              <w:right w:w="0" w:type="dxa"/>
            </w:tcMar>
            <w:vAlign w:val="center"/>
          </w:tcPr>
          <w:p w:rsidR="00714C0C" w:rsidRPr="00DE370C" w:rsidRDefault="00714C0C">
            <w:pPr>
              <w:jc w:val="both"/>
              <w:rPr>
                <w:sz w:val="24"/>
                <w:szCs w:val="24"/>
              </w:rPr>
            </w:pPr>
          </w:p>
        </w:tc>
      </w:tr>
    </w:tbl>
    <w:p w:rsidR="00CE7033" w:rsidRPr="00DE370C" w:rsidRDefault="008C3FB2">
      <w:pPr>
        <w:spacing w:before="120" w:after="120"/>
        <w:jc w:val="both"/>
        <w:rPr>
          <w:sz w:val="24"/>
          <w:szCs w:val="24"/>
          <w:lang w:eastAsia="en-US"/>
        </w:rPr>
      </w:pPr>
      <w:r w:rsidRPr="00DE370C">
        <w:rPr>
          <w:sz w:val="24"/>
          <w:szCs w:val="24"/>
          <w:lang w:eastAsia="en-US"/>
        </w:rPr>
        <w:t>The following information shall be provided only for equipment not owned by the Bidder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060"/>
        <w:gridCol w:w="3600"/>
      </w:tblGrid>
      <w:tr w:rsidR="00277C82" w:rsidRPr="00DE370C">
        <w:trPr>
          <w:trHeight w:val="180"/>
        </w:trPr>
        <w:tc>
          <w:tcPr>
            <w:tcW w:w="1980" w:type="dxa"/>
            <w:vMerge w:val="restart"/>
            <w:tcBorders>
              <w:top w:val="single" w:sz="12" w:space="0" w:color="auto"/>
              <w:left w:val="single" w:sz="12" w:space="0" w:color="auto"/>
            </w:tcBorders>
            <w:vAlign w:val="center"/>
          </w:tcPr>
          <w:p w:rsidR="00714C0C" w:rsidRPr="00DE370C" w:rsidRDefault="008C3FB2">
            <w:pPr>
              <w:jc w:val="both"/>
              <w:rPr>
                <w:b/>
                <w:sz w:val="24"/>
                <w:szCs w:val="24"/>
                <w:lang w:eastAsia="en-US"/>
              </w:rPr>
            </w:pPr>
            <w:r w:rsidRPr="00DE370C">
              <w:rPr>
                <w:b/>
                <w:sz w:val="24"/>
                <w:szCs w:val="24"/>
                <w:lang w:eastAsia="en-US"/>
              </w:rPr>
              <w:t>Owner</w:t>
            </w:r>
          </w:p>
        </w:tc>
        <w:tc>
          <w:tcPr>
            <w:tcW w:w="6660" w:type="dxa"/>
            <w:gridSpan w:val="2"/>
            <w:tcBorders>
              <w:top w:val="single" w:sz="12" w:space="0" w:color="auto"/>
              <w:right w:val="single" w:sz="12" w:space="0" w:color="auto"/>
            </w:tcBorders>
          </w:tcPr>
          <w:p w:rsidR="00CE7033" w:rsidRPr="00DE370C" w:rsidRDefault="008C3FB2">
            <w:pPr>
              <w:spacing w:after="120"/>
              <w:jc w:val="both"/>
              <w:rPr>
                <w:b/>
                <w:sz w:val="24"/>
                <w:szCs w:val="24"/>
                <w:lang w:eastAsia="en-US"/>
              </w:rPr>
            </w:pPr>
            <w:r w:rsidRPr="00DE370C">
              <w:rPr>
                <w:b/>
                <w:sz w:val="24"/>
                <w:szCs w:val="24"/>
                <w:lang w:eastAsia="en-US"/>
              </w:rPr>
              <w:t>Name of owner:</w:t>
            </w:r>
          </w:p>
        </w:tc>
      </w:tr>
      <w:tr w:rsidR="00277C82" w:rsidRPr="00DE370C">
        <w:trPr>
          <w:trHeight w:val="180"/>
        </w:trPr>
        <w:tc>
          <w:tcPr>
            <w:tcW w:w="1980" w:type="dxa"/>
            <w:vMerge/>
            <w:tcBorders>
              <w:left w:val="single" w:sz="12" w:space="0" w:color="auto"/>
            </w:tcBorders>
            <w:vAlign w:val="center"/>
          </w:tcPr>
          <w:p w:rsidR="00714C0C" w:rsidRPr="00DE370C" w:rsidRDefault="00714C0C">
            <w:pPr>
              <w:jc w:val="both"/>
              <w:rPr>
                <w:b/>
                <w:sz w:val="24"/>
                <w:szCs w:val="24"/>
                <w:lang w:eastAsia="en-US"/>
              </w:rPr>
            </w:pPr>
          </w:p>
        </w:tc>
        <w:tc>
          <w:tcPr>
            <w:tcW w:w="6660" w:type="dxa"/>
            <w:gridSpan w:val="2"/>
            <w:tcBorders>
              <w:right w:val="single" w:sz="12" w:space="0" w:color="auto"/>
            </w:tcBorders>
          </w:tcPr>
          <w:p w:rsidR="00CE7033" w:rsidRPr="00DE370C" w:rsidRDefault="008C3FB2">
            <w:pPr>
              <w:spacing w:after="120"/>
              <w:jc w:val="both"/>
              <w:rPr>
                <w:rFonts w:ascii="Tahoma" w:hAnsi="Tahoma" w:cs="Tahoma"/>
                <w:b/>
                <w:sz w:val="24"/>
                <w:szCs w:val="24"/>
                <w:lang w:eastAsia="en-US"/>
              </w:rPr>
            </w:pPr>
            <w:r w:rsidRPr="00DE370C">
              <w:rPr>
                <w:b/>
                <w:sz w:val="24"/>
                <w:szCs w:val="24"/>
                <w:lang w:eastAsia="en-US"/>
              </w:rPr>
              <w:t>Address of owner:</w:t>
            </w:r>
          </w:p>
        </w:tc>
      </w:tr>
      <w:tr w:rsidR="00277C82" w:rsidRPr="00DE370C">
        <w:trPr>
          <w:trHeight w:val="180"/>
        </w:trPr>
        <w:tc>
          <w:tcPr>
            <w:tcW w:w="1980" w:type="dxa"/>
            <w:vMerge/>
            <w:tcBorders>
              <w:left w:val="single" w:sz="12" w:space="0" w:color="auto"/>
            </w:tcBorders>
            <w:vAlign w:val="center"/>
          </w:tcPr>
          <w:p w:rsidR="00714C0C" w:rsidRPr="00DE370C" w:rsidRDefault="00714C0C">
            <w:pPr>
              <w:jc w:val="both"/>
              <w:rPr>
                <w:b/>
                <w:sz w:val="24"/>
                <w:szCs w:val="24"/>
                <w:lang w:eastAsia="en-US"/>
              </w:rPr>
            </w:pPr>
          </w:p>
        </w:tc>
        <w:tc>
          <w:tcPr>
            <w:tcW w:w="3060" w:type="dxa"/>
          </w:tcPr>
          <w:p w:rsidR="00CE7033" w:rsidRPr="00DE370C" w:rsidRDefault="008C3FB2">
            <w:pPr>
              <w:spacing w:after="180"/>
              <w:jc w:val="both"/>
              <w:rPr>
                <w:rFonts w:ascii="Tahoma" w:hAnsi="Tahoma" w:cs="Tahoma"/>
                <w:b/>
                <w:sz w:val="24"/>
                <w:szCs w:val="24"/>
                <w:lang w:eastAsia="en-US"/>
              </w:rPr>
            </w:pPr>
            <w:r w:rsidRPr="00DE370C">
              <w:rPr>
                <w:b/>
                <w:sz w:val="24"/>
                <w:szCs w:val="24"/>
                <w:lang w:eastAsia="en-US"/>
              </w:rPr>
              <w:t>Telephone:</w:t>
            </w:r>
          </w:p>
        </w:tc>
        <w:tc>
          <w:tcPr>
            <w:tcW w:w="3600" w:type="dxa"/>
            <w:tcBorders>
              <w:right w:val="single" w:sz="12" w:space="0" w:color="auto"/>
            </w:tcBorders>
          </w:tcPr>
          <w:p w:rsidR="00CE7033" w:rsidRPr="00DE370C" w:rsidRDefault="008C3FB2">
            <w:pPr>
              <w:jc w:val="both"/>
              <w:rPr>
                <w:rFonts w:ascii="Tahoma" w:hAnsi="Tahoma" w:cs="Tahoma"/>
                <w:b/>
                <w:sz w:val="24"/>
                <w:szCs w:val="24"/>
                <w:lang w:eastAsia="en-US"/>
              </w:rPr>
            </w:pPr>
            <w:r w:rsidRPr="00DE370C">
              <w:rPr>
                <w:b/>
                <w:sz w:val="24"/>
                <w:szCs w:val="24"/>
                <w:lang w:eastAsia="en-US"/>
              </w:rPr>
              <w:t>Contact name and title:</w:t>
            </w:r>
          </w:p>
        </w:tc>
      </w:tr>
      <w:tr w:rsidR="00277C82" w:rsidRPr="00DE370C">
        <w:trPr>
          <w:trHeight w:val="180"/>
        </w:trPr>
        <w:tc>
          <w:tcPr>
            <w:tcW w:w="1980" w:type="dxa"/>
            <w:vMerge/>
            <w:tcBorders>
              <w:left w:val="single" w:sz="12" w:space="0" w:color="auto"/>
            </w:tcBorders>
            <w:vAlign w:val="center"/>
          </w:tcPr>
          <w:p w:rsidR="00714C0C" w:rsidRPr="00DE370C" w:rsidRDefault="00714C0C">
            <w:pPr>
              <w:jc w:val="both"/>
              <w:rPr>
                <w:b/>
                <w:sz w:val="24"/>
                <w:szCs w:val="24"/>
                <w:lang w:eastAsia="en-US"/>
              </w:rPr>
            </w:pPr>
          </w:p>
        </w:tc>
        <w:tc>
          <w:tcPr>
            <w:tcW w:w="3060" w:type="dxa"/>
          </w:tcPr>
          <w:p w:rsidR="00CE7033" w:rsidRPr="00DE370C" w:rsidRDefault="008C3FB2">
            <w:pPr>
              <w:spacing w:after="180"/>
              <w:jc w:val="both"/>
              <w:rPr>
                <w:rFonts w:ascii="Tahoma" w:hAnsi="Tahoma" w:cs="Tahoma"/>
                <w:b/>
                <w:sz w:val="24"/>
                <w:szCs w:val="24"/>
                <w:lang w:eastAsia="en-US"/>
              </w:rPr>
            </w:pPr>
            <w:r w:rsidRPr="00DE370C">
              <w:rPr>
                <w:b/>
                <w:sz w:val="24"/>
                <w:szCs w:val="24"/>
                <w:lang w:eastAsia="en-US"/>
              </w:rPr>
              <w:t>Fax:</w:t>
            </w:r>
          </w:p>
        </w:tc>
        <w:tc>
          <w:tcPr>
            <w:tcW w:w="3600" w:type="dxa"/>
            <w:tcBorders>
              <w:right w:val="single" w:sz="12" w:space="0" w:color="auto"/>
            </w:tcBorders>
          </w:tcPr>
          <w:p w:rsidR="00CE7033" w:rsidRPr="00DE370C" w:rsidRDefault="008C3FB2">
            <w:pPr>
              <w:jc w:val="both"/>
              <w:rPr>
                <w:rFonts w:ascii="Tahoma" w:hAnsi="Tahoma" w:cs="Tahoma"/>
                <w:b/>
                <w:sz w:val="24"/>
                <w:szCs w:val="24"/>
                <w:lang w:eastAsia="en-US"/>
              </w:rPr>
            </w:pPr>
            <w:r w:rsidRPr="00DE370C">
              <w:rPr>
                <w:b/>
                <w:sz w:val="24"/>
                <w:szCs w:val="24"/>
                <w:lang w:eastAsia="en-US"/>
              </w:rPr>
              <w:t>Email address:</w:t>
            </w:r>
          </w:p>
        </w:tc>
      </w:tr>
      <w:tr w:rsidR="00277C82" w:rsidRPr="00DE370C">
        <w:trPr>
          <w:trHeight w:val="180"/>
        </w:trPr>
        <w:tc>
          <w:tcPr>
            <w:tcW w:w="1980" w:type="dxa"/>
            <w:vMerge w:val="restart"/>
            <w:tcBorders>
              <w:left w:val="single" w:sz="12" w:space="0" w:color="auto"/>
            </w:tcBorders>
            <w:vAlign w:val="center"/>
          </w:tcPr>
          <w:p w:rsidR="00714C0C" w:rsidRPr="00DE370C" w:rsidRDefault="008C3FB2">
            <w:pPr>
              <w:jc w:val="both"/>
              <w:rPr>
                <w:rFonts w:ascii="Tahoma" w:hAnsi="Tahoma" w:cs="Tahoma"/>
                <w:b/>
                <w:sz w:val="24"/>
                <w:szCs w:val="24"/>
                <w:lang w:eastAsia="en-US"/>
              </w:rPr>
            </w:pPr>
            <w:r w:rsidRPr="00DE370C">
              <w:rPr>
                <w:b/>
                <w:sz w:val="24"/>
                <w:szCs w:val="24"/>
                <w:lang w:eastAsia="en-US"/>
              </w:rPr>
              <w:t>Agreements</w:t>
            </w:r>
          </w:p>
        </w:tc>
        <w:tc>
          <w:tcPr>
            <w:tcW w:w="6660" w:type="dxa"/>
            <w:gridSpan w:val="2"/>
            <w:tcBorders>
              <w:bottom w:val="nil"/>
              <w:right w:val="single" w:sz="12" w:space="0" w:color="auto"/>
            </w:tcBorders>
          </w:tcPr>
          <w:p w:rsidR="00CE7033" w:rsidRPr="00DE370C" w:rsidRDefault="008C3FB2">
            <w:pPr>
              <w:jc w:val="both"/>
              <w:rPr>
                <w:rFonts w:ascii="Tahoma" w:hAnsi="Tahoma" w:cs="Tahoma"/>
                <w:b/>
                <w:sz w:val="24"/>
                <w:szCs w:val="24"/>
                <w:lang w:eastAsia="en-US"/>
              </w:rPr>
            </w:pPr>
            <w:r w:rsidRPr="00DE370C">
              <w:rPr>
                <w:b/>
                <w:sz w:val="24"/>
                <w:szCs w:val="24"/>
                <w:lang w:eastAsia="en-US"/>
              </w:rPr>
              <w:t>Details of rental / lease / manufacture agreements:</w:t>
            </w:r>
          </w:p>
        </w:tc>
      </w:tr>
      <w:tr w:rsidR="00277C82" w:rsidRPr="00DE370C">
        <w:trPr>
          <w:trHeight w:val="745"/>
        </w:trPr>
        <w:tc>
          <w:tcPr>
            <w:tcW w:w="1980" w:type="dxa"/>
            <w:vMerge/>
            <w:tcBorders>
              <w:left w:val="single" w:sz="12" w:space="0" w:color="auto"/>
              <w:bottom w:val="single" w:sz="12" w:space="0" w:color="auto"/>
            </w:tcBorders>
          </w:tcPr>
          <w:p w:rsidR="00714C0C" w:rsidRPr="00DE370C" w:rsidRDefault="00714C0C">
            <w:pPr>
              <w:jc w:val="both"/>
              <w:rPr>
                <w:b/>
                <w:sz w:val="24"/>
                <w:szCs w:val="24"/>
                <w:lang w:eastAsia="en-US"/>
              </w:rPr>
            </w:pPr>
          </w:p>
        </w:tc>
        <w:tc>
          <w:tcPr>
            <w:tcW w:w="6660" w:type="dxa"/>
            <w:gridSpan w:val="2"/>
            <w:tcBorders>
              <w:top w:val="nil"/>
              <w:bottom w:val="single" w:sz="12" w:space="0" w:color="auto"/>
              <w:right w:val="single" w:sz="12" w:space="0" w:color="auto"/>
            </w:tcBorders>
          </w:tcPr>
          <w:p w:rsidR="00714C0C" w:rsidRPr="00DE370C" w:rsidRDefault="00714C0C">
            <w:pPr>
              <w:spacing w:after="180"/>
              <w:jc w:val="both"/>
              <w:rPr>
                <w:b/>
                <w:sz w:val="24"/>
                <w:szCs w:val="24"/>
                <w:lang w:eastAsia="en-US"/>
              </w:rPr>
            </w:pPr>
          </w:p>
        </w:tc>
      </w:tr>
    </w:tbl>
    <w:p w:rsidR="00CE7033" w:rsidRPr="00DE370C" w:rsidRDefault="00CE7033">
      <w:pPr>
        <w:jc w:val="both"/>
        <w:rPr>
          <w:sz w:val="24"/>
          <w:szCs w:val="24"/>
          <w:lang w:eastAsia="en-US"/>
        </w:rPr>
      </w:pPr>
    </w:p>
    <w:p w:rsidR="00714C0C" w:rsidRPr="00DE370C" w:rsidRDefault="00B93A5A">
      <w:pPr>
        <w:pStyle w:val="Section4-Clauses"/>
        <w:jc w:val="both"/>
        <w:rPr>
          <w:szCs w:val="24"/>
        </w:rPr>
      </w:pPr>
      <w:bookmarkStart w:id="328" w:name="_Toc309741519"/>
      <w:r w:rsidRPr="00DE370C">
        <w:rPr>
          <w:szCs w:val="24"/>
        </w:rPr>
        <w:t xml:space="preserve">Work Plan and </w:t>
      </w:r>
      <w:r w:rsidR="00EA2E38" w:rsidRPr="00DE370C">
        <w:rPr>
          <w:szCs w:val="24"/>
        </w:rPr>
        <w:t>Site Organization</w:t>
      </w:r>
      <w:bookmarkEnd w:id="328"/>
    </w:p>
    <w:p w:rsidR="00714C0C" w:rsidRPr="00DE370C" w:rsidRDefault="008C3FB2">
      <w:pPr>
        <w:jc w:val="both"/>
        <w:rPr>
          <w:vanish/>
          <w:sz w:val="24"/>
          <w:szCs w:val="24"/>
        </w:rPr>
      </w:pPr>
      <w:r w:rsidRPr="00DE370C">
        <w:rPr>
          <w:vanish/>
          <w:sz w:val="24"/>
          <w:szCs w:val="24"/>
        </w:rPr>
        <w:t>[State the proposed location of your main office on the site, stations (steel/concrete/asphalt structures), warehouses, laboratories, accommodation, etc. (sketches to be attached as required)]</w:t>
      </w: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5A7F4B">
      <w:pPr>
        <w:pStyle w:val="Section4-Clauses"/>
        <w:jc w:val="both"/>
        <w:rPr>
          <w:szCs w:val="24"/>
        </w:rPr>
      </w:pPr>
      <w:bookmarkStart w:id="329" w:name="_Toc309741520"/>
      <w:r w:rsidRPr="00DE370C">
        <w:rPr>
          <w:szCs w:val="24"/>
        </w:rPr>
        <w:t>Method Statement</w:t>
      </w:r>
      <w:bookmarkEnd w:id="329"/>
    </w:p>
    <w:p w:rsidR="00714C0C" w:rsidRPr="00DE370C" w:rsidRDefault="008C3FB2">
      <w:pPr>
        <w:autoSpaceDE w:val="0"/>
        <w:autoSpaceDN w:val="0"/>
        <w:adjustRightInd w:val="0"/>
        <w:jc w:val="both"/>
        <w:rPr>
          <w:vanish/>
          <w:sz w:val="24"/>
          <w:szCs w:val="24"/>
          <w:lang w:eastAsia="en-US"/>
        </w:rPr>
      </w:pPr>
      <w:r w:rsidRPr="00DE370C">
        <w:rPr>
          <w:vanish/>
          <w:sz w:val="24"/>
          <w:szCs w:val="24"/>
          <w:lang w:eastAsia="en-US"/>
        </w:rPr>
        <w:t>[A general description of the method including the sequence, by month and by nature which the Bidder proposes to carry out the works]</w:t>
      </w:r>
    </w:p>
    <w:p w:rsidR="00714C0C" w:rsidRPr="00DE370C" w:rsidRDefault="00714C0C">
      <w:pPr>
        <w:jc w:val="both"/>
        <w:rPr>
          <w:b/>
          <w:sz w:val="24"/>
          <w:szCs w:val="24"/>
        </w:rPr>
      </w:pPr>
    </w:p>
    <w:p w:rsidR="00714C0C" w:rsidRPr="00DE370C" w:rsidRDefault="005A7F4B">
      <w:pPr>
        <w:pStyle w:val="Section4-Clauses"/>
        <w:jc w:val="both"/>
        <w:rPr>
          <w:szCs w:val="24"/>
        </w:rPr>
      </w:pPr>
      <w:bookmarkStart w:id="330" w:name="_Toc309741521"/>
      <w:r w:rsidRPr="00DE370C">
        <w:rPr>
          <w:szCs w:val="24"/>
        </w:rPr>
        <w:t>Mobilization Schedule</w:t>
      </w:r>
      <w:bookmarkEnd w:id="330"/>
    </w:p>
    <w:p w:rsidR="00714C0C" w:rsidRPr="00DE370C" w:rsidRDefault="00714C0C">
      <w:pPr>
        <w:jc w:val="both"/>
        <w:rPr>
          <w:b/>
          <w:sz w:val="24"/>
          <w:szCs w:val="24"/>
        </w:rPr>
      </w:pPr>
    </w:p>
    <w:p w:rsidR="00714C0C" w:rsidRPr="00DE370C" w:rsidRDefault="005A7F4B">
      <w:pPr>
        <w:pStyle w:val="Section4-Clauses"/>
        <w:jc w:val="both"/>
        <w:rPr>
          <w:szCs w:val="24"/>
        </w:rPr>
      </w:pPr>
      <w:bookmarkStart w:id="331" w:name="_Toc309741522"/>
      <w:r w:rsidRPr="00DE370C">
        <w:rPr>
          <w:szCs w:val="24"/>
        </w:rPr>
        <w:t>Schedule</w:t>
      </w:r>
      <w:bookmarkEnd w:id="331"/>
      <w:r w:rsidR="00FF4603" w:rsidRPr="00DE370C">
        <w:rPr>
          <w:szCs w:val="24"/>
        </w:rPr>
        <w:t xml:space="preserve"> of activities.</w:t>
      </w:r>
    </w:p>
    <w:p w:rsidR="00475B31" w:rsidRPr="00DE370C" w:rsidRDefault="008C3FB2">
      <w:pPr>
        <w:jc w:val="both"/>
        <w:rPr>
          <w:vanish/>
          <w:sz w:val="24"/>
          <w:szCs w:val="24"/>
        </w:rPr>
      </w:pPr>
      <w:r w:rsidRPr="00DE370C">
        <w:rPr>
          <w:iCs/>
          <w:vanish/>
          <w:sz w:val="24"/>
          <w:szCs w:val="24"/>
        </w:rPr>
        <w:t>[</w:t>
      </w:r>
      <w:r w:rsidRPr="00DE370C">
        <w:rPr>
          <w:vanish/>
          <w:sz w:val="24"/>
          <w:szCs w:val="24"/>
        </w:rPr>
        <w:t>Give a brief outline of your program for the completion of the works in accordance with the required method of construction and stated time of completion</w:t>
      </w:r>
    </w:p>
    <w:p w:rsidR="00475B31" w:rsidRPr="00DE370C" w:rsidRDefault="008C3FB2">
      <w:pPr>
        <w:jc w:val="both"/>
        <w:rPr>
          <w:iCs/>
          <w:vanish/>
          <w:sz w:val="24"/>
          <w:szCs w:val="24"/>
        </w:rPr>
      </w:pPr>
      <w:r w:rsidRPr="00DE370C">
        <w:rPr>
          <w:vanish/>
          <w:sz w:val="24"/>
          <w:szCs w:val="24"/>
        </w:rPr>
        <w:t>Attach a critical milestone bar chart (schedule of execution) representing the construction program and detailing the relevant activities, dates, allocation of labor and plant resources, etc.]</w:t>
      </w:r>
    </w:p>
    <w:p w:rsidR="00475B31" w:rsidRPr="00DE370C" w:rsidRDefault="00475B31">
      <w:pPr>
        <w:jc w:val="both"/>
        <w:rPr>
          <w:iCs/>
          <w:vanish/>
          <w:sz w:val="24"/>
          <w:szCs w:val="24"/>
        </w:rPr>
      </w:pPr>
    </w:p>
    <w:p w:rsidR="00475B31" w:rsidRPr="00DE370C" w:rsidRDefault="008C3FB2">
      <w:pPr>
        <w:spacing w:after="120"/>
        <w:jc w:val="both"/>
        <w:rPr>
          <w:iCs/>
          <w:sz w:val="24"/>
          <w:szCs w:val="24"/>
        </w:rPr>
      </w:pPr>
      <w:r w:rsidRPr="00DE370C">
        <w:rPr>
          <w:vanish/>
          <w:sz w:val="24"/>
          <w:szCs w:val="24"/>
        </w:rPr>
        <w:t>[If the Bidder plans to subcontract part of the works, he must provide the following details:]</w:t>
      </w:r>
    </w:p>
    <w:tbl>
      <w:tblPr>
        <w:tblW w:w="8611"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52"/>
        <w:gridCol w:w="2153"/>
        <w:gridCol w:w="2153"/>
        <w:gridCol w:w="2153"/>
      </w:tblGrid>
      <w:tr w:rsidR="00277C82" w:rsidRPr="00DE370C">
        <w:trPr>
          <w:trHeight w:val="275"/>
          <w:tblHeader/>
        </w:trPr>
        <w:tc>
          <w:tcPr>
            <w:tcW w:w="2152" w:type="dxa"/>
            <w:tcBorders>
              <w:top w:val="single" w:sz="12" w:space="0" w:color="auto"/>
              <w:left w:val="single" w:sz="12"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Work intended to be subcontracted</w:t>
            </w:r>
          </w:p>
        </w:tc>
        <w:tc>
          <w:tcPr>
            <w:tcW w:w="2153" w:type="dxa"/>
            <w:tcBorders>
              <w:top w:val="single" w:sz="12"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Name and details of sub</w:t>
            </w:r>
            <w:r w:rsidR="00AA02C0">
              <w:rPr>
                <w:b/>
                <w:sz w:val="24"/>
                <w:szCs w:val="24"/>
              </w:rPr>
              <w:t>contractor</w:t>
            </w:r>
          </w:p>
        </w:tc>
        <w:tc>
          <w:tcPr>
            <w:tcW w:w="2153" w:type="dxa"/>
            <w:tcBorders>
              <w:top w:val="single" w:sz="12"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Value of subcontract as percentage of the total cost of the project</w:t>
            </w:r>
          </w:p>
        </w:tc>
        <w:tc>
          <w:tcPr>
            <w:tcW w:w="2153" w:type="dxa"/>
            <w:tcBorders>
              <w:top w:val="single" w:sz="12" w:space="0" w:color="auto"/>
              <w:left w:val="single" w:sz="4" w:space="0" w:color="auto"/>
              <w:bottom w:val="single" w:sz="4" w:space="0" w:color="auto"/>
              <w:right w:val="single" w:sz="12"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Experience in similar work (details to be specified)</w:t>
            </w:r>
          </w:p>
        </w:tc>
      </w:tr>
      <w:tr w:rsidR="00277C82" w:rsidRPr="00DE370C">
        <w:trPr>
          <w:trHeight w:val="270"/>
        </w:trPr>
        <w:tc>
          <w:tcPr>
            <w:tcW w:w="2152"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2153"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2152"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2153"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2152"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2153"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2152"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2153" w:type="dxa"/>
            <w:tcBorders>
              <w:top w:val="single" w:sz="4" w:space="0" w:color="auto"/>
              <w:bottom w:val="single" w:sz="4" w:space="0" w:color="auto"/>
              <w:right w:val="single" w:sz="12" w:space="0" w:color="auto"/>
            </w:tcBorders>
            <w:tcMar>
              <w:left w:w="0" w:type="dxa"/>
              <w:right w:w="0" w:type="dxa"/>
            </w:tcMar>
            <w:vAlign w:val="center"/>
          </w:tcPr>
          <w:p w:rsidR="00714C0C" w:rsidRPr="00DE370C" w:rsidRDefault="00714C0C">
            <w:pPr>
              <w:jc w:val="both"/>
              <w:rPr>
                <w:sz w:val="24"/>
                <w:szCs w:val="24"/>
              </w:rPr>
            </w:pPr>
          </w:p>
        </w:tc>
      </w:tr>
      <w:tr w:rsidR="00277C82" w:rsidRPr="00DE370C">
        <w:trPr>
          <w:trHeight w:val="270"/>
        </w:trPr>
        <w:tc>
          <w:tcPr>
            <w:tcW w:w="2152" w:type="dxa"/>
            <w:tcBorders>
              <w:top w:val="single" w:sz="4" w:space="0" w:color="auto"/>
              <w:left w:val="single" w:sz="12"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2153"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2153" w:type="dxa"/>
            <w:tcBorders>
              <w:top w:val="single" w:sz="4" w:space="0" w:color="auto"/>
              <w:bottom w:val="single" w:sz="12" w:space="0" w:color="auto"/>
              <w:right w:val="single" w:sz="12" w:space="0" w:color="auto"/>
            </w:tcBorders>
            <w:tcMar>
              <w:left w:w="0" w:type="dxa"/>
              <w:right w:w="0" w:type="dxa"/>
            </w:tcMar>
            <w:vAlign w:val="center"/>
          </w:tcPr>
          <w:p w:rsidR="00714C0C" w:rsidRPr="00DE370C" w:rsidRDefault="00714C0C">
            <w:pPr>
              <w:jc w:val="both"/>
              <w:rPr>
                <w:sz w:val="24"/>
                <w:szCs w:val="24"/>
              </w:rPr>
            </w:pPr>
          </w:p>
        </w:tc>
      </w:tr>
    </w:tbl>
    <w:p w:rsidR="00714C0C" w:rsidRPr="00DE370C" w:rsidRDefault="00714C0C">
      <w:pPr>
        <w:jc w:val="both"/>
        <w:rPr>
          <w:sz w:val="24"/>
          <w:szCs w:val="24"/>
        </w:rPr>
      </w:pPr>
    </w:p>
    <w:p w:rsidR="00714C0C" w:rsidRPr="00DE370C" w:rsidRDefault="005A7F4B">
      <w:pPr>
        <w:pStyle w:val="Section4-Clauses"/>
        <w:jc w:val="both"/>
        <w:rPr>
          <w:szCs w:val="24"/>
        </w:rPr>
      </w:pPr>
      <w:bookmarkStart w:id="332" w:name="_Toc309741523"/>
      <w:r w:rsidRPr="00DE370C">
        <w:rPr>
          <w:szCs w:val="24"/>
        </w:rPr>
        <w:t>Others</w:t>
      </w:r>
      <w:bookmarkEnd w:id="332"/>
    </w:p>
    <w:bookmarkEnd w:id="325"/>
    <w:p w:rsidR="00714C0C" w:rsidRPr="00DE370C" w:rsidRDefault="00714C0C">
      <w:pPr>
        <w:tabs>
          <w:tab w:val="right" w:pos="9072"/>
        </w:tabs>
        <w:jc w:val="both"/>
        <w:rPr>
          <w:sz w:val="24"/>
          <w:szCs w:val="24"/>
        </w:rPr>
      </w:pPr>
    </w:p>
    <w:p w:rsidR="00714C0C" w:rsidRPr="00DE370C" w:rsidRDefault="00714C0C">
      <w:pPr>
        <w:jc w:val="both"/>
        <w:rPr>
          <w:rStyle w:val="StyleItalic"/>
          <w:b/>
          <w:sz w:val="24"/>
          <w:szCs w:val="24"/>
        </w:rPr>
      </w:pPr>
    </w:p>
    <w:p w:rsidR="00147EC8" w:rsidRPr="00DE370C" w:rsidRDefault="008C3FB2">
      <w:pPr>
        <w:tabs>
          <w:tab w:val="right" w:pos="4140"/>
          <w:tab w:val="left" w:pos="4500"/>
          <w:tab w:val="left" w:pos="5812"/>
          <w:tab w:val="right" w:pos="9000"/>
        </w:tabs>
        <w:jc w:val="both"/>
        <w:rPr>
          <w:sz w:val="24"/>
          <w:szCs w:val="24"/>
        </w:rPr>
      </w:pPr>
      <w:r w:rsidRPr="00DE370C">
        <w:rPr>
          <w:sz w:val="24"/>
          <w:szCs w:val="24"/>
        </w:rPr>
        <w:t xml:space="preserve">Name </w:t>
      </w:r>
      <w:r w:rsidRPr="00DE370C">
        <w:rPr>
          <w:vanish/>
          <w:sz w:val="24"/>
          <w:szCs w:val="24"/>
        </w:rPr>
        <w:t>[insert complete name of person signing the Bid]</w:t>
      </w:r>
      <w:r w:rsidRPr="00DE370C">
        <w:rPr>
          <w:sz w:val="24"/>
          <w:szCs w:val="24"/>
        </w:rPr>
        <w:t xml:space="preserve"> </w:t>
      </w:r>
      <w:r w:rsidRPr="00DE370C">
        <w:rPr>
          <w:sz w:val="24"/>
          <w:szCs w:val="24"/>
        </w:rPr>
        <w:tab/>
      </w:r>
    </w:p>
    <w:p w:rsidR="00147EC8" w:rsidRPr="00DE370C" w:rsidRDefault="008C3FB2">
      <w:pPr>
        <w:tabs>
          <w:tab w:val="right" w:pos="4140"/>
          <w:tab w:val="left" w:pos="4500"/>
          <w:tab w:val="left" w:pos="5812"/>
          <w:tab w:val="right" w:pos="9000"/>
        </w:tabs>
        <w:jc w:val="both"/>
        <w:rPr>
          <w:sz w:val="24"/>
          <w:szCs w:val="24"/>
        </w:rPr>
      </w:pPr>
      <w:r w:rsidRPr="00DE370C">
        <w:rPr>
          <w:sz w:val="24"/>
          <w:szCs w:val="24"/>
        </w:rPr>
        <w:t xml:space="preserve">In the capacity </w:t>
      </w:r>
      <w:proofErr w:type="gramStart"/>
      <w:r w:rsidRPr="00DE370C">
        <w:rPr>
          <w:sz w:val="24"/>
          <w:szCs w:val="24"/>
        </w:rPr>
        <w:t xml:space="preserve">of </w:t>
      </w:r>
      <w:proofErr w:type="gramEnd"/>
      <w:r w:rsidRPr="00DE370C">
        <w:rPr>
          <w:vanish/>
          <w:sz w:val="24"/>
          <w:szCs w:val="24"/>
        </w:rPr>
        <w:t>[insert legal capacity of person signing the Bid]</w:t>
      </w:r>
      <w:r w:rsidRPr="00DE370C">
        <w:rPr>
          <w:sz w:val="24"/>
          <w:szCs w:val="24"/>
        </w:rPr>
        <w:t>.</w:t>
      </w:r>
    </w:p>
    <w:p w:rsidR="00147EC8" w:rsidRPr="00DE370C" w:rsidRDefault="008C3FB2">
      <w:pPr>
        <w:tabs>
          <w:tab w:val="right" w:pos="4140"/>
          <w:tab w:val="left" w:pos="4500"/>
          <w:tab w:val="right" w:pos="9000"/>
        </w:tabs>
        <w:spacing w:before="120" w:after="120"/>
        <w:jc w:val="both"/>
        <w:rPr>
          <w:sz w:val="24"/>
          <w:szCs w:val="24"/>
          <w:u w:val="single"/>
        </w:rPr>
      </w:pPr>
      <w:r w:rsidRPr="00DE370C">
        <w:rPr>
          <w:sz w:val="24"/>
          <w:szCs w:val="24"/>
        </w:rPr>
        <w:t xml:space="preserve">Signed </w:t>
      </w:r>
      <w:r w:rsidRPr="00DE370C">
        <w:rPr>
          <w:vanish/>
          <w:sz w:val="24"/>
          <w:szCs w:val="24"/>
        </w:rPr>
        <w:t>[insert signature of person whose name and capacity are shown above]</w:t>
      </w:r>
    </w:p>
    <w:p w:rsidR="00147EC8" w:rsidRPr="00DE370C" w:rsidRDefault="008C3FB2">
      <w:pPr>
        <w:tabs>
          <w:tab w:val="right" w:pos="9000"/>
        </w:tabs>
        <w:jc w:val="both"/>
        <w:rPr>
          <w:sz w:val="24"/>
          <w:szCs w:val="24"/>
        </w:rPr>
      </w:pPr>
      <w:r w:rsidRPr="00DE370C">
        <w:rPr>
          <w:sz w:val="24"/>
          <w:szCs w:val="24"/>
        </w:rPr>
        <w:t xml:space="preserve">Duly authorized to sign the Bid for and on behalf </w:t>
      </w:r>
      <w:proofErr w:type="gramStart"/>
      <w:r w:rsidRPr="00DE370C">
        <w:rPr>
          <w:sz w:val="24"/>
          <w:szCs w:val="24"/>
        </w:rPr>
        <w:t xml:space="preserve">of </w:t>
      </w:r>
      <w:proofErr w:type="gramEnd"/>
      <w:r w:rsidRPr="00DE370C">
        <w:rPr>
          <w:vanish/>
          <w:sz w:val="24"/>
          <w:szCs w:val="24"/>
        </w:rPr>
        <w:t>[insert complete name of Bidder]</w:t>
      </w:r>
      <w:r w:rsidRPr="00DE370C">
        <w:rPr>
          <w:sz w:val="24"/>
          <w:szCs w:val="24"/>
        </w:rPr>
        <w:t>.</w:t>
      </w:r>
    </w:p>
    <w:p w:rsidR="00714C0C" w:rsidRPr="00DE370C" w:rsidRDefault="008C3FB2">
      <w:pPr>
        <w:spacing w:before="120" w:after="120"/>
        <w:jc w:val="both"/>
        <w:rPr>
          <w:vanish/>
          <w:sz w:val="24"/>
          <w:szCs w:val="24"/>
        </w:rPr>
      </w:pPr>
      <w:r w:rsidRPr="00DE370C">
        <w:rPr>
          <w:sz w:val="24"/>
          <w:szCs w:val="24"/>
        </w:rPr>
        <w:t xml:space="preserve">Dated on [insert day] day </w:t>
      </w:r>
      <w:proofErr w:type="gramStart"/>
      <w:r w:rsidRPr="00DE370C">
        <w:rPr>
          <w:sz w:val="24"/>
          <w:szCs w:val="24"/>
        </w:rPr>
        <w:t xml:space="preserve">of </w:t>
      </w:r>
      <w:proofErr w:type="gramEnd"/>
      <w:r w:rsidRPr="00DE370C">
        <w:rPr>
          <w:vanish/>
          <w:sz w:val="24"/>
          <w:szCs w:val="24"/>
        </w:rPr>
        <w:t>[insert month</w:t>
      </w:r>
      <w:r w:rsidRPr="00DE370C">
        <w:rPr>
          <w:sz w:val="24"/>
          <w:szCs w:val="24"/>
        </w:rPr>
        <w:t>], 20</w:t>
      </w:r>
      <w:r w:rsidRPr="00DE370C">
        <w:rPr>
          <w:vanish/>
          <w:sz w:val="24"/>
          <w:szCs w:val="24"/>
        </w:rPr>
        <w:t>[insert year of signing]</w:t>
      </w:r>
    </w:p>
    <w:p w:rsidR="00147EC8" w:rsidRPr="00DE370C" w:rsidRDefault="008C3FB2">
      <w:pPr>
        <w:jc w:val="both"/>
        <w:rPr>
          <w:sz w:val="24"/>
          <w:szCs w:val="24"/>
        </w:rPr>
      </w:pPr>
      <w:r w:rsidRPr="00DE370C">
        <w:rPr>
          <w:sz w:val="24"/>
          <w:szCs w:val="24"/>
        </w:rPr>
        <w:t>Attachments:</w:t>
      </w:r>
    </w:p>
    <w:p w:rsidR="00AD7C97" w:rsidRPr="00DE370C" w:rsidRDefault="008C3FB2">
      <w:pPr>
        <w:numPr>
          <w:ilvl w:val="0"/>
          <w:numId w:val="98"/>
        </w:numPr>
        <w:jc w:val="both"/>
        <w:rPr>
          <w:sz w:val="24"/>
          <w:szCs w:val="24"/>
        </w:rPr>
      </w:pPr>
      <w:r w:rsidRPr="00DE370C">
        <w:rPr>
          <w:sz w:val="24"/>
          <w:szCs w:val="24"/>
        </w:rPr>
        <w:t>CVs of the proposed personnel signed by the staff themselves or by the authorized representative of the proposed staff;</w:t>
      </w:r>
    </w:p>
    <w:p w:rsidR="00A33A6A" w:rsidRPr="00DE370C" w:rsidRDefault="008C3FB2">
      <w:pPr>
        <w:numPr>
          <w:ilvl w:val="0"/>
          <w:numId w:val="98"/>
        </w:numPr>
        <w:jc w:val="both"/>
        <w:rPr>
          <w:sz w:val="24"/>
          <w:szCs w:val="24"/>
        </w:rPr>
      </w:pPr>
      <w:r w:rsidRPr="00DE370C">
        <w:rPr>
          <w:sz w:val="24"/>
          <w:szCs w:val="24"/>
        </w:rPr>
        <w:t>Design Documents and Drawings (Form C of Section 6).</w:t>
      </w:r>
    </w:p>
    <w:p w:rsidR="00FD2B32" w:rsidRPr="00DE370C" w:rsidRDefault="008C3FB2">
      <w:pPr>
        <w:jc w:val="both"/>
        <w:rPr>
          <w:sz w:val="24"/>
          <w:szCs w:val="24"/>
        </w:rPr>
      </w:pPr>
      <w:r w:rsidRPr="00DE370C">
        <w:rPr>
          <w:sz w:val="24"/>
          <w:szCs w:val="24"/>
        </w:rPr>
        <w:br w:type="page"/>
      </w:r>
      <w:r w:rsidRPr="00DE370C">
        <w:rPr>
          <w:vanish/>
          <w:sz w:val="24"/>
          <w:szCs w:val="24"/>
        </w:rPr>
        <w:t>[</w:t>
      </w:r>
      <w:r w:rsidRPr="00DE370C">
        <w:rPr>
          <w:b/>
          <w:vanish/>
          <w:sz w:val="24"/>
          <w:szCs w:val="24"/>
        </w:rPr>
        <w:t>Note to Bidders:</w:t>
      </w:r>
      <w:r w:rsidRPr="00DE370C">
        <w:rPr>
          <w:vanish/>
          <w:sz w:val="24"/>
          <w:szCs w:val="24"/>
        </w:rPr>
        <w:t xml:space="preserve"> The information requested is required in the format provided below for each named member of professional staff and should be included by the Bidder in its Technical Proposal.]</w:t>
      </w:r>
    </w:p>
    <w:p w:rsidR="00714C0C" w:rsidRPr="00DE370C" w:rsidRDefault="008C3FB2">
      <w:pPr>
        <w:pStyle w:val="Section4-Para"/>
        <w:jc w:val="both"/>
        <w:rPr>
          <w:smallCaps/>
          <w:sz w:val="24"/>
          <w:szCs w:val="24"/>
        </w:rPr>
      </w:pPr>
      <w:bookmarkStart w:id="333" w:name="_Toc293265760"/>
      <w:bookmarkStart w:id="334" w:name="_Toc309741524"/>
      <w:r w:rsidRPr="00DE370C">
        <w:rPr>
          <w:sz w:val="24"/>
          <w:szCs w:val="24"/>
        </w:rPr>
        <w:lastRenderedPageBreak/>
        <w:t xml:space="preserve">Curriculum Vitae for Proposed </w:t>
      </w:r>
      <w:bookmarkEnd w:id="333"/>
      <w:r w:rsidRPr="00DE370C">
        <w:rPr>
          <w:sz w:val="24"/>
          <w:szCs w:val="24"/>
        </w:rPr>
        <w:t>Personnel</w:t>
      </w:r>
      <w:bookmarkEnd w:id="334"/>
    </w:p>
    <w:p w:rsidR="00714C0C" w:rsidRPr="00DE370C" w:rsidRDefault="008C3FB2">
      <w:pPr>
        <w:tabs>
          <w:tab w:val="left" w:pos="1985"/>
          <w:tab w:val="right" w:pos="8640"/>
        </w:tabs>
        <w:spacing w:before="40" w:after="40"/>
        <w:jc w:val="both"/>
        <w:rPr>
          <w:sz w:val="24"/>
          <w:szCs w:val="24"/>
        </w:rPr>
      </w:pPr>
      <w:r w:rsidRPr="00DE370C">
        <w:rPr>
          <w:b/>
          <w:sz w:val="24"/>
          <w:szCs w:val="24"/>
        </w:rPr>
        <w:t>1. Proposed Position</w:t>
      </w:r>
      <w:r w:rsidRPr="00DE370C">
        <w:rPr>
          <w:sz w:val="24"/>
          <w:szCs w:val="24"/>
        </w:rPr>
        <w:t xml:space="preserve">: </w:t>
      </w:r>
      <w:r w:rsidRPr="00DE370C">
        <w:rPr>
          <w:vanish/>
          <w:sz w:val="24"/>
          <w:szCs w:val="24"/>
        </w:rPr>
        <w:t>[only one candidate for each position]</w:t>
      </w:r>
      <w:r w:rsidRPr="00DE370C">
        <w:rPr>
          <w:sz w:val="24"/>
          <w:szCs w:val="24"/>
        </w:rPr>
        <w:t xml:space="preserve"> </w:t>
      </w:r>
      <w:r w:rsidRPr="00DE370C">
        <w:rPr>
          <w:sz w:val="24"/>
          <w:szCs w:val="24"/>
          <w:u w:val="single"/>
        </w:rPr>
        <w:tab/>
      </w:r>
    </w:p>
    <w:p w:rsidR="00714C0C" w:rsidRPr="00DE370C" w:rsidRDefault="008C3FB2">
      <w:pPr>
        <w:tabs>
          <w:tab w:val="left" w:pos="1985"/>
          <w:tab w:val="right" w:pos="8640"/>
        </w:tabs>
        <w:spacing w:before="40" w:after="40"/>
        <w:jc w:val="both"/>
        <w:rPr>
          <w:sz w:val="24"/>
          <w:szCs w:val="24"/>
          <w:u w:val="single"/>
        </w:rPr>
      </w:pPr>
      <w:r w:rsidRPr="00DE370C">
        <w:rPr>
          <w:b/>
          <w:sz w:val="24"/>
          <w:szCs w:val="24"/>
        </w:rPr>
        <w:t>2. Name of Firm</w:t>
      </w:r>
      <w:r w:rsidRPr="00DE370C">
        <w:rPr>
          <w:sz w:val="24"/>
          <w:szCs w:val="24"/>
        </w:rPr>
        <w:t xml:space="preserve">: </w:t>
      </w:r>
      <w:r w:rsidRPr="00DE370C">
        <w:rPr>
          <w:sz w:val="24"/>
          <w:szCs w:val="24"/>
        </w:rPr>
        <w:tab/>
      </w:r>
      <w:r w:rsidRPr="00DE370C">
        <w:rPr>
          <w:sz w:val="24"/>
          <w:szCs w:val="24"/>
          <w:u w:val="single"/>
        </w:rPr>
        <w:tab/>
      </w:r>
    </w:p>
    <w:p w:rsidR="00714C0C" w:rsidRPr="00DE370C" w:rsidRDefault="008C3FB2">
      <w:pPr>
        <w:tabs>
          <w:tab w:val="left" w:pos="1985"/>
          <w:tab w:val="right" w:pos="8640"/>
        </w:tabs>
        <w:spacing w:before="40" w:after="40"/>
        <w:jc w:val="both"/>
        <w:rPr>
          <w:bCs/>
          <w:sz w:val="24"/>
          <w:szCs w:val="24"/>
        </w:rPr>
      </w:pPr>
      <w:r w:rsidRPr="00DE370C">
        <w:rPr>
          <w:bCs/>
          <w:sz w:val="24"/>
          <w:szCs w:val="24"/>
          <w:u w:val="single"/>
        </w:rPr>
        <w:tab/>
      </w:r>
      <w:r w:rsidRPr="00DE370C">
        <w:rPr>
          <w:bCs/>
          <w:sz w:val="24"/>
          <w:szCs w:val="24"/>
          <w:u w:val="single"/>
        </w:rPr>
        <w:tab/>
      </w:r>
    </w:p>
    <w:p w:rsidR="00714C0C" w:rsidRPr="00DE370C" w:rsidRDefault="008C3FB2">
      <w:pPr>
        <w:tabs>
          <w:tab w:val="left" w:pos="1985"/>
          <w:tab w:val="right" w:pos="8640"/>
        </w:tabs>
        <w:spacing w:before="40" w:after="40"/>
        <w:jc w:val="both"/>
        <w:rPr>
          <w:sz w:val="24"/>
          <w:szCs w:val="24"/>
        </w:rPr>
      </w:pPr>
      <w:r w:rsidRPr="00DE370C">
        <w:rPr>
          <w:b/>
          <w:sz w:val="24"/>
          <w:szCs w:val="24"/>
        </w:rPr>
        <w:t>3. Name of Staff</w:t>
      </w:r>
      <w:r w:rsidRPr="00DE370C">
        <w:rPr>
          <w:sz w:val="24"/>
          <w:szCs w:val="24"/>
        </w:rPr>
        <w:t xml:space="preserve">: </w:t>
      </w:r>
      <w:r w:rsidRPr="00DE370C">
        <w:rPr>
          <w:sz w:val="24"/>
          <w:szCs w:val="24"/>
        </w:rPr>
        <w:tab/>
      </w:r>
      <w:r w:rsidRPr="00DE370C">
        <w:rPr>
          <w:sz w:val="24"/>
          <w:szCs w:val="24"/>
          <w:u w:val="single"/>
        </w:rPr>
        <w:tab/>
      </w:r>
    </w:p>
    <w:p w:rsidR="00714C0C" w:rsidRPr="00DE370C" w:rsidRDefault="008C3FB2">
      <w:pPr>
        <w:tabs>
          <w:tab w:val="left" w:pos="1985"/>
          <w:tab w:val="left" w:pos="4320"/>
          <w:tab w:val="left" w:pos="8640"/>
        </w:tabs>
        <w:spacing w:before="40" w:after="40"/>
        <w:jc w:val="both"/>
        <w:rPr>
          <w:sz w:val="24"/>
          <w:szCs w:val="24"/>
          <w:u w:val="single"/>
        </w:rPr>
      </w:pPr>
      <w:r w:rsidRPr="00DE370C">
        <w:rPr>
          <w:b/>
          <w:sz w:val="24"/>
          <w:szCs w:val="24"/>
        </w:rPr>
        <w:t>4. Date of Birth:</w:t>
      </w:r>
      <w:r w:rsidRPr="00DE370C">
        <w:rPr>
          <w:sz w:val="24"/>
          <w:szCs w:val="24"/>
        </w:rPr>
        <w:t xml:space="preserve"> </w:t>
      </w:r>
      <w:r w:rsidRPr="00DE370C">
        <w:rPr>
          <w:sz w:val="24"/>
          <w:szCs w:val="24"/>
        </w:rPr>
        <w:tab/>
      </w:r>
      <w:r w:rsidRPr="00DE370C">
        <w:rPr>
          <w:sz w:val="24"/>
          <w:szCs w:val="24"/>
          <w:u w:val="single"/>
        </w:rPr>
        <w:tab/>
        <w:t xml:space="preserve"> </w:t>
      </w:r>
      <w:r w:rsidRPr="00DE370C">
        <w:rPr>
          <w:b/>
          <w:sz w:val="24"/>
          <w:szCs w:val="24"/>
        </w:rPr>
        <w:t>Nationality:</w:t>
      </w:r>
      <w:r w:rsidRPr="00DE370C">
        <w:rPr>
          <w:sz w:val="24"/>
          <w:szCs w:val="24"/>
        </w:rPr>
        <w:t xml:space="preserve"> </w:t>
      </w:r>
      <w:r w:rsidRPr="00DE370C">
        <w:rPr>
          <w:sz w:val="24"/>
          <w:szCs w:val="24"/>
          <w:u w:val="single"/>
        </w:rPr>
        <w:tab/>
      </w:r>
    </w:p>
    <w:p w:rsidR="00714C0C" w:rsidRPr="00DE370C" w:rsidRDefault="008C3FB2">
      <w:pPr>
        <w:tabs>
          <w:tab w:val="left" w:pos="1985"/>
          <w:tab w:val="right" w:pos="8640"/>
        </w:tabs>
        <w:spacing w:before="40" w:after="40"/>
        <w:jc w:val="both"/>
        <w:rPr>
          <w:sz w:val="24"/>
          <w:szCs w:val="24"/>
          <w:u w:val="single"/>
        </w:rPr>
      </w:pPr>
      <w:r w:rsidRPr="00DE370C">
        <w:rPr>
          <w:b/>
          <w:sz w:val="24"/>
          <w:szCs w:val="24"/>
        </w:rPr>
        <w:t>5. Education</w:t>
      </w:r>
      <w:r w:rsidRPr="00DE370C">
        <w:rPr>
          <w:sz w:val="24"/>
          <w:szCs w:val="24"/>
        </w:rPr>
        <w:t xml:space="preserve">: </w:t>
      </w:r>
      <w:r w:rsidRPr="00DE370C">
        <w:rPr>
          <w:vanish/>
          <w:sz w:val="24"/>
          <w:szCs w:val="24"/>
        </w:rPr>
        <w:t>[indicate college/university and other specialized education, giving names of institutions, degrees obtained and dates of obtained]</w:t>
      </w:r>
      <w:r w:rsidRPr="00DE370C">
        <w:rPr>
          <w:i/>
          <w:sz w:val="24"/>
          <w:szCs w:val="24"/>
        </w:rPr>
        <w:t xml:space="preserve"> </w:t>
      </w:r>
      <w:r w:rsidRPr="00DE370C">
        <w:rPr>
          <w:sz w:val="24"/>
          <w:szCs w:val="24"/>
          <w:u w:val="single"/>
        </w:rPr>
        <w:tab/>
      </w:r>
    </w:p>
    <w:p w:rsidR="00714C0C" w:rsidRPr="00DE370C" w:rsidRDefault="008C3FB2">
      <w:pPr>
        <w:tabs>
          <w:tab w:val="left" w:pos="1985"/>
          <w:tab w:val="right" w:pos="8640"/>
        </w:tabs>
        <w:spacing w:before="40" w:after="40"/>
        <w:jc w:val="both"/>
        <w:rPr>
          <w:bCs/>
          <w:sz w:val="24"/>
          <w:szCs w:val="24"/>
        </w:rPr>
      </w:pPr>
      <w:r w:rsidRPr="00DE370C">
        <w:rPr>
          <w:bCs/>
          <w:sz w:val="24"/>
          <w:szCs w:val="24"/>
          <w:u w:val="single"/>
        </w:rPr>
        <w:tab/>
      </w:r>
      <w:r w:rsidRPr="00DE370C">
        <w:rPr>
          <w:bCs/>
          <w:sz w:val="24"/>
          <w:szCs w:val="24"/>
          <w:u w:val="single"/>
        </w:rPr>
        <w:tab/>
      </w:r>
    </w:p>
    <w:p w:rsidR="00714C0C" w:rsidRPr="00DE370C" w:rsidRDefault="008C3FB2">
      <w:pPr>
        <w:tabs>
          <w:tab w:val="right" w:pos="8640"/>
        </w:tabs>
        <w:spacing w:before="40" w:after="40"/>
        <w:jc w:val="both"/>
        <w:rPr>
          <w:sz w:val="24"/>
          <w:szCs w:val="24"/>
          <w:u w:val="single"/>
        </w:rPr>
      </w:pPr>
      <w:r w:rsidRPr="00DE370C">
        <w:rPr>
          <w:b/>
          <w:sz w:val="24"/>
          <w:szCs w:val="24"/>
        </w:rPr>
        <w:t>6. Membership of Professional Associations</w:t>
      </w:r>
      <w:r w:rsidRPr="00DE370C">
        <w:rPr>
          <w:sz w:val="24"/>
          <w:szCs w:val="24"/>
        </w:rPr>
        <w:t xml:space="preserve">: </w:t>
      </w:r>
      <w:r w:rsidRPr="00DE370C">
        <w:rPr>
          <w:sz w:val="24"/>
          <w:szCs w:val="24"/>
          <w:u w:val="single"/>
        </w:rPr>
        <w:tab/>
      </w:r>
    </w:p>
    <w:p w:rsidR="00714C0C" w:rsidRPr="00DE370C" w:rsidRDefault="008C3FB2">
      <w:pPr>
        <w:tabs>
          <w:tab w:val="right" w:pos="8640"/>
        </w:tabs>
        <w:spacing w:before="40" w:after="40"/>
        <w:jc w:val="both"/>
        <w:rPr>
          <w:bCs/>
          <w:sz w:val="24"/>
          <w:szCs w:val="24"/>
        </w:rPr>
      </w:pPr>
      <w:r w:rsidRPr="00DE370C">
        <w:rPr>
          <w:bCs/>
          <w:sz w:val="24"/>
          <w:szCs w:val="24"/>
          <w:u w:val="single"/>
        </w:rPr>
        <w:tab/>
      </w:r>
    </w:p>
    <w:p w:rsidR="00714C0C" w:rsidRPr="00DE370C" w:rsidRDefault="008C3FB2">
      <w:pPr>
        <w:tabs>
          <w:tab w:val="left" w:pos="1985"/>
          <w:tab w:val="right" w:pos="8640"/>
        </w:tabs>
        <w:spacing w:before="40" w:after="40"/>
        <w:jc w:val="both"/>
        <w:rPr>
          <w:sz w:val="24"/>
          <w:szCs w:val="24"/>
          <w:u w:val="single"/>
        </w:rPr>
      </w:pPr>
      <w:r w:rsidRPr="00DE370C">
        <w:rPr>
          <w:b/>
          <w:sz w:val="24"/>
          <w:szCs w:val="24"/>
        </w:rPr>
        <w:t>7. Other Training</w:t>
      </w:r>
      <w:r w:rsidRPr="00DE370C">
        <w:rPr>
          <w:sz w:val="24"/>
          <w:szCs w:val="24"/>
        </w:rPr>
        <w:t xml:space="preserve">: </w:t>
      </w:r>
      <w:r w:rsidRPr="00DE370C">
        <w:rPr>
          <w:vanish/>
          <w:sz w:val="24"/>
          <w:szCs w:val="24"/>
        </w:rPr>
        <w:t>[indicate other significant training not included under Education]</w:t>
      </w:r>
      <w:r w:rsidRPr="00DE370C">
        <w:rPr>
          <w:sz w:val="24"/>
          <w:szCs w:val="24"/>
        </w:rPr>
        <w:t xml:space="preserve"> </w:t>
      </w:r>
      <w:r w:rsidRPr="00DE370C">
        <w:rPr>
          <w:sz w:val="24"/>
          <w:szCs w:val="24"/>
          <w:u w:val="single"/>
        </w:rPr>
        <w:tab/>
      </w:r>
    </w:p>
    <w:p w:rsidR="00714C0C" w:rsidRPr="00DE370C" w:rsidRDefault="008C3FB2">
      <w:pPr>
        <w:tabs>
          <w:tab w:val="left" w:pos="1985"/>
          <w:tab w:val="right" w:pos="8640"/>
        </w:tabs>
        <w:spacing w:before="40" w:after="40"/>
        <w:jc w:val="both"/>
        <w:rPr>
          <w:bCs/>
          <w:sz w:val="24"/>
          <w:szCs w:val="24"/>
        </w:rPr>
      </w:pPr>
      <w:r w:rsidRPr="00DE370C">
        <w:rPr>
          <w:bCs/>
          <w:sz w:val="24"/>
          <w:szCs w:val="24"/>
          <w:u w:val="single"/>
        </w:rPr>
        <w:tab/>
      </w:r>
      <w:r w:rsidRPr="00DE370C">
        <w:rPr>
          <w:bCs/>
          <w:sz w:val="24"/>
          <w:szCs w:val="24"/>
          <w:u w:val="single"/>
        </w:rPr>
        <w:tab/>
      </w:r>
    </w:p>
    <w:p w:rsidR="00714C0C" w:rsidRPr="00DE370C" w:rsidRDefault="008C3FB2">
      <w:pPr>
        <w:tabs>
          <w:tab w:val="left" w:pos="1985"/>
          <w:tab w:val="right" w:pos="8640"/>
        </w:tabs>
        <w:spacing w:before="40" w:after="40"/>
        <w:jc w:val="both"/>
        <w:rPr>
          <w:bCs/>
          <w:sz w:val="24"/>
          <w:szCs w:val="24"/>
          <w:u w:val="single"/>
        </w:rPr>
      </w:pPr>
      <w:r w:rsidRPr="00DE370C">
        <w:rPr>
          <w:b/>
          <w:sz w:val="24"/>
          <w:szCs w:val="24"/>
        </w:rPr>
        <w:t>8. Countries of Work Experience</w:t>
      </w:r>
      <w:r w:rsidRPr="00DE370C">
        <w:rPr>
          <w:sz w:val="24"/>
          <w:szCs w:val="24"/>
        </w:rPr>
        <w:t xml:space="preserve">: </w:t>
      </w:r>
      <w:r w:rsidRPr="00DE370C">
        <w:rPr>
          <w:vanish/>
          <w:sz w:val="24"/>
          <w:szCs w:val="24"/>
        </w:rPr>
        <w:t>[list countries of work experience in the last ten years]</w:t>
      </w:r>
      <w:r w:rsidRPr="00DE370C">
        <w:rPr>
          <w:sz w:val="24"/>
          <w:szCs w:val="24"/>
        </w:rPr>
        <w:t xml:space="preserve"> </w:t>
      </w:r>
      <w:r w:rsidRPr="00DE370C">
        <w:rPr>
          <w:sz w:val="24"/>
          <w:szCs w:val="24"/>
          <w:u w:val="single"/>
        </w:rPr>
        <w:tab/>
      </w:r>
    </w:p>
    <w:p w:rsidR="00714C0C" w:rsidRPr="00DE370C" w:rsidRDefault="008C3FB2">
      <w:pPr>
        <w:tabs>
          <w:tab w:val="left" w:pos="1985"/>
          <w:tab w:val="right" w:pos="8640"/>
        </w:tabs>
        <w:spacing w:before="40" w:after="40"/>
        <w:jc w:val="both"/>
        <w:rPr>
          <w:bCs/>
          <w:sz w:val="24"/>
          <w:szCs w:val="24"/>
        </w:rPr>
      </w:pPr>
      <w:r w:rsidRPr="00DE370C">
        <w:rPr>
          <w:bCs/>
          <w:sz w:val="24"/>
          <w:szCs w:val="24"/>
          <w:u w:val="single"/>
        </w:rPr>
        <w:tab/>
      </w:r>
      <w:r w:rsidRPr="00DE370C">
        <w:rPr>
          <w:bCs/>
          <w:sz w:val="24"/>
          <w:szCs w:val="24"/>
          <w:u w:val="single"/>
        </w:rPr>
        <w:tab/>
      </w:r>
    </w:p>
    <w:p w:rsidR="00714C0C" w:rsidRPr="00DE370C" w:rsidRDefault="008C3FB2">
      <w:pPr>
        <w:tabs>
          <w:tab w:val="left" w:pos="1985"/>
          <w:tab w:val="right" w:pos="8640"/>
        </w:tabs>
        <w:spacing w:before="40" w:after="40"/>
        <w:jc w:val="both"/>
        <w:rPr>
          <w:sz w:val="24"/>
          <w:szCs w:val="24"/>
          <w:u w:val="single"/>
        </w:rPr>
      </w:pPr>
      <w:r w:rsidRPr="00DE370C">
        <w:rPr>
          <w:b/>
          <w:sz w:val="24"/>
          <w:szCs w:val="24"/>
        </w:rPr>
        <w:t>9. Languages</w:t>
      </w:r>
      <w:r w:rsidRPr="00DE370C">
        <w:rPr>
          <w:sz w:val="24"/>
          <w:szCs w:val="24"/>
        </w:rPr>
        <w:t xml:space="preserve">: </w:t>
      </w:r>
      <w:r w:rsidRPr="00DE370C">
        <w:rPr>
          <w:vanish/>
          <w:sz w:val="24"/>
          <w:szCs w:val="24"/>
        </w:rPr>
        <w:t>[indicate proficiency in each language as good, fair or poor for speaking, reading and writing]</w:t>
      </w:r>
      <w:r w:rsidRPr="00DE370C">
        <w:rPr>
          <w:sz w:val="24"/>
          <w:szCs w:val="24"/>
        </w:rPr>
        <w:t xml:space="preserve"> </w:t>
      </w:r>
      <w:r w:rsidRPr="00DE370C">
        <w:rPr>
          <w:sz w:val="24"/>
          <w:szCs w:val="24"/>
          <w:u w:val="single"/>
        </w:rPr>
        <w:tab/>
      </w:r>
      <w:r w:rsidRPr="00DE370C">
        <w:rPr>
          <w:sz w:val="24"/>
          <w:szCs w:val="24"/>
          <w:u w:val="single"/>
        </w:rPr>
        <w:tab/>
      </w:r>
    </w:p>
    <w:p w:rsidR="00FD2B32" w:rsidRPr="00DE370C" w:rsidRDefault="008C3FB2">
      <w:pPr>
        <w:tabs>
          <w:tab w:val="left" w:pos="1985"/>
          <w:tab w:val="right" w:pos="8640"/>
        </w:tabs>
        <w:spacing w:before="40" w:after="40"/>
        <w:jc w:val="both"/>
        <w:rPr>
          <w:sz w:val="24"/>
          <w:szCs w:val="24"/>
        </w:rPr>
      </w:pPr>
      <w:r w:rsidRPr="00DE370C">
        <w:rPr>
          <w:b/>
          <w:sz w:val="24"/>
          <w:szCs w:val="24"/>
        </w:rPr>
        <w:t>10. Employment Record</w:t>
      </w:r>
      <w:r w:rsidRPr="00DE370C">
        <w:rPr>
          <w:sz w:val="24"/>
          <w:szCs w:val="24"/>
        </w:rPr>
        <w:t xml:space="preserve">: </w:t>
      </w:r>
      <w:r w:rsidRPr="00DE370C">
        <w:rPr>
          <w:vanish/>
          <w:sz w:val="24"/>
          <w:szCs w:val="24"/>
        </w:rPr>
        <w:t>[starting with present position, list every employment held since graduation, stating dates of employment, employing organization and positions held]</w:t>
      </w:r>
      <w:r w:rsidRPr="00DE370C">
        <w:rPr>
          <w:sz w:val="24"/>
          <w:szCs w:val="24"/>
        </w:rPr>
        <w:t xml:space="preserve"> </w:t>
      </w:r>
      <w:r w:rsidRPr="00DE370C">
        <w:rPr>
          <w:sz w:val="24"/>
          <w:szCs w:val="24"/>
          <w:u w:val="single"/>
        </w:rPr>
        <w:tab/>
      </w:r>
    </w:p>
    <w:p w:rsidR="00FD2B32" w:rsidRPr="00DE370C" w:rsidRDefault="008C3FB2">
      <w:pPr>
        <w:tabs>
          <w:tab w:val="left" w:pos="4320"/>
        </w:tabs>
        <w:spacing w:before="40" w:after="40"/>
        <w:jc w:val="both"/>
        <w:rPr>
          <w:sz w:val="24"/>
          <w:szCs w:val="24"/>
          <w:u w:val="single"/>
        </w:rPr>
      </w:pPr>
      <w:r w:rsidRPr="00DE370C">
        <w:rPr>
          <w:b/>
          <w:sz w:val="24"/>
          <w:szCs w:val="24"/>
        </w:rPr>
        <w:t>From</w:t>
      </w:r>
      <w:r w:rsidRPr="00DE370C">
        <w:rPr>
          <w:sz w:val="24"/>
          <w:szCs w:val="24"/>
        </w:rPr>
        <w:t xml:space="preserve">: </w:t>
      </w:r>
      <w:r w:rsidRPr="00DE370C">
        <w:rPr>
          <w:vanish/>
          <w:sz w:val="24"/>
          <w:szCs w:val="24"/>
        </w:rPr>
        <w:t xml:space="preserve">[year] </w:t>
      </w:r>
      <w:r w:rsidRPr="00DE370C">
        <w:rPr>
          <w:sz w:val="24"/>
          <w:szCs w:val="24"/>
        </w:rPr>
        <w:t xml:space="preserve">_______ </w:t>
      </w:r>
      <w:r w:rsidRPr="00DE370C">
        <w:rPr>
          <w:b/>
          <w:sz w:val="24"/>
          <w:szCs w:val="24"/>
        </w:rPr>
        <w:t>To</w:t>
      </w:r>
      <w:r w:rsidRPr="00DE370C">
        <w:rPr>
          <w:sz w:val="24"/>
          <w:szCs w:val="24"/>
        </w:rPr>
        <w:t xml:space="preserve">: </w:t>
      </w:r>
      <w:r w:rsidRPr="00DE370C">
        <w:rPr>
          <w:vanish/>
          <w:sz w:val="24"/>
          <w:szCs w:val="24"/>
        </w:rPr>
        <w:t xml:space="preserve">[year] </w:t>
      </w:r>
      <w:r w:rsidRPr="00DE370C">
        <w:rPr>
          <w:sz w:val="24"/>
          <w:szCs w:val="24"/>
          <w:u w:val="single"/>
        </w:rPr>
        <w:tab/>
      </w:r>
    </w:p>
    <w:p w:rsidR="00714C0C" w:rsidRPr="00DE370C" w:rsidRDefault="003060F8">
      <w:pPr>
        <w:tabs>
          <w:tab w:val="left" w:pos="4320"/>
        </w:tabs>
        <w:spacing w:before="40" w:after="40"/>
        <w:jc w:val="both"/>
        <w:rPr>
          <w:b/>
          <w:sz w:val="24"/>
          <w:szCs w:val="24"/>
        </w:rPr>
      </w:pPr>
      <w:r w:rsidRPr="00DE370C">
        <w:rPr>
          <w:b/>
          <w:sz w:val="24"/>
          <w:szCs w:val="24"/>
        </w:rPr>
        <w:t>Public Body</w:t>
      </w:r>
      <w:r w:rsidR="008577BD">
        <w:rPr>
          <w:b/>
          <w:sz w:val="24"/>
          <w:szCs w:val="24"/>
        </w:rPr>
        <w:t xml:space="preserve"> </w:t>
      </w:r>
      <w:r w:rsidR="00532029" w:rsidRPr="00DE370C">
        <w:rPr>
          <w:b/>
          <w:sz w:val="24"/>
          <w:szCs w:val="24"/>
        </w:rPr>
        <w:t>Public Body</w:t>
      </w:r>
      <w:r w:rsidR="008C3FB2" w:rsidRPr="00DE370C">
        <w:rPr>
          <w:b/>
          <w:sz w:val="24"/>
          <w:szCs w:val="24"/>
        </w:rPr>
        <w:t xml:space="preserve">: </w:t>
      </w:r>
      <w:r w:rsidR="008C3FB2" w:rsidRPr="00DE370C">
        <w:rPr>
          <w:sz w:val="24"/>
          <w:szCs w:val="24"/>
          <w:u w:val="single"/>
        </w:rPr>
        <w:tab/>
      </w:r>
    </w:p>
    <w:p w:rsidR="00714C0C" w:rsidRPr="00DE370C" w:rsidRDefault="008C3FB2">
      <w:pPr>
        <w:tabs>
          <w:tab w:val="left" w:pos="4320"/>
        </w:tabs>
        <w:spacing w:before="40" w:after="40"/>
        <w:jc w:val="both"/>
        <w:rPr>
          <w:sz w:val="24"/>
          <w:szCs w:val="24"/>
          <w:u w:val="single"/>
        </w:rPr>
      </w:pPr>
      <w:r w:rsidRPr="00DE370C">
        <w:rPr>
          <w:b/>
          <w:sz w:val="24"/>
          <w:szCs w:val="24"/>
        </w:rPr>
        <w:t xml:space="preserve">Positions held: </w:t>
      </w:r>
      <w:r w:rsidRPr="00DE370C">
        <w:rPr>
          <w:sz w:val="24"/>
          <w:szCs w:val="24"/>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5670"/>
      </w:tblGrid>
      <w:tr w:rsidR="00277C82" w:rsidRPr="00DE370C">
        <w:tc>
          <w:tcPr>
            <w:tcW w:w="3168" w:type="dxa"/>
            <w:tcBorders>
              <w:bottom w:val="nil"/>
            </w:tcBorders>
          </w:tcPr>
          <w:p w:rsidR="00714C0C" w:rsidRPr="00DE370C" w:rsidRDefault="008C3FB2">
            <w:pPr>
              <w:tabs>
                <w:tab w:val="right" w:pos="8640"/>
              </w:tabs>
              <w:spacing w:before="60" w:after="60"/>
              <w:jc w:val="both"/>
              <w:rPr>
                <w:sz w:val="24"/>
                <w:szCs w:val="24"/>
              </w:rPr>
            </w:pPr>
            <w:r w:rsidRPr="00DE370C">
              <w:rPr>
                <w:b/>
                <w:sz w:val="24"/>
                <w:szCs w:val="24"/>
              </w:rPr>
              <w:t>11. Detailed Tasks Assigned:</w:t>
            </w:r>
          </w:p>
        </w:tc>
        <w:tc>
          <w:tcPr>
            <w:tcW w:w="5670" w:type="dxa"/>
            <w:tcBorders>
              <w:bottom w:val="nil"/>
            </w:tcBorders>
          </w:tcPr>
          <w:p w:rsidR="00714C0C" w:rsidRPr="00DE370C" w:rsidRDefault="008C3FB2">
            <w:pPr>
              <w:tabs>
                <w:tab w:val="right" w:pos="8640"/>
              </w:tabs>
              <w:spacing w:before="60" w:after="60"/>
              <w:jc w:val="both"/>
              <w:rPr>
                <w:b/>
                <w:sz w:val="24"/>
                <w:szCs w:val="24"/>
              </w:rPr>
            </w:pPr>
            <w:r w:rsidRPr="00DE370C">
              <w:rPr>
                <w:b/>
                <w:sz w:val="24"/>
                <w:szCs w:val="24"/>
              </w:rPr>
              <w:t>12. Work Undertaken that Best Illustrates Capability to Handle the Tasks Assigned:</w:t>
            </w:r>
          </w:p>
        </w:tc>
      </w:tr>
      <w:tr w:rsidR="00277C82" w:rsidRPr="00DE370C">
        <w:trPr>
          <w:hidden/>
        </w:trPr>
        <w:tc>
          <w:tcPr>
            <w:tcW w:w="3168" w:type="dxa"/>
            <w:tcBorders>
              <w:top w:val="nil"/>
              <w:bottom w:val="single" w:sz="4" w:space="0" w:color="auto"/>
            </w:tcBorders>
          </w:tcPr>
          <w:p w:rsidR="00FD2B32" w:rsidRPr="00DE370C" w:rsidRDefault="008C3FB2">
            <w:pPr>
              <w:tabs>
                <w:tab w:val="right" w:pos="8640"/>
              </w:tabs>
              <w:spacing w:before="60" w:after="60"/>
              <w:jc w:val="both"/>
              <w:rPr>
                <w:vanish/>
                <w:sz w:val="24"/>
                <w:szCs w:val="24"/>
              </w:rPr>
            </w:pPr>
            <w:r w:rsidRPr="00DE370C">
              <w:rPr>
                <w:vanish/>
                <w:sz w:val="24"/>
                <w:szCs w:val="24"/>
              </w:rPr>
              <w:t>[list all tasks to be performed under this assignment]</w:t>
            </w:r>
          </w:p>
        </w:tc>
        <w:tc>
          <w:tcPr>
            <w:tcW w:w="5670" w:type="dxa"/>
            <w:tcBorders>
              <w:top w:val="nil"/>
              <w:bottom w:val="single" w:sz="4" w:space="0" w:color="auto"/>
            </w:tcBorders>
          </w:tcPr>
          <w:p w:rsidR="00FD2B32" w:rsidRPr="00DE370C" w:rsidRDefault="008C3FB2">
            <w:pPr>
              <w:tabs>
                <w:tab w:val="right" w:pos="5472"/>
              </w:tabs>
              <w:spacing w:before="60" w:after="60"/>
              <w:jc w:val="both"/>
              <w:rPr>
                <w:rFonts w:ascii="Tahoma" w:hAnsi="Tahoma" w:cs="Tahoma"/>
                <w:vanish/>
                <w:sz w:val="24"/>
                <w:szCs w:val="24"/>
              </w:rPr>
            </w:pPr>
            <w:r w:rsidRPr="00DE370C">
              <w:rPr>
                <w:vanish/>
                <w:sz w:val="24"/>
                <w:szCs w:val="24"/>
              </w:rPr>
              <w:t>[Indicate the following information for those assignments that best illustrate the member of staff’s capability to handle the tasks listed under point 11]</w:t>
            </w:r>
          </w:p>
          <w:p w:rsidR="00714C0C" w:rsidRPr="00DE370C" w:rsidRDefault="008C3FB2">
            <w:pPr>
              <w:tabs>
                <w:tab w:val="right" w:pos="5472"/>
              </w:tabs>
              <w:spacing w:before="20" w:after="20"/>
              <w:jc w:val="both"/>
              <w:rPr>
                <w:rFonts w:ascii="Tahoma" w:hAnsi="Tahoma" w:cs="Tahoma"/>
                <w:sz w:val="24"/>
                <w:szCs w:val="24"/>
              </w:rPr>
            </w:pPr>
            <w:r w:rsidRPr="00DE370C">
              <w:rPr>
                <w:sz w:val="24"/>
                <w:szCs w:val="24"/>
              </w:rPr>
              <w:t xml:space="preserve">Name of assignment or project: </w:t>
            </w:r>
            <w:r w:rsidRPr="00DE370C">
              <w:rPr>
                <w:sz w:val="24"/>
                <w:szCs w:val="24"/>
                <w:u w:val="single"/>
              </w:rPr>
              <w:tab/>
            </w:r>
          </w:p>
          <w:p w:rsidR="00714C0C" w:rsidRPr="00DE370C" w:rsidRDefault="008C3FB2">
            <w:pPr>
              <w:tabs>
                <w:tab w:val="right" w:pos="5472"/>
              </w:tabs>
              <w:spacing w:before="20" w:after="20"/>
              <w:jc w:val="both"/>
              <w:rPr>
                <w:rFonts w:ascii="Tahoma" w:hAnsi="Tahoma" w:cs="Tahoma"/>
                <w:sz w:val="24"/>
                <w:szCs w:val="24"/>
                <w:u w:val="single"/>
              </w:rPr>
            </w:pPr>
            <w:r w:rsidRPr="00DE370C">
              <w:rPr>
                <w:sz w:val="24"/>
                <w:szCs w:val="24"/>
              </w:rPr>
              <w:t xml:space="preserve">Year: </w:t>
            </w:r>
            <w:r w:rsidRPr="00DE370C">
              <w:rPr>
                <w:sz w:val="24"/>
                <w:szCs w:val="24"/>
                <w:u w:val="single"/>
              </w:rPr>
              <w:tab/>
            </w:r>
          </w:p>
          <w:p w:rsidR="00714C0C" w:rsidRPr="00DE370C" w:rsidRDefault="008C3FB2">
            <w:pPr>
              <w:tabs>
                <w:tab w:val="right" w:pos="5472"/>
              </w:tabs>
              <w:spacing w:before="20" w:after="20"/>
              <w:jc w:val="both"/>
              <w:rPr>
                <w:rFonts w:ascii="Tahoma" w:hAnsi="Tahoma" w:cs="Tahoma"/>
                <w:sz w:val="24"/>
                <w:szCs w:val="24"/>
                <w:u w:val="single"/>
              </w:rPr>
            </w:pPr>
            <w:r w:rsidRPr="00DE370C">
              <w:rPr>
                <w:sz w:val="24"/>
                <w:szCs w:val="24"/>
              </w:rPr>
              <w:t xml:space="preserve">Location: </w:t>
            </w:r>
            <w:r w:rsidRPr="00DE370C">
              <w:rPr>
                <w:sz w:val="24"/>
                <w:szCs w:val="24"/>
                <w:u w:val="single"/>
              </w:rPr>
              <w:tab/>
            </w:r>
          </w:p>
          <w:p w:rsidR="00714C0C" w:rsidRPr="00DE370C" w:rsidRDefault="008C3FB2">
            <w:pPr>
              <w:tabs>
                <w:tab w:val="right" w:pos="5472"/>
              </w:tabs>
              <w:spacing w:before="20" w:after="20"/>
              <w:jc w:val="both"/>
              <w:rPr>
                <w:rFonts w:ascii="Tahoma" w:hAnsi="Tahoma" w:cs="Tahoma"/>
                <w:sz w:val="24"/>
                <w:szCs w:val="24"/>
                <w:u w:val="single"/>
              </w:rPr>
            </w:pPr>
            <w:r w:rsidRPr="00DE370C">
              <w:rPr>
                <w:sz w:val="24"/>
                <w:szCs w:val="24"/>
              </w:rPr>
              <w:t xml:space="preserve">Client: </w:t>
            </w:r>
            <w:r w:rsidRPr="00DE370C">
              <w:rPr>
                <w:sz w:val="24"/>
                <w:szCs w:val="24"/>
                <w:u w:val="single"/>
              </w:rPr>
              <w:tab/>
            </w:r>
          </w:p>
          <w:p w:rsidR="00714C0C" w:rsidRPr="00DE370C" w:rsidRDefault="008C3FB2">
            <w:pPr>
              <w:tabs>
                <w:tab w:val="right" w:pos="5472"/>
              </w:tabs>
              <w:spacing w:before="20" w:after="20"/>
              <w:jc w:val="both"/>
              <w:rPr>
                <w:rFonts w:ascii="Tahoma" w:hAnsi="Tahoma" w:cs="Tahoma"/>
                <w:sz w:val="24"/>
                <w:szCs w:val="24"/>
                <w:u w:val="single"/>
              </w:rPr>
            </w:pPr>
            <w:r w:rsidRPr="00DE370C">
              <w:rPr>
                <w:sz w:val="24"/>
                <w:szCs w:val="24"/>
              </w:rPr>
              <w:t xml:space="preserve">Main project features: </w:t>
            </w:r>
            <w:r w:rsidRPr="00DE370C">
              <w:rPr>
                <w:sz w:val="24"/>
                <w:szCs w:val="24"/>
                <w:u w:val="single"/>
              </w:rPr>
              <w:tab/>
            </w:r>
          </w:p>
          <w:p w:rsidR="00714C0C" w:rsidRPr="00DE370C" w:rsidRDefault="008C3FB2">
            <w:pPr>
              <w:tabs>
                <w:tab w:val="right" w:pos="5472"/>
              </w:tabs>
              <w:spacing w:before="20" w:after="20"/>
              <w:jc w:val="both"/>
              <w:rPr>
                <w:rFonts w:ascii="Tahoma" w:hAnsi="Tahoma" w:cs="Tahoma"/>
                <w:sz w:val="24"/>
                <w:szCs w:val="24"/>
                <w:u w:val="single"/>
              </w:rPr>
            </w:pPr>
            <w:r w:rsidRPr="00DE370C">
              <w:rPr>
                <w:sz w:val="24"/>
                <w:szCs w:val="24"/>
              </w:rPr>
              <w:t xml:space="preserve">Positions held: </w:t>
            </w:r>
            <w:r w:rsidRPr="00DE370C">
              <w:rPr>
                <w:sz w:val="24"/>
                <w:szCs w:val="24"/>
                <w:u w:val="single"/>
              </w:rPr>
              <w:tab/>
            </w:r>
          </w:p>
          <w:p w:rsidR="00714C0C" w:rsidRPr="00DE370C" w:rsidRDefault="008C3FB2">
            <w:pPr>
              <w:tabs>
                <w:tab w:val="right" w:pos="5472"/>
              </w:tabs>
              <w:spacing w:before="20" w:after="20"/>
              <w:jc w:val="both"/>
              <w:rPr>
                <w:rFonts w:ascii="Tahoma" w:hAnsi="Tahoma" w:cs="Tahoma"/>
                <w:sz w:val="24"/>
                <w:szCs w:val="24"/>
                <w:u w:val="single"/>
              </w:rPr>
            </w:pPr>
            <w:r w:rsidRPr="00DE370C">
              <w:rPr>
                <w:sz w:val="24"/>
                <w:szCs w:val="24"/>
              </w:rPr>
              <w:t xml:space="preserve">Activities performed: </w:t>
            </w:r>
            <w:r w:rsidRPr="00DE370C">
              <w:rPr>
                <w:sz w:val="24"/>
                <w:szCs w:val="24"/>
                <w:u w:val="single"/>
              </w:rPr>
              <w:tab/>
            </w:r>
          </w:p>
        </w:tc>
      </w:tr>
    </w:tbl>
    <w:p w:rsidR="00714C0C" w:rsidRPr="00DE370C" w:rsidRDefault="008C3FB2">
      <w:pPr>
        <w:tabs>
          <w:tab w:val="right" w:pos="8640"/>
        </w:tabs>
        <w:spacing w:before="60" w:after="60"/>
        <w:jc w:val="both"/>
        <w:rPr>
          <w:sz w:val="24"/>
          <w:szCs w:val="24"/>
        </w:rPr>
      </w:pPr>
      <w:r w:rsidRPr="00DE370C">
        <w:rPr>
          <w:b/>
          <w:sz w:val="24"/>
          <w:szCs w:val="24"/>
        </w:rPr>
        <w:t>13. Certification:</w:t>
      </w:r>
    </w:p>
    <w:p w:rsidR="00FD2B32" w:rsidRPr="00DE370C" w:rsidRDefault="00FD2B32">
      <w:pPr>
        <w:pStyle w:val="BodyText"/>
        <w:tabs>
          <w:tab w:val="right" w:pos="8640"/>
        </w:tabs>
        <w:rPr>
          <w:szCs w:val="24"/>
        </w:rPr>
      </w:pPr>
      <w:r w:rsidRPr="00DE370C">
        <w:rPr>
          <w:szCs w:val="24"/>
        </w:rPr>
        <w:t xml:space="preserve">I, the undersigned, certify that to the best of my knowledge and belief, this CV correctly describes </w:t>
      </w:r>
      <w:proofErr w:type="gramStart"/>
      <w:r w:rsidRPr="00DE370C">
        <w:rPr>
          <w:szCs w:val="24"/>
        </w:rPr>
        <w:t>myself</w:t>
      </w:r>
      <w:proofErr w:type="gramEnd"/>
      <w:r w:rsidRPr="00DE370C">
        <w:rPr>
          <w:szCs w:val="24"/>
        </w:rPr>
        <w:t>, my qualifications, and my experience. I understand that any willful misstatement described herein may lead to my disqualification or dismissal, if engaged.</w:t>
      </w:r>
    </w:p>
    <w:p w:rsidR="00714C0C" w:rsidRPr="00DE370C" w:rsidRDefault="008C3FB2">
      <w:pPr>
        <w:tabs>
          <w:tab w:val="right" w:pos="7290"/>
          <w:tab w:val="right" w:pos="8640"/>
        </w:tabs>
        <w:jc w:val="both"/>
        <w:rPr>
          <w:sz w:val="24"/>
          <w:szCs w:val="24"/>
        </w:rPr>
      </w:pPr>
      <w:r w:rsidRPr="00DE370C">
        <w:rPr>
          <w:sz w:val="24"/>
          <w:szCs w:val="24"/>
        </w:rPr>
        <w:t>___________________________________________</w:t>
      </w:r>
      <w:r w:rsidRPr="00DE370C">
        <w:rPr>
          <w:sz w:val="24"/>
          <w:szCs w:val="24"/>
        </w:rPr>
        <w:tab/>
        <w:t xml:space="preserve">Date:  </w:t>
      </w:r>
      <w:r w:rsidRPr="00DE370C">
        <w:rPr>
          <w:sz w:val="24"/>
          <w:szCs w:val="24"/>
          <w:u w:val="single"/>
        </w:rPr>
        <w:tab/>
      </w:r>
    </w:p>
    <w:p w:rsidR="00714C0C" w:rsidRPr="00DE370C" w:rsidRDefault="008C3FB2">
      <w:pPr>
        <w:tabs>
          <w:tab w:val="left" w:pos="567"/>
          <w:tab w:val="left" w:pos="5812"/>
          <w:tab w:val="right" w:pos="8640"/>
        </w:tabs>
        <w:jc w:val="both"/>
        <w:rPr>
          <w:sz w:val="24"/>
          <w:szCs w:val="24"/>
        </w:rPr>
      </w:pPr>
      <w:r w:rsidRPr="00DE370C">
        <w:rPr>
          <w:vanish/>
          <w:sz w:val="24"/>
          <w:szCs w:val="24"/>
        </w:rPr>
        <w:t>[Signature of staff member or authorized representative of the staff]</w:t>
      </w:r>
      <w:r w:rsidRPr="00DE370C">
        <w:rPr>
          <w:sz w:val="24"/>
          <w:szCs w:val="24"/>
        </w:rPr>
        <w:tab/>
      </w:r>
      <w:r w:rsidRPr="00DE370C">
        <w:rPr>
          <w:sz w:val="24"/>
          <w:szCs w:val="24"/>
        </w:rPr>
        <w:tab/>
      </w:r>
      <w:r w:rsidRPr="00DE370C">
        <w:rPr>
          <w:vanish/>
          <w:sz w:val="24"/>
          <w:szCs w:val="24"/>
        </w:rPr>
        <w:t>[Day/Month/Year]</w:t>
      </w:r>
    </w:p>
    <w:p w:rsidR="00714C0C" w:rsidRPr="00DE370C" w:rsidRDefault="00714C0C">
      <w:pPr>
        <w:jc w:val="both"/>
        <w:rPr>
          <w:sz w:val="24"/>
          <w:szCs w:val="24"/>
        </w:rPr>
      </w:pPr>
    </w:p>
    <w:p w:rsidR="00147EC8" w:rsidRPr="00DE370C" w:rsidRDefault="008C3FB2">
      <w:pPr>
        <w:jc w:val="both"/>
        <w:rPr>
          <w:sz w:val="24"/>
          <w:szCs w:val="24"/>
        </w:rPr>
      </w:pPr>
      <w:r w:rsidRPr="00DE370C">
        <w:rPr>
          <w:sz w:val="24"/>
          <w:szCs w:val="24"/>
        </w:rPr>
        <w:t>Full name of authorized representative: ___________________________</w:t>
      </w:r>
      <w:r w:rsidRPr="00DE370C">
        <w:rPr>
          <w:sz w:val="24"/>
          <w:szCs w:val="24"/>
          <w:u w:val="single"/>
        </w:rPr>
        <w:tab/>
      </w:r>
      <w:r w:rsidRPr="00DE370C">
        <w:rPr>
          <w:sz w:val="24"/>
          <w:szCs w:val="24"/>
          <w:u w:val="single"/>
        </w:rPr>
        <w:tab/>
      </w:r>
      <w:r w:rsidRPr="00DE370C">
        <w:rPr>
          <w:sz w:val="24"/>
          <w:szCs w:val="24"/>
          <w:u w:val="single"/>
        </w:rPr>
        <w:tab/>
      </w:r>
      <w:r w:rsidRPr="00DE370C">
        <w:rPr>
          <w:sz w:val="24"/>
          <w:szCs w:val="24"/>
          <w:u w:val="single"/>
        </w:rPr>
        <w:tab/>
      </w:r>
    </w:p>
    <w:p w:rsidR="00714C0C" w:rsidRPr="00DE370C" w:rsidRDefault="008C3FB2">
      <w:pPr>
        <w:jc w:val="both"/>
        <w:rPr>
          <w:sz w:val="24"/>
          <w:szCs w:val="24"/>
        </w:rPr>
      </w:pPr>
      <w:r w:rsidRPr="00DE370C">
        <w:rPr>
          <w:sz w:val="24"/>
          <w:szCs w:val="24"/>
        </w:rPr>
        <w:br w:type="page"/>
      </w:r>
    </w:p>
    <w:p w:rsidR="00714C0C" w:rsidRPr="00DE370C" w:rsidRDefault="008C3FB2">
      <w:pPr>
        <w:pStyle w:val="Section4-Para"/>
        <w:jc w:val="both"/>
        <w:rPr>
          <w:sz w:val="24"/>
          <w:szCs w:val="24"/>
        </w:rPr>
      </w:pPr>
      <w:bookmarkStart w:id="335" w:name="_Toc308536013"/>
      <w:bookmarkStart w:id="336" w:name="_Toc309741525"/>
      <w:r w:rsidRPr="00DE370C">
        <w:rPr>
          <w:sz w:val="24"/>
          <w:szCs w:val="24"/>
        </w:rPr>
        <w:lastRenderedPageBreak/>
        <w:t xml:space="preserve">Form - Data on </w:t>
      </w:r>
      <w:r w:rsidR="002464DD" w:rsidRPr="00DE370C">
        <w:rPr>
          <w:sz w:val="24"/>
          <w:szCs w:val="24"/>
        </w:rPr>
        <w:t xml:space="preserve">Partnership, consortium and </w:t>
      </w:r>
      <w:r w:rsidRPr="00DE370C">
        <w:rPr>
          <w:sz w:val="24"/>
          <w:szCs w:val="24"/>
        </w:rPr>
        <w:t>Joint Venture</w:t>
      </w:r>
      <w:bookmarkEnd w:id="335"/>
      <w:bookmarkEnd w:id="336"/>
    </w:p>
    <w:p w:rsidR="00714C0C" w:rsidRPr="00DE370C" w:rsidRDefault="008C3FB2">
      <w:pPr>
        <w:jc w:val="both"/>
        <w:rPr>
          <w:b/>
          <w:bCs/>
          <w:sz w:val="24"/>
          <w:szCs w:val="24"/>
        </w:rPr>
      </w:pPr>
      <w:r w:rsidRPr="00DE370C">
        <w:rPr>
          <w:b/>
          <w:bCs/>
          <w:sz w:val="24"/>
          <w:szCs w:val="24"/>
        </w:rPr>
        <w:t xml:space="preserve">Date: </w:t>
      </w:r>
      <w:r w:rsidRPr="00DE370C">
        <w:rPr>
          <w:rFonts w:ascii="Times New Roman Bold" w:hAnsi="Times New Roman Bold"/>
          <w:b/>
          <w:bCs/>
          <w:vanish/>
          <w:sz w:val="24"/>
          <w:szCs w:val="24"/>
        </w:rPr>
        <w:t>[insert date (as day, month and year) of Bid Submission].</w:t>
      </w:r>
    </w:p>
    <w:p w:rsidR="00714C0C" w:rsidRPr="00DE370C" w:rsidRDefault="003C44AC">
      <w:pPr>
        <w:pStyle w:val="TOCNumber1"/>
        <w:spacing w:before="0" w:after="0"/>
        <w:jc w:val="both"/>
        <w:rPr>
          <w:szCs w:val="24"/>
        </w:rPr>
      </w:pPr>
      <w:r w:rsidRPr="00DE370C">
        <w:rPr>
          <w:szCs w:val="24"/>
        </w:rPr>
        <w:t xml:space="preserve">Procurement Reference Number: </w:t>
      </w:r>
      <w:r w:rsidRPr="00DE370C">
        <w:rPr>
          <w:bCs/>
          <w:vanish/>
          <w:szCs w:val="24"/>
        </w:rPr>
        <w:t>[insert number]</w:t>
      </w:r>
    </w:p>
    <w:p w:rsidR="00714C0C" w:rsidRPr="00DE370C" w:rsidRDefault="008C3FB2">
      <w:pPr>
        <w:spacing w:after="120"/>
        <w:jc w:val="both"/>
        <w:rPr>
          <w:sz w:val="24"/>
          <w:szCs w:val="24"/>
        </w:rPr>
      </w:pPr>
      <w:r w:rsidRPr="00DE370C">
        <w:rPr>
          <w:b/>
          <w:bCs/>
          <w:sz w:val="24"/>
          <w:szCs w:val="24"/>
        </w:rPr>
        <w:t xml:space="preserve">Alternative No: </w:t>
      </w:r>
      <w:r w:rsidRPr="00DE370C">
        <w:rPr>
          <w:rFonts w:ascii="Times New Roman Bold" w:hAnsi="Times New Roman Bold"/>
          <w:b/>
          <w:bCs/>
          <w:vanish/>
          <w:sz w:val="24"/>
          <w:szCs w:val="24"/>
        </w:rPr>
        <w:t>[insert identification No if this is a Bid for an alternative]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3397"/>
        <w:gridCol w:w="4875"/>
      </w:tblGrid>
      <w:tr w:rsidR="00277C82" w:rsidRPr="00DE370C" w:rsidTr="00D07A3E">
        <w:trPr>
          <w:trHeight w:val="180"/>
        </w:trPr>
        <w:tc>
          <w:tcPr>
            <w:tcW w:w="396" w:type="dxa"/>
            <w:shd w:val="clear" w:color="auto" w:fill="C0C0C0"/>
            <w:vAlign w:val="center"/>
          </w:tcPr>
          <w:p w:rsidR="00714C0C" w:rsidRPr="00DE370C" w:rsidRDefault="008C3FB2">
            <w:pPr>
              <w:jc w:val="both"/>
              <w:rPr>
                <w:b/>
                <w:sz w:val="24"/>
                <w:szCs w:val="24"/>
              </w:rPr>
            </w:pPr>
            <w:r w:rsidRPr="00DE370C">
              <w:rPr>
                <w:b/>
                <w:sz w:val="24"/>
                <w:szCs w:val="24"/>
              </w:rPr>
              <w:t>1.</w:t>
            </w:r>
          </w:p>
        </w:tc>
        <w:tc>
          <w:tcPr>
            <w:tcW w:w="3397" w:type="dxa"/>
            <w:tcBorders>
              <w:bottom w:val="single" w:sz="4" w:space="0" w:color="auto"/>
            </w:tcBorders>
            <w:shd w:val="clear" w:color="auto" w:fill="C0C0C0"/>
            <w:tcMar>
              <w:left w:w="57" w:type="dxa"/>
              <w:right w:w="28" w:type="dxa"/>
            </w:tcMar>
          </w:tcPr>
          <w:p w:rsidR="00714C0C" w:rsidRPr="00DE370C" w:rsidRDefault="008C3FB2">
            <w:pPr>
              <w:jc w:val="both"/>
              <w:rPr>
                <w:b/>
                <w:sz w:val="24"/>
                <w:szCs w:val="24"/>
              </w:rPr>
            </w:pPr>
            <w:r w:rsidRPr="00DE370C">
              <w:rPr>
                <w:b/>
                <w:sz w:val="24"/>
                <w:szCs w:val="24"/>
              </w:rPr>
              <w:t>Name of Joint Venture/Consortium</w:t>
            </w:r>
          </w:p>
        </w:tc>
        <w:tc>
          <w:tcPr>
            <w:tcW w:w="4875" w:type="dxa"/>
            <w:tcBorders>
              <w:bottom w:val="single" w:sz="4" w:space="0" w:color="auto"/>
            </w:tcBorders>
            <w:tcMar>
              <w:left w:w="57" w:type="dxa"/>
              <w:right w:w="28" w:type="dxa"/>
            </w:tcMar>
            <w:vAlign w:val="center"/>
          </w:tcPr>
          <w:p w:rsidR="00714C0C" w:rsidRPr="00DE370C" w:rsidRDefault="008C3FB2">
            <w:pPr>
              <w:jc w:val="both"/>
              <w:rPr>
                <w:vanish/>
                <w:sz w:val="24"/>
                <w:szCs w:val="24"/>
              </w:rPr>
            </w:pPr>
            <w:r w:rsidRPr="00DE370C">
              <w:rPr>
                <w:vanish/>
                <w:sz w:val="24"/>
                <w:szCs w:val="24"/>
              </w:rPr>
              <w:t>[insert full legal name of Joint Venture/Consortium]</w:t>
            </w:r>
          </w:p>
        </w:tc>
      </w:tr>
      <w:tr w:rsidR="00277C82" w:rsidRPr="00DE370C" w:rsidTr="00D07A3E">
        <w:trPr>
          <w:trHeight w:val="180"/>
        </w:trPr>
        <w:tc>
          <w:tcPr>
            <w:tcW w:w="396" w:type="dxa"/>
            <w:vMerge w:val="restart"/>
            <w:shd w:val="clear" w:color="auto" w:fill="C0C0C0"/>
            <w:vAlign w:val="center"/>
          </w:tcPr>
          <w:p w:rsidR="00714C0C" w:rsidRPr="00DE370C" w:rsidRDefault="008C3FB2">
            <w:pPr>
              <w:jc w:val="both"/>
              <w:rPr>
                <w:b/>
                <w:sz w:val="24"/>
                <w:szCs w:val="24"/>
              </w:rPr>
            </w:pPr>
            <w:r w:rsidRPr="00DE370C">
              <w:rPr>
                <w:b/>
                <w:sz w:val="24"/>
                <w:szCs w:val="24"/>
              </w:rPr>
              <w:t>2.</w:t>
            </w:r>
          </w:p>
        </w:tc>
        <w:tc>
          <w:tcPr>
            <w:tcW w:w="8272" w:type="dxa"/>
            <w:gridSpan w:val="2"/>
            <w:shd w:val="clear" w:color="auto" w:fill="C0C0C0"/>
            <w:tcMar>
              <w:left w:w="57" w:type="dxa"/>
              <w:right w:w="28" w:type="dxa"/>
            </w:tcMar>
          </w:tcPr>
          <w:p w:rsidR="00714C0C" w:rsidRPr="00DE370C" w:rsidRDefault="008C3FB2">
            <w:pPr>
              <w:jc w:val="both"/>
              <w:rPr>
                <w:rFonts w:ascii="Tahoma" w:hAnsi="Tahoma" w:cs="Tahoma"/>
                <w:b/>
                <w:sz w:val="24"/>
                <w:szCs w:val="24"/>
              </w:rPr>
            </w:pPr>
            <w:r w:rsidRPr="00DE370C">
              <w:rPr>
                <w:b/>
                <w:sz w:val="24"/>
                <w:szCs w:val="24"/>
              </w:rPr>
              <w:t>Managing Board's Address</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P.O. Box:</w:t>
            </w:r>
          </w:p>
        </w:tc>
        <w:tc>
          <w:tcPr>
            <w:tcW w:w="4875" w:type="dxa"/>
            <w:tcMar>
              <w:left w:w="57" w:type="dxa"/>
              <w:right w:w="28" w:type="dxa"/>
            </w:tcMar>
          </w:tcPr>
          <w:p w:rsidR="003C44AC" w:rsidRPr="00DE370C" w:rsidRDefault="008C3FB2">
            <w:pPr>
              <w:jc w:val="both"/>
              <w:rPr>
                <w:rFonts w:ascii="Tahoma" w:hAnsi="Tahoma" w:cs="Tahoma"/>
                <w:vanish/>
                <w:sz w:val="24"/>
                <w:szCs w:val="24"/>
              </w:rPr>
            </w:pPr>
            <w:r w:rsidRPr="00DE370C">
              <w:rPr>
                <w:vanish/>
                <w:sz w:val="24"/>
                <w:szCs w:val="24"/>
              </w:rPr>
              <w:t>[insert P.O. Box]</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Street Address:</w:t>
            </w:r>
          </w:p>
        </w:tc>
        <w:tc>
          <w:tcPr>
            <w:tcW w:w="4875" w:type="dxa"/>
            <w:tcMar>
              <w:left w:w="57" w:type="dxa"/>
              <w:right w:w="28" w:type="dxa"/>
            </w:tcMar>
          </w:tcPr>
          <w:p w:rsidR="003C44AC" w:rsidRPr="00DE370C" w:rsidRDefault="008C3FB2">
            <w:pPr>
              <w:jc w:val="both"/>
              <w:rPr>
                <w:rFonts w:ascii="Tahoma" w:hAnsi="Tahoma" w:cs="Tahoma"/>
                <w:sz w:val="24"/>
                <w:szCs w:val="24"/>
              </w:rPr>
            </w:pPr>
            <w:r w:rsidRPr="00DE370C">
              <w:rPr>
                <w:vanish/>
                <w:sz w:val="24"/>
                <w:szCs w:val="24"/>
              </w:rPr>
              <w:t>[insert street address and number]</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Town/City:</w:t>
            </w:r>
          </w:p>
        </w:tc>
        <w:tc>
          <w:tcPr>
            <w:tcW w:w="4875" w:type="dxa"/>
            <w:tcMar>
              <w:left w:w="57" w:type="dxa"/>
              <w:right w:w="28" w:type="dxa"/>
            </w:tcMar>
          </w:tcPr>
          <w:p w:rsidR="003C44AC" w:rsidRPr="00DE370C" w:rsidRDefault="008C3FB2">
            <w:pPr>
              <w:jc w:val="both"/>
              <w:rPr>
                <w:rFonts w:ascii="Tahoma" w:hAnsi="Tahoma" w:cs="Tahoma"/>
                <w:vanish/>
                <w:sz w:val="24"/>
                <w:szCs w:val="24"/>
              </w:rPr>
            </w:pPr>
            <w:r w:rsidRPr="00DE370C">
              <w:rPr>
                <w:vanish/>
                <w:sz w:val="24"/>
                <w:szCs w:val="24"/>
              </w:rPr>
              <w:t>[insert name of city or town]</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Post Code:</w:t>
            </w:r>
          </w:p>
        </w:tc>
        <w:tc>
          <w:tcPr>
            <w:tcW w:w="4875" w:type="dxa"/>
            <w:tcMar>
              <w:left w:w="57" w:type="dxa"/>
              <w:right w:w="28" w:type="dxa"/>
            </w:tcMar>
          </w:tcPr>
          <w:p w:rsidR="003C44AC" w:rsidRPr="00DE370C" w:rsidRDefault="008C3FB2">
            <w:pPr>
              <w:jc w:val="both"/>
              <w:rPr>
                <w:rFonts w:ascii="Tahoma" w:hAnsi="Tahoma" w:cs="Tahoma"/>
                <w:vanish/>
                <w:sz w:val="24"/>
                <w:szCs w:val="24"/>
              </w:rPr>
            </w:pPr>
            <w:r w:rsidRPr="00DE370C">
              <w:rPr>
                <w:vanish/>
                <w:sz w:val="24"/>
                <w:szCs w:val="24"/>
              </w:rPr>
              <w:t>[insert postal code, if applicable]</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Country:</w:t>
            </w:r>
          </w:p>
        </w:tc>
        <w:tc>
          <w:tcPr>
            <w:tcW w:w="4875" w:type="dxa"/>
            <w:tcMar>
              <w:left w:w="57" w:type="dxa"/>
              <w:right w:w="28" w:type="dxa"/>
            </w:tcMar>
          </w:tcPr>
          <w:p w:rsidR="003C44AC" w:rsidRPr="00DE370C" w:rsidRDefault="008C3FB2">
            <w:pPr>
              <w:jc w:val="both"/>
              <w:rPr>
                <w:rFonts w:ascii="Tahoma" w:hAnsi="Tahoma" w:cs="Tahoma"/>
                <w:vanish/>
                <w:sz w:val="24"/>
                <w:szCs w:val="24"/>
              </w:rPr>
            </w:pPr>
            <w:r w:rsidRPr="00DE370C">
              <w:rPr>
                <w:vanish/>
                <w:sz w:val="24"/>
                <w:szCs w:val="24"/>
              </w:rPr>
              <w:t>[insert country]</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Telephone:</w:t>
            </w:r>
          </w:p>
        </w:tc>
        <w:tc>
          <w:tcPr>
            <w:tcW w:w="4875" w:type="dxa"/>
            <w:tcMar>
              <w:left w:w="57" w:type="dxa"/>
              <w:right w:w="28" w:type="dxa"/>
            </w:tcMar>
          </w:tcPr>
          <w:p w:rsidR="00714C0C" w:rsidRPr="00DE370C" w:rsidRDefault="008C3FB2">
            <w:pPr>
              <w:jc w:val="both"/>
              <w:rPr>
                <w:rFonts w:ascii="Tahoma" w:hAnsi="Tahoma" w:cs="Tahoma"/>
                <w:vanish/>
                <w:sz w:val="24"/>
                <w:szCs w:val="24"/>
              </w:rPr>
            </w:pPr>
            <w:r w:rsidRPr="00DE370C">
              <w:rPr>
                <w:vanish/>
                <w:sz w:val="24"/>
                <w:szCs w:val="24"/>
              </w:rPr>
              <w:t>[insert tel. number, including country and city codes]</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E-mail address</w:t>
            </w:r>
          </w:p>
        </w:tc>
        <w:tc>
          <w:tcPr>
            <w:tcW w:w="4875" w:type="dxa"/>
            <w:tcMar>
              <w:left w:w="57" w:type="dxa"/>
              <w:right w:w="28" w:type="dxa"/>
            </w:tcMar>
          </w:tcPr>
          <w:p w:rsidR="003C44AC" w:rsidRPr="00DE370C" w:rsidRDefault="008C3FB2">
            <w:pPr>
              <w:jc w:val="both"/>
              <w:rPr>
                <w:rFonts w:ascii="Tahoma" w:hAnsi="Tahoma" w:cs="Tahoma"/>
                <w:vanish/>
                <w:sz w:val="24"/>
                <w:szCs w:val="24"/>
              </w:rPr>
            </w:pPr>
            <w:r w:rsidRPr="00DE370C">
              <w:rPr>
                <w:vanish/>
                <w:sz w:val="24"/>
                <w:szCs w:val="24"/>
              </w:rPr>
              <w:t>[insert email address]</w:t>
            </w:r>
          </w:p>
        </w:tc>
      </w:tr>
      <w:tr w:rsidR="00277C82" w:rsidRPr="00DE370C" w:rsidTr="00D07A3E">
        <w:trPr>
          <w:trHeight w:val="180"/>
        </w:trPr>
        <w:tc>
          <w:tcPr>
            <w:tcW w:w="396" w:type="dxa"/>
            <w:vMerge w:val="restart"/>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3.</w:t>
            </w:r>
          </w:p>
        </w:tc>
        <w:tc>
          <w:tcPr>
            <w:tcW w:w="8272" w:type="dxa"/>
            <w:gridSpan w:val="2"/>
            <w:shd w:val="clear" w:color="auto" w:fill="C0C0C0"/>
            <w:tcMar>
              <w:left w:w="57" w:type="dxa"/>
              <w:right w:w="28" w:type="dxa"/>
            </w:tcMar>
          </w:tcPr>
          <w:p w:rsidR="00714C0C" w:rsidRPr="00DE370C" w:rsidRDefault="008C3FB2">
            <w:pPr>
              <w:jc w:val="both"/>
              <w:rPr>
                <w:rFonts w:ascii="Tahoma" w:hAnsi="Tahoma" w:cs="Tahoma"/>
                <w:b/>
                <w:sz w:val="24"/>
                <w:szCs w:val="24"/>
              </w:rPr>
            </w:pPr>
            <w:r w:rsidRPr="00DE370C">
              <w:rPr>
                <w:b/>
                <w:sz w:val="24"/>
                <w:szCs w:val="24"/>
                <w:lang w:val="en-GB"/>
              </w:rPr>
              <w:t>Authority in the Federal Democratic Republic of Ethiopia, if any (in the case of a joint venture/consortium with a foreign lead member)</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P.O. Box:</w:t>
            </w:r>
          </w:p>
        </w:tc>
        <w:tc>
          <w:tcPr>
            <w:tcW w:w="4875" w:type="dxa"/>
            <w:tcMar>
              <w:left w:w="57" w:type="dxa"/>
              <w:right w:w="28" w:type="dxa"/>
            </w:tcMar>
          </w:tcPr>
          <w:p w:rsidR="003C44AC" w:rsidRPr="00DE370C" w:rsidRDefault="008C3FB2">
            <w:pPr>
              <w:jc w:val="both"/>
              <w:rPr>
                <w:rFonts w:ascii="Tahoma" w:hAnsi="Tahoma" w:cs="Tahoma"/>
                <w:vanish/>
                <w:sz w:val="24"/>
                <w:szCs w:val="24"/>
              </w:rPr>
            </w:pPr>
            <w:r w:rsidRPr="00DE370C">
              <w:rPr>
                <w:vanish/>
                <w:sz w:val="24"/>
                <w:szCs w:val="24"/>
              </w:rPr>
              <w:t>[insert P.O. Box]</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Street Address:</w:t>
            </w:r>
          </w:p>
        </w:tc>
        <w:tc>
          <w:tcPr>
            <w:tcW w:w="4875" w:type="dxa"/>
            <w:tcMar>
              <w:left w:w="57" w:type="dxa"/>
              <w:right w:w="28" w:type="dxa"/>
            </w:tcMar>
          </w:tcPr>
          <w:p w:rsidR="003C44AC" w:rsidRPr="00DE370C" w:rsidRDefault="008C3FB2">
            <w:pPr>
              <w:jc w:val="both"/>
              <w:rPr>
                <w:rFonts w:ascii="Tahoma" w:hAnsi="Tahoma" w:cs="Tahoma"/>
                <w:sz w:val="24"/>
                <w:szCs w:val="24"/>
              </w:rPr>
            </w:pPr>
            <w:r w:rsidRPr="00DE370C">
              <w:rPr>
                <w:vanish/>
                <w:sz w:val="24"/>
                <w:szCs w:val="24"/>
              </w:rPr>
              <w:t>[insert street address and number]</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Town/City:</w:t>
            </w:r>
          </w:p>
        </w:tc>
        <w:tc>
          <w:tcPr>
            <w:tcW w:w="4875" w:type="dxa"/>
            <w:tcMar>
              <w:left w:w="57" w:type="dxa"/>
              <w:right w:w="28" w:type="dxa"/>
            </w:tcMar>
          </w:tcPr>
          <w:p w:rsidR="003C44AC" w:rsidRPr="00DE370C" w:rsidRDefault="008C3FB2">
            <w:pPr>
              <w:jc w:val="both"/>
              <w:rPr>
                <w:rFonts w:ascii="Tahoma" w:hAnsi="Tahoma" w:cs="Tahoma"/>
                <w:vanish/>
                <w:sz w:val="24"/>
                <w:szCs w:val="24"/>
              </w:rPr>
            </w:pPr>
            <w:r w:rsidRPr="00DE370C">
              <w:rPr>
                <w:vanish/>
                <w:sz w:val="24"/>
                <w:szCs w:val="24"/>
              </w:rPr>
              <w:t>[insert name of city or town]</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Post Code:</w:t>
            </w:r>
          </w:p>
        </w:tc>
        <w:tc>
          <w:tcPr>
            <w:tcW w:w="4875" w:type="dxa"/>
            <w:tcMar>
              <w:left w:w="57" w:type="dxa"/>
              <w:right w:w="28" w:type="dxa"/>
            </w:tcMar>
          </w:tcPr>
          <w:p w:rsidR="003C44AC" w:rsidRPr="00DE370C" w:rsidRDefault="008C3FB2">
            <w:pPr>
              <w:jc w:val="both"/>
              <w:rPr>
                <w:rFonts w:ascii="Tahoma" w:hAnsi="Tahoma" w:cs="Tahoma"/>
                <w:vanish/>
                <w:sz w:val="24"/>
                <w:szCs w:val="24"/>
              </w:rPr>
            </w:pPr>
            <w:r w:rsidRPr="00DE370C">
              <w:rPr>
                <w:vanish/>
                <w:sz w:val="24"/>
                <w:szCs w:val="24"/>
              </w:rPr>
              <w:t>[insert postal code, if applicable]</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Telephone:</w:t>
            </w:r>
          </w:p>
        </w:tc>
        <w:tc>
          <w:tcPr>
            <w:tcW w:w="4875" w:type="dxa"/>
            <w:tcMar>
              <w:left w:w="57" w:type="dxa"/>
              <w:right w:w="28" w:type="dxa"/>
            </w:tcMar>
          </w:tcPr>
          <w:p w:rsidR="00714C0C" w:rsidRPr="00DE370C" w:rsidRDefault="008C3FB2">
            <w:pPr>
              <w:jc w:val="both"/>
              <w:rPr>
                <w:rFonts w:ascii="Tahoma" w:hAnsi="Tahoma" w:cs="Tahoma"/>
                <w:vanish/>
                <w:sz w:val="24"/>
                <w:szCs w:val="24"/>
              </w:rPr>
            </w:pPr>
            <w:r w:rsidRPr="00DE370C">
              <w:rPr>
                <w:vanish/>
                <w:sz w:val="24"/>
                <w:szCs w:val="24"/>
              </w:rPr>
              <w:t>[insert tel. number, including country and city codes]</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3C44AC" w:rsidRPr="00DE370C" w:rsidRDefault="008C3FB2">
            <w:pPr>
              <w:jc w:val="both"/>
              <w:rPr>
                <w:rFonts w:ascii="Tahoma" w:hAnsi="Tahoma" w:cs="Tahoma"/>
                <w:sz w:val="24"/>
                <w:szCs w:val="24"/>
              </w:rPr>
            </w:pPr>
            <w:r w:rsidRPr="00DE370C">
              <w:rPr>
                <w:sz w:val="24"/>
                <w:szCs w:val="24"/>
              </w:rPr>
              <w:t>E-mail address</w:t>
            </w:r>
          </w:p>
        </w:tc>
        <w:tc>
          <w:tcPr>
            <w:tcW w:w="4875" w:type="dxa"/>
            <w:tcMar>
              <w:left w:w="57" w:type="dxa"/>
              <w:right w:w="28" w:type="dxa"/>
            </w:tcMar>
          </w:tcPr>
          <w:p w:rsidR="003C44AC" w:rsidRPr="00DE370C" w:rsidRDefault="008C3FB2">
            <w:pPr>
              <w:jc w:val="both"/>
              <w:rPr>
                <w:rFonts w:ascii="Tahoma" w:hAnsi="Tahoma" w:cs="Tahoma"/>
                <w:vanish/>
                <w:sz w:val="24"/>
                <w:szCs w:val="24"/>
              </w:rPr>
            </w:pPr>
            <w:r w:rsidRPr="00DE370C">
              <w:rPr>
                <w:vanish/>
                <w:sz w:val="24"/>
                <w:szCs w:val="24"/>
              </w:rPr>
              <w:t>[insert email address]</w:t>
            </w:r>
          </w:p>
        </w:tc>
      </w:tr>
      <w:tr w:rsidR="00277C82" w:rsidRPr="00DE370C" w:rsidTr="00D07A3E">
        <w:trPr>
          <w:trHeight w:val="180"/>
        </w:trPr>
        <w:tc>
          <w:tcPr>
            <w:tcW w:w="396" w:type="dxa"/>
            <w:vMerge w:val="restart"/>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4.</w:t>
            </w:r>
          </w:p>
        </w:tc>
        <w:tc>
          <w:tcPr>
            <w:tcW w:w="8272" w:type="dxa"/>
            <w:gridSpan w:val="2"/>
            <w:shd w:val="clear" w:color="auto" w:fill="C0C0C0"/>
            <w:tcMar>
              <w:left w:w="57" w:type="dxa"/>
              <w:right w:w="28" w:type="dxa"/>
            </w:tcMar>
          </w:tcPr>
          <w:p w:rsidR="00714C0C" w:rsidRPr="00DE370C" w:rsidRDefault="008C3FB2">
            <w:pPr>
              <w:jc w:val="both"/>
              <w:rPr>
                <w:rFonts w:ascii="Tahoma" w:hAnsi="Tahoma" w:cs="Tahoma"/>
                <w:b/>
                <w:sz w:val="24"/>
                <w:szCs w:val="24"/>
              </w:rPr>
            </w:pPr>
            <w:r w:rsidRPr="00DE370C">
              <w:rPr>
                <w:b/>
                <w:sz w:val="24"/>
                <w:szCs w:val="24"/>
              </w:rPr>
              <w:t>Names of Members</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vAlign w:val="center"/>
          </w:tcPr>
          <w:p w:rsidR="00714C0C" w:rsidRPr="00DE370C" w:rsidRDefault="008C3FB2">
            <w:pPr>
              <w:pStyle w:val="EnvelopeReturn"/>
              <w:jc w:val="both"/>
              <w:rPr>
                <w:rFonts w:ascii="Times New Roman" w:hAnsi="Times New Roman" w:cs="Times New Roman"/>
                <w:b w:val="0"/>
                <w:bCs/>
                <w:sz w:val="24"/>
                <w:szCs w:val="24"/>
                <w:lang w:val="en-US"/>
              </w:rPr>
            </w:pPr>
            <w:r w:rsidRPr="00DE370C">
              <w:rPr>
                <w:rFonts w:ascii="Times New Roman" w:hAnsi="Times New Roman" w:cs="Times New Roman"/>
                <w:b w:val="0"/>
                <w:bCs/>
                <w:sz w:val="24"/>
                <w:szCs w:val="24"/>
                <w:lang w:val="en-US"/>
              </w:rPr>
              <w:t>Member 1</w:t>
            </w:r>
          </w:p>
        </w:tc>
        <w:tc>
          <w:tcPr>
            <w:tcW w:w="4875" w:type="dxa"/>
            <w:tcMar>
              <w:left w:w="57" w:type="dxa"/>
              <w:right w:w="28" w:type="dxa"/>
            </w:tcMar>
          </w:tcPr>
          <w:p w:rsidR="00714C0C" w:rsidRPr="00DE370C" w:rsidRDefault="008C3FB2">
            <w:pPr>
              <w:jc w:val="both"/>
              <w:rPr>
                <w:rFonts w:ascii="Tahoma" w:hAnsi="Tahoma" w:cs="Tahoma"/>
                <w:vanish/>
                <w:sz w:val="24"/>
                <w:szCs w:val="24"/>
              </w:rPr>
            </w:pPr>
            <w:r w:rsidRPr="00DE370C">
              <w:rPr>
                <w:rFonts w:cs="Arial"/>
                <w:vanish/>
                <w:sz w:val="24"/>
                <w:szCs w:val="24"/>
              </w:rPr>
              <w:t>[insert legal name and address of the seat]</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vAlign w:val="center"/>
          </w:tcPr>
          <w:p w:rsidR="00714C0C" w:rsidRPr="00DE370C" w:rsidRDefault="008C3FB2">
            <w:pPr>
              <w:pStyle w:val="EnvelopeReturn"/>
              <w:jc w:val="both"/>
              <w:rPr>
                <w:rFonts w:ascii="Times New Roman" w:hAnsi="Times New Roman" w:cs="Times New Roman"/>
                <w:b w:val="0"/>
                <w:bCs/>
                <w:sz w:val="24"/>
                <w:szCs w:val="24"/>
                <w:lang w:val="en-US"/>
              </w:rPr>
            </w:pPr>
            <w:r w:rsidRPr="00DE370C">
              <w:rPr>
                <w:rFonts w:ascii="Times New Roman" w:hAnsi="Times New Roman" w:cs="Times New Roman"/>
                <w:b w:val="0"/>
                <w:bCs/>
                <w:sz w:val="24"/>
                <w:szCs w:val="24"/>
                <w:lang w:val="en-US"/>
              </w:rPr>
              <w:t>Member 2</w:t>
            </w:r>
          </w:p>
        </w:tc>
        <w:tc>
          <w:tcPr>
            <w:tcW w:w="4875" w:type="dxa"/>
            <w:tcMar>
              <w:left w:w="57" w:type="dxa"/>
              <w:right w:w="28" w:type="dxa"/>
            </w:tcMar>
          </w:tcPr>
          <w:p w:rsidR="00714C0C" w:rsidRPr="00DE370C" w:rsidRDefault="008C3FB2">
            <w:pPr>
              <w:jc w:val="both"/>
              <w:rPr>
                <w:rFonts w:ascii="Tahoma" w:hAnsi="Tahoma" w:cs="Tahoma"/>
                <w:vanish/>
                <w:sz w:val="24"/>
                <w:szCs w:val="24"/>
              </w:rPr>
            </w:pPr>
            <w:r w:rsidRPr="00DE370C">
              <w:rPr>
                <w:rFonts w:cs="Arial"/>
                <w:vanish/>
                <w:sz w:val="24"/>
                <w:szCs w:val="24"/>
              </w:rPr>
              <w:t>[insert legal name and address of the seat]</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vAlign w:val="center"/>
          </w:tcPr>
          <w:p w:rsidR="00714C0C" w:rsidRPr="00DE370C" w:rsidRDefault="008C3FB2">
            <w:pPr>
              <w:pStyle w:val="EnvelopeReturn"/>
              <w:jc w:val="both"/>
              <w:rPr>
                <w:rFonts w:ascii="Times New Roman" w:hAnsi="Times New Roman" w:cs="Times New Roman"/>
                <w:b w:val="0"/>
                <w:bCs/>
                <w:sz w:val="24"/>
                <w:szCs w:val="24"/>
                <w:lang w:val="en-US"/>
              </w:rPr>
            </w:pPr>
            <w:r w:rsidRPr="00DE370C">
              <w:rPr>
                <w:rFonts w:ascii="Times New Roman" w:hAnsi="Times New Roman" w:cs="Times New Roman"/>
                <w:b w:val="0"/>
                <w:bCs/>
                <w:sz w:val="24"/>
                <w:szCs w:val="24"/>
                <w:lang w:val="en-US"/>
              </w:rPr>
              <w:t>Etc.</w:t>
            </w:r>
          </w:p>
        </w:tc>
        <w:tc>
          <w:tcPr>
            <w:tcW w:w="4875" w:type="dxa"/>
            <w:tcMar>
              <w:left w:w="57" w:type="dxa"/>
              <w:right w:w="28" w:type="dxa"/>
            </w:tcMar>
          </w:tcPr>
          <w:p w:rsidR="00714C0C" w:rsidRPr="00DE370C" w:rsidRDefault="008C3FB2">
            <w:pPr>
              <w:jc w:val="both"/>
              <w:rPr>
                <w:rFonts w:ascii="Tahoma" w:hAnsi="Tahoma" w:cs="Arial"/>
                <w:vanish/>
                <w:sz w:val="24"/>
                <w:szCs w:val="24"/>
              </w:rPr>
            </w:pPr>
            <w:r w:rsidRPr="00DE370C">
              <w:rPr>
                <w:rFonts w:cs="Arial"/>
                <w:vanish/>
                <w:sz w:val="24"/>
                <w:szCs w:val="24"/>
              </w:rPr>
              <w:t>[insert legal name and address of the seat]</w:t>
            </w:r>
          </w:p>
        </w:tc>
      </w:tr>
      <w:tr w:rsidR="00277C82" w:rsidRPr="00DE370C" w:rsidTr="00D07A3E">
        <w:trPr>
          <w:trHeight w:val="180"/>
        </w:trPr>
        <w:tc>
          <w:tcPr>
            <w:tcW w:w="396" w:type="dxa"/>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5.</w:t>
            </w:r>
          </w:p>
        </w:tc>
        <w:tc>
          <w:tcPr>
            <w:tcW w:w="3397" w:type="dxa"/>
            <w:tcMar>
              <w:left w:w="57" w:type="dxa"/>
              <w:right w:w="28" w:type="dxa"/>
            </w:tcMar>
            <w:vAlign w:val="center"/>
          </w:tcPr>
          <w:p w:rsidR="00714C0C" w:rsidRPr="00DE370C" w:rsidRDefault="008C3FB2">
            <w:pPr>
              <w:pStyle w:val="EnvelopeReturn"/>
              <w:jc w:val="both"/>
              <w:rPr>
                <w:rFonts w:ascii="Times New Roman" w:hAnsi="Times New Roman" w:cs="Times New Roman"/>
                <w:b w:val="0"/>
                <w:bCs/>
                <w:sz w:val="24"/>
                <w:szCs w:val="24"/>
                <w:lang w:val="en-US"/>
              </w:rPr>
            </w:pPr>
            <w:r w:rsidRPr="00DE370C">
              <w:rPr>
                <w:rFonts w:ascii="Times New Roman" w:hAnsi="Times New Roman" w:cs="Times New Roman"/>
                <w:b w:val="0"/>
                <w:bCs/>
                <w:sz w:val="24"/>
                <w:szCs w:val="24"/>
                <w:lang w:val="en-US"/>
              </w:rPr>
              <w:t>Name of Lead member</w:t>
            </w:r>
          </w:p>
        </w:tc>
        <w:tc>
          <w:tcPr>
            <w:tcW w:w="4875" w:type="dxa"/>
            <w:tcMar>
              <w:left w:w="57" w:type="dxa"/>
              <w:right w:w="28" w:type="dxa"/>
            </w:tcMar>
          </w:tcPr>
          <w:p w:rsidR="00714C0C" w:rsidRPr="00DE370C" w:rsidRDefault="008C3FB2">
            <w:pPr>
              <w:jc w:val="both"/>
              <w:rPr>
                <w:rFonts w:ascii="Tahoma" w:hAnsi="Tahoma" w:cs="Tahoma"/>
                <w:sz w:val="24"/>
                <w:szCs w:val="24"/>
              </w:rPr>
            </w:pPr>
            <w:r w:rsidRPr="00DE370C">
              <w:rPr>
                <w:rFonts w:cs="Arial"/>
                <w:vanish/>
                <w:sz w:val="24"/>
                <w:szCs w:val="24"/>
              </w:rPr>
              <w:t>[insert legal name and address of the seat]</w:t>
            </w:r>
          </w:p>
        </w:tc>
      </w:tr>
      <w:tr w:rsidR="00277C82" w:rsidRPr="00DE370C" w:rsidTr="00D07A3E">
        <w:trPr>
          <w:trHeight w:val="180"/>
        </w:trPr>
        <w:tc>
          <w:tcPr>
            <w:tcW w:w="396" w:type="dxa"/>
            <w:vMerge w:val="restart"/>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6.</w:t>
            </w:r>
          </w:p>
        </w:tc>
        <w:tc>
          <w:tcPr>
            <w:tcW w:w="8272" w:type="dxa"/>
            <w:gridSpan w:val="2"/>
            <w:shd w:val="clear" w:color="auto" w:fill="C0C0C0"/>
            <w:tcMar>
              <w:left w:w="57" w:type="dxa"/>
              <w:right w:w="28" w:type="dxa"/>
            </w:tcMar>
          </w:tcPr>
          <w:p w:rsidR="00714C0C" w:rsidRPr="00DE370C" w:rsidRDefault="008C3FB2">
            <w:pPr>
              <w:jc w:val="both"/>
              <w:rPr>
                <w:rFonts w:ascii="Tahoma" w:hAnsi="Tahoma" w:cs="Tahoma"/>
                <w:b/>
                <w:sz w:val="24"/>
                <w:szCs w:val="24"/>
              </w:rPr>
            </w:pPr>
            <w:r w:rsidRPr="00DE370C">
              <w:rPr>
                <w:b/>
                <w:sz w:val="24"/>
                <w:szCs w:val="24"/>
                <w:lang w:val="en-GB"/>
              </w:rPr>
              <w:t xml:space="preserve">Agreement governing the formation of the </w:t>
            </w:r>
            <w:r w:rsidR="00E85C51" w:rsidRPr="00DE370C">
              <w:rPr>
                <w:b/>
                <w:sz w:val="24"/>
                <w:szCs w:val="24"/>
                <w:lang w:val="en-GB"/>
              </w:rPr>
              <w:t xml:space="preserve">Partnership, </w:t>
            </w:r>
            <w:proofErr w:type="spellStart"/>
            <w:r w:rsidR="00E85C51" w:rsidRPr="00DE370C">
              <w:rPr>
                <w:b/>
                <w:sz w:val="24"/>
                <w:szCs w:val="24"/>
                <w:lang w:val="en-GB"/>
              </w:rPr>
              <w:t>consoritu</w:t>
            </w:r>
            <w:proofErr w:type="spellEnd"/>
            <w:r w:rsidR="00E85C51" w:rsidRPr="00DE370C">
              <w:rPr>
                <w:b/>
                <w:sz w:val="24"/>
                <w:szCs w:val="24"/>
                <w:lang w:val="en-GB"/>
              </w:rPr>
              <w:t xml:space="preserve"> and </w:t>
            </w:r>
            <w:r w:rsidRPr="00DE370C">
              <w:rPr>
                <w:b/>
                <w:sz w:val="24"/>
                <w:szCs w:val="24"/>
                <w:lang w:val="en-GB"/>
              </w:rPr>
              <w:t>joint venture/consortium</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714C0C" w:rsidRPr="00DE370C" w:rsidRDefault="008C3FB2">
            <w:pPr>
              <w:jc w:val="both"/>
              <w:rPr>
                <w:rFonts w:ascii="Tahoma" w:hAnsi="Tahoma" w:cs="Tahoma"/>
                <w:sz w:val="24"/>
                <w:szCs w:val="24"/>
              </w:rPr>
            </w:pPr>
            <w:r w:rsidRPr="00DE370C">
              <w:rPr>
                <w:sz w:val="24"/>
                <w:szCs w:val="24"/>
              </w:rPr>
              <w:t>Date of signature</w:t>
            </w:r>
          </w:p>
        </w:tc>
        <w:tc>
          <w:tcPr>
            <w:tcW w:w="4875" w:type="dxa"/>
            <w:tcMar>
              <w:left w:w="57" w:type="dxa"/>
              <w:right w:w="28" w:type="dxa"/>
            </w:tcMar>
          </w:tcPr>
          <w:p w:rsidR="00714C0C" w:rsidRPr="00DE370C" w:rsidRDefault="008C3FB2">
            <w:pPr>
              <w:jc w:val="both"/>
              <w:rPr>
                <w:rFonts w:ascii="Tahoma" w:hAnsi="Tahoma" w:cs="Tahoma"/>
                <w:vanish/>
                <w:sz w:val="24"/>
                <w:szCs w:val="24"/>
              </w:rPr>
            </w:pPr>
            <w:r w:rsidRPr="00DE370C">
              <w:rPr>
                <w:vanish/>
                <w:sz w:val="24"/>
                <w:szCs w:val="24"/>
              </w:rPr>
              <w:t>[insert date]</w:t>
            </w:r>
          </w:p>
        </w:tc>
      </w:tr>
      <w:tr w:rsidR="00277C82" w:rsidRPr="00DE370C" w:rsidTr="00D07A3E">
        <w:trPr>
          <w:trHeight w:val="180"/>
        </w:trPr>
        <w:tc>
          <w:tcPr>
            <w:tcW w:w="396" w:type="dxa"/>
            <w:vMerge/>
            <w:shd w:val="clear" w:color="auto" w:fill="C0C0C0"/>
            <w:vAlign w:val="center"/>
          </w:tcPr>
          <w:p w:rsidR="00714C0C" w:rsidRPr="00DE370C" w:rsidRDefault="00714C0C">
            <w:pPr>
              <w:jc w:val="both"/>
              <w:rPr>
                <w:b/>
                <w:sz w:val="24"/>
                <w:szCs w:val="24"/>
              </w:rPr>
            </w:pPr>
          </w:p>
        </w:tc>
        <w:tc>
          <w:tcPr>
            <w:tcW w:w="3397" w:type="dxa"/>
            <w:tcMar>
              <w:left w:w="57" w:type="dxa"/>
              <w:right w:w="28" w:type="dxa"/>
            </w:tcMar>
          </w:tcPr>
          <w:p w:rsidR="00714C0C" w:rsidRPr="00DE370C" w:rsidRDefault="008C3FB2">
            <w:pPr>
              <w:jc w:val="both"/>
              <w:rPr>
                <w:rFonts w:ascii="Tahoma" w:hAnsi="Tahoma" w:cs="Tahoma"/>
                <w:sz w:val="24"/>
                <w:szCs w:val="24"/>
              </w:rPr>
            </w:pPr>
            <w:r w:rsidRPr="00DE370C">
              <w:rPr>
                <w:sz w:val="24"/>
                <w:szCs w:val="24"/>
              </w:rPr>
              <w:t>Place</w:t>
            </w:r>
          </w:p>
        </w:tc>
        <w:tc>
          <w:tcPr>
            <w:tcW w:w="4875" w:type="dxa"/>
            <w:tcMar>
              <w:left w:w="57" w:type="dxa"/>
              <w:right w:w="28" w:type="dxa"/>
            </w:tcMar>
          </w:tcPr>
          <w:p w:rsidR="00714C0C" w:rsidRPr="00DE370C" w:rsidRDefault="008C3FB2">
            <w:pPr>
              <w:jc w:val="both"/>
              <w:rPr>
                <w:rFonts w:ascii="Tahoma" w:hAnsi="Tahoma" w:cs="Tahoma"/>
                <w:vanish/>
                <w:sz w:val="24"/>
                <w:szCs w:val="24"/>
              </w:rPr>
            </w:pPr>
            <w:r w:rsidRPr="00DE370C">
              <w:rPr>
                <w:vanish/>
                <w:sz w:val="24"/>
                <w:szCs w:val="24"/>
              </w:rPr>
              <w:t>[insert place]</w:t>
            </w:r>
          </w:p>
        </w:tc>
      </w:tr>
      <w:tr w:rsidR="00277C82" w:rsidRPr="00DE370C" w:rsidTr="00D07A3E">
        <w:trPr>
          <w:trHeight w:val="180"/>
        </w:trPr>
        <w:tc>
          <w:tcPr>
            <w:tcW w:w="396" w:type="dxa"/>
            <w:shd w:val="clear" w:color="auto" w:fill="C0C0C0"/>
            <w:vAlign w:val="center"/>
          </w:tcPr>
          <w:p w:rsidR="00714C0C" w:rsidRPr="00DE370C" w:rsidRDefault="008C3FB2">
            <w:pPr>
              <w:jc w:val="both"/>
              <w:rPr>
                <w:rFonts w:ascii="Tahoma" w:hAnsi="Tahoma" w:cs="Tahoma"/>
                <w:b/>
                <w:sz w:val="24"/>
                <w:szCs w:val="24"/>
              </w:rPr>
            </w:pPr>
            <w:r w:rsidRPr="00DE370C">
              <w:rPr>
                <w:b/>
                <w:sz w:val="24"/>
                <w:szCs w:val="24"/>
              </w:rPr>
              <w:t>7.</w:t>
            </w:r>
          </w:p>
        </w:tc>
        <w:tc>
          <w:tcPr>
            <w:tcW w:w="3397" w:type="dxa"/>
            <w:tcMar>
              <w:left w:w="57" w:type="dxa"/>
              <w:right w:w="28" w:type="dxa"/>
            </w:tcMar>
          </w:tcPr>
          <w:p w:rsidR="00714C0C" w:rsidRPr="00DE370C" w:rsidRDefault="008C3FB2">
            <w:pPr>
              <w:jc w:val="both"/>
              <w:rPr>
                <w:rFonts w:ascii="Tahoma" w:hAnsi="Tahoma" w:cs="Tahoma"/>
                <w:sz w:val="24"/>
                <w:szCs w:val="24"/>
              </w:rPr>
            </w:pPr>
            <w:r w:rsidRPr="00DE370C">
              <w:rPr>
                <w:sz w:val="24"/>
                <w:szCs w:val="24"/>
                <w:lang w:val="en-GB"/>
              </w:rPr>
              <w:t>Proposed proportion of responsibilities between members (in %) with indication of the type of the works to be performed by each</w:t>
            </w:r>
          </w:p>
        </w:tc>
        <w:tc>
          <w:tcPr>
            <w:tcW w:w="4875" w:type="dxa"/>
            <w:tcMar>
              <w:left w:w="57" w:type="dxa"/>
              <w:right w:w="28" w:type="dxa"/>
            </w:tcMar>
            <w:vAlign w:val="center"/>
          </w:tcPr>
          <w:p w:rsidR="00714C0C" w:rsidRPr="00DE370C" w:rsidRDefault="008C3FB2">
            <w:pPr>
              <w:jc w:val="both"/>
              <w:rPr>
                <w:rFonts w:ascii="Tahoma" w:hAnsi="Tahoma" w:cs="Tahoma"/>
                <w:vanish/>
                <w:sz w:val="24"/>
                <w:szCs w:val="24"/>
              </w:rPr>
            </w:pPr>
            <w:r w:rsidRPr="00DE370C">
              <w:rPr>
                <w:vanish/>
                <w:sz w:val="24"/>
                <w:szCs w:val="24"/>
                <w:lang w:val="en-GB"/>
              </w:rPr>
              <w:t>[insert proportion of responsibilities between members]</w:t>
            </w:r>
          </w:p>
        </w:tc>
      </w:tr>
    </w:tbl>
    <w:p w:rsidR="003C44AC" w:rsidRPr="00DE370C" w:rsidRDefault="008C3FB2">
      <w:pPr>
        <w:tabs>
          <w:tab w:val="right" w:pos="4140"/>
          <w:tab w:val="left" w:pos="4500"/>
          <w:tab w:val="left" w:pos="5812"/>
          <w:tab w:val="right" w:pos="9000"/>
        </w:tabs>
        <w:spacing w:before="120"/>
        <w:jc w:val="both"/>
        <w:rPr>
          <w:sz w:val="24"/>
          <w:szCs w:val="24"/>
        </w:rPr>
      </w:pPr>
      <w:r w:rsidRPr="00DE370C">
        <w:rPr>
          <w:sz w:val="24"/>
          <w:szCs w:val="24"/>
        </w:rPr>
        <w:t xml:space="preserve">Name </w:t>
      </w:r>
      <w:r w:rsidRPr="00DE370C">
        <w:rPr>
          <w:vanish/>
          <w:sz w:val="24"/>
          <w:szCs w:val="24"/>
        </w:rPr>
        <w:t>[insert complete name of person signing the Bid]</w:t>
      </w:r>
      <w:r w:rsidRPr="00DE370C">
        <w:rPr>
          <w:sz w:val="24"/>
          <w:szCs w:val="24"/>
        </w:rPr>
        <w:t xml:space="preserve"> </w:t>
      </w:r>
      <w:r w:rsidRPr="00DE370C">
        <w:rPr>
          <w:sz w:val="24"/>
          <w:szCs w:val="24"/>
        </w:rPr>
        <w:tab/>
      </w:r>
    </w:p>
    <w:p w:rsidR="003C44AC" w:rsidRPr="00DE370C" w:rsidRDefault="008C3FB2">
      <w:pPr>
        <w:tabs>
          <w:tab w:val="right" w:pos="4140"/>
          <w:tab w:val="left" w:pos="4500"/>
          <w:tab w:val="left" w:pos="5812"/>
          <w:tab w:val="right" w:pos="9000"/>
        </w:tabs>
        <w:jc w:val="both"/>
        <w:rPr>
          <w:sz w:val="24"/>
          <w:szCs w:val="24"/>
        </w:rPr>
      </w:pPr>
      <w:r w:rsidRPr="00DE370C">
        <w:rPr>
          <w:sz w:val="24"/>
          <w:szCs w:val="24"/>
        </w:rPr>
        <w:t xml:space="preserve">In the capacity </w:t>
      </w:r>
      <w:proofErr w:type="gramStart"/>
      <w:r w:rsidRPr="00DE370C">
        <w:rPr>
          <w:sz w:val="24"/>
          <w:szCs w:val="24"/>
        </w:rPr>
        <w:t xml:space="preserve">of </w:t>
      </w:r>
      <w:proofErr w:type="gramEnd"/>
      <w:r w:rsidRPr="00DE370C">
        <w:rPr>
          <w:vanish/>
          <w:sz w:val="24"/>
          <w:szCs w:val="24"/>
        </w:rPr>
        <w:t>[insert legal capacity of person signing the bid]</w:t>
      </w:r>
      <w:r w:rsidRPr="00DE370C">
        <w:rPr>
          <w:sz w:val="24"/>
          <w:szCs w:val="24"/>
        </w:rPr>
        <w:t>.</w:t>
      </w:r>
    </w:p>
    <w:p w:rsidR="003C44AC" w:rsidRPr="00DE370C" w:rsidRDefault="008C3FB2">
      <w:pPr>
        <w:tabs>
          <w:tab w:val="right" w:pos="4140"/>
          <w:tab w:val="left" w:pos="4500"/>
          <w:tab w:val="right" w:pos="9000"/>
        </w:tabs>
        <w:jc w:val="both"/>
        <w:rPr>
          <w:sz w:val="24"/>
          <w:szCs w:val="24"/>
          <w:u w:val="single"/>
        </w:rPr>
      </w:pPr>
      <w:r w:rsidRPr="00DE370C">
        <w:rPr>
          <w:sz w:val="24"/>
          <w:szCs w:val="24"/>
        </w:rPr>
        <w:t xml:space="preserve">Signed </w:t>
      </w:r>
      <w:r w:rsidRPr="00DE370C">
        <w:rPr>
          <w:vanish/>
          <w:sz w:val="24"/>
          <w:szCs w:val="24"/>
        </w:rPr>
        <w:t>[insert signature of person whose name and capacity are shown above]</w:t>
      </w:r>
    </w:p>
    <w:p w:rsidR="003C44AC" w:rsidRPr="00DE370C" w:rsidRDefault="008C3FB2">
      <w:pPr>
        <w:tabs>
          <w:tab w:val="right" w:pos="9000"/>
        </w:tabs>
        <w:jc w:val="both"/>
        <w:rPr>
          <w:sz w:val="24"/>
          <w:szCs w:val="24"/>
        </w:rPr>
      </w:pPr>
      <w:r w:rsidRPr="00DE370C">
        <w:rPr>
          <w:sz w:val="24"/>
          <w:szCs w:val="24"/>
        </w:rPr>
        <w:t xml:space="preserve">Duly authorized to sign the bid for and on behalf </w:t>
      </w:r>
      <w:proofErr w:type="gramStart"/>
      <w:r w:rsidRPr="00DE370C">
        <w:rPr>
          <w:sz w:val="24"/>
          <w:szCs w:val="24"/>
        </w:rPr>
        <w:t xml:space="preserve">of </w:t>
      </w:r>
      <w:proofErr w:type="gramEnd"/>
      <w:r w:rsidRPr="00DE370C">
        <w:rPr>
          <w:vanish/>
          <w:sz w:val="24"/>
          <w:szCs w:val="24"/>
        </w:rPr>
        <w:t>[insert complete name of Bidder]</w:t>
      </w:r>
      <w:r w:rsidRPr="00DE370C">
        <w:rPr>
          <w:sz w:val="24"/>
          <w:szCs w:val="24"/>
        </w:rPr>
        <w:t>.</w:t>
      </w:r>
    </w:p>
    <w:p w:rsidR="003C44AC" w:rsidRPr="00DE370C" w:rsidRDefault="008C3FB2">
      <w:pPr>
        <w:jc w:val="both"/>
        <w:rPr>
          <w:vanish/>
          <w:sz w:val="24"/>
          <w:szCs w:val="24"/>
        </w:rPr>
      </w:pPr>
      <w:r w:rsidRPr="00DE370C">
        <w:rPr>
          <w:sz w:val="24"/>
          <w:szCs w:val="24"/>
        </w:rPr>
        <w:t xml:space="preserve">Dated on [insert day] day </w:t>
      </w:r>
      <w:proofErr w:type="gramStart"/>
      <w:r w:rsidRPr="00DE370C">
        <w:rPr>
          <w:sz w:val="24"/>
          <w:szCs w:val="24"/>
        </w:rPr>
        <w:t xml:space="preserve">of </w:t>
      </w:r>
      <w:proofErr w:type="gramEnd"/>
      <w:r w:rsidRPr="00DE370C">
        <w:rPr>
          <w:vanish/>
          <w:sz w:val="24"/>
          <w:szCs w:val="24"/>
        </w:rPr>
        <w:t>[insert month</w:t>
      </w:r>
      <w:r w:rsidRPr="00DE370C">
        <w:rPr>
          <w:sz w:val="24"/>
          <w:szCs w:val="24"/>
        </w:rPr>
        <w:t>], 20</w:t>
      </w:r>
      <w:r w:rsidRPr="00DE370C">
        <w:rPr>
          <w:vanish/>
          <w:sz w:val="24"/>
          <w:szCs w:val="24"/>
        </w:rPr>
        <w:t>[insert year of signing]</w:t>
      </w:r>
    </w:p>
    <w:p w:rsidR="00714C0C" w:rsidRPr="00DE370C" w:rsidRDefault="00714C0C">
      <w:pPr>
        <w:jc w:val="both"/>
        <w:rPr>
          <w:sz w:val="24"/>
          <w:szCs w:val="24"/>
        </w:rPr>
      </w:pPr>
    </w:p>
    <w:p w:rsidR="00714C0C" w:rsidRPr="00DE370C" w:rsidRDefault="008C3FB2">
      <w:pPr>
        <w:jc w:val="both"/>
        <w:rPr>
          <w:sz w:val="24"/>
          <w:szCs w:val="24"/>
        </w:rPr>
      </w:pPr>
      <w:r w:rsidRPr="00DE370C">
        <w:rPr>
          <w:sz w:val="24"/>
          <w:szCs w:val="24"/>
        </w:rPr>
        <w:br w:type="page"/>
      </w:r>
      <w:r w:rsidRPr="00DE370C">
        <w:rPr>
          <w:vanish/>
          <w:sz w:val="24"/>
          <w:szCs w:val="24"/>
        </w:rPr>
        <w:t>[</w:t>
      </w:r>
      <w:r w:rsidRPr="00DE370C">
        <w:rPr>
          <w:iCs/>
          <w:vanish/>
          <w:sz w:val="24"/>
          <w:szCs w:val="24"/>
        </w:rPr>
        <w:t>Note to Bidders: This Bid Security should be on the letterhead of the issuing Financial Institution and should be signed by a person with the proper authority to sign the Bid Security. It should be included by the Bidder in its bid.]</w:t>
      </w:r>
    </w:p>
    <w:tbl>
      <w:tblPr>
        <w:tblW w:w="9356" w:type="dxa"/>
        <w:tblInd w:w="-34" w:type="dxa"/>
        <w:tblLayout w:type="fixed"/>
        <w:tblLook w:val="0000" w:firstRow="0" w:lastRow="0" w:firstColumn="0" w:lastColumn="0" w:noHBand="0" w:noVBand="0"/>
      </w:tblPr>
      <w:tblGrid>
        <w:gridCol w:w="34"/>
        <w:gridCol w:w="9288"/>
        <w:gridCol w:w="34"/>
      </w:tblGrid>
      <w:tr w:rsidR="00277C82" w:rsidRPr="00DE370C">
        <w:trPr>
          <w:gridBefore w:val="1"/>
          <w:gridAfter w:val="1"/>
          <w:wBefore w:w="34" w:type="dxa"/>
          <w:wAfter w:w="34" w:type="dxa"/>
          <w:trHeight w:val="900"/>
        </w:trPr>
        <w:tc>
          <w:tcPr>
            <w:tcW w:w="9288" w:type="dxa"/>
            <w:vAlign w:val="center"/>
          </w:tcPr>
          <w:p w:rsidR="00F40651" w:rsidRPr="00DE370C" w:rsidRDefault="00B409B9">
            <w:pPr>
              <w:pStyle w:val="Section4-Para"/>
              <w:numPr>
                <w:ilvl w:val="0"/>
                <w:numId w:val="0"/>
              </w:numPr>
              <w:jc w:val="both"/>
              <w:rPr>
                <w:sz w:val="24"/>
                <w:szCs w:val="24"/>
              </w:rPr>
            </w:pPr>
            <w:bookmarkStart w:id="337" w:name="_Toc438954029"/>
            <w:bookmarkStart w:id="338" w:name="_Toc309741526"/>
            <w:r w:rsidRPr="00DE370C">
              <w:rPr>
                <w:sz w:val="24"/>
                <w:szCs w:val="24"/>
              </w:rPr>
              <w:lastRenderedPageBreak/>
              <w:t xml:space="preserve">H. </w:t>
            </w:r>
            <w:r w:rsidR="00C771D4" w:rsidRPr="00DE370C">
              <w:rPr>
                <w:sz w:val="24"/>
                <w:szCs w:val="24"/>
              </w:rPr>
              <w:t xml:space="preserve"> </w:t>
            </w:r>
            <w:r w:rsidR="008C3FB2" w:rsidRPr="00DE370C">
              <w:rPr>
                <w:sz w:val="24"/>
                <w:szCs w:val="24"/>
              </w:rPr>
              <w:t>Bid Security</w:t>
            </w:r>
            <w:bookmarkEnd w:id="337"/>
            <w:bookmarkEnd w:id="338"/>
          </w:p>
        </w:tc>
      </w:tr>
      <w:tr w:rsidR="00277C82" w:rsidRPr="00DE37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56" w:type="dxa"/>
            <w:gridSpan w:val="3"/>
            <w:tcBorders>
              <w:top w:val="nil"/>
              <w:left w:val="nil"/>
              <w:bottom w:val="nil"/>
              <w:right w:val="nil"/>
            </w:tcBorders>
            <w:vAlign w:val="center"/>
          </w:tcPr>
          <w:p w:rsidR="00714C0C" w:rsidRPr="00DE370C" w:rsidRDefault="008C3FB2">
            <w:pPr>
              <w:jc w:val="both"/>
              <w:rPr>
                <w:b/>
                <w:bCs/>
                <w:sz w:val="24"/>
                <w:szCs w:val="24"/>
              </w:rPr>
            </w:pPr>
            <w:r w:rsidRPr="00DE370C">
              <w:rPr>
                <w:b/>
                <w:bCs/>
                <w:sz w:val="24"/>
                <w:szCs w:val="24"/>
              </w:rPr>
              <w:t xml:space="preserve">Date: </w:t>
            </w:r>
            <w:r w:rsidRPr="00DE370C">
              <w:rPr>
                <w:rFonts w:ascii="Times New Roman Bold" w:hAnsi="Times New Roman Bold"/>
                <w:b/>
                <w:bCs/>
                <w:vanish/>
                <w:sz w:val="24"/>
                <w:szCs w:val="24"/>
              </w:rPr>
              <w:t>[insert date (as day, month and year) of Bid Submission].</w:t>
            </w:r>
          </w:p>
          <w:p w:rsidR="00714C0C" w:rsidRPr="00DE370C" w:rsidRDefault="00807604">
            <w:pPr>
              <w:pStyle w:val="TOCNumber1"/>
              <w:tabs>
                <w:tab w:val="clear" w:pos="450"/>
              </w:tabs>
              <w:spacing w:before="60" w:after="60"/>
              <w:jc w:val="both"/>
              <w:rPr>
                <w:bCs/>
                <w:szCs w:val="24"/>
              </w:rPr>
            </w:pPr>
            <w:r w:rsidRPr="00DE370C">
              <w:rPr>
                <w:bCs/>
                <w:szCs w:val="24"/>
              </w:rPr>
              <w:t xml:space="preserve">Procurement Reference Number: </w:t>
            </w:r>
            <w:r w:rsidRPr="00DE370C">
              <w:rPr>
                <w:rFonts w:ascii="Times New Roman Bold" w:hAnsi="Times New Roman Bold"/>
                <w:bCs/>
                <w:vanish/>
                <w:szCs w:val="24"/>
              </w:rPr>
              <w:t>[insert number]</w:t>
            </w:r>
          </w:p>
          <w:p w:rsidR="00714C0C" w:rsidRPr="00DE370C" w:rsidRDefault="008C3FB2">
            <w:pPr>
              <w:jc w:val="both"/>
              <w:rPr>
                <w:b/>
                <w:bCs/>
                <w:sz w:val="24"/>
                <w:szCs w:val="24"/>
              </w:rPr>
            </w:pPr>
            <w:r w:rsidRPr="00DE370C">
              <w:rPr>
                <w:b/>
                <w:bCs/>
                <w:sz w:val="24"/>
                <w:szCs w:val="24"/>
              </w:rPr>
              <w:t xml:space="preserve">Alternative No: </w:t>
            </w:r>
            <w:r w:rsidRPr="00DE370C">
              <w:rPr>
                <w:rFonts w:ascii="Times New Roman Bold" w:hAnsi="Times New Roman Bold"/>
                <w:b/>
                <w:bCs/>
                <w:vanish/>
                <w:sz w:val="24"/>
                <w:szCs w:val="24"/>
              </w:rPr>
              <w:t>[insert identification No if this is a Bid for an alternative]</w:t>
            </w:r>
          </w:p>
        </w:tc>
      </w:tr>
    </w:tbl>
    <w:p w:rsidR="00714C0C" w:rsidRPr="00DE370C" w:rsidRDefault="008C3FB2">
      <w:pPr>
        <w:pStyle w:val="Footer"/>
        <w:tabs>
          <w:tab w:val="right" w:pos="9720"/>
        </w:tabs>
        <w:spacing w:after="120"/>
        <w:jc w:val="both"/>
        <w:rPr>
          <w:sz w:val="24"/>
          <w:szCs w:val="24"/>
        </w:rPr>
      </w:pPr>
      <w:r w:rsidRPr="00DE370C">
        <w:rPr>
          <w:b/>
          <w:bCs/>
          <w:sz w:val="24"/>
          <w:szCs w:val="24"/>
        </w:rPr>
        <w:t>To:</w:t>
      </w:r>
      <w:r w:rsidRPr="00DE370C">
        <w:rPr>
          <w:sz w:val="24"/>
          <w:szCs w:val="24"/>
        </w:rPr>
        <w:t xml:space="preserve"> </w:t>
      </w:r>
      <w:r w:rsidRPr="00DE370C">
        <w:rPr>
          <w:rFonts w:ascii="Times New Roman Bold" w:hAnsi="Times New Roman Bold"/>
          <w:b/>
          <w:vanish/>
          <w:sz w:val="24"/>
          <w:szCs w:val="24"/>
        </w:rPr>
        <w:t>[insert complete name of Public Body]</w:t>
      </w:r>
    </w:p>
    <w:p w:rsidR="00807604" w:rsidRPr="00DE370C" w:rsidRDefault="008C3FB2">
      <w:pPr>
        <w:pStyle w:val="Footer"/>
        <w:tabs>
          <w:tab w:val="right" w:pos="9720"/>
        </w:tabs>
        <w:spacing w:after="120"/>
        <w:jc w:val="both"/>
        <w:rPr>
          <w:sz w:val="24"/>
          <w:szCs w:val="24"/>
        </w:rPr>
      </w:pPr>
      <w:r w:rsidRPr="00DE370C">
        <w:rPr>
          <w:sz w:val="24"/>
          <w:szCs w:val="24"/>
        </w:rPr>
        <w:t xml:space="preserve">Whereas </w:t>
      </w:r>
      <w:r w:rsidRPr="00DE370C">
        <w:rPr>
          <w:vanish/>
          <w:sz w:val="24"/>
          <w:szCs w:val="24"/>
        </w:rPr>
        <w:t>[</w:t>
      </w:r>
      <w:r w:rsidRPr="00DE370C">
        <w:rPr>
          <w:b/>
          <w:vanish/>
          <w:sz w:val="24"/>
          <w:szCs w:val="24"/>
        </w:rPr>
        <w:t>insert complete name of Bidder</w:t>
      </w:r>
      <w:r w:rsidRPr="00DE370C">
        <w:rPr>
          <w:vanish/>
          <w:sz w:val="24"/>
          <w:szCs w:val="24"/>
        </w:rPr>
        <w:t>]</w:t>
      </w:r>
      <w:r w:rsidRPr="00DE370C">
        <w:rPr>
          <w:sz w:val="24"/>
          <w:szCs w:val="24"/>
        </w:rPr>
        <w:t xml:space="preserve"> (hereinafter “the Bidder”) has submitted its Bid dated </w:t>
      </w:r>
      <w:r w:rsidRPr="00DE370C">
        <w:rPr>
          <w:vanish/>
          <w:sz w:val="24"/>
          <w:szCs w:val="24"/>
        </w:rPr>
        <w:t>[</w:t>
      </w:r>
      <w:r w:rsidRPr="00DE370C">
        <w:rPr>
          <w:b/>
          <w:vanish/>
          <w:sz w:val="24"/>
          <w:szCs w:val="24"/>
        </w:rPr>
        <w:t>insert date (as day, month and year) of Bid submission</w:t>
      </w:r>
      <w:r w:rsidRPr="00DE370C">
        <w:rPr>
          <w:vanish/>
          <w:sz w:val="24"/>
          <w:szCs w:val="24"/>
        </w:rPr>
        <w:t>]</w:t>
      </w:r>
      <w:r w:rsidRPr="00DE370C">
        <w:rPr>
          <w:sz w:val="24"/>
          <w:szCs w:val="24"/>
        </w:rPr>
        <w:t xml:space="preserve"> for Procurement reference Number </w:t>
      </w:r>
      <w:r w:rsidRPr="00DE370C">
        <w:rPr>
          <w:vanish/>
          <w:sz w:val="24"/>
          <w:szCs w:val="24"/>
        </w:rPr>
        <w:t>[</w:t>
      </w:r>
      <w:r w:rsidRPr="00DE370C">
        <w:rPr>
          <w:b/>
          <w:vanish/>
          <w:sz w:val="24"/>
          <w:szCs w:val="24"/>
        </w:rPr>
        <w:t>insert Procurement Reference Number</w:t>
      </w:r>
      <w:r w:rsidRPr="00DE370C">
        <w:rPr>
          <w:vanish/>
          <w:sz w:val="24"/>
          <w:szCs w:val="24"/>
        </w:rPr>
        <w:t>]</w:t>
      </w:r>
      <w:r w:rsidRPr="00DE370C">
        <w:rPr>
          <w:sz w:val="24"/>
          <w:szCs w:val="24"/>
        </w:rPr>
        <w:t xml:space="preserve"> for the supply </w:t>
      </w:r>
      <w:proofErr w:type="gramStart"/>
      <w:r w:rsidRPr="00DE370C">
        <w:rPr>
          <w:sz w:val="24"/>
          <w:szCs w:val="24"/>
        </w:rPr>
        <w:t xml:space="preserve">of </w:t>
      </w:r>
      <w:proofErr w:type="gramEnd"/>
      <w:r w:rsidRPr="00DE370C">
        <w:rPr>
          <w:vanish/>
          <w:sz w:val="24"/>
          <w:szCs w:val="24"/>
        </w:rPr>
        <w:t>[</w:t>
      </w:r>
      <w:r w:rsidRPr="00DE370C">
        <w:rPr>
          <w:b/>
          <w:vanish/>
          <w:sz w:val="24"/>
          <w:szCs w:val="24"/>
        </w:rPr>
        <w:t>insert brief description of the Works</w:t>
      </w:r>
      <w:r w:rsidRPr="00DE370C">
        <w:rPr>
          <w:vanish/>
          <w:sz w:val="24"/>
          <w:szCs w:val="24"/>
        </w:rPr>
        <w:t>]</w:t>
      </w:r>
      <w:r w:rsidRPr="00DE370C">
        <w:rPr>
          <w:sz w:val="24"/>
          <w:szCs w:val="24"/>
        </w:rPr>
        <w:t>, hereinafter called “the Bid.”</w:t>
      </w:r>
    </w:p>
    <w:p w:rsidR="00807604" w:rsidRPr="00DE370C" w:rsidRDefault="008C3FB2">
      <w:pPr>
        <w:tabs>
          <w:tab w:val="left" w:pos="5087"/>
          <w:tab w:val="left" w:pos="9576"/>
        </w:tabs>
        <w:jc w:val="both"/>
        <w:rPr>
          <w:sz w:val="24"/>
          <w:szCs w:val="24"/>
        </w:rPr>
      </w:pPr>
      <w:r w:rsidRPr="00DE370C">
        <w:rPr>
          <w:sz w:val="24"/>
          <w:szCs w:val="24"/>
        </w:rPr>
        <w:t xml:space="preserve">KNOW ALL PEOPLE by these presents that WE </w:t>
      </w:r>
      <w:r w:rsidRPr="00DE370C">
        <w:rPr>
          <w:vanish/>
          <w:sz w:val="24"/>
          <w:szCs w:val="24"/>
        </w:rPr>
        <w:t>[</w:t>
      </w:r>
      <w:r w:rsidRPr="00DE370C">
        <w:rPr>
          <w:b/>
          <w:vanish/>
          <w:sz w:val="24"/>
          <w:szCs w:val="24"/>
        </w:rPr>
        <w:t>insert complete name of institution issuing the Bid Security</w:t>
      </w:r>
      <w:r w:rsidRPr="00DE370C">
        <w:rPr>
          <w:vanish/>
          <w:sz w:val="24"/>
          <w:szCs w:val="24"/>
        </w:rPr>
        <w:t>]</w:t>
      </w:r>
      <w:r w:rsidRPr="00DE370C">
        <w:rPr>
          <w:sz w:val="24"/>
          <w:szCs w:val="24"/>
        </w:rPr>
        <w:t xml:space="preserve">, of </w:t>
      </w:r>
      <w:r w:rsidRPr="00DE370C">
        <w:rPr>
          <w:vanish/>
          <w:sz w:val="24"/>
          <w:szCs w:val="24"/>
        </w:rPr>
        <w:t>[</w:t>
      </w:r>
      <w:r w:rsidRPr="00DE370C">
        <w:rPr>
          <w:b/>
          <w:vanish/>
          <w:sz w:val="24"/>
          <w:szCs w:val="24"/>
        </w:rPr>
        <w:t>insert city of domicile and country of nationality</w:t>
      </w:r>
      <w:r w:rsidRPr="00DE370C">
        <w:rPr>
          <w:vanish/>
          <w:sz w:val="24"/>
          <w:szCs w:val="24"/>
        </w:rPr>
        <w:t>]</w:t>
      </w:r>
      <w:r w:rsidRPr="00DE370C">
        <w:rPr>
          <w:sz w:val="24"/>
          <w:szCs w:val="24"/>
        </w:rPr>
        <w:t xml:space="preserve"> having our registered office at </w:t>
      </w:r>
      <w:r w:rsidRPr="00DE370C">
        <w:rPr>
          <w:vanish/>
          <w:sz w:val="24"/>
          <w:szCs w:val="24"/>
        </w:rPr>
        <w:t>[</w:t>
      </w:r>
      <w:r w:rsidRPr="00DE370C">
        <w:rPr>
          <w:b/>
          <w:vanish/>
          <w:sz w:val="24"/>
          <w:szCs w:val="24"/>
        </w:rPr>
        <w:t>insert full address of the issuing institution</w:t>
      </w:r>
      <w:r w:rsidRPr="00DE370C">
        <w:rPr>
          <w:vanish/>
          <w:sz w:val="24"/>
          <w:szCs w:val="24"/>
        </w:rPr>
        <w:t>]</w:t>
      </w:r>
      <w:r w:rsidRPr="00DE370C">
        <w:rPr>
          <w:sz w:val="24"/>
          <w:szCs w:val="24"/>
        </w:rPr>
        <w:t xml:space="preserve"> (hereinafter “the Guarantor”), are bound unto </w:t>
      </w:r>
      <w:r w:rsidRPr="00DE370C">
        <w:rPr>
          <w:vanish/>
          <w:sz w:val="24"/>
          <w:szCs w:val="24"/>
        </w:rPr>
        <w:t>[</w:t>
      </w:r>
      <w:r w:rsidRPr="00DE370C">
        <w:rPr>
          <w:b/>
          <w:vanish/>
          <w:sz w:val="24"/>
          <w:szCs w:val="24"/>
        </w:rPr>
        <w:t>insert complete name of the Public Body</w:t>
      </w:r>
      <w:r w:rsidRPr="00DE370C">
        <w:rPr>
          <w:vanish/>
          <w:sz w:val="24"/>
          <w:szCs w:val="24"/>
        </w:rPr>
        <w:t>]</w:t>
      </w:r>
      <w:r w:rsidRPr="00DE370C">
        <w:rPr>
          <w:sz w:val="24"/>
          <w:szCs w:val="24"/>
        </w:rPr>
        <w:t xml:space="preserve"> (hereinafter “the Public Body”) in the sum of </w:t>
      </w:r>
      <w:r w:rsidRPr="00DE370C">
        <w:rPr>
          <w:vanish/>
          <w:sz w:val="24"/>
          <w:szCs w:val="24"/>
        </w:rPr>
        <w:t>[</w:t>
      </w:r>
      <w:r w:rsidRPr="00DE370C">
        <w:rPr>
          <w:b/>
          <w:vanish/>
          <w:sz w:val="24"/>
          <w:szCs w:val="24"/>
        </w:rPr>
        <w:t>specify in words the amount and currency of the bid security</w:t>
      </w:r>
      <w:r w:rsidRPr="00DE370C">
        <w:rPr>
          <w:vanish/>
          <w:sz w:val="24"/>
          <w:szCs w:val="24"/>
        </w:rPr>
        <w:t>]</w:t>
      </w:r>
      <w:r w:rsidRPr="00DE370C">
        <w:rPr>
          <w:sz w:val="24"/>
          <w:szCs w:val="24"/>
        </w:rPr>
        <w:t xml:space="preserve"> (</w:t>
      </w:r>
      <w:r w:rsidRPr="00DE370C">
        <w:rPr>
          <w:b/>
          <w:sz w:val="24"/>
          <w:szCs w:val="24"/>
        </w:rPr>
        <w:t>specify the amount and currency in figures</w:t>
      </w:r>
      <w:r w:rsidRPr="00DE370C">
        <w:rPr>
          <w:sz w:val="24"/>
          <w:szCs w:val="24"/>
        </w:rPr>
        <w:t xml:space="preserve">), for which payment well and truly to be made to the aforementioned Public Body, the Guarantor binds itself, its successors  or assignees  by these presents. Sealed with the Common Seal of this Guarantor </w:t>
      </w:r>
      <w:proofErr w:type="gramStart"/>
      <w:r w:rsidRPr="00DE370C">
        <w:rPr>
          <w:sz w:val="24"/>
          <w:szCs w:val="24"/>
        </w:rPr>
        <w:t xml:space="preserve">this </w:t>
      </w:r>
      <w:proofErr w:type="gramEnd"/>
      <w:r w:rsidRPr="00DE370C">
        <w:rPr>
          <w:vanish/>
          <w:sz w:val="24"/>
          <w:szCs w:val="24"/>
        </w:rPr>
        <w:t>[</w:t>
      </w:r>
      <w:r w:rsidRPr="00DE370C">
        <w:rPr>
          <w:b/>
          <w:vanish/>
          <w:sz w:val="24"/>
          <w:szCs w:val="24"/>
        </w:rPr>
        <w:t>insert day in numbers</w:t>
      </w:r>
      <w:r w:rsidRPr="00DE370C">
        <w:rPr>
          <w:sz w:val="24"/>
          <w:szCs w:val="24"/>
        </w:rPr>
        <w:t xml:space="preserve">] day of </w:t>
      </w:r>
      <w:r w:rsidRPr="00DE370C">
        <w:rPr>
          <w:vanish/>
          <w:sz w:val="24"/>
          <w:szCs w:val="24"/>
        </w:rPr>
        <w:t>[</w:t>
      </w:r>
      <w:r w:rsidRPr="00DE370C">
        <w:rPr>
          <w:b/>
          <w:vanish/>
          <w:sz w:val="24"/>
          <w:szCs w:val="24"/>
        </w:rPr>
        <w:t>insert month</w:t>
      </w:r>
      <w:r w:rsidRPr="00DE370C">
        <w:rPr>
          <w:vanish/>
          <w:sz w:val="24"/>
          <w:szCs w:val="24"/>
        </w:rPr>
        <w:t>]</w:t>
      </w:r>
      <w:r w:rsidRPr="00DE370C">
        <w:rPr>
          <w:sz w:val="24"/>
          <w:szCs w:val="24"/>
        </w:rPr>
        <w:t xml:space="preserve">, </w:t>
      </w:r>
      <w:r w:rsidRPr="00DE370C">
        <w:rPr>
          <w:vanish/>
          <w:sz w:val="24"/>
          <w:szCs w:val="24"/>
        </w:rPr>
        <w:t>[</w:t>
      </w:r>
      <w:r w:rsidRPr="00DE370C">
        <w:rPr>
          <w:b/>
          <w:vanish/>
          <w:sz w:val="24"/>
          <w:szCs w:val="24"/>
        </w:rPr>
        <w:t>insert year</w:t>
      </w:r>
      <w:r w:rsidRPr="00DE370C">
        <w:rPr>
          <w:vanish/>
          <w:sz w:val="24"/>
          <w:szCs w:val="24"/>
        </w:rPr>
        <w:t>]</w:t>
      </w:r>
      <w:r w:rsidRPr="00DE370C">
        <w:rPr>
          <w:sz w:val="24"/>
          <w:szCs w:val="24"/>
        </w:rPr>
        <w:t>.</w:t>
      </w:r>
    </w:p>
    <w:p w:rsidR="00807604" w:rsidRPr="00DE370C" w:rsidRDefault="008C3FB2">
      <w:pPr>
        <w:jc w:val="both"/>
        <w:rPr>
          <w:sz w:val="24"/>
          <w:szCs w:val="24"/>
        </w:rPr>
      </w:pPr>
      <w:r w:rsidRPr="00DE370C">
        <w:rPr>
          <w:sz w:val="24"/>
          <w:szCs w:val="24"/>
        </w:rPr>
        <w:t>THE CONDITIONS of this obligation are the following:</w:t>
      </w:r>
    </w:p>
    <w:p w:rsidR="00807604" w:rsidRPr="00DE370C" w:rsidRDefault="008C3FB2">
      <w:pPr>
        <w:tabs>
          <w:tab w:val="left" w:pos="-1440"/>
          <w:tab w:val="left" w:pos="-720"/>
        </w:tabs>
        <w:ind w:left="720" w:hanging="720"/>
        <w:jc w:val="both"/>
        <w:rPr>
          <w:sz w:val="24"/>
          <w:szCs w:val="24"/>
        </w:rPr>
      </w:pPr>
      <w:r w:rsidRPr="00DE370C">
        <w:rPr>
          <w:sz w:val="24"/>
          <w:szCs w:val="24"/>
        </w:rPr>
        <w:t>1.</w:t>
      </w:r>
      <w:r w:rsidRPr="00DE370C">
        <w:rPr>
          <w:sz w:val="24"/>
          <w:szCs w:val="24"/>
        </w:rPr>
        <w:tab/>
        <w:t>If the Bidder withdraws its Bid during the period of Bid validity specified by the Bidder in the Bid Submission Sheet, except as provided in ITB Sub-Clause 20.2; or</w:t>
      </w:r>
    </w:p>
    <w:p w:rsidR="00807604" w:rsidRPr="00DE370C" w:rsidRDefault="008C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DE370C">
        <w:rPr>
          <w:sz w:val="24"/>
          <w:szCs w:val="24"/>
        </w:rPr>
        <w:t>2.</w:t>
      </w:r>
      <w:r w:rsidRPr="00DE370C">
        <w:rPr>
          <w:sz w:val="24"/>
          <w:szCs w:val="24"/>
        </w:rPr>
        <w:tab/>
        <w:t>If the Bidder, having been notified of the acceptance of its Bid by the Public Body, during the period of Bid validity, fails or refuses to:</w:t>
      </w:r>
    </w:p>
    <w:p w:rsidR="00807604" w:rsidRPr="00DE370C" w:rsidRDefault="00807604">
      <w:pPr>
        <w:pStyle w:val="P3Header1-Clauses"/>
        <w:numPr>
          <w:ilvl w:val="0"/>
          <w:numId w:val="15"/>
        </w:numPr>
        <w:tabs>
          <w:tab w:val="num" w:pos="1260"/>
        </w:tabs>
        <w:spacing w:before="0" w:after="0"/>
        <w:ind w:left="1440"/>
        <w:jc w:val="both"/>
        <w:rPr>
          <w:b w:val="0"/>
          <w:szCs w:val="24"/>
          <w:lang w:val="en-US"/>
        </w:rPr>
      </w:pPr>
      <w:r w:rsidRPr="00DE370C">
        <w:rPr>
          <w:b w:val="0"/>
          <w:szCs w:val="24"/>
          <w:lang w:val="en-US"/>
        </w:rPr>
        <w:t>Execute the Contract; or</w:t>
      </w:r>
    </w:p>
    <w:p w:rsidR="00807604" w:rsidRPr="00DE370C" w:rsidRDefault="008C3FB2">
      <w:pPr>
        <w:numPr>
          <w:ilvl w:val="0"/>
          <w:numId w:val="15"/>
        </w:numPr>
        <w:tabs>
          <w:tab w:val="left" w:pos="-1440"/>
          <w:tab w:val="left" w:pos="-720"/>
          <w:tab w:val="left" w:pos="0"/>
          <w:tab w:val="num"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4"/>
          <w:szCs w:val="24"/>
        </w:rPr>
      </w:pPr>
      <w:r w:rsidRPr="00DE370C">
        <w:rPr>
          <w:sz w:val="24"/>
          <w:szCs w:val="24"/>
        </w:rPr>
        <w:t xml:space="preserve">Furnish the </w:t>
      </w:r>
      <w:r w:rsidRPr="00DE370C">
        <w:rPr>
          <w:sz w:val="24"/>
          <w:szCs w:val="24"/>
          <w:u w:val="single"/>
        </w:rPr>
        <w:t>Performance</w:t>
      </w:r>
      <w:r w:rsidRPr="00DE370C">
        <w:rPr>
          <w:sz w:val="24"/>
          <w:szCs w:val="24"/>
        </w:rPr>
        <w:t xml:space="preserve"> Security, in accordance with the ITB Clause 47; or</w:t>
      </w:r>
    </w:p>
    <w:p w:rsidR="00807604" w:rsidRPr="00DE370C" w:rsidRDefault="008C3FB2">
      <w:pPr>
        <w:jc w:val="both"/>
        <w:rPr>
          <w:sz w:val="24"/>
          <w:szCs w:val="24"/>
        </w:rPr>
      </w:pPr>
      <w:r w:rsidRPr="00DE370C">
        <w:rPr>
          <w:sz w:val="24"/>
          <w:szCs w:val="24"/>
        </w:rPr>
        <w:t>We undertake to pay the Public Body up to the above amount upon receipt of its first written demand, without the Public Body having to substantiate its demand, provided that in its demand the Public Body states that the amount claimed by it is due to it, owing to the occurrence of one or more of the above conditions, specifying the occurred conditions.</w:t>
      </w:r>
    </w:p>
    <w:p w:rsidR="00807604" w:rsidRPr="00DE370C" w:rsidRDefault="008C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E370C">
        <w:rPr>
          <w:sz w:val="24"/>
          <w:szCs w:val="24"/>
        </w:rPr>
        <w:t xml:space="preserve">This security shall remain in force up to and including twenty-eight (28) days after the period of Bid validity, and any demand in respect thereof should be received by the Guarantor no later than the above date. </w:t>
      </w:r>
    </w:p>
    <w:p w:rsidR="00807604" w:rsidRPr="00DE370C" w:rsidRDefault="008C3FB2">
      <w:pPr>
        <w:tabs>
          <w:tab w:val="left" w:pos="6120"/>
        </w:tabs>
        <w:jc w:val="both"/>
        <w:rPr>
          <w:sz w:val="24"/>
          <w:szCs w:val="24"/>
        </w:rPr>
      </w:pPr>
      <w:r w:rsidRPr="00DE370C">
        <w:rPr>
          <w:sz w:val="24"/>
          <w:szCs w:val="24"/>
        </w:rPr>
        <w:t xml:space="preserve">Name: </w:t>
      </w:r>
      <w:r w:rsidRPr="00DE370C">
        <w:rPr>
          <w:vanish/>
          <w:sz w:val="24"/>
          <w:szCs w:val="24"/>
        </w:rPr>
        <w:t>[</w:t>
      </w:r>
      <w:r w:rsidRPr="00DE370C">
        <w:rPr>
          <w:b/>
          <w:vanish/>
          <w:sz w:val="24"/>
          <w:szCs w:val="24"/>
        </w:rPr>
        <w:t>insert complete name of person</w:t>
      </w:r>
      <w:r w:rsidRPr="00DE370C">
        <w:rPr>
          <w:vanish/>
          <w:sz w:val="24"/>
          <w:szCs w:val="24"/>
        </w:rPr>
        <w:t xml:space="preserve"> </w:t>
      </w:r>
      <w:r w:rsidRPr="00DE370C">
        <w:rPr>
          <w:b/>
          <w:vanish/>
          <w:sz w:val="24"/>
          <w:szCs w:val="24"/>
        </w:rPr>
        <w:t>signing the Bid</w:t>
      </w:r>
      <w:r w:rsidRPr="00DE370C">
        <w:rPr>
          <w:vanish/>
          <w:sz w:val="24"/>
          <w:szCs w:val="24"/>
        </w:rPr>
        <w:t>]</w:t>
      </w:r>
      <w:r w:rsidRPr="00DE370C">
        <w:rPr>
          <w:sz w:val="24"/>
          <w:szCs w:val="24"/>
        </w:rPr>
        <w:tab/>
      </w:r>
    </w:p>
    <w:p w:rsidR="00807604" w:rsidRPr="00DE370C" w:rsidRDefault="008C3FB2">
      <w:pPr>
        <w:tabs>
          <w:tab w:val="left" w:pos="6120"/>
        </w:tabs>
        <w:jc w:val="both"/>
        <w:rPr>
          <w:sz w:val="24"/>
          <w:szCs w:val="24"/>
        </w:rPr>
      </w:pPr>
      <w:r w:rsidRPr="00DE370C">
        <w:rPr>
          <w:sz w:val="24"/>
          <w:szCs w:val="24"/>
        </w:rPr>
        <w:t xml:space="preserve">In the capacity of </w:t>
      </w:r>
      <w:r w:rsidRPr="00DE370C">
        <w:rPr>
          <w:b/>
          <w:vanish/>
          <w:sz w:val="24"/>
          <w:szCs w:val="24"/>
        </w:rPr>
        <w:t>[insert legal capacity of person signing the Bid</w:t>
      </w:r>
      <w:r w:rsidRPr="00DE370C">
        <w:rPr>
          <w:vanish/>
          <w:sz w:val="24"/>
          <w:szCs w:val="24"/>
        </w:rPr>
        <w:t>]</w:t>
      </w:r>
      <w:r w:rsidRPr="00DE370C">
        <w:rPr>
          <w:sz w:val="24"/>
          <w:szCs w:val="24"/>
        </w:rPr>
        <w:t xml:space="preserve"> </w:t>
      </w:r>
    </w:p>
    <w:p w:rsidR="00807604" w:rsidRPr="00DE370C" w:rsidRDefault="00807604">
      <w:pPr>
        <w:pStyle w:val="BankNormal"/>
        <w:tabs>
          <w:tab w:val="left" w:pos="1188"/>
          <w:tab w:val="left" w:pos="2394"/>
          <w:tab w:val="left" w:pos="4200"/>
          <w:tab w:val="left" w:pos="5238"/>
          <w:tab w:val="left" w:pos="7632"/>
          <w:tab w:val="left" w:pos="7868"/>
          <w:tab w:val="left" w:pos="9468"/>
        </w:tabs>
        <w:spacing w:after="0"/>
        <w:jc w:val="both"/>
        <w:rPr>
          <w:szCs w:val="24"/>
        </w:rPr>
      </w:pPr>
      <w:r w:rsidRPr="00DE370C">
        <w:rPr>
          <w:szCs w:val="24"/>
        </w:rPr>
        <w:t xml:space="preserve">Signed: </w:t>
      </w:r>
      <w:r w:rsidRPr="00DE370C">
        <w:rPr>
          <w:vanish/>
          <w:szCs w:val="24"/>
        </w:rPr>
        <w:t>[</w:t>
      </w:r>
      <w:r w:rsidRPr="00DE370C">
        <w:rPr>
          <w:b/>
          <w:vanish/>
          <w:szCs w:val="24"/>
        </w:rPr>
        <w:t>insert signature of person whose name and capacity are shown above</w:t>
      </w:r>
      <w:r w:rsidRPr="00DE370C">
        <w:rPr>
          <w:vanish/>
          <w:szCs w:val="24"/>
        </w:rPr>
        <w:t>]</w:t>
      </w:r>
    </w:p>
    <w:p w:rsidR="00807604" w:rsidRPr="00DE370C" w:rsidRDefault="008C3FB2">
      <w:pPr>
        <w:tabs>
          <w:tab w:val="left" w:pos="5238"/>
          <w:tab w:val="left" w:pos="5474"/>
          <w:tab w:val="left" w:pos="9468"/>
        </w:tabs>
        <w:jc w:val="both"/>
        <w:rPr>
          <w:sz w:val="24"/>
          <w:szCs w:val="24"/>
        </w:rPr>
      </w:pPr>
      <w:r w:rsidRPr="00DE370C">
        <w:rPr>
          <w:sz w:val="24"/>
          <w:szCs w:val="24"/>
        </w:rPr>
        <w:t xml:space="preserve">Duly authorized to sign the Bid for and on behalf of: </w:t>
      </w:r>
      <w:r w:rsidRPr="00DE370C">
        <w:rPr>
          <w:vanish/>
          <w:sz w:val="24"/>
          <w:szCs w:val="24"/>
        </w:rPr>
        <w:t>[</w:t>
      </w:r>
      <w:r w:rsidRPr="00DE370C">
        <w:rPr>
          <w:b/>
          <w:vanish/>
          <w:sz w:val="24"/>
          <w:szCs w:val="24"/>
        </w:rPr>
        <w:t>insert complete name of Bidder</w:t>
      </w:r>
      <w:r w:rsidRPr="00DE370C">
        <w:rPr>
          <w:vanish/>
          <w:sz w:val="24"/>
          <w:szCs w:val="24"/>
        </w:rPr>
        <w:t>]</w:t>
      </w:r>
    </w:p>
    <w:p w:rsidR="00714C0C" w:rsidRPr="00DE370C" w:rsidRDefault="008C3FB2">
      <w:pPr>
        <w:jc w:val="both"/>
        <w:rPr>
          <w:vanish/>
          <w:sz w:val="24"/>
          <w:szCs w:val="24"/>
        </w:rPr>
      </w:pPr>
      <w:r w:rsidRPr="00DE370C">
        <w:rPr>
          <w:sz w:val="24"/>
          <w:szCs w:val="24"/>
        </w:rPr>
        <w:t xml:space="preserve">Dated on ____________ day of __________________, _______ </w:t>
      </w:r>
      <w:r w:rsidRPr="00DE370C">
        <w:rPr>
          <w:vanish/>
          <w:sz w:val="24"/>
          <w:szCs w:val="24"/>
        </w:rPr>
        <w:t>[</w:t>
      </w:r>
      <w:r w:rsidRPr="00DE370C">
        <w:rPr>
          <w:b/>
          <w:vanish/>
          <w:sz w:val="24"/>
          <w:szCs w:val="24"/>
        </w:rPr>
        <w:t>insert date of signing</w:t>
      </w:r>
      <w:r w:rsidRPr="00DE370C">
        <w:rPr>
          <w:vanish/>
          <w:sz w:val="24"/>
          <w:szCs w:val="24"/>
        </w:rPr>
        <w:t>]</w:t>
      </w:r>
    </w:p>
    <w:p w:rsidR="00714C0C" w:rsidRPr="00DE370C" w:rsidRDefault="00714C0C">
      <w:pPr>
        <w:jc w:val="both"/>
        <w:rPr>
          <w:sz w:val="24"/>
          <w:szCs w:val="24"/>
        </w:rPr>
      </w:pPr>
    </w:p>
    <w:p w:rsidR="00E838AF" w:rsidRPr="00DE370C" w:rsidRDefault="00E838AF">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F40651" w:rsidRPr="00DE370C" w:rsidRDefault="00B409B9" w:rsidP="00F802A4">
      <w:pPr>
        <w:pStyle w:val="Section4-Para"/>
        <w:numPr>
          <w:ilvl w:val="0"/>
          <w:numId w:val="215"/>
        </w:numPr>
        <w:jc w:val="both"/>
      </w:pPr>
      <w:bookmarkStart w:id="339" w:name="_Toc494182759"/>
      <w:bookmarkStart w:id="340" w:name="_Toc202173561"/>
      <w:bookmarkStart w:id="341" w:name="_Toc493757277"/>
      <w:bookmarkStart w:id="342" w:name="_Toc494358841"/>
      <w:r w:rsidRPr="00DE370C">
        <w:t xml:space="preserve">      </w:t>
      </w:r>
      <w:r w:rsidR="00C771D4" w:rsidRPr="00DE370C">
        <w:t>Beneficial Ownership Disclosure Form</w:t>
      </w:r>
      <w:bookmarkEnd w:id="339"/>
      <w:bookmarkEnd w:id="340"/>
    </w:p>
    <w:p w:rsidR="00C771D4" w:rsidRPr="00DE370C" w:rsidRDefault="00C771D4" w:rsidP="00F802A4">
      <w:pPr>
        <w:pStyle w:val="Section4-Clauses"/>
        <w:numPr>
          <w:ilvl w:val="0"/>
          <w:numId w:val="0"/>
        </w:numPr>
        <w:ind w:left="567"/>
        <w:jc w:val="both"/>
        <w:rPr>
          <w:sz w:val="14"/>
        </w:rPr>
      </w:pPr>
    </w:p>
    <w:p w:rsidR="00C771D4" w:rsidRPr="00DE370C" w:rsidRDefault="00C771D4" w:rsidP="00F802A4">
      <w:pPr>
        <w:pStyle w:val="Section4-Clauses"/>
        <w:numPr>
          <w:ilvl w:val="0"/>
          <w:numId w:val="0"/>
        </w:numPr>
        <w:ind w:left="567"/>
        <w:jc w:val="both"/>
        <w:rPr>
          <w:b w:val="0"/>
          <w:bCs w:val="0"/>
          <w:szCs w:val="20"/>
        </w:rPr>
      </w:pPr>
      <w:bookmarkStart w:id="343" w:name="_Toc202173562"/>
      <w:r w:rsidRPr="00DE370C">
        <w:rPr>
          <w:b w:val="0"/>
          <w:bCs w:val="0"/>
          <w:szCs w:val="20"/>
        </w:rPr>
        <w:t xml:space="preserve">The Procurement Reference Number is……………... </w:t>
      </w:r>
      <w:r w:rsidR="00F40651" w:rsidRPr="00DE370C">
        <w:rPr>
          <w:b w:val="0"/>
          <w:bCs w:val="0"/>
          <w:szCs w:val="20"/>
        </w:rPr>
        <w:t>[Insert identification no]</w:t>
      </w:r>
      <w:bookmarkEnd w:id="343"/>
      <w:r w:rsidRPr="00DE370C">
        <w:rPr>
          <w:b w:val="0"/>
          <w:bCs w:val="0"/>
          <w:szCs w:val="20"/>
        </w:rPr>
        <w:t xml:space="preserve"> </w:t>
      </w:r>
    </w:p>
    <w:p w:rsidR="00C771D4" w:rsidRPr="00DE370C" w:rsidRDefault="00C771D4" w:rsidP="00F802A4">
      <w:pPr>
        <w:pStyle w:val="Section4-Clauses"/>
        <w:numPr>
          <w:ilvl w:val="0"/>
          <w:numId w:val="0"/>
        </w:numPr>
        <w:ind w:left="567"/>
        <w:jc w:val="both"/>
        <w:rPr>
          <w:b w:val="0"/>
          <w:bCs w:val="0"/>
          <w:szCs w:val="20"/>
        </w:rPr>
      </w:pPr>
      <w:bookmarkStart w:id="344" w:name="_Toc202173563"/>
      <w:r w:rsidRPr="00DE370C">
        <w:rPr>
          <w:b w:val="0"/>
          <w:bCs w:val="0"/>
          <w:szCs w:val="20"/>
        </w:rPr>
        <w:t xml:space="preserve">Name of the Tender Title/Description: …………… </w:t>
      </w:r>
      <w:r w:rsidR="00F40651" w:rsidRPr="00DE370C">
        <w:rPr>
          <w:b w:val="0"/>
          <w:bCs w:val="0"/>
          <w:szCs w:val="20"/>
        </w:rPr>
        <w:t>[Insert name of the assignment]</w:t>
      </w:r>
      <w:bookmarkEnd w:id="344"/>
      <w:r w:rsidRPr="00DE370C">
        <w:rPr>
          <w:b w:val="0"/>
          <w:bCs w:val="0"/>
          <w:szCs w:val="20"/>
        </w:rPr>
        <w:t xml:space="preserve"> </w:t>
      </w:r>
    </w:p>
    <w:p w:rsidR="00C771D4" w:rsidRPr="00DE370C" w:rsidRDefault="00C771D4" w:rsidP="00F802A4">
      <w:pPr>
        <w:pStyle w:val="Section4-Clauses"/>
        <w:numPr>
          <w:ilvl w:val="0"/>
          <w:numId w:val="0"/>
        </w:numPr>
        <w:ind w:left="567"/>
        <w:jc w:val="both"/>
        <w:rPr>
          <w:b w:val="0"/>
          <w:bCs w:val="0"/>
          <w:szCs w:val="20"/>
        </w:rPr>
      </w:pPr>
      <w:bookmarkStart w:id="345" w:name="_Toc202173564"/>
      <w:r w:rsidRPr="00DE370C">
        <w:rPr>
          <w:b w:val="0"/>
          <w:bCs w:val="0"/>
          <w:szCs w:val="20"/>
        </w:rPr>
        <w:t xml:space="preserve">To: …………………………………… </w:t>
      </w:r>
      <w:r w:rsidR="00F40651" w:rsidRPr="00DE370C">
        <w:rPr>
          <w:b w:val="0"/>
          <w:bCs w:val="0"/>
          <w:szCs w:val="20"/>
        </w:rPr>
        <w:t>[Insert complete name of Procuring Entity</w:t>
      </w:r>
      <w:bookmarkEnd w:id="345"/>
      <w:r w:rsidR="00692749" w:rsidRPr="00DE370C">
        <w:rPr>
          <w:b w:val="0"/>
          <w:bCs w:val="0"/>
          <w:szCs w:val="20"/>
        </w:rPr>
        <w:t>]</w:t>
      </w:r>
    </w:p>
    <w:p w:rsidR="00C771D4" w:rsidRPr="00DE370C" w:rsidRDefault="00C771D4" w:rsidP="00F802A4">
      <w:pPr>
        <w:pStyle w:val="Section4-Clauses"/>
        <w:numPr>
          <w:ilvl w:val="0"/>
          <w:numId w:val="0"/>
        </w:numPr>
        <w:ind w:left="567"/>
        <w:jc w:val="both"/>
        <w:rPr>
          <w:bCs w:val="0"/>
          <w:szCs w:val="20"/>
        </w:rPr>
      </w:pPr>
      <w:bookmarkStart w:id="346" w:name="_Toc202173565"/>
      <w:r w:rsidRPr="00DE370C">
        <w:rPr>
          <w:bCs w:val="0"/>
          <w:szCs w:val="20"/>
        </w:rPr>
        <w:t>1)  We here by provide the following beneficial ownership information.</w:t>
      </w:r>
      <w:bookmarkEnd w:id="346"/>
    </w:p>
    <w:p w:rsidR="00C771D4" w:rsidRPr="00DE370C" w:rsidRDefault="00C771D4" w:rsidP="00F802A4">
      <w:pPr>
        <w:pStyle w:val="Section4-Clauses"/>
        <w:numPr>
          <w:ilvl w:val="0"/>
          <w:numId w:val="0"/>
        </w:numPr>
        <w:ind w:left="567" w:hanging="567"/>
        <w:jc w:val="both"/>
      </w:pPr>
      <w:bookmarkStart w:id="347" w:name="_Toc202173566"/>
      <w:r w:rsidRPr="00DE370C">
        <w:t>Details of beneficial ownership</w:t>
      </w:r>
      <w:bookmarkEnd w:id="347"/>
      <w:r w:rsidRPr="00DE370C">
        <w:t xml:space="preserve"> </w:t>
      </w:r>
    </w:p>
    <w:tbl>
      <w:tblPr>
        <w:tblW w:w="95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440"/>
        <w:gridCol w:w="1620"/>
        <w:gridCol w:w="1530"/>
        <w:gridCol w:w="1710"/>
        <w:gridCol w:w="1710"/>
      </w:tblGrid>
      <w:tr w:rsidR="00277C82" w:rsidRPr="00DE370C" w:rsidTr="00436BC6">
        <w:trPr>
          <w:trHeight w:val="415"/>
        </w:trPr>
        <w:tc>
          <w:tcPr>
            <w:tcW w:w="2934" w:type="dxa"/>
            <w:gridSpan w:val="2"/>
          </w:tcPr>
          <w:p w:rsidR="00C771D4" w:rsidRPr="00DE370C" w:rsidRDefault="00C771D4" w:rsidP="00F802A4">
            <w:pPr>
              <w:pStyle w:val="BodyText"/>
              <w:spacing w:before="40" w:after="160"/>
            </w:pPr>
            <w:r w:rsidRPr="00DE370C">
              <w:t>Identity of Beneficial Owner</w:t>
            </w:r>
          </w:p>
          <w:p w:rsidR="00C771D4" w:rsidRPr="00DE370C" w:rsidRDefault="00C771D4" w:rsidP="00F802A4">
            <w:pPr>
              <w:pStyle w:val="BodyText"/>
              <w:spacing w:before="40" w:after="160"/>
              <w:rPr>
                <w:i/>
              </w:rPr>
            </w:pPr>
          </w:p>
        </w:tc>
        <w:tc>
          <w:tcPr>
            <w:tcW w:w="1620" w:type="dxa"/>
          </w:tcPr>
          <w:p w:rsidR="00C771D4" w:rsidRPr="00DE370C" w:rsidRDefault="00C771D4" w:rsidP="00F802A4">
            <w:pPr>
              <w:pStyle w:val="BodyText"/>
              <w:spacing w:before="40" w:after="160"/>
            </w:pPr>
            <w:r w:rsidRPr="00DE370C">
              <w:t>Directly or indirectly holding 10% or more of the shares</w:t>
            </w:r>
          </w:p>
          <w:p w:rsidR="00C771D4" w:rsidRPr="00DE370C" w:rsidRDefault="00F40651" w:rsidP="00F802A4">
            <w:pPr>
              <w:pStyle w:val="BodyText"/>
              <w:spacing w:before="40" w:after="160"/>
            </w:pPr>
            <w:r w:rsidRPr="00DE370C">
              <w:t>(</w:t>
            </w:r>
            <w:r w:rsidRPr="008A4381">
              <w:rPr>
                <w:highlight w:val="yellow"/>
              </w:rPr>
              <w:t>Yes / No</w:t>
            </w:r>
            <w:r w:rsidRPr="00DE370C">
              <w:t>)</w:t>
            </w:r>
          </w:p>
          <w:p w:rsidR="00C771D4" w:rsidRPr="00DE370C" w:rsidRDefault="00C771D4" w:rsidP="00F802A4">
            <w:pPr>
              <w:pStyle w:val="BodyText"/>
              <w:spacing w:before="40" w:after="160"/>
              <w:rPr>
                <w:i/>
              </w:rPr>
            </w:pPr>
          </w:p>
        </w:tc>
        <w:tc>
          <w:tcPr>
            <w:tcW w:w="1530" w:type="dxa"/>
          </w:tcPr>
          <w:p w:rsidR="00C771D4" w:rsidRPr="00DE370C" w:rsidRDefault="00C771D4" w:rsidP="00F802A4">
            <w:pPr>
              <w:pStyle w:val="BodyText"/>
              <w:spacing w:before="40" w:after="160"/>
            </w:pPr>
            <w:r w:rsidRPr="00DE370C">
              <w:t>Directly or indirectly holding 10 % or more of the Voting Rights</w:t>
            </w:r>
          </w:p>
          <w:p w:rsidR="00C771D4" w:rsidRPr="00DE370C" w:rsidRDefault="00F40651" w:rsidP="00F802A4">
            <w:pPr>
              <w:pStyle w:val="BodyText"/>
              <w:spacing w:before="40" w:after="160"/>
            </w:pPr>
            <w:r w:rsidRPr="00DE370C">
              <w:t>(</w:t>
            </w:r>
            <w:r w:rsidRPr="008A4381">
              <w:rPr>
                <w:highlight w:val="yellow"/>
              </w:rPr>
              <w:t>Yes / No</w:t>
            </w:r>
            <w:r w:rsidRPr="00DE370C">
              <w:t>)</w:t>
            </w:r>
          </w:p>
          <w:p w:rsidR="00C771D4" w:rsidRPr="00DE370C" w:rsidRDefault="00C771D4" w:rsidP="00F802A4">
            <w:pPr>
              <w:pStyle w:val="BodyText"/>
              <w:spacing w:before="40" w:after="160"/>
            </w:pPr>
          </w:p>
        </w:tc>
        <w:tc>
          <w:tcPr>
            <w:tcW w:w="1710" w:type="dxa"/>
          </w:tcPr>
          <w:p w:rsidR="00C771D4" w:rsidRPr="00DE370C" w:rsidRDefault="00C771D4" w:rsidP="00F802A4">
            <w:pPr>
              <w:pStyle w:val="BodyText"/>
              <w:spacing w:before="40" w:after="160"/>
            </w:pPr>
            <w:r w:rsidRPr="00DE370C">
              <w:t>Directly or indirectly having the right to appoint a majority of the board of the directors or an equivalent governing body of the Bidder</w:t>
            </w:r>
          </w:p>
          <w:p w:rsidR="00C771D4" w:rsidRPr="00DE370C" w:rsidRDefault="00F40651" w:rsidP="00F802A4">
            <w:pPr>
              <w:pStyle w:val="BodyText"/>
              <w:spacing w:before="40" w:after="160"/>
            </w:pPr>
            <w:r w:rsidRPr="00DE370C">
              <w:t>(</w:t>
            </w:r>
            <w:r w:rsidRPr="008A4381">
              <w:rPr>
                <w:highlight w:val="yellow"/>
              </w:rPr>
              <w:t>Yes / No</w:t>
            </w:r>
            <w:r w:rsidRPr="00DE370C">
              <w:t>)</w:t>
            </w:r>
          </w:p>
        </w:tc>
        <w:tc>
          <w:tcPr>
            <w:tcW w:w="1710" w:type="dxa"/>
          </w:tcPr>
          <w:p w:rsidR="00C771D4" w:rsidRPr="00DE370C" w:rsidRDefault="00C771D4" w:rsidP="00F802A4">
            <w:pPr>
              <w:pStyle w:val="BodyText"/>
              <w:spacing w:before="40" w:after="160"/>
            </w:pPr>
            <w:r w:rsidRPr="00DE370C">
              <w:t>Whether a person directly or indirectly exercises significant influence or control over the Company (Bidder)</w:t>
            </w:r>
          </w:p>
          <w:p w:rsidR="00C771D4" w:rsidRPr="00DE370C" w:rsidRDefault="00F40651" w:rsidP="00F802A4">
            <w:pPr>
              <w:pStyle w:val="BodyText"/>
              <w:spacing w:before="40" w:after="160"/>
            </w:pPr>
            <w:r w:rsidRPr="00DE370C">
              <w:t>(</w:t>
            </w:r>
            <w:r w:rsidRPr="008A4381">
              <w:rPr>
                <w:highlight w:val="yellow"/>
              </w:rPr>
              <w:t>Yes / No</w:t>
            </w:r>
            <w:r w:rsidRPr="00DE370C">
              <w:t>)</w:t>
            </w:r>
          </w:p>
        </w:tc>
      </w:tr>
      <w:tr w:rsidR="00277C82" w:rsidRPr="00DE370C" w:rsidTr="00436BC6">
        <w:trPr>
          <w:trHeight w:val="415"/>
        </w:trPr>
        <w:tc>
          <w:tcPr>
            <w:tcW w:w="1494" w:type="dxa"/>
          </w:tcPr>
          <w:p w:rsidR="00C771D4" w:rsidRPr="00DE370C" w:rsidRDefault="00C771D4">
            <w:pPr>
              <w:pStyle w:val="BodyText"/>
              <w:spacing w:before="40" w:after="160"/>
            </w:pPr>
            <w:r w:rsidRPr="00DE370C">
              <w:t>1. Full Name</w:t>
            </w:r>
          </w:p>
        </w:tc>
        <w:tc>
          <w:tcPr>
            <w:tcW w:w="1440" w:type="dxa"/>
          </w:tcPr>
          <w:p w:rsidR="00C771D4" w:rsidRPr="00DE370C" w:rsidRDefault="00C771D4">
            <w:pPr>
              <w:pStyle w:val="BodyText"/>
              <w:spacing w:before="40" w:after="160"/>
            </w:pPr>
          </w:p>
        </w:tc>
        <w:tc>
          <w:tcPr>
            <w:tcW w:w="1620" w:type="dxa"/>
            <w:vMerge w:val="restart"/>
          </w:tcPr>
          <w:p w:rsidR="00C771D4" w:rsidRPr="00DE370C" w:rsidRDefault="00C771D4" w:rsidP="00F802A4">
            <w:pPr>
              <w:pStyle w:val="BodyText"/>
              <w:spacing w:before="40" w:after="160"/>
              <w:rPr>
                <w:rFonts w:ascii="Wingdings 2" w:hAnsi="Wingdings 2" w:cs="Tahoma"/>
                <w:sz w:val="52"/>
                <w:szCs w:val="52"/>
              </w:rPr>
            </w:pPr>
            <w:r w:rsidRPr="00DE370C">
              <w:t>Directly-----------% of shares % of shares a person holds in the company Directly or indirectly</w:t>
            </w:r>
          </w:p>
        </w:tc>
        <w:tc>
          <w:tcPr>
            <w:tcW w:w="1530" w:type="dxa"/>
            <w:vMerge w:val="restart"/>
          </w:tcPr>
          <w:p w:rsidR="00C771D4" w:rsidRPr="00DE370C" w:rsidRDefault="00C771D4">
            <w:pPr>
              <w:pStyle w:val="BodyText"/>
              <w:spacing w:before="40" w:after="160"/>
              <w:rPr>
                <w:rFonts w:ascii="Tahoma" w:hAnsi="Tahoma" w:cs="Tahoma"/>
              </w:rPr>
            </w:pPr>
            <w:r w:rsidRPr="00DE370C">
              <w:t>Directly……… …….% of voting rights % of voting rights a person holds in the company</w:t>
            </w:r>
          </w:p>
        </w:tc>
        <w:tc>
          <w:tcPr>
            <w:tcW w:w="1710" w:type="dxa"/>
            <w:vMerge w:val="restart"/>
          </w:tcPr>
          <w:p w:rsidR="00C771D4" w:rsidRPr="00DE370C" w:rsidRDefault="00C771D4">
            <w:pPr>
              <w:pStyle w:val="BodyText"/>
              <w:spacing w:before="40" w:after="160"/>
              <w:rPr>
                <w:rFonts w:ascii="Tahoma" w:hAnsi="Tahoma" w:cs="Tahoma"/>
              </w:rPr>
            </w:pPr>
            <w:r w:rsidRPr="00DE370C">
              <w:t xml:space="preserve">majority of the board of the directors or an equivalent governing body of the (Bidder): </w:t>
            </w:r>
          </w:p>
          <w:p w:rsidR="00C771D4" w:rsidRPr="00DE370C" w:rsidRDefault="00F40651">
            <w:pPr>
              <w:pStyle w:val="BodyText"/>
              <w:spacing w:before="40" w:after="160"/>
              <w:rPr>
                <w:rFonts w:ascii="Tahoma" w:hAnsi="Tahoma" w:cs="Tahoma"/>
              </w:rPr>
            </w:pPr>
            <w:r w:rsidRPr="00DE370C">
              <w:t>Yes -----No---</w:t>
            </w:r>
            <w:r w:rsidR="00C771D4" w:rsidRPr="00DE370C">
              <w:t xml:space="preserve"> </w:t>
            </w:r>
          </w:p>
          <w:p w:rsidR="00C771D4" w:rsidRPr="00DE370C" w:rsidRDefault="00C771D4">
            <w:pPr>
              <w:pStyle w:val="BodyText"/>
              <w:spacing w:before="40" w:after="160"/>
              <w:rPr>
                <w:rFonts w:ascii="Tahoma" w:hAnsi="Tahoma" w:cs="Tahoma"/>
              </w:rPr>
            </w:pPr>
            <w:r w:rsidRPr="00DE370C">
              <w:t>Is this right held directly or indirectly</w:t>
            </w:r>
            <w:proofErr w:type="gramStart"/>
            <w:r w:rsidRPr="00DE370C">
              <w:t>?:</w:t>
            </w:r>
            <w:proofErr w:type="gramEnd"/>
            <w:r w:rsidRPr="00DE370C">
              <w:t xml:space="preserve"> Direct………… ……… Indirect……… ………..</w:t>
            </w:r>
          </w:p>
        </w:tc>
        <w:tc>
          <w:tcPr>
            <w:tcW w:w="1710" w:type="dxa"/>
            <w:vMerge w:val="restart"/>
          </w:tcPr>
          <w:p w:rsidR="00C771D4" w:rsidRPr="00DE370C" w:rsidRDefault="00C771D4">
            <w:pPr>
              <w:pStyle w:val="BodyText"/>
              <w:spacing w:before="40" w:after="160"/>
              <w:rPr>
                <w:rFonts w:ascii="Tahoma" w:hAnsi="Tahoma" w:cs="Tahoma"/>
              </w:rPr>
            </w:pPr>
            <w:r w:rsidRPr="00DE370C">
              <w:t>influence or control over the Company body of the Company (Bidder)</w:t>
            </w:r>
          </w:p>
          <w:p w:rsidR="00C771D4" w:rsidRPr="00DE370C" w:rsidRDefault="00F40651">
            <w:pPr>
              <w:pStyle w:val="BodyText"/>
              <w:spacing w:before="40" w:after="160"/>
              <w:rPr>
                <w:rFonts w:ascii="Tahoma" w:hAnsi="Tahoma" w:cs="Tahoma"/>
              </w:rPr>
            </w:pPr>
            <w:r w:rsidRPr="00DE370C">
              <w:t>Yes ---- No---</w:t>
            </w:r>
            <w:r w:rsidR="00C771D4" w:rsidRPr="00DE370C">
              <w:t xml:space="preserve"> </w:t>
            </w:r>
          </w:p>
          <w:p w:rsidR="00C771D4" w:rsidRPr="00DE370C" w:rsidDel="00C03D16" w:rsidRDefault="00C771D4">
            <w:pPr>
              <w:pStyle w:val="BodyText"/>
              <w:spacing w:before="40" w:after="160"/>
              <w:rPr>
                <w:rFonts w:ascii="Tahoma" w:hAnsi="Tahoma" w:cs="Tahoma"/>
              </w:rPr>
            </w:pPr>
            <w:r w:rsidRPr="00DE370C">
              <w:t>Is this influence or control exercised directly or indirectly? Direct……… ….. Indirect…… ……</w:t>
            </w:r>
          </w:p>
        </w:tc>
      </w:tr>
      <w:tr w:rsidR="00277C82" w:rsidRPr="00DE370C" w:rsidTr="00436BC6">
        <w:trPr>
          <w:trHeight w:val="1052"/>
        </w:trPr>
        <w:tc>
          <w:tcPr>
            <w:tcW w:w="1494" w:type="dxa"/>
          </w:tcPr>
          <w:p w:rsidR="00C771D4" w:rsidRPr="00DE370C" w:rsidRDefault="00C771D4">
            <w:pPr>
              <w:pStyle w:val="BodyText"/>
              <w:spacing w:before="40" w:after="160"/>
            </w:pPr>
            <w:r w:rsidRPr="00DE370C">
              <w:t>National identity card number or</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rPr>
                <w:rFonts w:ascii="Wingdings 2" w:hAnsi="Wingdings 2"/>
                <w:sz w:val="52"/>
                <w:szCs w:val="52"/>
              </w:rPr>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775"/>
        </w:trPr>
        <w:tc>
          <w:tcPr>
            <w:tcW w:w="1494" w:type="dxa"/>
          </w:tcPr>
          <w:p w:rsidR="00C771D4" w:rsidRPr="00DE370C" w:rsidRDefault="00C771D4">
            <w:pPr>
              <w:pStyle w:val="BodyText"/>
              <w:spacing w:before="40" w:after="160"/>
              <w:rPr>
                <w:rFonts w:ascii="Tahoma" w:hAnsi="Tahoma" w:cs="Tahoma"/>
              </w:rPr>
            </w:pPr>
            <w:r w:rsidRPr="00DE370C">
              <w:t>Postal address</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rPr>
                <w:rFonts w:ascii="Wingdings 2" w:hAnsi="Wingdings 2"/>
                <w:sz w:val="52"/>
                <w:szCs w:val="52"/>
              </w:rPr>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709"/>
        </w:trPr>
        <w:tc>
          <w:tcPr>
            <w:tcW w:w="1494" w:type="dxa"/>
          </w:tcPr>
          <w:p w:rsidR="00C771D4" w:rsidRPr="00DE370C" w:rsidRDefault="00C771D4">
            <w:pPr>
              <w:pStyle w:val="BodyText"/>
              <w:spacing w:before="40" w:after="160"/>
              <w:rPr>
                <w:rFonts w:ascii="Tahoma" w:hAnsi="Tahoma" w:cs="Tahoma"/>
              </w:rPr>
            </w:pPr>
            <w:r w:rsidRPr="00DE370C">
              <w:t>Telephone number</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rPr>
                <w:rFonts w:ascii="Wingdings 2" w:hAnsi="Wingdings 2"/>
                <w:sz w:val="52"/>
                <w:szCs w:val="52"/>
              </w:rPr>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964"/>
        </w:trPr>
        <w:tc>
          <w:tcPr>
            <w:tcW w:w="1494" w:type="dxa"/>
          </w:tcPr>
          <w:p w:rsidR="00C771D4" w:rsidRPr="00DE370C" w:rsidRDefault="00C771D4">
            <w:pPr>
              <w:pStyle w:val="BodyText"/>
              <w:spacing w:before="40" w:after="160"/>
              <w:rPr>
                <w:rFonts w:ascii="Tahoma" w:hAnsi="Tahoma" w:cs="Tahoma"/>
              </w:rPr>
            </w:pPr>
            <w:r w:rsidRPr="00DE370C">
              <w:t>Email address</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rPr>
                <w:rFonts w:ascii="Wingdings 2" w:hAnsi="Wingdings 2"/>
                <w:sz w:val="52"/>
                <w:szCs w:val="52"/>
              </w:rPr>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764"/>
        </w:trPr>
        <w:tc>
          <w:tcPr>
            <w:tcW w:w="1494" w:type="dxa"/>
          </w:tcPr>
          <w:p w:rsidR="00C771D4" w:rsidRPr="00DE370C" w:rsidRDefault="00C771D4">
            <w:pPr>
              <w:pStyle w:val="BodyText"/>
              <w:spacing w:before="40" w:after="160"/>
              <w:rPr>
                <w:rFonts w:ascii="Tahoma" w:hAnsi="Tahoma" w:cs="Tahoma"/>
              </w:rPr>
            </w:pPr>
            <w:r w:rsidRPr="00DE370C">
              <w:t>Occupation or profession</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rPr>
                <w:rFonts w:ascii="Wingdings 2" w:hAnsi="Wingdings 2"/>
                <w:sz w:val="52"/>
                <w:szCs w:val="52"/>
              </w:rPr>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659"/>
        </w:trPr>
        <w:tc>
          <w:tcPr>
            <w:tcW w:w="1494" w:type="dxa"/>
          </w:tcPr>
          <w:p w:rsidR="00C771D4" w:rsidRPr="00DE370C" w:rsidRDefault="00C771D4">
            <w:pPr>
              <w:pStyle w:val="BodyText"/>
              <w:spacing w:before="40" w:after="160"/>
              <w:rPr>
                <w:rFonts w:ascii="Tahoma" w:hAnsi="Tahoma" w:cs="Tahoma"/>
              </w:rPr>
            </w:pPr>
            <w:r w:rsidRPr="00DE370C">
              <w:t>2. Full Name</w:t>
            </w:r>
          </w:p>
        </w:tc>
        <w:tc>
          <w:tcPr>
            <w:tcW w:w="1440" w:type="dxa"/>
          </w:tcPr>
          <w:p w:rsidR="00C771D4" w:rsidRPr="00DE370C" w:rsidRDefault="00C771D4">
            <w:pPr>
              <w:pStyle w:val="BodyText"/>
              <w:spacing w:before="40" w:after="160"/>
            </w:pPr>
          </w:p>
        </w:tc>
        <w:tc>
          <w:tcPr>
            <w:tcW w:w="1620" w:type="dxa"/>
            <w:vMerge w:val="restart"/>
          </w:tcPr>
          <w:p w:rsidR="00C771D4" w:rsidRPr="00DE370C" w:rsidRDefault="00C771D4" w:rsidP="00F802A4">
            <w:pPr>
              <w:pStyle w:val="BodyText"/>
              <w:spacing w:before="40" w:after="160"/>
              <w:rPr>
                <w:rFonts w:ascii="Wingdings 2" w:hAnsi="Wingdings 2" w:cs="Tahoma"/>
                <w:sz w:val="52"/>
                <w:szCs w:val="52"/>
              </w:rPr>
            </w:pPr>
            <w:r w:rsidRPr="00DE370C">
              <w:t xml:space="preserve">Directly-----------% of </w:t>
            </w:r>
            <w:r w:rsidRPr="00DE370C">
              <w:lastRenderedPageBreak/>
              <w:t>shares % of shares a person holds in the company Directly or indirectly</w:t>
            </w:r>
          </w:p>
        </w:tc>
        <w:tc>
          <w:tcPr>
            <w:tcW w:w="1530" w:type="dxa"/>
            <w:vMerge w:val="restart"/>
          </w:tcPr>
          <w:p w:rsidR="00C771D4" w:rsidRPr="00DE370C" w:rsidRDefault="00C771D4">
            <w:pPr>
              <w:pStyle w:val="BodyText"/>
              <w:spacing w:before="40" w:after="160"/>
              <w:rPr>
                <w:rFonts w:ascii="Tahoma" w:hAnsi="Tahoma" w:cs="Tahoma"/>
              </w:rPr>
            </w:pPr>
            <w:r w:rsidRPr="00DE370C">
              <w:lastRenderedPageBreak/>
              <w:t xml:space="preserve">Directly……… …….% of </w:t>
            </w:r>
            <w:r w:rsidRPr="00DE370C">
              <w:lastRenderedPageBreak/>
              <w:t>voting rights % of voting rights a person holds in the company</w:t>
            </w:r>
          </w:p>
        </w:tc>
        <w:tc>
          <w:tcPr>
            <w:tcW w:w="1710" w:type="dxa"/>
            <w:vMerge w:val="restart"/>
          </w:tcPr>
          <w:p w:rsidR="00C771D4" w:rsidRPr="00DE370C" w:rsidRDefault="00C771D4">
            <w:pPr>
              <w:pStyle w:val="BodyText"/>
              <w:spacing w:before="40" w:after="160"/>
              <w:rPr>
                <w:rFonts w:ascii="Tahoma" w:hAnsi="Tahoma" w:cs="Tahoma"/>
              </w:rPr>
            </w:pPr>
            <w:r w:rsidRPr="00DE370C">
              <w:lastRenderedPageBreak/>
              <w:t xml:space="preserve">majority of the board of the </w:t>
            </w:r>
            <w:r w:rsidRPr="00DE370C">
              <w:lastRenderedPageBreak/>
              <w:t xml:space="preserve">directors or an equivalent governing body of the (Bidder) : </w:t>
            </w:r>
          </w:p>
          <w:p w:rsidR="00C771D4" w:rsidRPr="00DE370C" w:rsidRDefault="00F40651">
            <w:pPr>
              <w:pStyle w:val="BodyText"/>
              <w:spacing w:before="40" w:after="160"/>
              <w:rPr>
                <w:rFonts w:ascii="Tahoma" w:hAnsi="Tahoma" w:cs="Tahoma"/>
              </w:rPr>
            </w:pPr>
            <w:r w:rsidRPr="008A4381">
              <w:rPr>
                <w:highlight w:val="yellow"/>
              </w:rPr>
              <w:t>Yes -----No---</w:t>
            </w:r>
            <w:r w:rsidRPr="00DE370C">
              <w:t xml:space="preserve"> </w:t>
            </w:r>
          </w:p>
          <w:p w:rsidR="00C771D4" w:rsidRPr="00DE370C" w:rsidRDefault="00C771D4">
            <w:pPr>
              <w:pStyle w:val="BodyText"/>
              <w:spacing w:before="40" w:after="160"/>
            </w:pPr>
          </w:p>
          <w:p w:rsidR="00C771D4" w:rsidRPr="00DE370C" w:rsidRDefault="00C771D4">
            <w:pPr>
              <w:pStyle w:val="BodyText"/>
              <w:spacing w:before="40" w:after="160"/>
            </w:pPr>
            <w:r w:rsidRPr="00DE370C">
              <w:t>Is this right held directly or indirectly</w:t>
            </w:r>
            <w:proofErr w:type="gramStart"/>
            <w:r w:rsidRPr="00DE370C">
              <w:t>?:</w:t>
            </w:r>
            <w:proofErr w:type="gramEnd"/>
            <w:r w:rsidRPr="00DE370C">
              <w:t xml:space="preserve"> Direct………… ……… Indirect……… ………..</w:t>
            </w:r>
          </w:p>
        </w:tc>
        <w:tc>
          <w:tcPr>
            <w:tcW w:w="1710" w:type="dxa"/>
            <w:vMerge w:val="restart"/>
          </w:tcPr>
          <w:p w:rsidR="00C771D4" w:rsidRPr="00DE370C" w:rsidRDefault="00C771D4">
            <w:pPr>
              <w:pStyle w:val="BodyText"/>
              <w:spacing w:before="40" w:after="160"/>
              <w:rPr>
                <w:rFonts w:ascii="Tahoma" w:hAnsi="Tahoma" w:cs="Tahoma"/>
              </w:rPr>
            </w:pPr>
            <w:r w:rsidRPr="00DE370C">
              <w:lastRenderedPageBreak/>
              <w:t xml:space="preserve">influence or control over </w:t>
            </w:r>
            <w:r w:rsidRPr="00DE370C">
              <w:lastRenderedPageBreak/>
              <w:t>the Company body of the Company (Bidder)</w:t>
            </w:r>
          </w:p>
          <w:p w:rsidR="00C771D4" w:rsidRPr="00DE370C" w:rsidRDefault="00F40651">
            <w:pPr>
              <w:pStyle w:val="BodyText"/>
              <w:spacing w:before="40" w:after="160"/>
              <w:rPr>
                <w:rFonts w:ascii="Tahoma" w:hAnsi="Tahoma" w:cs="Tahoma"/>
              </w:rPr>
            </w:pPr>
            <w:r w:rsidRPr="008A4381">
              <w:rPr>
                <w:highlight w:val="yellow"/>
              </w:rPr>
              <w:t>Yes ---- No---</w:t>
            </w:r>
            <w:r w:rsidRPr="00DE370C">
              <w:t xml:space="preserve"> </w:t>
            </w:r>
          </w:p>
          <w:p w:rsidR="00C771D4" w:rsidRPr="00DE370C" w:rsidRDefault="00C771D4">
            <w:pPr>
              <w:pStyle w:val="BodyText"/>
              <w:spacing w:before="40" w:after="160"/>
            </w:pPr>
          </w:p>
          <w:p w:rsidR="00C771D4" w:rsidRPr="00DE370C" w:rsidRDefault="00C771D4">
            <w:pPr>
              <w:pStyle w:val="BodyText"/>
              <w:spacing w:before="40" w:after="160"/>
            </w:pPr>
            <w:r w:rsidRPr="00DE370C">
              <w:t>Is this influence or control exercised directly or indirectly? Direct……… ….. Indirect…… ……</w:t>
            </w:r>
          </w:p>
        </w:tc>
      </w:tr>
      <w:tr w:rsidR="00277C82" w:rsidRPr="00DE370C" w:rsidTr="00436BC6">
        <w:trPr>
          <w:trHeight w:val="631"/>
        </w:trPr>
        <w:tc>
          <w:tcPr>
            <w:tcW w:w="1494" w:type="dxa"/>
          </w:tcPr>
          <w:p w:rsidR="00C771D4" w:rsidRPr="00DE370C" w:rsidRDefault="00C771D4">
            <w:pPr>
              <w:pStyle w:val="BodyText"/>
              <w:spacing w:before="40" w:after="160"/>
              <w:rPr>
                <w:rFonts w:ascii="Tahoma" w:hAnsi="Tahoma" w:cs="Tahoma"/>
              </w:rPr>
            </w:pPr>
            <w:r w:rsidRPr="00DE370C">
              <w:lastRenderedPageBreak/>
              <w:t>National identity card number or</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665"/>
        </w:trPr>
        <w:tc>
          <w:tcPr>
            <w:tcW w:w="1494" w:type="dxa"/>
          </w:tcPr>
          <w:p w:rsidR="00C771D4" w:rsidRPr="00DE370C" w:rsidRDefault="00C771D4">
            <w:pPr>
              <w:pStyle w:val="BodyText"/>
              <w:spacing w:before="40" w:after="160"/>
              <w:rPr>
                <w:rFonts w:ascii="Tahoma" w:hAnsi="Tahoma" w:cs="Tahoma"/>
              </w:rPr>
            </w:pPr>
            <w:r w:rsidRPr="00DE370C">
              <w:lastRenderedPageBreak/>
              <w:t>Postal address</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919"/>
        </w:trPr>
        <w:tc>
          <w:tcPr>
            <w:tcW w:w="1494" w:type="dxa"/>
          </w:tcPr>
          <w:p w:rsidR="00C771D4" w:rsidRPr="00DE370C" w:rsidRDefault="00C771D4">
            <w:pPr>
              <w:pStyle w:val="BodyText"/>
              <w:spacing w:before="40" w:after="160"/>
              <w:rPr>
                <w:rFonts w:ascii="Tahoma" w:hAnsi="Tahoma" w:cs="Tahoma"/>
              </w:rPr>
            </w:pPr>
            <w:r w:rsidRPr="00DE370C">
              <w:t>Telephone number</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908"/>
        </w:trPr>
        <w:tc>
          <w:tcPr>
            <w:tcW w:w="1494" w:type="dxa"/>
          </w:tcPr>
          <w:p w:rsidR="00C771D4" w:rsidRPr="00DE370C" w:rsidRDefault="00C771D4">
            <w:pPr>
              <w:pStyle w:val="BodyText"/>
              <w:spacing w:before="40" w:after="160"/>
              <w:rPr>
                <w:rFonts w:ascii="Tahoma" w:hAnsi="Tahoma" w:cs="Tahoma"/>
              </w:rPr>
            </w:pPr>
            <w:r w:rsidRPr="00DE370C">
              <w:t>Email address</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1385"/>
        </w:trPr>
        <w:tc>
          <w:tcPr>
            <w:tcW w:w="1494" w:type="dxa"/>
          </w:tcPr>
          <w:p w:rsidR="00C771D4" w:rsidRPr="00DE370C" w:rsidRDefault="00C771D4">
            <w:pPr>
              <w:pStyle w:val="BodyText"/>
              <w:spacing w:before="40" w:after="160"/>
              <w:rPr>
                <w:rFonts w:ascii="Tahoma" w:hAnsi="Tahoma" w:cs="Tahoma"/>
              </w:rPr>
            </w:pPr>
            <w:r w:rsidRPr="00DE370C">
              <w:t>Occupation or profession</w:t>
            </w:r>
          </w:p>
        </w:tc>
        <w:tc>
          <w:tcPr>
            <w:tcW w:w="1440" w:type="dxa"/>
          </w:tcPr>
          <w:p w:rsidR="00C771D4" w:rsidRPr="00DE370C" w:rsidRDefault="00C771D4">
            <w:pPr>
              <w:pStyle w:val="BodyText"/>
              <w:spacing w:before="40" w:after="160"/>
            </w:pPr>
          </w:p>
        </w:tc>
        <w:tc>
          <w:tcPr>
            <w:tcW w:w="1620" w:type="dxa"/>
            <w:vMerge/>
          </w:tcPr>
          <w:p w:rsidR="00C771D4" w:rsidRPr="00DE370C" w:rsidRDefault="00C771D4" w:rsidP="00F802A4">
            <w:pPr>
              <w:pStyle w:val="BodyText"/>
              <w:spacing w:before="40" w:after="160"/>
            </w:pPr>
          </w:p>
        </w:tc>
        <w:tc>
          <w:tcPr>
            <w:tcW w:w="153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c>
          <w:tcPr>
            <w:tcW w:w="1710" w:type="dxa"/>
            <w:vMerge/>
          </w:tcPr>
          <w:p w:rsidR="00C771D4" w:rsidRPr="00DE370C" w:rsidRDefault="00C771D4">
            <w:pPr>
              <w:pStyle w:val="BodyText"/>
              <w:spacing w:before="40" w:after="160"/>
            </w:pPr>
          </w:p>
        </w:tc>
      </w:tr>
      <w:tr w:rsidR="00277C82" w:rsidRPr="00DE370C" w:rsidTr="00436BC6">
        <w:trPr>
          <w:trHeight w:val="1385"/>
        </w:trPr>
        <w:tc>
          <w:tcPr>
            <w:tcW w:w="1494" w:type="dxa"/>
          </w:tcPr>
          <w:p w:rsidR="00C771D4" w:rsidRPr="00DE370C" w:rsidRDefault="00C771D4">
            <w:pPr>
              <w:pStyle w:val="BodyText"/>
              <w:spacing w:before="40" w:after="160"/>
              <w:rPr>
                <w:rFonts w:ascii="Tahoma" w:hAnsi="Tahoma" w:cs="Tahoma"/>
              </w:rPr>
            </w:pPr>
            <w:r w:rsidRPr="00DE370C">
              <w:t>.</w:t>
            </w:r>
          </w:p>
          <w:p w:rsidR="00C771D4" w:rsidRPr="00DE370C" w:rsidRDefault="00C771D4">
            <w:pPr>
              <w:pStyle w:val="BodyText"/>
              <w:spacing w:before="40" w:after="160"/>
              <w:rPr>
                <w:rFonts w:ascii="Tahoma" w:hAnsi="Tahoma" w:cs="Tahoma"/>
              </w:rPr>
            </w:pPr>
            <w:r w:rsidRPr="00DE370C">
              <w:t>.</w:t>
            </w:r>
          </w:p>
          <w:p w:rsidR="00C771D4" w:rsidRPr="00DE370C" w:rsidRDefault="00C771D4">
            <w:pPr>
              <w:pStyle w:val="BodyText"/>
              <w:spacing w:before="40" w:after="160"/>
              <w:rPr>
                <w:rFonts w:ascii="Tahoma" w:hAnsi="Tahoma" w:cs="Tahoma"/>
              </w:rPr>
            </w:pPr>
            <w:r w:rsidRPr="00DE370C">
              <w:t>.</w:t>
            </w:r>
          </w:p>
          <w:p w:rsidR="00C771D4" w:rsidRPr="00DE370C" w:rsidRDefault="00C771D4">
            <w:pPr>
              <w:pStyle w:val="BodyText"/>
              <w:spacing w:before="40" w:after="160"/>
              <w:rPr>
                <w:rFonts w:ascii="Tahoma" w:hAnsi="Tahoma" w:cs="Tahoma"/>
              </w:rPr>
            </w:pPr>
            <w:r w:rsidRPr="00DE370C">
              <w:t>N</w:t>
            </w:r>
          </w:p>
        </w:tc>
        <w:tc>
          <w:tcPr>
            <w:tcW w:w="1440" w:type="dxa"/>
          </w:tcPr>
          <w:p w:rsidR="00C771D4" w:rsidRPr="00DE370C" w:rsidRDefault="00C771D4">
            <w:pPr>
              <w:pStyle w:val="BodyText"/>
              <w:spacing w:before="40" w:after="160"/>
            </w:pPr>
          </w:p>
        </w:tc>
        <w:tc>
          <w:tcPr>
            <w:tcW w:w="1620" w:type="dxa"/>
          </w:tcPr>
          <w:p w:rsidR="00C771D4" w:rsidRPr="00DE370C" w:rsidRDefault="00C771D4" w:rsidP="00F802A4">
            <w:pPr>
              <w:pStyle w:val="BodyText"/>
              <w:spacing w:before="40" w:after="160"/>
            </w:pPr>
          </w:p>
        </w:tc>
        <w:tc>
          <w:tcPr>
            <w:tcW w:w="1530" w:type="dxa"/>
          </w:tcPr>
          <w:p w:rsidR="00C771D4" w:rsidRPr="00DE370C" w:rsidRDefault="00C771D4">
            <w:pPr>
              <w:pStyle w:val="BodyText"/>
              <w:spacing w:before="40" w:after="160"/>
            </w:pPr>
          </w:p>
        </w:tc>
        <w:tc>
          <w:tcPr>
            <w:tcW w:w="1710" w:type="dxa"/>
          </w:tcPr>
          <w:p w:rsidR="00C771D4" w:rsidRPr="00DE370C" w:rsidRDefault="00C771D4">
            <w:pPr>
              <w:pStyle w:val="BodyText"/>
              <w:spacing w:before="40" w:after="160"/>
            </w:pPr>
          </w:p>
        </w:tc>
        <w:tc>
          <w:tcPr>
            <w:tcW w:w="1710" w:type="dxa"/>
          </w:tcPr>
          <w:p w:rsidR="00C771D4" w:rsidRPr="00DE370C" w:rsidRDefault="00C771D4">
            <w:pPr>
              <w:pStyle w:val="BodyText"/>
              <w:spacing w:before="40" w:after="160"/>
            </w:pPr>
          </w:p>
        </w:tc>
      </w:tr>
    </w:tbl>
    <w:p w:rsidR="00C771D4" w:rsidRPr="00DE370C" w:rsidRDefault="00C771D4" w:rsidP="00F802A4">
      <w:pPr>
        <w:jc w:val="both"/>
        <w:rPr>
          <w:b/>
        </w:rPr>
      </w:pPr>
    </w:p>
    <w:p w:rsidR="00C771D4" w:rsidRPr="00DE370C" w:rsidRDefault="00C771D4" w:rsidP="00F802A4">
      <w:pPr>
        <w:jc w:val="both"/>
        <w:rPr>
          <w:sz w:val="24"/>
          <w:u w:val="single"/>
        </w:rPr>
      </w:pPr>
      <w:r w:rsidRPr="00DE370C">
        <w:rPr>
          <w:b/>
          <w:sz w:val="24"/>
        </w:rPr>
        <w:t>Name of the consultant</w:t>
      </w:r>
      <w:r w:rsidRPr="00DE370C">
        <w:rPr>
          <w:sz w:val="24"/>
        </w:rPr>
        <w:t>:</w:t>
      </w:r>
      <w:r w:rsidRPr="00DE370C">
        <w:rPr>
          <w:bCs/>
          <w:iCs/>
          <w:sz w:val="24"/>
        </w:rPr>
        <w:t xml:space="preserve">         </w:t>
      </w:r>
      <w:r w:rsidR="00F40651" w:rsidRPr="00DE370C">
        <w:rPr>
          <w:sz w:val="24"/>
          <w:u w:val="single"/>
        </w:rPr>
        <w:t>[</w:t>
      </w:r>
      <w:r w:rsidR="00F40651" w:rsidRPr="00DE370C">
        <w:rPr>
          <w:i/>
          <w:sz w:val="24"/>
          <w:u w:val="single"/>
        </w:rPr>
        <w:t>insert complete name of the consultant</w:t>
      </w:r>
      <w:r w:rsidR="00F40651" w:rsidRPr="00DE370C">
        <w:rPr>
          <w:sz w:val="24"/>
          <w:u w:val="single"/>
        </w:rPr>
        <w:t>]</w:t>
      </w:r>
    </w:p>
    <w:p w:rsidR="00C771D4" w:rsidRPr="00DE370C" w:rsidRDefault="00C771D4" w:rsidP="00F802A4">
      <w:pPr>
        <w:jc w:val="both"/>
        <w:rPr>
          <w:sz w:val="24"/>
          <w:u w:val="single"/>
        </w:rPr>
      </w:pPr>
      <w:r w:rsidRPr="00DE370C">
        <w:rPr>
          <w:b/>
          <w:sz w:val="24"/>
        </w:rPr>
        <w:t xml:space="preserve">Name of the person duly authorized to sign the Bid on behalf of the </w:t>
      </w:r>
      <w:r w:rsidR="00F40651" w:rsidRPr="00DE370C">
        <w:rPr>
          <w:i/>
          <w:sz w:val="24"/>
          <w:u w:val="single"/>
        </w:rPr>
        <w:t>consultant</w:t>
      </w:r>
      <w:r w:rsidR="00F40651" w:rsidRPr="00DE370C">
        <w:rPr>
          <w:sz w:val="24"/>
        </w:rPr>
        <w:t xml:space="preserve">    </w:t>
      </w:r>
      <w:r w:rsidR="00F40651" w:rsidRPr="00DE370C">
        <w:rPr>
          <w:bCs/>
          <w:iCs/>
          <w:sz w:val="24"/>
          <w:u w:val="single"/>
        </w:rPr>
        <w:t>[</w:t>
      </w:r>
      <w:r w:rsidR="00F40651" w:rsidRPr="00DE370C">
        <w:rPr>
          <w:bCs/>
          <w:i/>
          <w:iCs/>
          <w:sz w:val="24"/>
          <w:u w:val="single"/>
        </w:rPr>
        <w:t>insert complete name of person duly authorized to sign the Bid</w:t>
      </w:r>
      <w:proofErr w:type="gramStart"/>
      <w:r w:rsidR="00F40651" w:rsidRPr="00DE370C">
        <w:rPr>
          <w:bCs/>
          <w:iCs/>
          <w:sz w:val="24"/>
          <w:u w:val="single"/>
        </w:rPr>
        <w:t>]</w:t>
      </w:r>
      <w:r w:rsidRPr="00DE370C">
        <w:rPr>
          <w:bCs/>
          <w:iCs/>
          <w:sz w:val="24"/>
          <w:u w:val="single"/>
        </w:rPr>
        <w:t>_</w:t>
      </w:r>
      <w:proofErr w:type="gramEnd"/>
      <w:r w:rsidRPr="00DE370C">
        <w:rPr>
          <w:bCs/>
          <w:iCs/>
          <w:sz w:val="24"/>
          <w:u w:val="single"/>
        </w:rPr>
        <w:t>__________</w:t>
      </w:r>
    </w:p>
    <w:p w:rsidR="00C771D4" w:rsidRPr="00DE370C" w:rsidRDefault="00C771D4" w:rsidP="00F802A4">
      <w:pPr>
        <w:jc w:val="both"/>
        <w:rPr>
          <w:sz w:val="24"/>
        </w:rPr>
      </w:pPr>
    </w:p>
    <w:p w:rsidR="00C771D4" w:rsidRPr="00DE370C" w:rsidRDefault="00C771D4" w:rsidP="00F802A4">
      <w:pPr>
        <w:jc w:val="both"/>
        <w:rPr>
          <w:sz w:val="24"/>
          <w:u w:val="single"/>
        </w:rPr>
      </w:pPr>
      <w:r w:rsidRPr="00DE370C">
        <w:rPr>
          <w:b/>
          <w:sz w:val="24"/>
        </w:rPr>
        <w:t>Title of the person signing the Bid</w:t>
      </w:r>
      <w:r w:rsidRPr="00DE370C">
        <w:rPr>
          <w:sz w:val="24"/>
        </w:rPr>
        <w:t xml:space="preserve">: </w:t>
      </w:r>
      <w:r w:rsidR="00F40651" w:rsidRPr="00DE370C">
        <w:rPr>
          <w:sz w:val="24"/>
          <w:u w:val="single"/>
        </w:rPr>
        <w:t>[</w:t>
      </w:r>
      <w:r w:rsidR="00F40651" w:rsidRPr="008A4381">
        <w:rPr>
          <w:i/>
          <w:sz w:val="24"/>
          <w:highlight w:val="yellow"/>
          <w:u w:val="single"/>
        </w:rPr>
        <w:t>insert complete title of the person signing the Bid</w:t>
      </w:r>
      <w:proofErr w:type="gramStart"/>
      <w:r w:rsidR="00F40651" w:rsidRPr="00DE370C">
        <w:rPr>
          <w:sz w:val="24"/>
          <w:u w:val="single"/>
        </w:rPr>
        <w:t>]_</w:t>
      </w:r>
      <w:proofErr w:type="gramEnd"/>
      <w:r w:rsidR="00F40651" w:rsidRPr="00DE370C">
        <w:rPr>
          <w:sz w:val="24"/>
          <w:u w:val="single"/>
        </w:rPr>
        <w:t>_____</w:t>
      </w:r>
    </w:p>
    <w:p w:rsidR="00C771D4" w:rsidRPr="00DE370C" w:rsidRDefault="00C771D4" w:rsidP="00F802A4">
      <w:pPr>
        <w:jc w:val="both"/>
        <w:rPr>
          <w:sz w:val="24"/>
        </w:rPr>
      </w:pPr>
    </w:p>
    <w:p w:rsidR="00C771D4" w:rsidRPr="00DE370C" w:rsidRDefault="00C771D4" w:rsidP="00F802A4">
      <w:pPr>
        <w:jc w:val="both"/>
        <w:rPr>
          <w:sz w:val="24"/>
          <w:u w:val="single"/>
        </w:rPr>
      </w:pPr>
      <w:r w:rsidRPr="00DE370C">
        <w:rPr>
          <w:b/>
          <w:sz w:val="24"/>
        </w:rPr>
        <w:t>Signature of the person named above</w:t>
      </w:r>
      <w:r w:rsidRPr="00DE370C">
        <w:rPr>
          <w:sz w:val="24"/>
        </w:rPr>
        <w:t xml:space="preserve">: </w:t>
      </w:r>
      <w:r w:rsidR="00F40651" w:rsidRPr="00DE370C">
        <w:rPr>
          <w:sz w:val="24"/>
          <w:u w:val="single"/>
        </w:rPr>
        <w:t>[</w:t>
      </w:r>
      <w:r w:rsidR="00F40651" w:rsidRPr="008A4381">
        <w:rPr>
          <w:i/>
          <w:sz w:val="24"/>
          <w:highlight w:val="yellow"/>
          <w:u w:val="single"/>
        </w:rPr>
        <w:t>insert signature of person whose name and capacity are shown above</w:t>
      </w:r>
      <w:proofErr w:type="gramStart"/>
      <w:r w:rsidR="00F40651" w:rsidRPr="00DE370C">
        <w:rPr>
          <w:sz w:val="24"/>
          <w:u w:val="single"/>
        </w:rPr>
        <w:t>]_</w:t>
      </w:r>
      <w:proofErr w:type="gramEnd"/>
      <w:r w:rsidR="00F40651" w:rsidRPr="00DE370C">
        <w:rPr>
          <w:sz w:val="24"/>
          <w:u w:val="single"/>
        </w:rPr>
        <w:t>____</w:t>
      </w:r>
    </w:p>
    <w:p w:rsidR="00C771D4" w:rsidRPr="00DE370C" w:rsidRDefault="00C771D4" w:rsidP="00F802A4">
      <w:pPr>
        <w:jc w:val="both"/>
        <w:rPr>
          <w:sz w:val="24"/>
        </w:rPr>
      </w:pPr>
    </w:p>
    <w:p w:rsidR="00C771D4" w:rsidRPr="00DE370C" w:rsidRDefault="00C771D4" w:rsidP="00F802A4">
      <w:pPr>
        <w:jc w:val="both"/>
        <w:rPr>
          <w:sz w:val="24"/>
          <w:u w:val="single"/>
        </w:rPr>
      </w:pPr>
      <w:r w:rsidRPr="00DE370C">
        <w:rPr>
          <w:b/>
          <w:sz w:val="24"/>
        </w:rPr>
        <w:t xml:space="preserve">Date </w:t>
      </w:r>
      <w:proofErr w:type="gramStart"/>
      <w:r w:rsidRPr="00DE370C">
        <w:rPr>
          <w:b/>
          <w:sz w:val="24"/>
        </w:rPr>
        <w:t>signed</w:t>
      </w:r>
      <w:r w:rsidR="00F40651" w:rsidRPr="00DE370C">
        <w:rPr>
          <w:sz w:val="24"/>
          <w:u w:val="single"/>
        </w:rPr>
        <w:t>[</w:t>
      </w:r>
      <w:proofErr w:type="gramEnd"/>
      <w:r w:rsidR="00F40651" w:rsidRPr="00DE370C">
        <w:rPr>
          <w:i/>
          <w:sz w:val="24"/>
          <w:u w:val="single"/>
        </w:rPr>
        <w:t>insert date</w:t>
      </w:r>
      <w:r w:rsidRPr="00DE370C">
        <w:rPr>
          <w:i/>
          <w:sz w:val="24"/>
          <w:u w:val="single"/>
        </w:rPr>
        <w:t xml:space="preserve"> of signing</w:t>
      </w:r>
      <w:r w:rsidRPr="00DE370C">
        <w:rPr>
          <w:sz w:val="24"/>
          <w:u w:val="single"/>
        </w:rPr>
        <w:t>]</w:t>
      </w:r>
      <w:r w:rsidRPr="00DE370C">
        <w:rPr>
          <w:b/>
          <w:sz w:val="24"/>
        </w:rPr>
        <w:t>day of</w:t>
      </w:r>
      <w:r w:rsidRPr="00DE370C">
        <w:rPr>
          <w:sz w:val="24"/>
          <w:u w:val="single"/>
        </w:rPr>
        <w:t>[</w:t>
      </w:r>
      <w:r w:rsidR="00F40651" w:rsidRPr="008A4381">
        <w:rPr>
          <w:i/>
          <w:sz w:val="24"/>
          <w:highlight w:val="yellow"/>
          <w:u w:val="single"/>
        </w:rPr>
        <w:t>insert month</w:t>
      </w:r>
      <w:r w:rsidR="00F40651" w:rsidRPr="008A4381">
        <w:rPr>
          <w:sz w:val="24"/>
          <w:highlight w:val="yellow"/>
          <w:u w:val="single"/>
        </w:rPr>
        <w:t>]</w:t>
      </w:r>
      <w:r w:rsidRPr="008A4381">
        <w:rPr>
          <w:sz w:val="24"/>
          <w:highlight w:val="yellow"/>
          <w:u w:val="single"/>
        </w:rPr>
        <w:t>,</w:t>
      </w:r>
      <w:r w:rsidRPr="00DE370C">
        <w:rPr>
          <w:sz w:val="24"/>
          <w:u w:val="single"/>
        </w:rPr>
        <w:t xml:space="preserve"> [</w:t>
      </w:r>
      <w:r w:rsidR="00F40651" w:rsidRPr="00DE370C">
        <w:rPr>
          <w:i/>
          <w:sz w:val="24"/>
          <w:u w:val="single"/>
        </w:rPr>
        <w:t>insert year</w:t>
      </w:r>
      <w:r w:rsidRPr="00DE370C">
        <w:rPr>
          <w:sz w:val="24"/>
          <w:u w:val="single"/>
        </w:rPr>
        <w:t>]_____</w:t>
      </w:r>
    </w:p>
    <w:bookmarkEnd w:id="341"/>
    <w:bookmarkEnd w:id="342"/>
    <w:p w:rsidR="00C771D4" w:rsidRPr="00DE370C" w:rsidRDefault="00C771D4">
      <w:pPr>
        <w:pStyle w:val="BodyText"/>
        <w:spacing w:before="40" w:after="160"/>
        <w:rPr>
          <w:sz w:val="28"/>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pPr>
    </w:p>
    <w:p w:rsidR="00E74E73" w:rsidRPr="00DE370C" w:rsidRDefault="00E74E73">
      <w:pPr>
        <w:jc w:val="both"/>
        <w:rPr>
          <w:sz w:val="24"/>
          <w:szCs w:val="24"/>
        </w:rPr>
        <w:sectPr w:rsidR="00E74E73" w:rsidRPr="00DE370C" w:rsidSect="008A3C32">
          <w:pgSz w:w="16983" w:h="15840"/>
          <w:pgMar w:top="1440" w:right="6543" w:bottom="1440" w:left="1800" w:header="720" w:footer="720" w:gutter="0"/>
          <w:pgNumType w:start="23"/>
          <w:cols w:space="720"/>
          <w:docGrid w:linePitch="360"/>
        </w:sectPr>
      </w:pPr>
    </w:p>
    <w:p w:rsidR="00714C0C" w:rsidRPr="00DE370C" w:rsidRDefault="00714C0C">
      <w:pPr>
        <w:jc w:val="both"/>
        <w:rPr>
          <w:sz w:val="24"/>
          <w:szCs w:val="24"/>
        </w:rPr>
      </w:pPr>
    </w:p>
    <w:p w:rsidR="00714C0C" w:rsidRPr="00DE370C" w:rsidRDefault="008C3FB2">
      <w:pPr>
        <w:pStyle w:val="SBDSection-Style16ptLeftLeft15cmBefore3ptAfter3pt"/>
        <w:jc w:val="both"/>
        <w:rPr>
          <w:sz w:val="24"/>
          <w:szCs w:val="24"/>
        </w:rPr>
      </w:pPr>
      <w:bookmarkStart w:id="348" w:name="_Toc298907162"/>
      <w:bookmarkStart w:id="349" w:name="_Toc303650341"/>
      <w:r w:rsidRPr="00DE370C">
        <w:rPr>
          <w:sz w:val="24"/>
          <w:szCs w:val="24"/>
        </w:rPr>
        <w:t>Eligible Countries</w:t>
      </w:r>
      <w:bookmarkEnd w:id="348"/>
      <w:bookmarkEnd w:id="349"/>
    </w:p>
    <w:p w:rsidR="00714C0C" w:rsidRPr="00DE370C" w:rsidRDefault="008C3FB2">
      <w:pPr>
        <w:pStyle w:val="StyleSBDGeneralStyle14ptBoldBold"/>
        <w:jc w:val="both"/>
        <w:rPr>
          <w:sz w:val="24"/>
          <w:szCs w:val="24"/>
        </w:rPr>
      </w:pPr>
      <w:r w:rsidRPr="00DE370C">
        <w:rPr>
          <w:sz w:val="24"/>
          <w:szCs w:val="24"/>
        </w:rPr>
        <w:t>Eligible Countries</w:t>
      </w:r>
    </w:p>
    <w:p w:rsidR="00714C0C" w:rsidRPr="00DE370C" w:rsidRDefault="00714C0C">
      <w:pPr>
        <w:spacing w:before="60" w:after="60"/>
        <w:jc w:val="both"/>
        <w:rPr>
          <w:b/>
          <w:sz w:val="24"/>
          <w:szCs w:val="24"/>
        </w:rPr>
      </w:pPr>
    </w:p>
    <w:p w:rsidR="00714C0C" w:rsidRPr="00DE370C" w:rsidRDefault="008C3FB2">
      <w:pPr>
        <w:spacing w:before="60" w:after="60"/>
        <w:jc w:val="both"/>
        <w:rPr>
          <w:b/>
          <w:sz w:val="24"/>
          <w:szCs w:val="24"/>
        </w:rPr>
      </w:pPr>
      <w:r w:rsidRPr="00DE370C">
        <w:rPr>
          <w:b/>
          <w:sz w:val="24"/>
          <w:szCs w:val="24"/>
        </w:rPr>
        <w:t>Procurement Reference Number:</w:t>
      </w:r>
    </w:p>
    <w:p w:rsidR="00714C0C" w:rsidRPr="00DE370C" w:rsidRDefault="00714C0C">
      <w:pPr>
        <w:spacing w:before="60" w:after="60"/>
        <w:jc w:val="both"/>
        <w:rPr>
          <w:sz w:val="24"/>
          <w:szCs w:val="24"/>
        </w:rPr>
      </w:pPr>
    </w:p>
    <w:p w:rsidR="00864482" w:rsidRPr="00DE370C" w:rsidRDefault="008C3FB2">
      <w:pPr>
        <w:jc w:val="both"/>
        <w:rPr>
          <w:b/>
          <w:sz w:val="24"/>
          <w:szCs w:val="24"/>
        </w:rPr>
      </w:pPr>
      <w:r w:rsidRPr="00DE370C">
        <w:rPr>
          <w:b/>
          <w:sz w:val="24"/>
          <w:szCs w:val="24"/>
        </w:rPr>
        <w:t xml:space="preserve">Goods supplied and Works provided under the Contract may originate from any country except if:  </w:t>
      </w:r>
    </w:p>
    <w:p w:rsidR="008D21A6" w:rsidRPr="00DE370C" w:rsidRDefault="008C3FB2">
      <w:pPr>
        <w:pStyle w:val="Heading6"/>
        <w:numPr>
          <w:ilvl w:val="5"/>
          <w:numId w:val="24"/>
        </w:numPr>
        <w:rPr>
          <w:sz w:val="24"/>
          <w:szCs w:val="24"/>
        </w:rPr>
      </w:pPr>
      <w:r w:rsidRPr="00DE370C">
        <w:rPr>
          <w:sz w:val="24"/>
          <w:szCs w:val="24"/>
        </w:rPr>
        <w:t xml:space="preserve">As a matter of law or official regulation, the Government of the Federal Democratic Republic of Ethiopia prohibits commercial relations with that country, provided that the Government of the Federal Democratic Republic of Ethiopia is satisfied that such exclusion does not preclude effective competition for the provision of goods or related services required; or </w:t>
      </w:r>
    </w:p>
    <w:p w:rsidR="00714C0C" w:rsidRPr="00DE370C" w:rsidRDefault="008C3FB2">
      <w:pPr>
        <w:pStyle w:val="Heading6"/>
        <w:numPr>
          <w:ilvl w:val="5"/>
          <w:numId w:val="24"/>
        </w:numPr>
        <w:rPr>
          <w:sz w:val="24"/>
          <w:szCs w:val="24"/>
        </w:rPr>
      </w:pPr>
      <w:r w:rsidRPr="00DE370C">
        <w:rPr>
          <w:sz w:val="24"/>
          <w:szCs w:val="24"/>
        </w:rPr>
        <w:t>By an act of compliance with a decision of the United Nations Security Council taken under Chapter VII of the Charter of the United Nations, the Government of the Federal Democratic Republic of Ethiopia prohibits any import of Goods from that country or any payments to persons or entities in that country.</w:t>
      </w:r>
    </w:p>
    <w:p w:rsidR="00864482" w:rsidRPr="00DE370C" w:rsidRDefault="00864482">
      <w:pPr>
        <w:jc w:val="both"/>
        <w:rPr>
          <w:sz w:val="24"/>
          <w:szCs w:val="24"/>
        </w:rPr>
      </w:pPr>
    </w:p>
    <w:p w:rsidR="00864482" w:rsidRPr="00DE370C" w:rsidRDefault="00864482">
      <w:pPr>
        <w:jc w:val="both"/>
        <w:rPr>
          <w:sz w:val="24"/>
          <w:szCs w:val="24"/>
        </w:rPr>
      </w:pPr>
    </w:p>
    <w:p w:rsidR="00714C0C" w:rsidRPr="00DE370C" w:rsidRDefault="00714C0C">
      <w:pPr>
        <w:jc w:val="both"/>
        <w:rPr>
          <w:sz w:val="24"/>
          <w:szCs w:val="24"/>
        </w:rPr>
      </w:pPr>
    </w:p>
    <w:p w:rsidR="00E838AF" w:rsidRPr="00DE370C" w:rsidRDefault="00E838AF">
      <w:pPr>
        <w:pStyle w:val="i"/>
        <w:suppressAutoHyphens w:val="0"/>
        <w:rPr>
          <w:szCs w:val="24"/>
        </w:rPr>
        <w:sectPr w:rsidR="00E838AF" w:rsidRPr="00DE370C" w:rsidSect="004C502D">
          <w:headerReference w:type="default" r:id="rId29"/>
          <w:footerReference w:type="default" r:id="rId30"/>
          <w:pgSz w:w="16983" w:h="15840"/>
          <w:pgMar w:top="1440" w:right="6543" w:bottom="1440" w:left="1800" w:header="720" w:footer="720" w:gutter="0"/>
          <w:pgNumType w:fmt="upperRoman" w:start="5"/>
          <w:cols w:space="720"/>
          <w:docGrid w:linePitch="360"/>
        </w:sectPr>
      </w:pPr>
    </w:p>
    <w:p w:rsidR="00714C0C" w:rsidRPr="00DE370C" w:rsidRDefault="00714C0C">
      <w:pPr>
        <w:jc w:val="both"/>
        <w:rPr>
          <w:sz w:val="24"/>
          <w:szCs w:val="24"/>
        </w:rPr>
      </w:pPr>
    </w:p>
    <w:p w:rsidR="00714C0C" w:rsidRPr="00DE370C" w:rsidRDefault="008C3FB2">
      <w:pPr>
        <w:pStyle w:val="SBD1Part-Style26ptBoldBefore6ptAfter6pt"/>
        <w:jc w:val="both"/>
        <w:outlineLvl w:val="0"/>
        <w:rPr>
          <w:sz w:val="24"/>
          <w:szCs w:val="24"/>
        </w:rPr>
      </w:pPr>
      <w:bookmarkStart w:id="350" w:name="_Toc303650342"/>
      <w:r w:rsidRPr="00DE370C">
        <w:rPr>
          <w:sz w:val="24"/>
          <w:szCs w:val="24"/>
        </w:rPr>
        <w:t>Schedule of Requirement</w:t>
      </w:r>
      <w:bookmarkEnd w:id="350"/>
    </w:p>
    <w:p w:rsidR="00714C0C" w:rsidRPr="00DE370C" w:rsidRDefault="008C3FB2">
      <w:pPr>
        <w:pStyle w:val="SBDSection-Style16ptLeftLeft15cmBefore3ptAfter3pt"/>
        <w:jc w:val="both"/>
        <w:rPr>
          <w:sz w:val="24"/>
          <w:szCs w:val="24"/>
        </w:rPr>
      </w:pPr>
      <w:bookmarkStart w:id="351" w:name="_Toc303650343"/>
      <w:r w:rsidRPr="00DE370C">
        <w:rPr>
          <w:sz w:val="24"/>
          <w:szCs w:val="24"/>
        </w:rPr>
        <w:t>Schedule of Requirements</w:t>
      </w:r>
      <w:bookmarkEnd w:id="351"/>
    </w:p>
    <w:p w:rsidR="00714C0C" w:rsidRPr="00DE370C" w:rsidRDefault="00714C0C">
      <w:pPr>
        <w:jc w:val="both"/>
        <w:rPr>
          <w:sz w:val="24"/>
          <w:szCs w:val="24"/>
        </w:rPr>
      </w:pPr>
    </w:p>
    <w:p w:rsidR="00714C0C" w:rsidRPr="00DE370C" w:rsidRDefault="008C3FB2">
      <w:pPr>
        <w:jc w:val="both"/>
        <w:rPr>
          <w:b/>
          <w:sz w:val="24"/>
          <w:szCs w:val="24"/>
        </w:rPr>
      </w:pPr>
      <w:commentRangeStart w:id="352"/>
      <w:r w:rsidRPr="00DE370C">
        <w:rPr>
          <w:b/>
          <w:sz w:val="24"/>
          <w:szCs w:val="24"/>
        </w:rPr>
        <w:t>Table of Contents</w:t>
      </w: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EC357C">
      <w:pPr>
        <w:pStyle w:val="TOC1"/>
        <w:jc w:val="both"/>
        <w:rPr>
          <w:rFonts w:ascii="Times New Roman" w:hAnsi="Times New Roman" w:cs="Times New Roman"/>
          <w:b w:val="0"/>
          <w:bCs w:val="0"/>
          <w:noProof/>
          <w:szCs w:val="24"/>
          <w:lang w:eastAsia="en-US"/>
        </w:rPr>
      </w:pPr>
      <w:r w:rsidRPr="00DE370C">
        <w:rPr>
          <w:szCs w:val="24"/>
        </w:rPr>
        <w:fldChar w:fldCharType="begin"/>
      </w:r>
      <w:r w:rsidR="008C3FB2" w:rsidRPr="00DE370C">
        <w:rPr>
          <w:szCs w:val="24"/>
        </w:rPr>
        <w:instrText xml:space="preserve"> TOC \t "Section 6-Para,1,Section 6-Clauses,2" </w:instrText>
      </w:r>
      <w:r w:rsidRPr="00DE370C">
        <w:rPr>
          <w:szCs w:val="24"/>
        </w:rPr>
        <w:fldChar w:fldCharType="separate"/>
      </w:r>
      <w:r w:rsidR="00183771" w:rsidRPr="00DE370C">
        <w:rPr>
          <w:noProof/>
          <w:szCs w:val="24"/>
        </w:rPr>
        <w:t>A.</w:t>
      </w:r>
      <w:r w:rsidR="00183771" w:rsidRPr="00DE370C">
        <w:rPr>
          <w:rFonts w:ascii="Times New Roman" w:hAnsi="Times New Roman" w:cs="Times New Roman"/>
          <w:b w:val="0"/>
          <w:bCs w:val="0"/>
          <w:noProof/>
          <w:szCs w:val="24"/>
          <w:lang w:eastAsia="en-US"/>
        </w:rPr>
        <w:tab/>
      </w:r>
      <w:r w:rsidR="00183771" w:rsidRPr="00DE370C">
        <w:rPr>
          <w:noProof/>
          <w:szCs w:val="24"/>
        </w:rPr>
        <w:t>Scope of Works</w:t>
      </w:r>
      <w:r w:rsidR="00183771" w:rsidRPr="00DE370C">
        <w:rPr>
          <w:noProof/>
          <w:szCs w:val="24"/>
        </w:rPr>
        <w:tab/>
      </w:r>
      <w:r w:rsidRPr="00DE370C">
        <w:rPr>
          <w:noProof/>
          <w:szCs w:val="24"/>
        </w:rPr>
        <w:fldChar w:fldCharType="begin"/>
      </w:r>
      <w:r w:rsidR="008C3FB2" w:rsidRPr="00DE370C">
        <w:rPr>
          <w:noProof/>
          <w:szCs w:val="24"/>
        </w:rPr>
        <w:instrText xml:space="preserve"> PAGEREF _Toc302970020 \h </w:instrText>
      </w:r>
      <w:r w:rsidRPr="00DE370C">
        <w:rPr>
          <w:noProof/>
          <w:szCs w:val="24"/>
        </w:rPr>
      </w:r>
      <w:r w:rsidRPr="00DE370C">
        <w:rPr>
          <w:noProof/>
          <w:szCs w:val="24"/>
        </w:rPr>
        <w:fldChar w:fldCharType="separate"/>
      </w:r>
      <w:r w:rsidR="001E23B8" w:rsidRPr="00DE370C">
        <w:rPr>
          <w:noProof/>
          <w:szCs w:val="24"/>
        </w:rPr>
        <w:t>7</w:t>
      </w:r>
      <w:r w:rsidRPr="00DE370C">
        <w:rPr>
          <w:noProof/>
          <w:szCs w:val="24"/>
        </w:rPr>
        <w:fldChar w:fldCharType="end"/>
      </w:r>
    </w:p>
    <w:p w:rsidR="00714C0C" w:rsidRPr="00DE370C" w:rsidRDefault="00183771">
      <w:pPr>
        <w:pStyle w:val="TOC1"/>
        <w:jc w:val="both"/>
        <w:rPr>
          <w:rFonts w:ascii="Times New Roman" w:hAnsi="Times New Roman" w:cs="Times New Roman"/>
          <w:b w:val="0"/>
          <w:bCs w:val="0"/>
          <w:noProof/>
          <w:szCs w:val="24"/>
          <w:lang w:eastAsia="en-US"/>
        </w:rPr>
      </w:pPr>
      <w:r w:rsidRPr="00DE370C">
        <w:rPr>
          <w:noProof/>
          <w:szCs w:val="24"/>
        </w:rPr>
        <w:t>B.</w:t>
      </w:r>
      <w:r w:rsidRPr="00DE370C">
        <w:rPr>
          <w:rFonts w:ascii="Times New Roman" w:hAnsi="Times New Roman" w:cs="Times New Roman"/>
          <w:b w:val="0"/>
          <w:bCs w:val="0"/>
          <w:noProof/>
          <w:szCs w:val="24"/>
          <w:lang w:eastAsia="en-US"/>
        </w:rPr>
        <w:tab/>
      </w:r>
      <w:r w:rsidRPr="00DE370C">
        <w:rPr>
          <w:noProof/>
          <w:szCs w:val="24"/>
        </w:rPr>
        <w:t>Technical Specification</w:t>
      </w:r>
      <w:r w:rsidRPr="00DE370C">
        <w:rPr>
          <w:noProof/>
          <w:szCs w:val="24"/>
        </w:rPr>
        <w:tab/>
      </w:r>
      <w:r w:rsidR="00EC357C" w:rsidRPr="00DE370C">
        <w:rPr>
          <w:noProof/>
          <w:szCs w:val="24"/>
        </w:rPr>
        <w:fldChar w:fldCharType="begin"/>
      </w:r>
      <w:r w:rsidR="008C3FB2" w:rsidRPr="00DE370C">
        <w:rPr>
          <w:noProof/>
          <w:szCs w:val="24"/>
        </w:rPr>
        <w:instrText xml:space="preserve"> PAGEREF _Toc302970021 \h </w:instrText>
      </w:r>
      <w:r w:rsidR="00EC357C" w:rsidRPr="00DE370C">
        <w:rPr>
          <w:noProof/>
          <w:szCs w:val="24"/>
        </w:rPr>
      </w:r>
      <w:r w:rsidR="00EC357C" w:rsidRPr="00DE370C">
        <w:rPr>
          <w:noProof/>
          <w:szCs w:val="24"/>
        </w:rPr>
        <w:fldChar w:fldCharType="separate"/>
      </w:r>
      <w:r w:rsidR="001E23B8" w:rsidRPr="00DE370C">
        <w:rPr>
          <w:noProof/>
          <w:szCs w:val="24"/>
        </w:rPr>
        <w:t>7</w:t>
      </w:r>
      <w:r w:rsidR="00EC357C" w:rsidRPr="00DE370C">
        <w:rPr>
          <w:noProof/>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w:t>
      </w:r>
      <w:r w:rsidR="00183771" w:rsidRPr="00DE370C">
        <w:rPr>
          <w:noProof/>
          <w:sz w:val="24"/>
          <w:szCs w:val="24"/>
          <w:lang w:eastAsia="en-US"/>
        </w:rPr>
        <w:tab/>
      </w:r>
      <w:r w:rsidRPr="00DE370C">
        <w:rPr>
          <w:noProof/>
          <w:sz w:val="24"/>
          <w:szCs w:val="24"/>
        </w:rPr>
        <w:t>Preamble to Schedule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_Toc302970022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7</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2.</w:t>
      </w:r>
      <w:r w:rsidR="00183771" w:rsidRPr="00DE370C">
        <w:rPr>
          <w:noProof/>
          <w:sz w:val="24"/>
          <w:szCs w:val="24"/>
          <w:lang w:eastAsia="en-US"/>
        </w:rPr>
        <w:tab/>
      </w:r>
      <w:r w:rsidRPr="00DE370C">
        <w:rPr>
          <w:noProof/>
          <w:sz w:val="24"/>
          <w:szCs w:val="24"/>
        </w:rPr>
        <w:t>General Requirements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_Toc302970023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8</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3.</w:t>
      </w:r>
      <w:r w:rsidR="00183771" w:rsidRPr="00DE370C">
        <w:rPr>
          <w:noProof/>
          <w:sz w:val="24"/>
          <w:szCs w:val="24"/>
          <w:lang w:eastAsia="en-US"/>
        </w:rPr>
        <w:tab/>
      </w:r>
      <w:r w:rsidRPr="00DE370C">
        <w:rPr>
          <w:noProof/>
          <w:sz w:val="24"/>
          <w:szCs w:val="24"/>
        </w:rPr>
        <w:t xml:space="preserve">Protection of the Environment </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_Toc302970024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9</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4.</w:t>
      </w:r>
      <w:r w:rsidR="00183771" w:rsidRPr="00DE370C">
        <w:rPr>
          <w:noProof/>
          <w:sz w:val="24"/>
          <w:szCs w:val="24"/>
          <w:lang w:eastAsia="en-US"/>
        </w:rPr>
        <w:tab/>
      </w:r>
      <w:r w:rsidRPr="00DE370C">
        <w:rPr>
          <w:noProof/>
          <w:sz w:val="24"/>
          <w:szCs w:val="24"/>
        </w:rPr>
        <w:t>Equivalency of Standards and Codes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_Toc302970025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9</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lang w:eastAsia="en-US"/>
        </w:rPr>
        <w:t>5.</w:t>
      </w:r>
      <w:r w:rsidR="00183771" w:rsidRPr="00DE370C">
        <w:rPr>
          <w:noProof/>
          <w:sz w:val="24"/>
          <w:szCs w:val="24"/>
          <w:lang w:eastAsia="en-US"/>
        </w:rPr>
        <w:tab/>
      </w:r>
      <w:r w:rsidRPr="00DE370C">
        <w:rPr>
          <w:noProof/>
          <w:sz w:val="24"/>
          <w:szCs w:val="24"/>
          <w:lang w:eastAsia="en-US"/>
        </w:rPr>
        <w:t>Project Sign Boards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_Toc302970026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9</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6.</w:t>
      </w:r>
      <w:r w:rsidR="00183771" w:rsidRPr="00DE370C">
        <w:rPr>
          <w:noProof/>
          <w:sz w:val="24"/>
          <w:szCs w:val="24"/>
          <w:lang w:eastAsia="en-US"/>
        </w:rPr>
        <w:tab/>
      </w:r>
      <w:r w:rsidRPr="00DE370C">
        <w:rPr>
          <w:noProof/>
          <w:sz w:val="24"/>
          <w:szCs w:val="24"/>
        </w:rPr>
        <w:t>Specifications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_Toc302970027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10</w:t>
      </w:r>
      <w:r w:rsidR="00EC357C" w:rsidRPr="00DE370C">
        <w:rPr>
          <w:noProof/>
          <w:sz w:val="24"/>
          <w:szCs w:val="24"/>
        </w:rPr>
        <w:fldChar w:fldCharType="end"/>
      </w:r>
    </w:p>
    <w:p w:rsidR="00714C0C" w:rsidRPr="00DE370C" w:rsidRDefault="00183771">
      <w:pPr>
        <w:pStyle w:val="TOC1"/>
        <w:jc w:val="both"/>
        <w:rPr>
          <w:rFonts w:ascii="Times New Roman" w:hAnsi="Times New Roman" w:cs="Times New Roman"/>
          <w:b w:val="0"/>
          <w:bCs w:val="0"/>
          <w:noProof/>
          <w:szCs w:val="24"/>
          <w:lang w:eastAsia="en-US"/>
        </w:rPr>
      </w:pPr>
      <w:r w:rsidRPr="00DE370C">
        <w:rPr>
          <w:noProof/>
          <w:szCs w:val="24"/>
        </w:rPr>
        <w:t>C.</w:t>
      </w:r>
      <w:r w:rsidRPr="00DE370C">
        <w:rPr>
          <w:rFonts w:ascii="Times New Roman" w:hAnsi="Times New Roman" w:cs="Times New Roman"/>
          <w:b w:val="0"/>
          <w:bCs w:val="0"/>
          <w:noProof/>
          <w:szCs w:val="24"/>
          <w:lang w:eastAsia="en-US"/>
        </w:rPr>
        <w:tab/>
      </w:r>
      <w:r w:rsidRPr="00DE370C">
        <w:rPr>
          <w:noProof/>
          <w:szCs w:val="24"/>
        </w:rPr>
        <w:t>Design Documents and Drawings</w:t>
      </w:r>
      <w:r w:rsidRPr="00DE370C">
        <w:rPr>
          <w:noProof/>
          <w:szCs w:val="24"/>
        </w:rPr>
        <w:tab/>
      </w:r>
      <w:r w:rsidR="00EC357C" w:rsidRPr="00DE370C">
        <w:rPr>
          <w:noProof/>
          <w:szCs w:val="24"/>
        </w:rPr>
        <w:fldChar w:fldCharType="begin"/>
      </w:r>
      <w:r w:rsidR="008C3FB2" w:rsidRPr="00DE370C">
        <w:rPr>
          <w:noProof/>
          <w:szCs w:val="24"/>
        </w:rPr>
        <w:instrText xml:space="preserve"> PAGEREF _Toc302970028 \h </w:instrText>
      </w:r>
      <w:r w:rsidR="00EC357C" w:rsidRPr="00DE370C">
        <w:rPr>
          <w:noProof/>
          <w:szCs w:val="24"/>
        </w:rPr>
      </w:r>
      <w:r w:rsidR="00EC357C" w:rsidRPr="00DE370C">
        <w:rPr>
          <w:noProof/>
          <w:szCs w:val="24"/>
        </w:rPr>
        <w:fldChar w:fldCharType="separate"/>
      </w:r>
      <w:r w:rsidR="001E23B8" w:rsidRPr="00DE370C">
        <w:rPr>
          <w:noProof/>
          <w:szCs w:val="24"/>
        </w:rPr>
        <w:t>13</w:t>
      </w:r>
      <w:r w:rsidR="00EC357C" w:rsidRPr="00DE370C">
        <w:rPr>
          <w:noProof/>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w:t>
      </w:r>
      <w:r w:rsidR="00183771" w:rsidRPr="00DE370C">
        <w:rPr>
          <w:noProof/>
          <w:sz w:val="24"/>
          <w:szCs w:val="24"/>
          <w:lang w:eastAsia="en-US"/>
        </w:rPr>
        <w:tab/>
      </w:r>
      <w:r w:rsidRPr="00DE370C">
        <w:rPr>
          <w:noProof/>
          <w:sz w:val="24"/>
          <w:szCs w:val="24"/>
        </w:rPr>
        <w:t>List of Drawings Attached</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_Toc302970029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13</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2.</w:t>
      </w:r>
      <w:r w:rsidR="00183771" w:rsidRPr="00DE370C">
        <w:rPr>
          <w:noProof/>
          <w:sz w:val="24"/>
          <w:szCs w:val="24"/>
          <w:lang w:eastAsia="en-US"/>
        </w:rPr>
        <w:tab/>
      </w:r>
      <w:r w:rsidRPr="00DE370C">
        <w:rPr>
          <w:noProof/>
          <w:sz w:val="24"/>
          <w:szCs w:val="24"/>
        </w:rPr>
        <w:t>List of Design Documents Available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_Toc302970030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14</w:t>
      </w:r>
      <w:r w:rsidR="00EC357C" w:rsidRPr="00DE370C">
        <w:rPr>
          <w:noProof/>
          <w:sz w:val="24"/>
          <w:szCs w:val="24"/>
        </w:rPr>
        <w:fldChar w:fldCharType="end"/>
      </w:r>
    </w:p>
    <w:p w:rsidR="00714C0C" w:rsidRPr="00DE370C" w:rsidRDefault="00183771">
      <w:pPr>
        <w:pStyle w:val="TOC1"/>
        <w:jc w:val="both"/>
        <w:rPr>
          <w:rFonts w:ascii="Times New Roman" w:hAnsi="Times New Roman" w:cs="Times New Roman"/>
          <w:b w:val="0"/>
          <w:bCs w:val="0"/>
          <w:noProof/>
          <w:szCs w:val="24"/>
          <w:lang w:eastAsia="en-US"/>
        </w:rPr>
      </w:pPr>
      <w:r w:rsidRPr="00DE370C">
        <w:rPr>
          <w:noProof/>
          <w:szCs w:val="24"/>
        </w:rPr>
        <w:t>D.</w:t>
      </w:r>
      <w:r w:rsidRPr="00DE370C">
        <w:rPr>
          <w:rFonts w:ascii="Times New Roman" w:hAnsi="Times New Roman" w:cs="Times New Roman"/>
          <w:b w:val="0"/>
          <w:bCs w:val="0"/>
          <w:noProof/>
          <w:szCs w:val="24"/>
          <w:lang w:eastAsia="en-US"/>
        </w:rPr>
        <w:tab/>
      </w:r>
      <w:r w:rsidRPr="00DE370C">
        <w:rPr>
          <w:noProof/>
          <w:szCs w:val="24"/>
        </w:rPr>
        <w:t>Activity Schedule</w:t>
      </w:r>
      <w:r w:rsidRPr="00DE370C">
        <w:rPr>
          <w:noProof/>
          <w:szCs w:val="24"/>
        </w:rPr>
        <w:tab/>
      </w:r>
      <w:r w:rsidR="00EC357C" w:rsidRPr="00DE370C">
        <w:rPr>
          <w:noProof/>
          <w:szCs w:val="24"/>
        </w:rPr>
        <w:fldChar w:fldCharType="begin"/>
      </w:r>
      <w:r w:rsidR="008C3FB2" w:rsidRPr="00DE370C">
        <w:rPr>
          <w:noProof/>
          <w:szCs w:val="24"/>
        </w:rPr>
        <w:instrText xml:space="preserve"> PAGEREF _Toc302970031 \h </w:instrText>
      </w:r>
      <w:r w:rsidR="00EC357C" w:rsidRPr="00DE370C">
        <w:rPr>
          <w:noProof/>
          <w:szCs w:val="24"/>
        </w:rPr>
      </w:r>
      <w:r w:rsidR="00EC357C" w:rsidRPr="00DE370C">
        <w:rPr>
          <w:noProof/>
          <w:szCs w:val="24"/>
        </w:rPr>
        <w:fldChar w:fldCharType="separate"/>
      </w:r>
      <w:r w:rsidR="001E23B8" w:rsidRPr="00DE370C">
        <w:rPr>
          <w:noProof/>
          <w:szCs w:val="24"/>
        </w:rPr>
        <w:t>15</w:t>
      </w:r>
      <w:r w:rsidR="00EC357C" w:rsidRPr="00DE370C">
        <w:rPr>
          <w:noProof/>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1.</w:t>
      </w:r>
      <w:r w:rsidR="00183771" w:rsidRPr="00DE370C">
        <w:rPr>
          <w:noProof/>
          <w:sz w:val="24"/>
          <w:szCs w:val="24"/>
          <w:lang w:eastAsia="en-US"/>
        </w:rPr>
        <w:tab/>
      </w:r>
      <w:r w:rsidRPr="00DE370C">
        <w:rPr>
          <w:noProof/>
          <w:sz w:val="24"/>
          <w:szCs w:val="24"/>
        </w:rPr>
        <w:t>Preamble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_Toc302970032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15</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2.</w:t>
      </w:r>
      <w:r w:rsidR="00183771" w:rsidRPr="00DE370C">
        <w:rPr>
          <w:noProof/>
          <w:sz w:val="24"/>
          <w:szCs w:val="24"/>
          <w:lang w:eastAsia="en-US"/>
        </w:rPr>
        <w:tab/>
      </w:r>
      <w:r w:rsidRPr="00DE370C">
        <w:rPr>
          <w:noProof/>
          <w:sz w:val="24"/>
          <w:szCs w:val="24"/>
        </w:rPr>
        <w:t>Terms Relating to Payments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_Toc302970033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3.</w:t>
      </w:r>
      <w:r w:rsidR="00183771" w:rsidRPr="00DE370C">
        <w:rPr>
          <w:noProof/>
          <w:sz w:val="24"/>
          <w:szCs w:val="24"/>
          <w:lang w:eastAsia="en-US"/>
        </w:rPr>
        <w:tab/>
      </w:r>
      <w:r w:rsidRPr="00DE370C">
        <w:rPr>
          <w:noProof/>
          <w:sz w:val="24"/>
          <w:szCs w:val="24"/>
        </w:rPr>
        <w:t>Pricing</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_Toc302970034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4.</w:t>
      </w:r>
      <w:r w:rsidR="00183771" w:rsidRPr="00DE370C">
        <w:rPr>
          <w:noProof/>
          <w:sz w:val="24"/>
          <w:szCs w:val="24"/>
          <w:lang w:eastAsia="en-US"/>
        </w:rPr>
        <w:tab/>
      </w:r>
      <w:r w:rsidRPr="00DE370C">
        <w:rPr>
          <w:noProof/>
          <w:sz w:val="24"/>
          <w:szCs w:val="24"/>
        </w:rPr>
        <w:t>Completing the Bill of Quantities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_Toc302970035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5.</w:t>
      </w:r>
      <w:r w:rsidR="00183771" w:rsidRPr="00DE370C">
        <w:rPr>
          <w:noProof/>
          <w:sz w:val="24"/>
          <w:szCs w:val="24"/>
          <w:lang w:eastAsia="en-US"/>
        </w:rPr>
        <w:tab/>
      </w:r>
      <w:r w:rsidRPr="00DE370C">
        <w:rPr>
          <w:noProof/>
          <w:sz w:val="24"/>
          <w:szCs w:val="24"/>
        </w:rPr>
        <w:t>Description of Prices</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_Toc302970036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16</w:t>
      </w:r>
      <w:r w:rsidR="00EC357C" w:rsidRPr="00DE370C">
        <w:rPr>
          <w:noProof/>
          <w:sz w:val="24"/>
          <w:szCs w:val="24"/>
        </w:rPr>
        <w:fldChar w:fldCharType="end"/>
      </w:r>
    </w:p>
    <w:p w:rsidR="00714C0C" w:rsidRPr="00DE370C" w:rsidRDefault="008C3FB2">
      <w:pPr>
        <w:pStyle w:val="TOC2"/>
        <w:tabs>
          <w:tab w:val="left" w:pos="851"/>
          <w:tab w:val="right" w:pos="8630"/>
        </w:tabs>
        <w:jc w:val="both"/>
        <w:rPr>
          <w:noProof/>
          <w:sz w:val="24"/>
          <w:szCs w:val="24"/>
          <w:lang w:eastAsia="en-US"/>
        </w:rPr>
      </w:pPr>
      <w:r w:rsidRPr="00DE370C">
        <w:rPr>
          <w:rFonts w:ascii="Times New Roman Bold" w:hAnsi="Times New Roman Bold"/>
          <w:noProof/>
          <w:sz w:val="24"/>
          <w:szCs w:val="24"/>
        </w:rPr>
        <w:t>6.</w:t>
      </w:r>
      <w:r w:rsidR="00183771" w:rsidRPr="00DE370C">
        <w:rPr>
          <w:noProof/>
          <w:sz w:val="24"/>
          <w:szCs w:val="24"/>
          <w:lang w:eastAsia="en-US"/>
        </w:rPr>
        <w:tab/>
      </w:r>
      <w:r w:rsidRPr="00DE370C">
        <w:rPr>
          <w:noProof/>
          <w:sz w:val="24"/>
          <w:szCs w:val="24"/>
        </w:rPr>
        <w:t>Activity Schedule</w:t>
      </w:r>
      <w:r w:rsidRPr="00DE370C">
        <w:rPr>
          <w:noProof/>
          <w:sz w:val="24"/>
          <w:szCs w:val="24"/>
        </w:rPr>
        <w:tab/>
      </w:r>
      <w:r w:rsidR="00EC357C" w:rsidRPr="00DE370C">
        <w:rPr>
          <w:noProof/>
          <w:sz w:val="24"/>
          <w:szCs w:val="24"/>
        </w:rPr>
        <w:fldChar w:fldCharType="begin"/>
      </w:r>
      <w:r w:rsidRPr="00DE370C">
        <w:rPr>
          <w:noProof/>
          <w:sz w:val="24"/>
          <w:szCs w:val="24"/>
        </w:rPr>
        <w:instrText xml:space="preserve"> PAGEREF _Toc302970037 \h </w:instrText>
      </w:r>
      <w:r w:rsidR="00EC357C" w:rsidRPr="00DE370C">
        <w:rPr>
          <w:noProof/>
          <w:sz w:val="24"/>
          <w:szCs w:val="24"/>
        </w:rPr>
      </w:r>
      <w:r w:rsidR="00EC357C" w:rsidRPr="00DE370C">
        <w:rPr>
          <w:noProof/>
          <w:sz w:val="24"/>
          <w:szCs w:val="24"/>
        </w:rPr>
        <w:fldChar w:fldCharType="separate"/>
      </w:r>
      <w:r w:rsidR="001E23B8" w:rsidRPr="00DE370C">
        <w:rPr>
          <w:noProof/>
          <w:sz w:val="24"/>
          <w:szCs w:val="24"/>
        </w:rPr>
        <w:t>18</w:t>
      </w:r>
      <w:r w:rsidR="00EC357C" w:rsidRPr="00DE370C">
        <w:rPr>
          <w:noProof/>
          <w:sz w:val="24"/>
          <w:szCs w:val="24"/>
        </w:rPr>
        <w:fldChar w:fldCharType="end"/>
      </w:r>
    </w:p>
    <w:p w:rsidR="00714C0C" w:rsidRPr="00DE370C" w:rsidRDefault="00EC357C">
      <w:pPr>
        <w:jc w:val="both"/>
        <w:rPr>
          <w:sz w:val="24"/>
          <w:szCs w:val="24"/>
        </w:rPr>
      </w:pPr>
      <w:r w:rsidRPr="00DE370C">
        <w:rPr>
          <w:sz w:val="24"/>
          <w:szCs w:val="24"/>
        </w:rPr>
        <w:fldChar w:fldCharType="end"/>
      </w:r>
      <w:commentRangeEnd w:id="352"/>
      <w:r w:rsidR="00E66010" w:rsidRPr="00DE370C">
        <w:rPr>
          <w:rStyle w:val="CommentReference"/>
        </w:rPr>
        <w:commentReference w:id="352"/>
      </w:r>
    </w:p>
    <w:p w:rsidR="00E838AF" w:rsidRPr="00DE370C" w:rsidRDefault="00E838AF">
      <w:pPr>
        <w:jc w:val="both"/>
        <w:rPr>
          <w:sz w:val="24"/>
          <w:szCs w:val="24"/>
        </w:rPr>
        <w:sectPr w:rsidR="00E838AF" w:rsidRPr="00DE370C" w:rsidSect="004C502D">
          <w:headerReference w:type="default" r:id="rId32"/>
          <w:footerReference w:type="default" r:id="rId33"/>
          <w:pgSz w:w="16983" w:h="15840"/>
          <w:pgMar w:top="1440" w:right="6543" w:bottom="1440" w:left="1800" w:header="720" w:footer="720" w:gutter="0"/>
          <w:pgNumType w:fmt="upperRoman" w:start="6"/>
          <w:cols w:space="720"/>
          <w:docGrid w:linePitch="360"/>
        </w:sectPr>
      </w:pPr>
    </w:p>
    <w:p w:rsidR="00714C0C" w:rsidRPr="00DE370C" w:rsidRDefault="008C3FB2">
      <w:pPr>
        <w:jc w:val="both"/>
        <w:rPr>
          <w:vanish/>
          <w:sz w:val="24"/>
          <w:szCs w:val="24"/>
          <w:lang w:eastAsia="en-US"/>
        </w:rPr>
      </w:pPr>
      <w:r w:rsidRPr="00DE370C">
        <w:rPr>
          <w:vanish/>
          <w:sz w:val="24"/>
          <w:szCs w:val="24"/>
          <w:lang w:eastAsia="en-US"/>
        </w:rPr>
        <w:lastRenderedPageBreak/>
        <w:t>[These Notes for Preparing Scope of Works are intended only as information for the Public Body or the person drafting the Bidding Documents. They should not be included in the final documents.]</w:t>
      </w:r>
    </w:p>
    <w:p w:rsidR="00714C0C" w:rsidRPr="00DE370C" w:rsidRDefault="00714C0C">
      <w:pPr>
        <w:jc w:val="both"/>
        <w:rPr>
          <w:vanish/>
          <w:sz w:val="24"/>
          <w:szCs w:val="24"/>
        </w:rPr>
      </w:pPr>
    </w:p>
    <w:p w:rsidR="00714C0C" w:rsidRPr="00DE370C" w:rsidRDefault="008C3FB2">
      <w:pPr>
        <w:pStyle w:val="Section6-Para"/>
        <w:jc w:val="both"/>
        <w:rPr>
          <w:sz w:val="24"/>
          <w:szCs w:val="24"/>
        </w:rPr>
      </w:pPr>
      <w:bookmarkStart w:id="353" w:name="_Toc302970020"/>
      <w:r w:rsidRPr="00DE370C">
        <w:rPr>
          <w:sz w:val="24"/>
          <w:szCs w:val="24"/>
        </w:rPr>
        <w:t>Scope of Works</w:t>
      </w:r>
      <w:bookmarkEnd w:id="353"/>
    </w:p>
    <w:p w:rsidR="001D53BA" w:rsidRPr="00DE370C" w:rsidRDefault="008C3FB2">
      <w:pPr>
        <w:suppressAutoHyphens/>
        <w:spacing w:before="60" w:after="60"/>
        <w:jc w:val="both"/>
        <w:rPr>
          <w:vanish/>
          <w:sz w:val="24"/>
          <w:szCs w:val="24"/>
        </w:rPr>
      </w:pPr>
      <w:bookmarkStart w:id="354" w:name="_Toc291796892"/>
      <w:r w:rsidRPr="00DE370C">
        <w:rPr>
          <w:vanish/>
          <w:sz w:val="24"/>
          <w:szCs w:val="24"/>
        </w:rPr>
        <w:t>[The Public Body should provide a description of the works, including approximate quantities of major items, which adequately describe the contract scope of work. Additional information that may be included is:</w:t>
      </w:r>
    </w:p>
    <w:p w:rsidR="001D53BA" w:rsidRPr="00DE370C" w:rsidRDefault="008C3FB2">
      <w:pPr>
        <w:numPr>
          <w:ilvl w:val="0"/>
          <w:numId w:val="69"/>
        </w:numPr>
        <w:jc w:val="both"/>
        <w:rPr>
          <w:vanish/>
          <w:sz w:val="24"/>
          <w:szCs w:val="24"/>
        </w:rPr>
      </w:pPr>
      <w:r w:rsidRPr="00DE370C">
        <w:rPr>
          <w:vanish/>
          <w:sz w:val="24"/>
          <w:szCs w:val="24"/>
        </w:rPr>
        <w:t>Site location</w:t>
      </w:r>
    </w:p>
    <w:p w:rsidR="001D53BA" w:rsidRPr="00DE370C" w:rsidRDefault="008C3FB2">
      <w:pPr>
        <w:numPr>
          <w:ilvl w:val="0"/>
          <w:numId w:val="69"/>
        </w:numPr>
        <w:jc w:val="both"/>
        <w:rPr>
          <w:vanish/>
          <w:sz w:val="24"/>
          <w:szCs w:val="24"/>
        </w:rPr>
      </w:pPr>
      <w:r w:rsidRPr="00DE370C">
        <w:rPr>
          <w:vanish/>
          <w:sz w:val="24"/>
          <w:szCs w:val="24"/>
        </w:rPr>
        <w:t>Climate and weather information</w:t>
      </w:r>
    </w:p>
    <w:p w:rsidR="001D53BA" w:rsidRPr="00DE370C" w:rsidRDefault="008C3FB2">
      <w:pPr>
        <w:numPr>
          <w:ilvl w:val="0"/>
          <w:numId w:val="69"/>
        </w:numPr>
        <w:jc w:val="both"/>
        <w:rPr>
          <w:vanish/>
          <w:sz w:val="24"/>
          <w:szCs w:val="24"/>
        </w:rPr>
      </w:pPr>
      <w:r w:rsidRPr="00DE370C">
        <w:rPr>
          <w:vanish/>
          <w:sz w:val="24"/>
          <w:szCs w:val="24"/>
        </w:rPr>
        <w:t>Site investigation studies and reports</w:t>
      </w:r>
    </w:p>
    <w:p w:rsidR="001D53BA" w:rsidRPr="00DE370C" w:rsidRDefault="008C3FB2">
      <w:pPr>
        <w:numPr>
          <w:ilvl w:val="0"/>
          <w:numId w:val="69"/>
        </w:numPr>
        <w:jc w:val="both"/>
        <w:rPr>
          <w:vanish/>
          <w:sz w:val="24"/>
          <w:szCs w:val="24"/>
        </w:rPr>
      </w:pPr>
      <w:r w:rsidRPr="00DE370C">
        <w:rPr>
          <w:vanish/>
          <w:sz w:val="24"/>
          <w:szCs w:val="24"/>
        </w:rPr>
        <w:t>Topographical data</w:t>
      </w:r>
    </w:p>
    <w:p w:rsidR="001D53BA" w:rsidRPr="00DE370C" w:rsidRDefault="008C3FB2">
      <w:pPr>
        <w:numPr>
          <w:ilvl w:val="0"/>
          <w:numId w:val="69"/>
        </w:numPr>
        <w:jc w:val="both"/>
        <w:rPr>
          <w:vanish/>
          <w:sz w:val="24"/>
          <w:szCs w:val="24"/>
        </w:rPr>
      </w:pPr>
      <w:r w:rsidRPr="00DE370C">
        <w:rPr>
          <w:vanish/>
          <w:sz w:val="24"/>
          <w:szCs w:val="24"/>
        </w:rPr>
        <w:t>Access details</w:t>
      </w:r>
    </w:p>
    <w:p w:rsidR="001D53BA" w:rsidRPr="00DE370C" w:rsidRDefault="008C3FB2">
      <w:pPr>
        <w:numPr>
          <w:ilvl w:val="0"/>
          <w:numId w:val="69"/>
        </w:numPr>
        <w:jc w:val="both"/>
        <w:rPr>
          <w:vanish/>
          <w:sz w:val="24"/>
          <w:szCs w:val="24"/>
        </w:rPr>
      </w:pPr>
      <w:r w:rsidRPr="00DE370C">
        <w:rPr>
          <w:vanish/>
          <w:sz w:val="24"/>
          <w:szCs w:val="24"/>
        </w:rPr>
        <w:t>Details of other ongoing or future works to be carried out by other Contractors during the Contract period</w:t>
      </w:r>
    </w:p>
    <w:p w:rsidR="001D53BA" w:rsidRPr="00DE370C" w:rsidRDefault="008C3FB2">
      <w:pPr>
        <w:numPr>
          <w:ilvl w:val="0"/>
          <w:numId w:val="69"/>
        </w:numPr>
        <w:jc w:val="both"/>
        <w:rPr>
          <w:vanish/>
          <w:sz w:val="24"/>
          <w:szCs w:val="24"/>
        </w:rPr>
      </w:pPr>
      <w:r w:rsidRPr="00DE370C">
        <w:rPr>
          <w:vanish/>
          <w:sz w:val="24"/>
          <w:szCs w:val="24"/>
        </w:rPr>
        <w:t>Information regarding disposal, borrow and quarry areas including royalty payments as applicable</w:t>
      </w:r>
    </w:p>
    <w:p w:rsidR="001D53BA" w:rsidRPr="00DE370C" w:rsidRDefault="008C3FB2">
      <w:pPr>
        <w:numPr>
          <w:ilvl w:val="0"/>
          <w:numId w:val="69"/>
        </w:numPr>
        <w:jc w:val="both"/>
        <w:rPr>
          <w:vanish/>
          <w:sz w:val="24"/>
          <w:szCs w:val="24"/>
        </w:rPr>
      </w:pPr>
      <w:r w:rsidRPr="00DE370C">
        <w:rPr>
          <w:vanish/>
          <w:sz w:val="24"/>
          <w:szCs w:val="24"/>
        </w:rPr>
        <w:t>Any other pertinent information regarding the site and the works</w:t>
      </w:r>
    </w:p>
    <w:p w:rsidR="00F54F98" w:rsidRPr="00DE370C" w:rsidRDefault="008C3FB2">
      <w:pPr>
        <w:jc w:val="both"/>
        <w:rPr>
          <w:vanish/>
          <w:sz w:val="24"/>
          <w:szCs w:val="24"/>
        </w:rPr>
      </w:pPr>
      <w:r w:rsidRPr="00DE370C">
        <w:rPr>
          <w:vanish/>
          <w:sz w:val="24"/>
          <w:szCs w:val="24"/>
        </w:rPr>
        <w:t>A description of approximately 1-2 pages would be appropriate for most contracts.]</w:t>
      </w:r>
      <w:r w:rsidRPr="00DE370C">
        <w:rPr>
          <w:vanish/>
          <w:sz w:val="24"/>
          <w:szCs w:val="24"/>
        </w:rPr>
        <w:br w:type="page"/>
      </w:r>
    </w:p>
    <w:p w:rsidR="00714C0C" w:rsidRPr="00DE370C" w:rsidRDefault="008C3FB2">
      <w:pPr>
        <w:pStyle w:val="Section6-Para"/>
        <w:ind w:left="-244"/>
        <w:jc w:val="both"/>
        <w:rPr>
          <w:sz w:val="24"/>
          <w:szCs w:val="24"/>
        </w:rPr>
      </w:pPr>
      <w:bookmarkStart w:id="355" w:name="_Toc302970021"/>
      <w:bookmarkEnd w:id="354"/>
      <w:r w:rsidRPr="00DE370C">
        <w:rPr>
          <w:sz w:val="24"/>
          <w:szCs w:val="24"/>
        </w:rPr>
        <w:t>Technical Specification</w:t>
      </w:r>
      <w:bookmarkEnd w:id="355"/>
    </w:p>
    <w:p w:rsidR="00714C0C" w:rsidRPr="00DE370C" w:rsidRDefault="0093358F">
      <w:pPr>
        <w:pStyle w:val="Section6-Clauses"/>
        <w:jc w:val="both"/>
        <w:rPr>
          <w:szCs w:val="24"/>
        </w:rPr>
      </w:pPr>
      <w:bookmarkStart w:id="356" w:name="_Toc302970022"/>
      <w:r w:rsidRPr="00DE370C">
        <w:rPr>
          <w:szCs w:val="24"/>
        </w:rPr>
        <w:t xml:space="preserve">Preamble to Schedule </w:t>
      </w:r>
      <w:bookmarkEnd w:id="356"/>
    </w:p>
    <w:p w:rsidR="00E543C3" w:rsidRPr="00DE370C" w:rsidRDefault="008C3FB2">
      <w:pPr>
        <w:pStyle w:val="Section6-Heading5"/>
        <w:rPr>
          <w:sz w:val="24"/>
          <w:szCs w:val="24"/>
        </w:rPr>
      </w:pPr>
      <w:r w:rsidRPr="00DE370C">
        <w:rPr>
          <w:sz w:val="24"/>
          <w:szCs w:val="24"/>
        </w:rPr>
        <w:t xml:space="preserve">It is a general principle throughout this Specification that the payment for each </w:t>
      </w:r>
      <w:r w:rsidR="00707DFE">
        <w:rPr>
          <w:sz w:val="24"/>
          <w:szCs w:val="24"/>
        </w:rPr>
        <w:t xml:space="preserve">entire activity </w:t>
      </w:r>
      <w:r w:rsidRPr="00DE370C">
        <w:rPr>
          <w:sz w:val="24"/>
          <w:szCs w:val="24"/>
        </w:rPr>
        <w:t xml:space="preserve">item is inclusive of all operations, resources and inputs necessary to complete the </w:t>
      </w:r>
      <w:r w:rsidR="00707DFE">
        <w:rPr>
          <w:sz w:val="24"/>
          <w:szCs w:val="24"/>
        </w:rPr>
        <w:t xml:space="preserve">entire activity </w:t>
      </w:r>
      <w:r w:rsidRPr="00DE370C">
        <w:rPr>
          <w:sz w:val="24"/>
          <w:szCs w:val="24"/>
        </w:rPr>
        <w:t xml:space="preserve">Item. The cost of operations or works not included in the Specifications, but are all necessary for the completion of the Works, shall be deemed to </w:t>
      </w:r>
      <w:r w:rsidR="00A700A4" w:rsidRPr="00DE370C">
        <w:rPr>
          <w:sz w:val="24"/>
          <w:szCs w:val="24"/>
        </w:rPr>
        <w:t>include</w:t>
      </w:r>
      <w:r w:rsidRPr="00DE370C">
        <w:rPr>
          <w:sz w:val="24"/>
          <w:szCs w:val="24"/>
        </w:rPr>
        <w:t xml:space="preserve"> within other items</w:t>
      </w:r>
    </w:p>
    <w:p w:rsidR="00E543C3" w:rsidRPr="00DE370C" w:rsidRDefault="008C3FB2">
      <w:pPr>
        <w:pStyle w:val="Section6-Heading5"/>
        <w:rPr>
          <w:sz w:val="24"/>
          <w:szCs w:val="24"/>
        </w:rPr>
      </w:pPr>
      <w:r w:rsidRPr="00DE370C">
        <w:rPr>
          <w:sz w:val="24"/>
          <w:szCs w:val="24"/>
        </w:rPr>
        <w:t>In the Schedule of Rates the Item numbers, headings and item descriptions identify the work covered by the respective items. The exact nature and extent of the work is to be ascertained by reference to the Works description, Specifications and Conditions of Contract. The prices entered in the Schedule shall be deemed to be the full inclusive value of the work including the following, unless expressly stated otherwise:</w:t>
      </w:r>
    </w:p>
    <w:p w:rsidR="00D10E12" w:rsidRPr="00DE370C" w:rsidRDefault="008C3FB2">
      <w:pPr>
        <w:pStyle w:val="Heading6"/>
        <w:numPr>
          <w:ilvl w:val="5"/>
          <w:numId w:val="59"/>
        </w:numPr>
        <w:rPr>
          <w:sz w:val="24"/>
          <w:szCs w:val="24"/>
          <w:lang w:eastAsia="en-US"/>
        </w:rPr>
      </w:pPr>
      <w:r w:rsidRPr="00DE370C">
        <w:rPr>
          <w:sz w:val="24"/>
          <w:szCs w:val="24"/>
          <w:lang w:eastAsia="en-US"/>
        </w:rPr>
        <w:t>The provision, storage, transport, handling, use, distribution, and maintenance of all materials, plant, equipment, machinery and tools including all costs, charges, dues, demurrage or other outlays involved in carriage and importation, including waste and delivery to Site and the Network,</w:t>
      </w:r>
    </w:p>
    <w:p w:rsidR="00D10E12" w:rsidRPr="00DE370C" w:rsidRDefault="008C3FB2">
      <w:pPr>
        <w:pStyle w:val="Heading6"/>
        <w:rPr>
          <w:sz w:val="24"/>
          <w:szCs w:val="24"/>
          <w:lang w:eastAsia="en-US"/>
        </w:rPr>
      </w:pPr>
      <w:r w:rsidRPr="00DE370C">
        <w:rPr>
          <w:sz w:val="24"/>
          <w:szCs w:val="24"/>
          <w:lang w:eastAsia="en-US"/>
        </w:rPr>
        <w:t>The provision, storage, transport, use, handling, distribution and maintenance of all consumable stores, fuel, water and electricity,</w:t>
      </w:r>
    </w:p>
    <w:p w:rsidR="00D10E12" w:rsidRPr="00DE370C" w:rsidRDefault="008C3FB2">
      <w:pPr>
        <w:pStyle w:val="Heading6"/>
        <w:rPr>
          <w:sz w:val="24"/>
          <w:szCs w:val="24"/>
          <w:lang w:eastAsia="en-US"/>
        </w:rPr>
      </w:pPr>
      <w:r w:rsidRPr="00DE370C">
        <w:rPr>
          <w:sz w:val="24"/>
          <w:szCs w:val="24"/>
          <w:lang w:eastAsia="en-US"/>
        </w:rPr>
        <w:t>Temporary Works,</w:t>
      </w:r>
    </w:p>
    <w:p w:rsidR="00D10E12" w:rsidRPr="00DE370C" w:rsidRDefault="008C3FB2">
      <w:pPr>
        <w:pStyle w:val="Heading6"/>
        <w:rPr>
          <w:sz w:val="24"/>
          <w:szCs w:val="24"/>
          <w:lang w:eastAsia="en-US"/>
        </w:rPr>
      </w:pPr>
      <w:r w:rsidRPr="00DE370C">
        <w:rPr>
          <w:sz w:val="24"/>
          <w:szCs w:val="24"/>
          <w:lang w:eastAsia="en-US"/>
        </w:rPr>
        <w:t>Establishment charges including temporary accommodation at individual sites, overheads and profit,</w:t>
      </w:r>
    </w:p>
    <w:p w:rsidR="00D10E12" w:rsidRPr="00DE370C" w:rsidRDefault="008C3FB2">
      <w:pPr>
        <w:pStyle w:val="Heading6"/>
        <w:rPr>
          <w:sz w:val="24"/>
          <w:szCs w:val="24"/>
          <w:lang w:eastAsia="en-US"/>
        </w:rPr>
      </w:pPr>
      <w:r w:rsidRPr="00DE370C">
        <w:rPr>
          <w:sz w:val="24"/>
          <w:szCs w:val="24"/>
          <w:lang w:eastAsia="en-US"/>
        </w:rPr>
        <w:t>All risks, liabilities, contingencies, insurance and obligations imposed or implied by the Contract,</w:t>
      </w:r>
    </w:p>
    <w:p w:rsidR="00D10E12" w:rsidRPr="00DE370C" w:rsidRDefault="008C3FB2">
      <w:pPr>
        <w:pStyle w:val="Heading6"/>
        <w:rPr>
          <w:sz w:val="24"/>
          <w:szCs w:val="24"/>
          <w:lang w:eastAsia="en-US"/>
        </w:rPr>
      </w:pPr>
      <w:r w:rsidRPr="00DE370C">
        <w:rPr>
          <w:sz w:val="24"/>
          <w:szCs w:val="24"/>
          <w:lang w:eastAsia="en-US"/>
        </w:rPr>
        <w:t xml:space="preserve">Attendance and transport for sampling and testing carried out by the Engineer’s Representative, supplying results of tests carried out by the </w:t>
      </w:r>
      <w:r w:rsidR="00A86273" w:rsidRPr="00DE370C">
        <w:rPr>
          <w:sz w:val="24"/>
          <w:szCs w:val="24"/>
          <w:lang w:eastAsia="en-US"/>
        </w:rPr>
        <w:t>Bidder</w:t>
      </w:r>
      <w:r w:rsidRPr="00DE370C">
        <w:rPr>
          <w:sz w:val="24"/>
          <w:szCs w:val="24"/>
          <w:lang w:eastAsia="en-US"/>
        </w:rPr>
        <w:t xml:space="preserve"> and providing test certificates,</w:t>
      </w:r>
    </w:p>
    <w:p w:rsidR="00D10E12" w:rsidRPr="00DE370C" w:rsidRDefault="008C3FB2">
      <w:pPr>
        <w:pStyle w:val="Heading6"/>
        <w:rPr>
          <w:sz w:val="24"/>
          <w:szCs w:val="24"/>
          <w:lang w:eastAsia="en-US"/>
        </w:rPr>
      </w:pPr>
      <w:r w:rsidRPr="00DE370C">
        <w:rPr>
          <w:sz w:val="24"/>
          <w:szCs w:val="24"/>
          <w:lang w:eastAsia="en-US"/>
        </w:rPr>
        <w:t>Awaiting approvals and or consents,</w:t>
      </w:r>
    </w:p>
    <w:p w:rsidR="00D10E12" w:rsidRPr="00DE370C" w:rsidRDefault="008C3FB2">
      <w:pPr>
        <w:pStyle w:val="Heading6"/>
        <w:rPr>
          <w:sz w:val="24"/>
          <w:szCs w:val="24"/>
          <w:lang w:eastAsia="en-US"/>
        </w:rPr>
      </w:pPr>
      <w:r w:rsidRPr="00DE370C">
        <w:rPr>
          <w:sz w:val="24"/>
          <w:szCs w:val="24"/>
          <w:lang w:eastAsia="en-US"/>
        </w:rPr>
        <w:t>Traveling to, between and from different locations within the Network,</w:t>
      </w:r>
    </w:p>
    <w:p w:rsidR="00D10E12" w:rsidRPr="00DE370C" w:rsidRDefault="008C3FB2">
      <w:pPr>
        <w:pStyle w:val="Heading6"/>
        <w:rPr>
          <w:sz w:val="24"/>
          <w:szCs w:val="24"/>
          <w:lang w:eastAsia="en-US"/>
        </w:rPr>
      </w:pPr>
      <w:r w:rsidRPr="00DE370C">
        <w:rPr>
          <w:sz w:val="24"/>
          <w:szCs w:val="24"/>
          <w:lang w:eastAsia="en-US"/>
        </w:rPr>
        <w:t>The provision and care of all staff and labor and their payment, accommodation, transport, fares and other requirements including First Aid, welfare and safety requirements,</w:t>
      </w:r>
    </w:p>
    <w:p w:rsidR="00D10E12" w:rsidRPr="00DE370C" w:rsidRDefault="008C3FB2">
      <w:pPr>
        <w:pStyle w:val="Heading6"/>
        <w:rPr>
          <w:sz w:val="24"/>
          <w:szCs w:val="24"/>
          <w:lang w:eastAsia="en-US"/>
        </w:rPr>
      </w:pPr>
      <w:r w:rsidRPr="00DE370C">
        <w:rPr>
          <w:sz w:val="24"/>
          <w:szCs w:val="24"/>
          <w:lang w:eastAsia="en-US"/>
        </w:rPr>
        <w:t>Setting out, including the location and preservation of survey markers, measurement and supervision,</w:t>
      </w:r>
    </w:p>
    <w:p w:rsidR="00E838AF" w:rsidRPr="00DE370C" w:rsidRDefault="008C3FB2">
      <w:pPr>
        <w:pStyle w:val="Heading6"/>
        <w:rPr>
          <w:sz w:val="24"/>
          <w:szCs w:val="24"/>
          <w:lang w:eastAsia="en-US"/>
        </w:rPr>
      </w:pPr>
      <w:r w:rsidRPr="00DE370C">
        <w:rPr>
          <w:sz w:val="24"/>
          <w:szCs w:val="24"/>
          <w:lang w:eastAsia="en-US"/>
        </w:rPr>
        <w:t>The opening operation and reinstatement upon completion of all quarries and borrow pits,</w:t>
      </w:r>
    </w:p>
    <w:p w:rsidR="00E838AF" w:rsidRPr="00DE370C" w:rsidRDefault="008C3FB2">
      <w:pPr>
        <w:pStyle w:val="Heading6"/>
        <w:rPr>
          <w:sz w:val="24"/>
          <w:szCs w:val="24"/>
          <w:lang w:eastAsia="en-US"/>
        </w:rPr>
      </w:pPr>
      <w:r w:rsidRPr="00DE370C">
        <w:rPr>
          <w:sz w:val="24"/>
          <w:szCs w:val="24"/>
          <w:lang w:eastAsia="en-US"/>
        </w:rPr>
        <w:t>The construction and maintenance of the temporary diversion routes as required, the control of traffic, and the provision of temporary road signs as described or otherwise necessary for the safe performance of the Works,</w:t>
      </w:r>
    </w:p>
    <w:p w:rsidR="00E838AF" w:rsidRPr="00DE370C" w:rsidRDefault="008C3FB2">
      <w:pPr>
        <w:pStyle w:val="Heading6"/>
        <w:rPr>
          <w:sz w:val="24"/>
          <w:szCs w:val="24"/>
          <w:lang w:eastAsia="en-US"/>
        </w:rPr>
      </w:pPr>
      <w:r w:rsidRPr="00DE370C">
        <w:rPr>
          <w:sz w:val="24"/>
          <w:szCs w:val="24"/>
          <w:lang w:eastAsia="en-US"/>
        </w:rPr>
        <w:t>Injury caused to the works under construction, plant, materials and consumable stores by weather,</w:t>
      </w:r>
    </w:p>
    <w:p w:rsidR="00E838AF" w:rsidRPr="00DE370C" w:rsidRDefault="008C3FB2">
      <w:pPr>
        <w:pStyle w:val="Heading6"/>
        <w:rPr>
          <w:sz w:val="24"/>
          <w:szCs w:val="24"/>
          <w:lang w:eastAsia="en-US"/>
        </w:rPr>
      </w:pPr>
      <w:r w:rsidRPr="00DE370C">
        <w:rPr>
          <w:sz w:val="24"/>
          <w:szCs w:val="24"/>
          <w:lang w:eastAsia="en-US"/>
        </w:rPr>
        <w:lastRenderedPageBreak/>
        <w:t xml:space="preserve">Co-ordination with other </w:t>
      </w:r>
      <w:r w:rsidR="00A86273" w:rsidRPr="00DE370C">
        <w:rPr>
          <w:sz w:val="24"/>
          <w:szCs w:val="24"/>
          <w:lang w:eastAsia="en-US"/>
        </w:rPr>
        <w:t>Bidder</w:t>
      </w:r>
      <w:r w:rsidRPr="00DE370C">
        <w:rPr>
          <w:sz w:val="24"/>
          <w:szCs w:val="24"/>
          <w:lang w:eastAsia="en-US"/>
        </w:rPr>
        <w:t>s or Authorities carrying out work either in connection with or adjacent to the works,</w:t>
      </w:r>
    </w:p>
    <w:p w:rsidR="00E838AF" w:rsidRPr="00DE370C" w:rsidRDefault="008C3FB2">
      <w:pPr>
        <w:pStyle w:val="Heading6"/>
        <w:rPr>
          <w:sz w:val="24"/>
          <w:szCs w:val="24"/>
          <w:lang w:eastAsia="en-US"/>
        </w:rPr>
      </w:pPr>
      <w:r w:rsidRPr="00DE370C">
        <w:rPr>
          <w:sz w:val="24"/>
          <w:szCs w:val="24"/>
          <w:lang w:eastAsia="en-US"/>
        </w:rPr>
        <w:t>The protection of mains, ducts and services,</w:t>
      </w:r>
    </w:p>
    <w:p w:rsidR="00E838AF" w:rsidRPr="00DE370C" w:rsidRDefault="008C3FB2">
      <w:pPr>
        <w:pStyle w:val="Section6-Heading5"/>
        <w:rPr>
          <w:sz w:val="24"/>
          <w:szCs w:val="24"/>
        </w:rPr>
      </w:pPr>
      <w:r w:rsidRPr="00DE370C">
        <w:rPr>
          <w:sz w:val="24"/>
          <w:szCs w:val="24"/>
        </w:rPr>
        <w:t>Each individual item shall have price entered against it.</w:t>
      </w:r>
    </w:p>
    <w:p w:rsidR="00E838AF" w:rsidRPr="00DE370C" w:rsidRDefault="008C3FB2">
      <w:pPr>
        <w:pStyle w:val="Section6-Heading5"/>
        <w:rPr>
          <w:sz w:val="24"/>
          <w:szCs w:val="24"/>
        </w:rPr>
      </w:pPr>
      <w:r w:rsidRPr="00DE370C">
        <w:rPr>
          <w:sz w:val="24"/>
          <w:szCs w:val="24"/>
        </w:rPr>
        <w:t xml:space="preserve">Unless expressly stated otherwise the </w:t>
      </w:r>
      <w:r w:rsidR="00A86273" w:rsidRPr="00DE370C">
        <w:rPr>
          <w:sz w:val="24"/>
          <w:szCs w:val="24"/>
        </w:rPr>
        <w:t>Bidder</w:t>
      </w:r>
      <w:r w:rsidRPr="00DE370C">
        <w:rPr>
          <w:sz w:val="24"/>
          <w:szCs w:val="24"/>
        </w:rPr>
        <w:t xml:space="preserve"> shall allow in his rates and prices for carrying out the works at any location within the Network, for setting up at each Site and for movement between Sites.</w:t>
      </w:r>
    </w:p>
    <w:p w:rsidR="00E838AF" w:rsidRPr="00DE370C" w:rsidRDefault="008C3FB2">
      <w:pPr>
        <w:pStyle w:val="Section6-Heading5"/>
        <w:rPr>
          <w:sz w:val="24"/>
          <w:szCs w:val="24"/>
        </w:rPr>
      </w:pPr>
      <w:r w:rsidRPr="00DE370C">
        <w:rPr>
          <w:sz w:val="24"/>
          <w:szCs w:val="24"/>
        </w:rPr>
        <w:t xml:space="preserve">The </w:t>
      </w:r>
      <w:r w:rsidR="00A86273" w:rsidRPr="00DE370C">
        <w:rPr>
          <w:sz w:val="24"/>
          <w:szCs w:val="24"/>
        </w:rPr>
        <w:t>Bidder</w:t>
      </w:r>
      <w:r w:rsidRPr="00DE370C">
        <w:rPr>
          <w:sz w:val="24"/>
          <w:szCs w:val="24"/>
        </w:rPr>
        <w:t xml:space="preserve"> shall allow for the items in the Schedule of Rates being used only once, a number of times or not at all and in any quantity during the currency of the Contract</w:t>
      </w:r>
    </w:p>
    <w:p w:rsidR="00E838AF" w:rsidRPr="00DE370C" w:rsidRDefault="008C3FB2">
      <w:pPr>
        <w:pStyle w:val="Section6-Heading5"/>
        <w:rPr>
          <w:sz w:val="24"/>
          <w:szCs w:val="24"/>
        </w:rPr>
      </w:pPr>
      <w:r w:rsidRPr="00DE370C">
        <w:rPr>
          <w:sz w:val="24"/>
          <w:szCs w:val="24"/>
        </w:rPr>
        <w:t>Where the Schedule of Rates includes separate pay items depending on work quantity, this shall be on the basis of the quantity of each work Item instructed by a single Works Order.</w:t>
      </w:r>
    </w:p>
    <w:p w:rsidR="00E838AF" w:rsidRPr="00DE370C" w:rsidRDefault="008C3FB2">
      <w:pPr>
        <w:pStyle w:val="Section6-Heading5"/>
        <w:rPr>
          <w:sz w:val="24"/>
          <w:szCs w:val="24"/>
        </w:rPr>
      </w:pPr>
      <w:r w:rsidRPr="00DE370C">
        <w:rPr>
          <w:sz w:val="24"/>
          <w:szCs w:val="24"/>
        </w:rPr>
        <w:t>The final measurement of quantity against on a Works Order shall be computed net to two decimal places from the dimensions stated in the Contract unless stated otherwise in the Specifications or stated on the Works Order.</w:t>
      </w:r>
    </w:p>
    <w:p w:rsidR="00E838AF" w:rsidRPr="00DE370C" w:rsidRDefault="008C3FB2">
      <w:pPr>
        <w:pStyle w:val="Section6-Heading5"/>
        <w:rPr>
          <w:sz w:val="24"/>
          <w:szCs w:val="24"/>
        </w:rPr>
      </w:pPr>
      <w:r w:rsidRPr="00DE370C">
        <w:rPr>
          <w:sz w:val="24"/>
          <w:szCs w:val="24"/>
        </w:rPr>
        <w:t xml:space="preserve">The measured quantity for each item of work executed by the </w:t>
      </w:r>
      <w:r w:rsidR="00A86273" w:rsidRPr="00DE370C">
        <w:rPr>
          <w:sz w:val="24"/>
          <w:szCs w:val="24"/>
        </w:rPr>
        <w:t>Bidder</w:t>
      </w:r>
      <w:r w:rsidRPr="00DE370C">
        <w:rPr>
          <w:sz w:val="24"/>
          <w:szCs w:val="24"/>
        </w:rPr>
        <w:t xml:space="preserve"> in accordance with the Contract shall be measured net and no allowance will be made for waste, bulking, shrinkage, increase or decrease of volume due to compacting or to the provision of working space.</w:t>
      </w:r>
    </w:p>
    <w:p w:rsidR="00E838AF" w:rsidRPr="00DE370C" w:rsidRDefault="008C3FB2">
      <w:pPr>
        <w:pStyle w:val="Section6-Heading5"/>
        <w:rPr>
          <w:sz w:val="24"/>
          <w:szCs w:val="24"/>
        </w:rPr>
      </w:pPr>
      <w:r w:rsidRPr="00DE370C">
        <w:rPr>
          <w:sz w:val="24"/>
          <w:szCs w:val="24"/>
        </w:rPr>
        <w:t>Where in the Contract</w:t>
      </w:r>
      <w:r w:rsidR="00A17959">
        <w:rPr>
          <w:sz w:val="24"/>
          <w:szCs w:val="24"/>
        </w:rPr>
        <w:t xml:space="preserve"> </w:t>
      </w:r>
      <w:r w:rsidRPr="00DE370C">
        <w:rPr>
          <w:sz w:val="24"/>
          <w:szCs w:val="24"/>
        </w:rPr>
        <w:t xml:space="preserve">the scheduled description and prices inserted shall be deemed to cover any of the permitted alternative materials or designs the </w:t>
      </w:r>
      <w:r w:rsidR="00A86273" w:rsidRPr="00DE370C">
        <w:rPr>
          <w:sz w:val="24"/>
          <w:szCs w:val="24"/>
        </w:rPr>
        <w:t>Bidder</w:t>
      </w:r>
      <w:r w:rsidRPr="00DE370C">
        <w:rPr>
          <w:sz w:val="24"/>
          <w:szCs w:val="24"/>
        </w:rPr>
        <w:t xml:space="preserve"> may elect to use.</w:t>
      </w:r>
    </w:p>
    <w:p w:rsidR="00E838AF" w:rsidRPr="00DE370C" w:rsidRDefault="008C3FB2">
      <w:pPr>
        <w:pStyle w:val="Section6-Heading5"/>
        <w:rPr>
          <w:sz w:val="24"/>
          <w:szCs w:val="24"/>
        </w:rPr>
      </w:pPr>
      <w:r w:rsidRPr="00DE370C">
        <w:rPr>
          <w:sz w:val="24"/>
          <w:szCs w:val="24"/>
        </w:rPr>
        <w:t xml:space="preserve">The Schedule of Rates does not include or infer any pre-estimate of the required work quantities. The </w:t>
      </w:r>
      <w:r w:rsidR="00A86273" w:rsidRPr="00DE370C">
        <w:rPr>
          <w:sz w:val="24"/>
          <w:szCs w:val="24"/>
        </w:rPr>
        <w:t>Bidder</w:t>
      </w:r>
      <w:r w:rsidR="00A17959">
        <w:rPr>
          <w:sz w:val="24"/>
          <w:szCs w:val="24"/>
        </w:rPr>
        <w:t xml:space="preserve"> </w:t>
      </w:r>
      <w:r w:rsidRPr="00DE370C">
        <w:rPr>
          <w:sz w:val="24"/>
          <w:szCs w:val="24"/>
        </w:rPr>
        <w:t xml:space="preserve">should make his own predictions regarding the amounts, frequencies and distribution of the Works based on the information contained in the Contract, his own experience of patterns of road deterioration, and his pre-tender inspection of the Network. The </w:t>
      </w:r>
      <w:r w:rsidR="00A86273" w:rsidRPr="00DE370C">
        <w:rPr>
          <w:sz w:val="24"/>
          <w:szCs w:val="24"/>
        </w:rPr>
        <w:t>Bidder</w:t>
      </w:r>
      <w:r w:rsidRPr="00DE370C">
        <w:rPr>
          <w:sz w:val="24"/>
          <w:szCs w:val="24"/>
        </w:rPr>
        <w:t xml:space="preserve"> is entirely responsible for any inaccuracies in his predictions.</w:t>
      </w:r>
    </w:p>
    <w:p w:rsidR="00E838AF" w:rsidRPr="00DE370C" w:rsidRDefault="008C3FB2">
      <w:pPr>
        <w:pStyle w:val="Section6-Heading5"/>
        <w:rPr>
          <w:sz w:val="24"/>
          <w:szCs w:val="24"/>
        </w:rPr>
      </w:pPr>
      <w:r w:rsidRPr="00DE370C">
        <w:rPr>
          <w:sz w:val="24"/>
          <w:szCs w:val="24"/>
        </w:rPr>
        <w:t xml:space="preserve">Except in circumstances as provided for in the Contract, the </w:t>
      </w:r>
      <w:r w:rsidR="00A86273" w:rsidRPr="00DE370C">
        <w:rPr>
          <w:sz w:val="24"/>
          <w:szCs w:val="24"/>
        </w:rPr>
        <w:t>Bidder</w:t>
      </w:r>
      <w:r w:rsidRPr="00DE370C">
        <w:rPr>
          <w:sz w:val="24"/>
          <w:szCs w:val="24"/>
        </w:rPr>
        <w:t xml:space="preserve"> will not be entitled to any monthly interim payment or any other payment on account until all the work required by a Works Order is complete. Payment will then normally be claimed in the next monthly statement following certified completion by the Engineer. However, payment for continuous Length-Person activities may be claimed on a regular monthly basis in arrears.</w:t>
      </w:r>
    </w:p>
    <w:p w:rsidR="00714C0C" w:rsidRPr="00DE370C" w:rsidRDefault="009B454A">
      <w:pPr>
        <w:pStyle w:val="Section6-Clauses"/>
        <w:jc w:val="both"/>
        <w:rPr>
          <w:szCs w:val="24"/>
        </w:rPr>
      </w:pPr>
      <w:bookmarkStart w:id="357" w:name="_Toc302970023"/>
      <w:r w:rsidRPr="00DE370C">
        <w:rPr>
          <w:szCs w:val="24"/>
        </w:rPr>
        <w:t>General Requirements</w:t>
      </w:r>
      <w:bookmarkEnd w:id="357"/>
    </w:p>
    <w:p w:rsidR="00E232A0" w:rsidRPr="00DE370C" w:rsidRDefault="008C3FB2">
      <w:pPr>
        <w:autoSpaceDE w:val="0"/>
        <w:autoSpaceDN w:val="0"/>
        <w:adjustRightInd w:val="0"/>
        <w:jc w:val="both"/>
        <w:rPr>
          <w:sz w:val="24"/>
          <w:szCs w:val="24"/>
          <w:lang w:eastAsia="en-US"/>
        </w:rPr>
      </w:pPr>
      <w:r w:rsidRPr="00DE370C">
        <w:rPr>
          <w:sz w:val="24"/>
          <w:szCs w:val="24"/>
          <w:lang w:eastAsia="en-US"/>
        </w:rPr>
        <w:t xml:space="preserve">The </w:t>
      </w:r>
      <w:r w:rsidR="00A86273" w:rsidRPr="00DE370C">
        <w:rPr>
          <w:sz w:val="24"/>
          <w:szCs w:val="24"/>
          <w:lang w:eastAsia="en-US"/>
        </w:rPr>
        <w:t>Bidder</w:t>
      </w:r>
      <w:r w:rsidRPr="00DE370C">
        <w:rPr>
          <w:sz w:val="24"/>
          <w:szCs w:val="24"/>
          <w:lang w:eastAsia="en-US"/>
        </w:rPr>
        <w:t xml:space="preserve"> shall engage only those people who have been adequately trained and instructed in their duties. All operators of equipment and vehicles shall be competent and hold all necessary licenses in accordance with current legislation. The </w:t>
      </w:r>
      <w:r w:rsidR="00A86273" w:rsidRPr="00DE370C">
        <w:rPr>
          <w:sz w:val="24"/>
          <w:szCs w:val="24"/>
          <w:lang w:eastAsia="en-US"/>
        </w:rPr>
        <w:t>Bidder</w:t>
      </w:r>
      <w:r w:rsidRPr="00DE370C">
        <w:rPr>
          <w:sz w:val="24"/>
          <w:szCs w:val="24"/>
          <w:lang w:eastAsia="en-US"/>
        </w:rPr>
        <w:t xml:space="preserve"> shall employ sufficient numbers of helpers and watchmen who shall guide operators and provide warning of potential conflict with people and other vehicles, as applicable.</w:t>
      </w:r>
    </w:p>
    <w:p w:rsidR="00E232A0" w:rsidRPr="00DE370C" w:rsidRDefault="008C3FB2">
      <w:pPr>
        <w:autoSpaceDE w:val="0"/>
        <w:autoSpaceDN w:val="0"/>
        <w:adjustRightInd w:val="0"/>
        <w:jc w:val="both"/>
        <w:rPr>
          <w:sz w:val="24"/>
          <w:szCs w:val="24"/>
          <w:lang w:eastAsia="en-US"/>
        </w:rPr>
      </w:pPr>
      <w:r w:rsidRPr="00DE370C">
        <w:rPr>
          <w:sz w:val="24"/>
          <w:szCs w:val="24"/>
          <w:lang w:eastAsia="en-US"/>
        </w:rPr>
        <w:t xml:space="preserve">The </w:t>
      </w:r>
      <w:r w:rsidR="00A86273" w:rsidRPr="00DE370C">
        <w:rPr>
          <w:sz w:val="24"/>
          <w:szCs w:val="24"/>
          <w:lang w:eastAsia="en-US"/>
        </w:rPr>
        <w:t>Bidder</w:t>
      </w:r>
      <w:r w:rsidRPr="00DE370C">
        <w:rPr>
          <w:sz w:val="24"/>
          <w:szCs w:val="24"/>
          <w:lang w:eastAsia="en-US"/>
        </w:rPr>
        <w:t xml:space="preserve"> shall pay due regard to the safety of his workers.</w:t>
      </w:r>
    </w:p>
    <w:p w:rsidR="00E232A0" w:rsidRPr="00DE370C" w:rsidRDefault="008C3FB2">
      <w:pPr>
        <w:autoSpaceDE w:val="0"/>
        <w:autoSpaceDN w:val="0"/>
        <w:adjustRightInd w:val="0"/>
        <w:jc w:val="both"/>
        <w:rPr>
          <w:sz w:val="24"/>
          <w:szCs w:val="24"/>
          <w:lang w:eastAsia="en-US"/>
        </w:rPr>
      </w:pPr>
      <w:r w:rsidRPr="00DE370C">
        <w:rPr>
          <w:sz w:val="24"/>
          <w:szCs w:val="24"/>
          <w:lang w:eastAsia="en-US"/>
        </w:rPr>
        <w:lastRenderedPageBreak/>
        <w:t xml:space="preserve">Where appropriate, the </w:t>
      </w:r>
      <w:r w:rsidR="00A86273" w:rsidRPr="00DE370C">
        <w:rPr>
          <w:sz w:val="24"/>
          <w:szCs w:val="24"/>
          <w:lang w:eastAsia="en-US"/>
        </w:rPr>
        <w:t>Bidder</w:t>
      </w:r>
      <w:r w:rsidRPr="00DE370C">
        <w:rPr>
          <w:sz w:val="24"/>
          <w:szCs w:val="24"/>
          <w:lang w:eastAsia="en-US"/>
        </w:rPr>
        <w:t xml:space="preserve"> shall pay particular attention to the safety of operators and all persons in the vicinity of fuel transfer / storage operations. A prohibition on smoking must be actively enforced when close to flammable liquids.</w:t>
      </w:r>
    </w:p>
    <w:p w:rsidR="00E232A0" w:rsidRPr="00DE370C" w:rsidRDefault="008C3FB2">
      <w:pPr>
        <w:autoSpaceDE w:val="0"/>
        <w:autoSpaceDN w:val="0"/>
        <w:adjustRightInd w:val="0"/>
        <w:jc w:val="both"/>
        <w:rPr>
          <w:sz w:val="24"/>
          <w:szCs w:val="24"/>
          <w:lang w:eastAsia="en-US"/>
        </w:rPr>
      </w:pPr>
      <w:r w:rsidRPr="00DE370C">
        <w:rPr>
          <w:sz w:val="24"/>
          <w:szCs w:val="24"/>
          <w:lang w:eastAsia="en-US"/>
        </w:rPr>
        <w:t xml:space="preserve">All equipment and vehicles shall be in a good and safe working condition. The </w:t>
      </w:r>
      <w:r w:rsidR="00A86273" w:rsidRPr="00DE370C">
        <w:rPr>
          <w:sz w:val="24"/>
          <w:szCs w:val="24"/>
          <w:lang w:eastAsia="en-US"/>
        </w:rPr>
        <w:t>Bidder</w:t>
      </w:r>
      <w:r w:rsidRPr="00DE370C">
        <w:rPr>
          <w:sz w:val="24"/>
          <w:szCs w:val="24"/>
          <w:lang w:eastAsia="en-US"/>
        </w:rPr>
        <w:t xml:space="preserve"> must have contingency arrangements in place to attend to personal injuries that may result from accidents occurring within the work site.</w:t>
      </w:r>
    </w:p>
    <w:p w:rsidR="00714C0C" w:rsidRPr="00DE370C" w:rsidRDefault="00E232A0">
      <w:pPr>
        <w:pStyle w:val="Section6-Clauses"/>
        <w:jc w:val="both"/>
        <w:rPr>
          <w:szCs w:val="24"/>
        </w:rPr>
      </w:pPr>
      <w:bookmarkStart w:id="358" w:name="_Toc302970024"/>
      <w:r w:rsidRPr="00DE370C">
        <w:rPr>
          <w:szCs w:val="24"/>
        </w:rPr>
        <w:t xml:space="preserve">Protection of the Environment </w:t>
      </w:r>
      <w:bookmarkEnd w:id="358"/>
    </w:p>
    <w:p w:rsidR="006F2F3E" w:rsidRPr="00DE370C" w:rsidRDefault="008C3FB2">
      <w:pPr>
        <w:autoSpaceDE w:val="0"/>
        <w:autoSpaceDN w:val="0"/>
        <w:adjustRightInd w:val="0"/>
        <w:jc w:val="both"/>
        <w:rPr>
          <w:sz w:val="24"/>
          <w:szCs w:val="24"/>
          <w:lang w:eastAsia="en-US"/>
        </w:rPr>
      </w:pPr>
      <w:r w:rsidRPr="00DE370C">
        <w:rPr>
          <w:sz w:val="24"/>
          <w:szCs w:val="24"/>
          <w:lang w:eastAsia="en-US"/>
        </w:rPr>
        <w:t xml:space="preserve">The </w:t>
      </w:r>
      <w:r w:rsidR="00A86273" w:rsidRPr="00DE370C">
        <w:rPr>
          <w:sz w:val="24"/>
          <w:szCs w:val="24"/>
          <w:lang w:eastAsia="en-US"/>
        </w:rPr>
        <w:t>Bidder</w:t>
      </w:r>
      <w:r w:rsidRPr="00DE370C">
        <w:rPr>
          <w:sz w:val="24"/>
          <w:szCs w:val="24"/>
          <w:lang w:eastAsia="en-US"/>
        </w:rPr>
        <w:t xml:space="preserve"> shall take all reasonable precautions to preserve the condition of the environment. In particular:</w:t>
      </w:r>
    </w:p>
    <w:p w:rsidR="006F2F3E" w:rsidRPr="00DE370C" w:rsidRDefault="008C3FB2">
      <w:pPr>
        <w:pStyle w:val="Heading6"/>
        <w:rPr>
          <w:sz w:val="24"/>
          <w:szCs w:val="24"/>
        </w:rPr>
      </w:pPr>
      <w:r w:rsidRPr="00DE370C">
        <w:rPr>
          <w:sz w:val="24"/>
          <w:szCs w:val="24"/>
        </w:rPr>
        <w:t>No pollutants shall be allowed to enter any watercourse;</w:t>
      </w:r>
    </w:p>
    <w:p w:rsidR="006F2F3E" w:rsidRPr="00DE370C" w:rsidRDefault="008C3FB2">
      <w:pPr>
        <w:pStyle w:val="Heading6"/>
        <w:rPr>
          <w:sz w:val="24"/>
          <w:szCs w:val="24"/>
        </w:rPr>
      </w:pPr>
      <w:r w:rsidRPr="00DE370C">
        <w:rPr>
          <w:sz w:val="24"/>
          <w:szCs w:val="24"/>
        </w:rPr>
        <w:t>No unauthorized or indiscriminate felling of trees shall be permitted;</w:t>
      </w:r>
    </w:p>
    <w:p w:rsidR="006F2F3E" w:rsidRPr="00DE370C" w:rsidRDefault="008C3FB2">
      <w:pPr>
        <w:pStyle w:val="Heading6"/>
        <w:rPr>
          <w:sz w:val="24"/>
          <w:szCs w:val="24"/>
        </w:rPr>
      </w:pPr>
      <w:r w:rsidRPr="00DE370C">
        <w:rPr>
          <w:sz w:val="24"/>
          <w:szCs w:val="24"/>
        </w:rPr>
        <w:t>No open or uncontrolled fires shall be permitted;</w:t>
      </w:r>
    </w:p>
    <w:p w:rsidR="006F2F3E" w:rsidRPr="00DE370C" w:rsidRDefault="008C3FB2">
      <w:pPr>
        <w:pStyle w:val="Heading6"/>
        <w:rPr>
          <w:sz w:val="24"/>
          <w:szCs w:val="24"/>
        </w:rPr>
      </w:pPr>
      <w:r w:rsidRPr="00DE370C">
        <w:rPr>
          <w:sz w:val="24"/>
          <w:szCs w:val="24"/>
        </w:rPr>
        <w:t xml:space="preserve">The </w:t>
      </w:r>
      <w:r w:rsidR="00A86273" w:rsidRPr="00DE370C">
        <w:rPr>
          <w:sz w:val="24"/>
          <w:szCs w:val="24"/>
        </w:rPr>
        <w:t>Bidder</w:t>
      </w:r>
      <w:r w:rsidRPr="00DE370C">
        <w:rPr>
          <w:sz w:val="24"/>
          <w:szCs w:val="24"/>
        </w:rPr>
        <w:t xml:space="preserve"> shall not cause areas of stagnant water to form, on the surface or in open containers;</w:t>
      </w:r>
    </w:p>
    <w:p w:rsidR="006F2F3E" w:rsidRPr="00DE370C" w:rsidRDefault="008C3FB2">
      <w:pPr>
        <w:pStyle w:val="Heading6"/>
        <w:rPr>
          <w:sz w:val="24"/>
          <w:szCs w:val="24"/>
        </w:rPr>
      </w:pPr>
      <w:r w:rsidRPr="00DE370C">
        <w:rPr>
          <w:sz w:val="24"/>
          <w:szCs w:val="24"/>
        </w:rPr>
        <w:t>All spoil or waste materials remaining after the works must be neatly disposed of in approved dump sites;</w:t>
      </w:r>
    </w:p>
    <w:p w:rsidR="006F2F3E" w:rsidRPr="00DE370C" w:rsidRDefault="008C3FB2">
      <w:pPr>
        <w:pStyle w:val="Heading6"/>
        <w:rPr>
          <w:sz w:val="24"/>
          <w:szCs w:val="24"/>
        </w:rPr>
      </w:pPr>
      <w:r w:rsidRPr="00DE370C">
        <w:rPr>
          <w:sz w:val="24"/>
          <w:szCs w:val="24"/>
        </w:rPr>
        <w:t xml:space="preserve">The </w:t>
      </w:r>
      <w:r w:rsidR="00A86273" w:rsidRPr="00DE370C">
        <w:rPr>
          <w:sz w:val="24"/>
          <w:szCs w:val="24"/>
        </w:rPr>
        <w:t>Bidder</w:t>
      </w:r>
      <w:r w:rsidRPr="00DE370C">
        <w:rPr>
          <w:sz w:val="24"/>
          <w:szCs w:val="24"/>
        </w:rPr>
        <w:t xml:space="preserve"> shall ensure that the Works, including the action of individual workers, do not result in any littering. Where such littering does occur the </w:t>
      </w:r>
      <w:r w:rsidR="00A86273" w:rsidRPr="00DE370C">
        <w:rPr>
          <w:sz w:val="24"/>
          <w:szCs w:val="24"/>
        </w:rPr>
        <w:t>Bidder</w:t>
      </w:r>
      <w:r w:rsidRPr="00DE370C">
        <w:rPr>
          <w:sz w:val="24"/>
          <w:szCs w:val="24"/>
        </w:rPr>
        <w:t xml:space="preserve"> shall be responsible for the collection and proper disposal of the litter;</w:t>
      </w:r>
    </w:p>
    <w:p w:rsidR="006F2F3E" w:rsidRPr="00DE370C" w:rsidRDefault="008C3FB2">
      <w:pPr>
        <w:pStyle w:val="Heading6"/>
        <w:rPr>
          <w:sz w:val="24"/>
          <w:szCs w:val="24"/>
        </w:rPr>
      </w:pPr>
      <w:r w:rsidRPr="00DE370C">
        <w:rPr>
          <w:sz w:val="24"/>
          <w:szCs w:val="24"/>
        </w:rPr>
        <w:t>The use of herbicides and pesticides shall not be permitted.</w:t>
      </w:r>
    </w:p>
    <w:p w:rsidR="006F2F3E" w:rsidRPr="00DE370C" w:rsidRDefault="008C3FB2">
      <w:pPr>
        <w:pStyle w:val="Heading6"/>
        <w:rPr>
          <w:sz w:val="24"/>
          <w:szCs w:val="24"/>
        </w:rPr>
      </w:pPr>
      <w:r w:rsidRPr="00DE370C">
        <w:rPr>
          <w:sz w:val="24"/>
          <w:szCs w:val="24"/>
        </w:rPr>
        <w:t>Excavations, finished works</w:t>
      </w:r>
      <w:r w:rsidR="00E66010" w:rsidRPr="00DE370C">
        <w:rPr>
          <w:sz w:val="24"/>
          <w:szCs w:val="24"/>
        </w:rPr>
        <w:t>, finished goods</w:t>
      </w:r>
      <w:r w:rsidRPr="00DE370C">
        <w:rPr>
          <w:sz w:val="24"/>
          <w:szCs w:val="24"/>
        </w:rPr>
        <w:t xml:space="preserve"> are to be protected from adverse weather and any work damaged by adverse weather is to be repaired by the </w:t>
      </w:r>
      <w:r w:rsidR="00A86273" w:rsidRPr="00DE370C">
        <w:rPr>
          <w:sz w:val="24"/>
          <w:szCs w:val="24"/>
        </w:rPr>
        <w:t>Bidder</w:t>
      </w:r>
      <w:r w:rsidRPr="00DE370C">
        <w:rPr>
          <w:sz w:val="24"/>
          <w:szCs w:val="24"/>
        </w:rPr>
        <w:t>.</w:t>
      </w:r>
    </w:p>
    <w:p w:rsidR="00714C0C" w:rsidRPr="00DE370C" w:rsidRDefault="00A772E6">
      <w:pPr>
        <w:pStyle w:val="Section6-Clauses"/>
        <w:jc w:val="both"/>
        <w:rPr>
          <w:szCs w:val="24"/>
        </w:rPr>
      </w:pPr>
      <w:bookmarkStart w:id="359" w:name="_Toc302970025"/>
      <w:r w:rsidRPr="00DE370C">
        <w:rPr>
          <w:szCs w:val="24"/>
        </w:rPr>
        <w:t>Equivalency of Standards and Codes</w:t>
      </w:r>
      <w:bookmarkEnd w:id="359"/>
    </w:p>
    <w:p w:rsidR="00A772E6" w:rsidRPr="00DE370C" w:rsidRDefault="008C3FB2">
      <w:pPr>
        <w:suppressAutoHyphens/>
        <w:spacing w:before="60" w:after="60"/>
        <w:jc w:val="both"/>
        <w:rPr>
          <w:sz w:val="24"/>
          <w:szCs w:val="24"/>
        </w:rPr>
      </w:pPr>
      <w:r w:rsidRPr="00DE370C">
        <w:rPr>
          <w:sz w:val="24"/>
          <w:szCs w:val="24"/>
        </w:rPr>
        <w:t xml:space="preserve">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will be accepted subject to the </w:t>
      </w:r>
      <w:r w:rsidR="003060F8" w:rsidRPr="00DE370C">
        <w:rPr>
          <w:sz w:val="24"/>
          <w:szCs w:val="24"/>
        </w:rPr>
        <w:t>Public Body</w:t>
      </w:r>
      <w:r w:rsidR="00154A36" w:rsidRPr="00DE370C">
        <w:rPr>
          <w:sz w:val="24"/>
          <w:szCs w:val="24"/>
        </w:rPr>
        <w:t xml:space="preserve"> </w:t>
      </w:r>
      <w:r w:rsidR="00532029" w:rsidRPr="00DE370C">
        <w:rPr>
          <w:sz w:val="24"/>
          <w:szCs w:val="24"/>
        </w:rPr>
        <w:t>Public Body</w:t>
      </w:r>
      <w:r w:rsidRPr="00DE370C">
        <w:rPr>
          <w:sz w:val="24"/>
          <w:szCs w:val="24"/>
        </w:rPr>
        <w:t xml:space="preserve">’s prior review and written consent. Differences between the standards specified and the proposed alternative standards shall be fully described in writing by the </w:t>
      </w:r>
      <w:r w:rsidR="00A86273" w:rsidRPr="00DE370C">
        <w:rPr>
          <w:sz w:val="24"/>
          <w:szCs w:val="24"/>
        </w:rPr>
        <w:t>Bidder</w:t>
      </w:r>
      <w:r w:rsidRPr="00DE370C">
        <w:rPr>
          <w:sz w:val="24"/>
          <w:szCs w:val="24"/>
        </w:rPr>
        <w:t xml:space="preserve"> and submitted to the Engineer at least 28 days prior to the date when the </w:t>
      </w:r>
      <w:r w:rsidR="00A86273" w:rsidRPr="00DE370C">
        <w:rPr>
          <w:sz w:val="24"/>
          <w:szCs w:val="24"/>
        </w:rPr>
        <w:t>Bidder</w:t>
      </w:r>
      <w:r w:rsidRPr="00DE370C">
        <w:rPr>
          <w:sz w:val="24"/>
          <w:szCs w:val="24"/>
        </w:rPr>
        <w:t xml:space="preserve"> desires the Engineer’s consent. In the event the Engineer determines that such proposed deviations do not ensure substantially equal or higher quality, the </w:t>
      </w:r>
      <w:r w:rsidR="00A86273" w:rsidRPr="00DE370C">
        <w:rPr>
          <w:sz w:val="24"/>
          <w:szCs w:val="24"/>
        </w:rPr>
        <w:t>Bidder</w:t>
      </w:r>
      <w:r w:rsidRPr="00DE370C">
        <w:rPr>
          <w:sz w:val="24"/>
          <w:szCs w:val="24"/>
        </w:rPr>
        <w:t xml:space="preserve"> shall comply with the standards specified in the documents.</w:t>
      </w:r>
    </w:p>
    <w:p w:rsidR="00714C0C" w:rsidRPr="00DE370C" w:rsidRDefault="00047EAD">
      <w:pPr>
        <w:pStyle w:val="Section6-Clauses"/>
        <w:jc w:val="both"/>
        <w:rPr>
          <w:szCs w:val="24"/>
          <w:lang w:eastAsia="en-US"/>
        </w:rPr>
      </w:pPr>
      <w:bookmarkStart w:id="360" w:name="_Toc302970026"/>
      <w:r w:rsidRPr="00DE370C">
        <w:rPr>
          <w:szCs w:val="24"/>
          <w:lang w:eastAsia="en-US"/>
        </w:rPr>
        <w:t>Project Sign Boards</w:t>
      </w:r>
      <w:bookmarkEnd w:id="360"/>
    </w:p>
    <w:p w:rsidR="00047EAD" w:rsidRPr="00DE370C" w:rsidRDefault="008C3FB2">
      <w:pPr>
        <w:autoSpaceDE w:val="0"/>
        <w:autoSpaceDN w:val="0"/>
        <w:adjustRightInd w:val="0"/>
        <w:jc w:val="both"/>
        <w:rPr>
          <w:sz w:val="24"/>
          <w:szCs w:val="24"/>
          <w:lang w:eastAsia="en-US"/>
        </w:rPr>
      </w:pPr>
      <w:r w:rsidRPr="00DE370C">
        <w:rPr>
          <w:sz w:val="24"/>
          <w:szCs w:val="24"/>
          <w:lang w:eastAsia="en-US"/>
        </w:rPr>
        <w:t xml:space="preserve">The </w:t>
      </w:r>
      <w:r w:rsidR="00A86273" w:rsidRPr="00DE370C">
        <w:rPr>
          <w:sz w:val="24"/>
          <w:szCs w:val="24"/>
          <w:lang w:eastAsia="en-US"/>
        </w:rPr>
        <w:t>Bidder</w:t>
      </w:r>
      <w:r w:rsidRPr="00DE370C">
        <w:rPr>
          <w:sz w:val="24"/>
          <w:szCs w:val="24"/>
          <w:lang w:eastAsia="en-US"/>
        </w:rPr>
        <w:t xml:space="preserve"> shall provide, erect and maintain, Project Sign Boards at all the principle boundaries to construction location. The cost of providing and maintaining the sign boards should be included in the rates tendered for other work items and will not be separately reimbursed.</w:t>
      </w:r>
    </w:p>
    <w:p w:rsidR="00714C0C" w:rsidRPr="00DE370C" w:rsidRDefault="00DC1DBF">
      <w:pPr>
        <w:pStyle w:val="Section6-Clauses"/>
        <w:jc w:val="both"/>
        <w:rPr>
          <w:szCs w:val="24"/>
        </w:rPr>
      </w:pPr>
      <w:bookmarkStart w:id="361" w:name="_Toc302970027"/>
      <w:r w:rsidRPr="00DE370C">
        <w:rPr>
          <w:szCs w:val="24"/>
        </w:rPr>
        <w:lastRenderedPageBreak/>
        <w:t>Specifications</w:t>
      </w:r>
      <w:bookmarkEnd w:id="361"/>
    </w:p>
    <w:p w:rsidR="009B08F7" w:rsidRPr="00DE370C" w:rsidRDefault="008C3FB2">
      <w:pPr>
        <w:autoSpaceDE w:val="0"/>
        <w:autoSpaceDN w:val="0"/>
        <w:adjustRightInd w:val="0"/>
        <w:jc w:val="both"/>
        <w:rPr>
          <w:sz w:val="24"/>
          <w:szCs w:val="24"/>
          <w:lang w:eastAsia="en-US"/>
        </w:rPr>
      </w:pPr>
      <w:r w:rsidRPr="00DE370C">
        <w:rPr>
          <w:sz w:val="24"/>
          <w:szCs w:val="24"/>
          <w:lang w:eastAsia="en-US"/>
        </w:rPr>
        <w:t>The pages that follow provide the work Specifications for each of the term work activity Items. A standard layout sheet is used for the Specifications of each Item. As well as stating the title, reference number and units for measurement, these provide information under the following headings:</w:t>
      </w:r>
    </w:p>
    <w:p w:rsidR="009B08F7" w:rsidRPr="00DE370C" w:rsidRDefault="00396301">
      <w:pPr>
        <w:pStyle w:val="Heading6"/>
        <w:numPr>
          <w:ilvl w:val="5"/>
          <w:numId w:val="66"/>
        </w:numPr>
        <w:tabs>
          <w:tab w:val="clear" w:pos="624"/>
          <w:tab w:val="num" w:pos="540"/>
        </w:tabs>
        <w:ind w:left="540"/>
        <w:rPr>
          <w:sz w:val="24"/>
          <w:szCs w:val="24"/>
        </w:rPr>
      </w:pPr>
      <w:r w:rsidRPr="00DE370C">
        <w:rPr>
          <w:b/>
          <w:sz w:val="24"/>
          <w:szCs w:val="24"/>
        </w:rPr>
        <w:t xml:space="preserve">Description </w:t>
      </w:r>
      <w:r w:rsidR="008C3FB2" w:rsidRPr="00DE370C">
        <w:rPr>
          <w:sz w:val="24"/>
          <w:szCs w:val="24"/>
        </w:rPr>
        <w:t>– provides an overview of the repair / work technique and the circumstances when it is normally used.</w:t>
      </w:r>
    </w:p>
    <w:p w:rsidR="009B08F7" w:rsidRPr="00DE370C" w:rsidRDefault="00396301">
      <w:pPr>
        <w:pStyle w:val="Heading6"/>
        <w:numPr>
          <w:ilvl w:val="5"/>
          <w:numId w:val="66"/>
        </w:numPr>
        <w:tabs>
          <w:tab w:val="clear" w:pos="624"/>
          <w:tab w:val="num" w:pos="540"/>
        </w:tabs>
        <w:ind w:left="540"/>
        <w:rPr>
          <w:sz w:val="24"/>
          <w:szCs w:val="24"/>
        </w:rPr>
      </w:pPr>
      <w:r w:rsidRPr="00DE370C">
        <w:rPr>
          <w:b/>
          <w:sz w:val="24"/>
          <w:szCs w:val="24"/>
        </w:rPr>
        <w:t xml:space="preserve">Typical Equipment </w:t>
      </w:r>
      <w:r w:rsidR="008C3FB2" w:rsidRPr="00DE370C">
        <w:rPr>
          <w:sz w:val="24"/>
          <w:szCs w:val="24"/>
        </w:rPr>
        <w:t xml:space="preserve">– where included, provides advice on key items of equipment needed to perform the work. This is for guidance only and the </w:t>
      </w:r>
      <w:r w:rsidR="00A86273" w:rsidRPr="00DE370C">
        <w:rPr>
          <w:sz w:val="24"/>
          <w:szCs w:val="24"/>
        </w:rPr>
        <w:t>Bidder</w:t>
      </w:r>
      <w:r w:rsidR="008C3FB2" w:rsidRPr="00DE370C">
        <w:rPr>
          <w:sz w:val="24"/>
          <w:szCs w:val="24"/>
        </w:rPr>
        <w:t xml:space="preserve"> may select his own resources.</w:t>
      </w:r>
    </w:p>
    <w:p w:rsidR="009B08F7" w:rsidRPr="00DE370C" w:rsidRDefault="00396301">
      <w:pPr>
        <w:pStyle w:val="Heading6"/>
        <w:numPr>
          <w:ilvl w:val="5"/>
          <w:numId w:val="66"/>
        </w:numPr>
        <w:tabs>
          <w:tab w:val="clear" w:pos="624"/>
          <w:tab w:val="num" w:pos="540"/>
        </w:tabs>
        <w:ind w:left="540"/>
        <w:rPr>
          <w:sz w:val="24"/>
          <w:szCs w:val="24"/>
        </w:rPr>
      </w:pPr>
      <w:r w:rsidRPr="00DE370C">
        <w:rPr>
          <w:b/>
          <w:sz w:val="24"/>
          <w:szCs w:val="24"/>
        </w:rPr>
        <w:t xml:space="preserve">Materials </w:t>
      </w:r>
      <w:r w:rsidR="008C3FB2" w:rsidRPr="00DE370C">
        <w:rPr>
          <w:sz w:val="24"/>
          <w:szCs w:val="24"/>
        </w:rPr>
        <w:t>– describes and defines the type and quality of main materials which are to be incorporated into the work.</w:t>
      </w:r>
    </w:p>
    <w:p w:rsidR="009B08F7" w:rsidRPr="00DE370C" w:rsidRDefault="00396301">
      <w:pPr>
        <w:pStyle w:val="Heading6"/>
        <w:numPr>
          <w:ilvl w:val="5"/>
          <w:numId w:val="66"/>
        </w:numPr>
        <w:tabs>
          <w:tab w:val="clear" w:pos="624"/>
          <w:tab w:val="num" w:pos="540"/>
        </w:tabs>
        <w:ind w:left="540"/>
        <w:rPr>
          <w:sz w:val="24"/>
          <w:szCs w:val="24"/>
        </w:rPr>
      </w:pPr>
      <w:r w:rsidRPr="00DE370C">
        <w:rPr>
          <w:b/>
          <w:sz w:val="24"/>
          <w:szCs w:val="24"/>
        </w:rPr>
        <w:t xml:space="preserve">Specifications </w:t>
      </w:r>
      <w:r w:rsidR="008C3FB2" w:rsidRPr="00DE370C">
        <w:rPr>
          <w:sz w:val="24"/>
          <w:szCs w:val="24"/>
        </w:rPr>
        <w:t xml:space="preserve">– describes the general methodology for performing the </w:t>
      </w:r>
      <w:r w:rsidR="000B2159">
        <w:rPr>
          <w:sz w:val="24"/>
          <w:szCs w:val="24"/>
        </w:rPr>
        <w:t>entire activity</w:t>
      </w:r>
      <w:r w:rsidR="008C3FB2" w:rsidRPr="00DE370C">
        <w:rPr>
          <w:sz w:val="24"/>
          <w:szCs w:val="24"/>
        </w:rPr>
        <w:t>, states any mandatory requirements (e.g. when mechanical compaction must be used), required standards of workmanship quality and any required testing.</w:t>
      </w:r>
    </w:p>
    <w:p w:rsidR="005227F2" w:rsidRPr="00DE370C" w:rsidRDefault="00396301">
      <w:pPr>
        <w:pStyle w:val="Heading6"/>
        <w:numPr>
          <w:ilvl w:val="5"/>
          <w:numId w:val="66"/>
        </w:numPr>
        <w:tabs>
          <w:tab w:val="clear" w:pos="624"/>
          <w:tab w:val="num" w:pos="540"/>
        </w:tabs>
        <w:ind w:left="540"/>
        <w:rPr>
          <w:sz w:val="24"/>
          <w:szCs w:val="24"/>
        </w:rPr>
      </w:pPr>
      <w:r w:rsidRPr="00DE370C">
        <w:rPr>
          <w:b/>
          <w:sz w:val="24"/>
          <w:szCs w:val="24"/>
        </w:rPr>
        <w:t xml:space="preserve">Measurement and Payment </w:t>
      </w:r>
      <w:r w:rsidR="008C3FB2" w:rsidRPr="00DE370C">
        <w:rPr>
          <w:sz w:val="24"/>
          <w:szCs w:val="24"/>
        </w:rPr>
        <w:t xml:space="preserve">– describes in what units and how the accomplished work is to be measured for the application of payment. </w:t>
      </w:r>
      <w:r w:rsidR="008C3FB2" w:rsidRPr="00DE370C">
        <w:rPr>
          <w:sz w:val="24"/>
          <w:szCs w:val="24"/>
          <w:lang w:eastAsia="en-US"/>
        </w:rPr>
        <w:t>No other units may be used for measurements, pricing, detail drawings etc</w:t>
      </w:r>
      <w:r w:rsidR="003B01B6">
        <w:rPr>
          <w:sz w:val="24"/>
          <w:szCs w:val="24"/>
          <w:lang w:eastAsia="en-US"/>
        </w:rPr>
        <w:t xml:space="preserve">. </w:t>
      </w:r>
      <w:r w:rsidR="008C3FB2" w:rsidRPr="00DE370C">
        <w:rPr>
          <w:sz w:val="24"/>
          <w:szCs w:val="24"/>
          <w:lang w:eastAsia="en-US"/>
        </w:rPr>
        <w:t>Abbreviations used in the specification are to be interpreted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340"/>
        <w:gridCol w:w="1440"/>
        <w:gridCol w:w="2340"/>
      </w:tblGrid>
      <w:tr w:rsidR="00277C82" w:rsidRPr="00DE370C">
        <w:trPr>
          <w:trHeight w:val="180"/>
        </w:trPr>
        <w:tc>
          <w:tcPr>
            <w:tcW w:w="1620" w:type="dxa"/>
          </w:tcPr>
          <w:p w:rsidR="00714C0C" w:rsidRPr="00DE370C" w:rsidRDefault="00664457">
            <w:pPr>
              <w:jc w:val="both"/>
              <w:rPr>
                <w:b/>
                <w:sz w:val="24"/>
                <w:szCs w:val="24"/>
              </w:rPr>
            </w:pPr>
            <w:r w:rsidRPr="00DE370C">
              <w:rPr>
                <w:b/>
                <w:sz w:val="24"/>
                <w:szCs w:val="24"/>
              </w:rPr>
              <w:t>M</w:t>
            </w:r>
            <w:r w:rsidR="008C3FB2" w:rsidRPr="00DE370C">
              <w:rPr>
                <w:b/>
                <w:sz w:val="24"/>
                <w:szCs w:val="24"/>
              </w:rPr>
              <w:t>m</w:t>
            </w:r>
          </w:p>
        </w:tc>
        <w:tc>
          <w:tcPr>
            <w:tcW w:w="2340" w:type="dxa"/>
          </w:tcPr>
          <w:p w:rsidR="00714C0C" w:rsidRPr="00DE370C" w:rsidRDefault="008C3FB2">
            <w:pPr>
              <w:jc w:val="both"/>
              <w:rPr>
                <w:b/>
                <w:sz w:val="24"/>
                <w:szCs w:val="24"/>
              </w:rPr>
            </w:pPr>
            <w:r w:rsidRPr="00DE370C">
              <w:rPr>
                <w:sz w:val="24"/>
                <w:szCs w:val="24"/>
                <w:lang w:eastAsia="en-US"/>
              </w:rPr>
              <w:t>means millimeter</w:t>
            </w:r>
          </w:p>
        </w:tc>
        <w:tc>
          <w:tcPr>
            <w:tcW w:w="1440" w:type="dxa"/>
          </w:tcPr>
          <w:p w:rsidR="00714C0C" w:rsidRPr="00DE370C" w:rsidRDefault="005C0C14">
            <w:pPr>
              <w:jc w:val="both"/>
              <w:rPr>
                <w:b/>
                <w:sz w:val="24"/>
                <w:szCs w:val="24"/>
                <w:lang w:eastAsia="en-US"/>
              </w:rPr>
            </w:pPr>
            <w:r w:rsidRPr="00DE370C">
              <w:rPr>
                <w:b/>
                <w:sz w:val="24"/>
                <w:szCs w:val="24"/>
                <w:lang w:eastAsia="en-US"/>
              </w:rPr>
              <w:t>H</w:t>
            </w:r>
          </w:p>
        </w:tc>
        <w:tc>
          <w:tcPr>
            <w:tcW w:w="2340" w:type="dxa"/>
          </w:tcPr>
          <w:p w:rsidR="00714C0C" w:rsidRPr="00DE370C" w:rsidRDefault="008C3FB2">
            <w:pPr>
              <w:autoSpaceDE w:val="0"/>
              <w:autoSpaceDN w:val="0"/>
              <w:adjustRightInd w:val="0"/>
              <w:jc w:val="both"/>
              <w:rPr>
                <w:sz w:val="24"/>
                <w:szCs w:val="24"/>
                <w:lang w:eastAsia="en-US"/>
              </w:rPr>
            </w:pPr>
            <w:r w:rsidRPr="00DE370C">
              <w:rPr>
                <w:sz w:val="24"/>
                <w:szCs w:val="24"/>
                <w:lang w:eastAsia="en-US"/>
              </w:rPr>
              <w:t>means hour</w:t>
            </w:r>
          </w:p>
        </w:tc>
      </w:tr>
      <w:tr w:rsidR="00277C82" w:rsidRPr="00DE370C">
        <w:trPr>
          <w:trHeight w:val="180"/>
        </w:trPr>
        <w:tc>
          <w:tcPr>
            <w:tcW w:w="1620" w:type="dxa"/>
          </w:tcPr>
          <w:p w:rsidR="00714C0C" w:rsidRPr="00DE370C" w:rsidRDefault="00664457">
            <w:pPr>
              <w:jc w:val="both"/>
              <w:rPr>
                <w:b/>
                <w:sz w:val="24"/>
                <w:szCs w:val="24"/>
              </w:rPr>
            </w:pPr>
            <w:r w:rsidRPr="00DE370C">
              <w:rPr>
                <w:b/>
                <w:sz w:val="24"/>
                <w:szCs w:val="24"/>
              </w:rPr>
              <w:t>M</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meter</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L.s.</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Lump sum</w:t>
            </w:r>
          </w:p>
        </w:tc>
      </w:tr>
      <w:tr w:rsidR="00277C82" w:rsidRPr="00DE370C">
        <w:trPr>
          <w:trHeight w:val="180"/>
        </w:trPr>
        <w:tc>
          <w:tcPr>
            <w:tcW w:w="1620" w:type="dxa"/>
          </w:tcPr>
          <w:p w:rsidR="00714C0C" w:rsidRPr="00DE370C" w:rsidRDefault="008C3FB2">
            <w:pPr>
              <w:jc w:val="both"/>
              <w:rPr>
                <w:rFonts w:ascii="Tahoma" w:hAnsi="Tahoma" w:cs="Tahoma"/>
                <w:b/>
                <w:sz w:val="24"/>
                <w:szCs w:val="24"/>
              </w:rPr>
            </w:pPr>
            <w:r w:rsidRPr="00DE370C">
              <w:rPr>
                <w:b/>
                <w:sz w:val="24"/>
                <w:szCs w:val="24"/>
                <w:lang w:eastAsia="en-US"/>
              </w:rPr>
              <w:t>mm²</w:t>
            </w:r>
          </w:p>
        </w:tc>
        <w:tc>
          <w:tcPr>
            <w:tcW w:w="2340" w:type="dxa"/>
          </w:tcPr>
          <w:p w:rsidR="00714C0C" w:rsidRPr="00DE370C" w:rsidRDefault="008C3FB2">
            <w:pPr>
              <w:jc w:val="both"/>
              <w:rPr>
                <w:rFonts w:ascii="Tahoma" w:hAnsi="Tahoma" w:cs="Tahoma"/>
                <w:b/>
                <w:sz w:val="24"/>
                <w:szCs w:val="24"/>
              </w:rPr>
            </w:pPr>
            <w:r w:rsidRPr="00DE370C">
              <w:rPr>
                <w:sz w:val="24"/>
                <w:szCs w:val="24"/>
                <w:lang w:eastAsia="en-US"/>
              </w:rPr>
              <w:t>means square millimeter</w:t>
            </w:r>
          </w:p>
        </w:tc>
        <w:tc>
          <w:tcPr>
            <w:tcW w:w="1440" w:type="dxa"/>
          </w:tcPr>
          <w:p w:rsidR="00714C0C" w:rsidRPr="00DE370C" w:rsidRDefault="005C0C14">
            <w:pPr>
              <w:jc w:val="both"/>
              <w:rPr>
                <w:rFonts w:ascii="Tahoma" w:hAnsi="Tahoma" w:cs="Tahoma"/>
                <w:b/>
                <w:sz w:val="24"/>
                <w:szCs w:val="24"/>
                <w:lang w:eastAsia="en-US"/>
              </w:rPr>
            </w:pPr>
            <w:r w:rsidRPr="00DE370C">
              <w:rPr>
                <w:b/>
                <w:sz w:val="24"/>
                <w:szCs w:val="24"/>
                <w:lang w:eastAsia="en-US"/>
              </w:rPr>
              <w:t>K</w:t>
            </w:r>
            <w:r w:rsidR="008C3FB2" w:rsidRPr="00DE370C">
              <w:rPr>
                <w:b/>
                <w:sz w:val="24"/>
                <w:szCs w:val="24"/>
                <w:lang w:eastAsia="en-US"/>
              </w:rPr>
              <w:t>m</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kilometer</w:t>
            </w:r>
          </w:p>
        </w:tc>
      </w:tr>
      <w:tr w:rsidR="00277C82" w:rsidRPr="00DE370C">
        <w:trPr>
          <w:trHeight w:val="180"/>
        </w:trPr>
        <w:tc>
          <w:tcPr>
            <w:tcW w:w="1620" w:type="dxa"/>
          </w:tcPr>
          <w:p w:rsidR="00714C0C" w:rsidRPr="00DE370C" w:rsidRDefault="008C3FB2">
            <w:pPr>
              <w:jc w:val="both"/>
              <w:rPr>
                <w:rFonts w:ascii="Tahoma" w:hAnsi="Tahoma" w:cs="Tahoma"/>
                <w:b/>
                <w:sz w:val="24"/>
                <w:szCs w:val="24"/>
                <w:lang w:eastAsia="en-US"/>
              </w:rPr>
            </w:pPr>
            <w:r w:rsidRPr="00DE370C">
              <w:rPr>
                <w:b/>
                <w:sz w:val="24"/>
                <w:szCs w:val="24"/>
                <w:lang w:eastAsia="en-US"/>
              </w:rPr>
              <w:t>m²</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square meter</w:t>
            </w:r>
          </w:p>
        </w:tc>
        <w:tc>
          <w:tcPr>
            <w:tcW w:w="1440" w:type="dxa"/>
          </w:tcPr>
          <w:p w:rsidR="00714C0C" w:rsidRPr="00DE370C" w:rsidRDefault="005C0C14">
            <w:pPr>
              <w:jc w:val="both"/>
              <w:rPr>
                <w:rFonts w:ascii="Tahoma" w:hAnsi="Tahoma" w:cs="Tahoma"/>
                <w:b/>
                <w:sz w:val="24"/>
                <w:szCs w:val="24"/>
                <w:lang w:eastAsia="en-US"/>
              </w:rPr>
            </w:pPr>
            <w:r w:rsidRPr="00DE370C">
              <w:rPr>
                <w:b/>
                <w:sz w:val="24"/>
                <w:szCs w:val="24"/>
                <w:lang w:eastAsia="en-US"/>
              </w:rPr>
              <w:t>L</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liter</w:t>
            </w:r>
          </w:p>
        </w:tc>
      </w:tr>
      <w:tr w:rsidR="00277C82" w:rsidRPr="00DE370C">
        <w:trPr>
          <w:trHeight w:val="180"/>
        </w:trPr>
        <w:tc>
          <w:tcPr>
            <w:tcW w:w="1620" w:type="dxa"/>
          </w:tcPr>
          <w:p w:rsidR="00714C0C" w:rsidRPr="00DE370C" w:rsidRDefault="008C3FB2">
            <w:pPr>
              <w:jc w:val="both"/>
              <w:rPr>
                <w:rFonts w:ascii="Tahoma" w:hAnsi="Tahoma" w:cs="Tahoma"/>
                <w:b/>
                <w:sz w:val="24"/>
                <w:szCs w:val="24"/>
                <w:lang w:eastAsia="en-US"/>
              </w:rPr>
            </w:pPr>
            <w:r w:rsidRPr="00DE370C">
              <w:rPr>
                <w:b/>
                <w:sz w:val="24"/>
                <w:szCs w:val="24"/>
                <w:lang w:eastAsia="en-US"/>
              </w:rPr>
              <w:t>m³</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cubic meter</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per cent</w:t>
            </w:r>
          </w:p>
        </w:tc>
      </w:tr>
      <w:tr w:rsidR="00277C82" w:rsidRPr="00DE370C">
        <w:trPr>
          <w:trHeight w:val="180"/>
        </w:trPr>
        <w:tc>
          <w:tcPr>
            <w:tcW w:w="1620" w:type="dxa"/>
          </w:tcPr>
          <w:p w:rsidR="00714C0C" w:rsidRPr="00DE370C" w:rsidRDefault="00664457">
            <w:pPr>
              <w:jc w:val="both"/>
              <w:rPr>
                <w:rFonts w:ascii="Tahoma" w:hAnsi="Tahoma" w:cs="Tahoma"/>
                <w:b/>
                <w:sz w:val="24"/>
                <w:szCs w:val="24"/>
                <w:lang w:eastAsia="en-US"/>
              </w:rPr>
            </w:pPr>
            <w:r w:rsidRPr="00DE370C">
              <w:rPr>
                <w:b/>
                <w:sz w:val="24"/>
                <w:szCs w:val="24"/>
                <w:lang w:eastAsia="en-US"/>
              </w:rPr>
              <w:t>K</w:t>
            </w:r>
            <w:r w:rsidR="008C3FB2" w:rsidRPr="00DE370C">
              <w:rPr>
                <w:b/>
                <w:sz w:val="24"/>
                <w:szCs w:val="24"/>
                <w:lang w:eastAsia="en-US"/>
              </w:rPr>
              <w:t>g</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kilogram</w:t>
            </w:r>
          </w:p>
        </w:tc>
        <w:tc>
          <w:tcPr>
            <w:tcW w:w="1440" w:type="dxa"/>
          </w:tcPr>
          <w:p w:rsidR="00714C0C" w:rsidRPr="00DE370C" w:rsidRDefault="008C3FB2">
            <w:pPr>
              <w:jc w:val="both"/>
              <w:rPr>
                <w:rFonts w:ascii="Tahoma" w:hAnsi="Tahoma" w:cs="Tahoma"/>
                <w:b/>
                <w:sz w:val="24"/>
                <w:szCs w:val="24"/>
                <w:lang w:eastAsia="en-US"/>
              </w:rPr>
            </w:pPr>
            <w:proofErr w:type="spellStart"/>
            <w:r w:rsidRPr="00DE370C">
              <w:rPr>
                <w:b/>
                <w:sz w:val="24"/>
                <w:szCs w:val="24"/>
                <w:lang w:eastAsia="en-US"/>
              </w:rPr>
              <w:t>N.d</w:t>
            </w:r>
            <w:proofErr w:type="spellEnd"/>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nominal diameter</w:t>
            </w:r>
          </w:p>
        </w:tc>
      </w:tr>
      <w:tr w:rsidR="00277C82" w:rsidRPr="00DE370C">
        <w:trPr>
          <w:trHeight w:val="180"/>
        </w:trPr>
        <w:tc>
          <w:tcPr>
            <w:tcW w:w="1620" w:type="dxa"/>
          </w:tcPr>
          <w:p w:rsidR="00714C0C" w:rsidRPr="00DE370C" w:rsidRDefault="00664457">
            <w:pPr>
              <w:jc w:val="both"/>
              <w:rPr>
                <w:rFonts w:ascii="Tahoma" w:hAnsi="Tahoma" w:cs="Tahoma"/>
                <w:b/>
                <w:sz w:val="24"/>
                <w:szCs w:val="24"/>
                <w:lang w:eastAsia="en-US"/>
              </w:rPr>
            </w:pPr>
            <w:r w:rsidRPr="00DE370C">
              <w:rPr>
                <w:b/>
                <w:sz w:val="24"/>
                <w:szCs w:val="24"/>
                <w:lang w:eastAsia="en-US"/>
              </w:rPr>
              <w:t>T</w:t>
            </w:r>
            <w:r w:rsidR="008C3FB2" w:rsidRPr="00DE370C">
              <w:rPr>
                <w:b/>
                <w:sz w:val="24"/>
                <w:szCs w:val="24"/>
                <w:lang w:eastAsia="en-US"/>
              </w:rPr>
              <w:t>o</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tone (1000 kg)</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m/m</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man-month</w:t>
            </w:r>
          </w:p>
        </w:tc>
      </w:tr>
      <w:tr w:rsidR="00277C82" w:rsidRPr="00DE370C">
        <w:trPr>
          <w:trHeight w:val="180"/>
        </w:trPr>
        <w:tc>
          <w:tcPr>
            <w:tcW w:w="1620" w:type="dxa"/>
          </w:tcPr>
          <w:p w:rsidR="00714C0C" w:rsidRPr="00DE370C" w:rsidRDefault="00532029">
            <w:pPr>
              <w:jc w:val="both"/>
              <w:rPr>
                <w:rFonts w:ascii="Tahoma" w:hAnsi="Tahoma" w:cs="Tahoma"/>
                <w:b/>
                <w:sz w:val="24"/>
                <w:szCs w:val="24"/>
                <w:lang w:eastAsia="en-US"/>
              </w:rPr>
            </w:pPr>
            <w:r w:rsidRPr="00DE370C">
              <w:rPr>
                <w:b/>
                <w:sz w:val="24"/>
                <w:szCs w:val="24"/>
                <w:lang w:eastAsia="en-US"/>
              </w:rPr>
              <w:t>SCC</w:t>
            </w:r>
            <w:r w:rsidR="008C3FB2" w:rsidRPr="00DE370C">
              <w:rPr>
                <w:b/>
                <w:sz w:val="24"/>
                <w:szCs w:val="24"/>
                <w:lang w:eastAsia="en-US"/>
              </w:rPr>
              <w:t>s</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pieces</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m/d</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man-day</w:t>
            </w:r>
          </w:p>
        </w:tc>
      </w:tr>
    </w:tbl>
    <w:p w:rsidR="00714C0C" w:rsidRPr="00DE370C" w:rsidRDefault="00714C0C">
      <w:pPr>
        <w:jc w:val="both"/>
        <w:rPr>
          <w:sz w:val="24"/>
          <w:szCs w:val="24"/>
        </w:rPr>
      </w:pPr>
    </w:p>
    <w:p w:rsidR="00714C0C" w:rsidRPr="00DE370C" w:rsidRDefault="008C3FB2">
      <w:pPr>
        <w:spacing w:after="120"/>
        <w:jc w:val="both"/>
        <w:rPr>
          <w:sz w:val="24"/>
          <w:szCs w:val="24"/>
        </w:rPr>
      </w:pPr>
      <w:r w:rsidRPr="00DE370C">
        <w:rPr>
          <w:b/>
          <w:sz w:val="24"/>
          <w:szCs w:val="24"/>
        </w:rPr>
        <w:t>Work Series No.:</w:t>
      </w:r>
      <w:r w:rsidRPr="00DE370C">
        <w:rPr>
          <w:sz w:val="24"/>
          <w:szCs w:val="24"/>
        </w:rPr>
        <w:t xml:space="preserve"> </w:t>
      </w:r>
      <w:r w:rsidRPr="00DE370C">
        <w:rPr>
          <w:vanish/>
          <w:sz w:val="24"/>
          <w:szCs w:val="24"/>
        </w:rPr>
        <w:t>[Insert number and name of work activity; e.g. Pavement Works]</w:t>
      </w:r>
    </w:p>
    <w:tbl>
      <w:tblPr>
        <w:tblW w:w="8778"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938"/>
        <w:gridCol w:w="6840"/>
      </w:tblGrid>
      <w:tr w:rsidR="00277C82" w:rsidRPr="00DE370C">
        <w:trPr>
          <w:trHeight w:val="275"/>
          <w:tblHeader/>
        </w:trPr>
        <w:tc>
          <w:tcPr>
            <w:tcW w:w="1938" w:type="dxa"/>
            <w:tcBorders>
              <w:top w:val="double" w:sz="4" w:space="0" w:color="auto"/>
              <w:left w:val="double" w:sz="4" w:space="0" w:color="auto"/>
              <w:bottom w:val="single" w:sz="4" w:space="0" w:color="auto"/>
              <w:right w:val="single" w:sz="4" w:space="0" w:color="auto"/>
            </w:tcBorders>
            <w:shd w:val="clear" w:color="auto" w:fill="C0C0C0"/>
            <w:tcMar>
              <w:left w:w="57" w:type="dxa"/>
              <w:right w:w="28" w:type="dxa"/>
            </w:tcMar>
            <w:vAlign w:val="center"/>
          </w:tcPr>
          <w:p w:rsidR="00714C0C" w:rsidRPr="00DE370C" w:rsidRDefault="008C3FB2">
            <w:pPr>
              <w:jc w:val="both"/>
              <w:rPr>
                <w:b/>
                <w:sz w:val="24"/>
                <w:szCs w:val="24"/>
              </w:rPr>
            </w:pPr>
            <w:r w:rsidRPr="00DE370C">
              <w:rPr>
                <w:b/>
                <w:sz w:val="24"/>
                <w:szCs w:val="24"/>
              </w:rPr>
              <w:t>Item No.:</w:t>
            </w:r>
          </w:p>
        </w:tc>
        <w:tc>
          <w:tcPr>
            <w:tcW w:w="6840" w:type="dxa"/>
            <w:tcBorders>
              <w:top w:val="double" w:sz="4" w:space="0" w:color="auto"/>
              <w:left w:val="single" w:sz="4" w:space="0" w:color="auto"/>
              <w:bottom w:val="single" w:sz="4" w:space="0" w:color="auto"/>
              <w:right w:val="double" w:sz="4" w:space="0" w:color="auto"/>
            </w:tcBorders>
            <w:shd w:val="clear" w:color="auto" w:fill="C0C0C0"/>
            <w:tcMar>
              <w:left w:w="57" w:type="dxa"/>
              <w:right w:w="28" w:type="dxa"/>
            </w:tcMar>
          </w:tcPr>
          <w:p w:rsidR="0027459F" w:rsidRPr="00DE370C" w:rsidRDefault="008C3FB2">
            <w:pPr>
              <w:spacing w:before="120" w:after="120"/>
              <w:jc w:val="both"/>
              <w:rPr>
                <w:sz w:val="24"/>
                <w:szCs w:val="24"/>
              </w:rPr>
            </w:pPr>
            <w:r w:rsidRPr="00DE370C">
              <w:rPr>
                <w:vanish/>
                <w:sz w:val="24"/>
                <w:szCs w:val="24"/>
              </w:rPr>
              <w:t>[Insert number of work activity item]</w:t>
            </w:r>
          </w:p>
        </w:tc>
      </w:tr>
      <w:tr w:rsidR="00277C82" w:rsidRPr="00DE370C">
        <w:trPr>
          <w:trHeight w:val="275"/>
          <w:tblHeader/>
        </w:trPr>
        <w:tc>
          <w:tcPr>
            <w:tcW w:w="1938" w:type="dxa"/>
            <w:tcBorders>
              <w:top w:val="single" w:sz="4" w:space="0" w:color="auto"/>
              <w:left w:val="double" w:sz="4" w:space="0" w:color="auto"/>
              <w:bottom w:val="double" w:sz="4" w:space="0" w:color="auto"/>
              <w:right w:val="single" w:sz="4" w:space="0" w:color="auto"/>
            </w:tcBorders>
            <w:shd w:val="clear" w:color="auto" w:fill="C0C0C0"/>
            <w:tcMar>
              <w:left w:w="57" w:type="dxa"/>
              <w:right w:w="28" w:type="dxa"/>
            </w:tcMar>
            <w:vAlign w:val="center"/>
          </w:tcPr>
          <w:p w:rsidR="00714C0C" w:rsidRPr="00DE370C" w:rsidRDefault="008C3FB2">
            <w:pPr>
              <w:jc w:val="both"/>
              <w:rPr>
                <w:b/>
                <w:sz w:val="24"/>
                <w:szCs w:val="24"/>
              </w:rPr>
            </w:pPr>
            <w:r w:rsidRPr="00DE370C">
              <w:rPr>
                <w:b/>
                <w:sz w:val="24"/>
                <w:szCs w:val="24"/>
              </w:rPr>
              <w:t>Name of Item:</w:t>
            </w:r>
          </w:p>
        </w:tc>
        <w:tc>
          <w:tcPr>
            <w:tcW w:w="6840" w:type="dxa"/>
            <w:tcBorders>
              <w:top w:val="single" w:sz="4" w:space="0" w:color="auto"/>
              <w:left w:val="single" w:sz="4" w:space="0" w:color="auto"/>
              <w:bottom w:val="double" w:sz="4" w:space="0" w:color="auto"/>
              <w:right w:val="double" w:sz="4" w:space="0" w:color="auto"/>
            </w:tcBorders>
            <w:shd w:val="clear" w:color="auto" w:fill="C0C0C0"/>
            <w:tcMar>
              <w:left w:w="57" w:type="dxa"/>
              <w:right w:w="28" w:type="dxa"/>
            </w:tcMar>
          </w:tcPr>
          <w:p w:rsidR="0027459F" w:rsidRPr="00DE370C" w:rsidRDefault="008C3FB2">
            <w:pPr>
              <w:spacing w:before="120" w:after="120"/>
              <w:jc w:val="both"/>
              <w:rPr>
                <w:rFonts w:ascii="Tahoma" w:hAnsi="Tahoma" w:cs="Tahoma"/>
                <w:vanish/>
                <w:sz w:val="24"/>
                <w:szCs w:val="24"/>
              </w:rPr>
            </w:pPr>
            <w:r w:rsidRPr="00DE370C">
              <w:rPr>
                <w:vanish/>
                <w:sz w:val="24"/>
                <w:szCs w:val="24"/>
              </w:rPr>
              <w:t>[Insert name of work activity item; e.g. Base Course, Prime Coat, Surface Dressing, etc.]</w:t>
            </w:r>
          </w:p>
        </w:tc>
      </w:tr>
      <w:tr w:rsidR="00277C82" w:rsidRPr="00DE370C">
        <w:trPr>
          <w:trHeight w:val="270"/>
        </w:trPr>
        <w:tc>
          <w:tcPr>
            <w:tcW w:w="1938" w:type="dxa"/>
            <w:tcBorders>
              <w:top w:val="double" w:sz="4" w:space="0" w:color="auto"/>
              <w:left w:val="double" w:sz="4" w:space="0" w:color="auto"/>
              <w:bottom w:val="single" w:sz="4" w:space="0" w:color="auto"/>
              <w:right w:val="single" w:sz="4" w:space="0" w:color="auto"/>
            </w:tcBorders>
            <w:tcMar>
              <w:left w:w="57" w:type="dxa"/>
              <w:right w:w="28" w:type="dxa"/>
            </w:tcMar>
          </w:tcPr>
          <w:p w:rsidR="00714C0C" w:rsidRPr="00DE370C" w:rsidRDefault="008C3FB2">
            <w:pPr>
              <w:spacing w:before="40" w:after="40"/>
              <w:jc w:val="both"/>
              <w:rPr>
                <w:rFonts w:ascii="Tahoma" w:hAnsi="Tahoma" w:cs="Tahoma"/>
                <w:b/>
                <w:sz w:val="24"/>
                <w:szCs w:val="24"/>
              </w:rPr>
            </w:pPr>
            <w:r w:rsidRPr="00DE370C">
              <w:rPr>
                <w:b/>
                <w:sz w:val="24"/>
                <w:szCs w:val="24"/>
              </w:rPr>
              <w:t>Unit of Measurement:</w:t>
            </w:r>
          </w:p>
        </w:tc>
        <w:tc>
          <w:tcPr>
            <w:tcW w:w="6840" w:type="dxa"/>
            <w:tcBorders>
              <w:top w:val="double" w:sz="4" w:space="0" w:color="auto"/>
              <w:left w:val="single" w:sz="4" w:space="0" w:color="auto"/>
              <w:bottom w:val="single" w:sz="4" w:space="0" w:color="auto"/>
              <w:right w:val="double" w:sz="4" w:space="0" w:color="auto"/>
            </w:tcBorders>
            <w:tcMar>
              <w:left w:w="57" w:type="dxa"/>
              <w:right w:w="28" w:type="dxa"/>
            </w:tcMar>
          </w:tcPr>
          <w:p w:rsidR="00714C0C" w:rsidRPr="00DE370C" w:rsidRDefault="00714C0C">
            <w:pPr>
              <w:jc w:val="both"/>
              <w:rPr>
                <w:sz w:val="24"/>
                <w:szCs w:val="24"/>
              </w:rPr>
            </w:pPr>
          </w:p>
        </w:tc>
      </w:tr>
      <w:tr w:rsidR="00277C82" w:rsidRPr="00DE370C">
        <w:trPr>
          <w:trHeight w:val="270"/>
        </w:trPr>
        <w:tc>
          <w:tcPr>
            <w:tcW w:w="1938" w:type="dxa"/>
            <w:tcBorders>
              <w:top w:val="double" w:sz="4" w:space="0" w:color="auto"/>
              <w:left w:val="double" w:sz="4" w:space="0" w:color="auto"/>
              <w:bottom w:val="sing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Description:</w:t>
            </w:r>
          </w:p>
        </w:tc>
        <w:tc>
          <w:tcPr>
            <w:tcW w:w="6840" w:type="dxa"/>
            <w:tcBorders>
              <w:top w:val="double" w:sz="4" w:space="0" w:color="auto"/>
              <w:left w:val="single" w:sz="4" w:space="0" w:color="auto"/>
              <w:bottom w:val="single" w:sz="4" w:space="0" w:color="auto"/>
              <w:right w:val="double" w:sz="4" w:space="0" w:color="auto"/>
            </w:tcBorders>
            <w:tcMar>
              <w:left w:w="57" w:type="dxa"/>
              <w:right w:w="28" w:type="dxa"/>
            </w:tcMar>
          </w:tcPr>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tc>
      </w:tr>
      <w:tr w:rsidR="00277C82" w:rsidRPr="00DE370C">
        <w:trPr>
          <w:trHeight w:val="270"/>
        </w:trPr>
        <w:tc>
          <w:tcPr>
            <w:tcW w:w="1938" w:type="dxa"/>
            <w:tcBorders>
              <w:top w:val="double" w:sz="4" w:space="0" w:color="auto"/>
              <w:left w:val="double" w:sz="4" w:space="0" w:color="auto"/>
              <w:bottom w:val="sing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Equipment:</w:t>
            </w:r>
          </w:p>
        </w:tc>
        <w:tc>
          <w:tcPr>
            <w:tcW w:w="6840" w:type="dxa"/>
            <w:tcBorders>
              <w:top w:val="double" w:sz="4" w:space="0" w:color="auto"/>
              <w:left w:val="single" w:sz="4" w:space="0" w:color="auto"/>
              <w:bottom w:val="single" w:sz="4" w:space="0" w:color="auto"/>
              <w:right w:val="double" w:sz="4" w:space="0" w:color="auto"/>
            </w:tcBorders>
            <w:tcMar>
              <w:left w:w="57" w:type="dxa"/>
              <w:right w:w="28" w:type="dxa"/>
            </w:tcMar>
          </w:tcPr>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tc>
      </w:tr>
      <w:tr w:rsidR="00277C82" w:rsidRPr="00DE370C">
        <w:trPr>
          <w:trHeight w:val="270"/>
        </w:trPr>
        <w:tc>
          <w:tcPr>
            <w:tcW w:w="1938" w:type="dxa"/>
            <w:tcBorders>
              <w:top w:val="double" w:sz="4" w:space="0" w:color="auto"/>
              <w:left w:val="double" w:sz="4" w:space="0" w:color="auto"/>
              <w:bottom w:val="sing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lastRenderedPageBreak/>
              <w:t>Materials:</w:t>
            </w:r>
          </w:p>
        </w:tc>
        <w:tc>
          <w:tcPr>
            <w:tcW w:w="6840" w:type="dxa"/>
            <w:tcBorders>
              <w:top w:val="double" w:sz="4" w:space="0" w:color="auto"/>
              <w:left w:val="single" w:sz="4" w:space="0" w:color="auto"/>
              <w:bottom w:val="single" w:sz="4" w:space="0" w:color="auto"/>
              <w:right w:val="double" w:sz="4" w:space="0" w:color="auto"/>
            </w:tcBorders>
            <w:tcMar>
              <w:left w:w="57" w:type="dxa"/>
              <w:right w:w="28" w:type="dxa"/>
            </w:tcMar>
          </w:tcPr>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tc>
      </w:tr>
      <w:tr w:rsidR="00277C82" w:rsidRPr="00DE370C">
        <w:trPr>
          <w:trHeight w:val="270"/>
        </w:trPr>
        <w:tc>
          <w:tcPr>
            <w:tcW w:w="1938" w:type="dxa"/>
            <w:tcBorders>
              <w:top w:val="double" w:sz="4" w:space="0" w:color="auto"/>
              <w:left w:val="double" w:sz="4" w:space="0" w:color="auto"/>
              <w:bottom w:val="doub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Work Specification:</w:t>
            </w:r>
          </w:p>
        </w:tc>
        <w:tc>
          <w:tcPr>
            <w:tcW w:w="6840" w:type="dxa"/>
            <w:tcBorders>
              <w:top w:val="double" w:sz="4" w:space="0" w:color="auto"/>
              <w:left w:val="single" w:sz="4" w:space="0" w:color="auto"/>
              <w:bottom w:val="double" w:sz="4" w:space="0" w:color="auto"/>
              <w:right w:val="double" w:sz="4" w:space="0" w:color="auto"/>
            </w:tcBorders>
            <w:tcMar>
              <w:left w:w="57" w:type="dxa"/>
              <w:right w:w="28" w:type="dxa"/>
            </w:tcMar>
          </w:tcPr>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tc>
      </w:tr>
      <w:tr w:rsidR="00277C82" w:rsidRPr="00DE370C">
        <w:trPr>
          <w:trHeight w:val="270"/>
        </w:trPr>
        <w:tc>
          <w:tcPr>
            <w:tcW w:w="1938" w:type="dxa"/>
            <w:tcBorders>
              <w:top w:val="double" w:sz="4" w:space="0" w:color="auto"/>
              <w:left w:val="double" w:sz="4" w:space="0" w:color="auto"/>
              <w:bottom w:val="doub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Measurement and Payment:</w:t>
            </w:r>
          </w:p>
        </w:tc>
        <w:tc>
          <w:tcPr>
            <w:tcW w:w="6840" w:type="dxa"/>
            <w:tcBorders>
              <w:top w:val="double" w:sz="4" w:space="0" w:color="auto"/>
              <w:left w:val="single" w:sz="4" w:space="0" w:color="auto"/>
              <w:bottom w:val="double" w:sz="4" w:space="0" w:color="auto"/>
              <w:right w:val="double" w:sz="4" w:space="0" w:color="auto"/>
            </w:tcBorders>
            <w:tcMar>
              <w:left w:w="57" w:type="dxa"/>
              <w:right w:w="28" w:type="dxa"/>
            </w:tcMar>
          </w:tcPr>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tc>
      </w:tr>
    </w:tbl>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714C0C">
      <w:pPr>
        <w:jc w:val="both"/>
        <w:rPr>
          <w:sz w:val="24"/>
          <w:szCs w:val="24"/>
        </w:rPr>
      </w:pPr>
    </w:p>
    <w:p w:rsidR="00714C0C" w:rsidRPr="00DE370C" w:rsidRDefault="008C3FB2">
      <w:pPr>
        <w:spacing w:after="120"/>
        <w:jc w:val="both"/>
        <w:rPr>
          <w:sz w:val="24"/>
          <w:szCs w:val="24"/>
        </w:rPr>
      </w:pPr>
      <w:r w:rsidRPr="00DE370C">
        <w:rPr>
          <w:b/>
          <w:sz w:val="24"/>
          <w:szCs w:val="24"/>
        </w:rPr>
        <w:t>Work Series No.:</w:t>
      </w:r>
      <w:r w:rsidRPr="00DE370C">
        <w:rPr>
          <w:sz w:val="24"/>
          <w:szCs w:val="24"/>
        </w:rPr>
        <w:t xml:space="preserve"> </w:t>
      </w:r>
      <w:r w:rsidRPr="00DE370C">
        <w:rPr>
          <w:vanish/>
          <w:sz w:val="24"/>
          <w:szCs w:val="24"/>
        </w:rPr>
        <w:t>[Insert number and name of work activity; e.g. Dayworks]</w:t>
      </w:r>
    </w:p>
    <w:tbl>
      <w:tblPr>
        <w:tblW w:w="8370"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938"/>
        <w:gridCol w:w="6432"/>
      </w:tblGrid>
      <w:tr w:rsidR="00277C82" w:rsidRPr="00DE370C" w:rsidTr="002F4C45">
        <w:trPr>
          <w:trHeight w:val="275"/>
          <w:tblHeader/>
        </w:trPr>
        <w:tc>
          <w:tcPr>
            <w:tcW w:w="1938" w:type="dxa"/>
            <w:tcBorders>
              <w:top w:val="double" w:sz="4" w:space="0" w:color="auto"/>
              <w:left w:val="double" w:sz="4" w:space="0" w:color="auto"/>
              <w:bottom w:val="single" w:sz="4" w:space="0" w:color="auto"/>
              <w:right w:val="single" w:sz="4" w:space="0" w:color="auto"/>
            </w:tcBorders>
            <w:shd w:val="clear" w:color="auto" w:fill="C0C0C0"/>
            <w:tcMar>
              <w:left w:w="57" w:type="dxa"/>
              <w:right w:w="28" w:type="dxa"/>
            </w:tcMar>
            <w:vAlign w:val="center"/>
          </w:tcPr>
          <w:p w:rsidR="00714C0C" w:rsidRPr="00DE370C" w:rsidRDefault="008C3FB2">
            <w:pPr>
              <w:jc w:val="both"/>
              <w:rPr>
                <w:b/>
                <w:sz w:val="24"/>
                <w:szCs w:val="24"/>
              </w:rPr>
            </w:pPr>
            <w:r w:rsidRPr="00DE370C">
              <w:rPr>
                <w:b/>
                <w:sz w:val="24"/>
                <w:szCs w:val="24"/>
              </w:rPr>
              <w:t>Item No.:</w:t>
            </w:r>
          </w:p>
        </w:tc>
        <w:tc>
          <w:tcPr>
            <w:tcW w:w="6432" w:type="dxa"/>
            <w:tcBorders>
              <w:top w:val="double" w:sz="4" w:space="0" w:color="auto"/>
              <w:left w:val="single" w:sz="4" w:space="0" w:color="auto"/>
              <w:bottom w:val="single" w:sz="4" w:space="0" w:color="auto"/>
              <w:right w:val="double" w:sz="4" w:space="0" w:color="auto"/>
            </w:tcBorders>
            <w:shd w:val="clear" w:color="auto" w:fill="C0C0C0"/>
            <w:tcMar>
              <w:left w:w="57" w:type="dxa"/>
              <w:right w:w="28" w:type="dxa"/>
            </w:tcMar>
          </w:tcPr>
          <w:p w:rsidR="0067672A" w:rsidRPr="00DE370C" w:rsidRDefault="008C3FB2">
            <w:pPr>
              <w:spacing w:before="120" w:after="120"/>
              <w:jc w:val="both"/>
              <w:rPr>
                <w:sz w:val="24"/>
                <w:szCs w:val="24"/>
              </w:rPr>
            </w:pPr>
            <w:r w:rsidRPr="00DE370C">
              <w:rPr>
                <w:vanish/>
                <w:sz w:val="24"/>
                <w:szCs w:val="24"/>
              </w:rPr>
              <w:t>[Insert number of work activity item]</w:t>
            </w:r>
          </w:p>
        </w:tc>
      </w:tr>
      <w:tr w:rsidR="00277C82" w:rsidRPr="00DE370C" w:rsidTr="002F4C45">
        <w:trPr>
          <w:trHeight w:val="275"/>
          <w:tblHeader/>
        </w:trPr>
        <w:tc>
          <w:tcPr>
            <w:tcW w:w="1938" w:type="dxa"/>
            <w:tcBorders>
              <w:top w:val="single" w:sz="4" w:space="0" w:color="auto"/>
              <w:left w:val="double" w:sz="4" w:space="0" w:color="auto"/>
              <w:bottom w:val="double" w:sz="4" w:space="0" w:color="auto"/>
              <w:right w:val="single" w:sz="4" w:space="0" w:color="auto"/>
            </w:tcBorders>
            <w:shd w:val="clear" w:color="auto" w:fill="C0C0C0"/>
            <w:tcMar>
              <w:left w:w="57" w:type="dxa"/>
              <w:right w:w="28" w:type="dxa"/>
            </w:tcMar>
            <w:vAlign w:val="center"/>
          </w:tcPr>
          <w:p w:rsidR="00714C0C" w:rsidRPr="00DE370C" w:rsidRDefault="008C3FB2">
            <w:pPr>
              <w:jc w:val="both"/>
              <w:rPr>
                <w:b/>
                <w:sz w:val="24"/>
                <w:szCs w:val="24"/>
              </w:rPr>
            </w:pPr>
            <w:r w:rsidRPr="00DE370C">
              <w:rPr>
                <w:b/>
                <w:sz w:val="24"/>
                <w:szCs w:val="24"/>
              </w:rPr>
              <w:t>Name of Item:</w:t>
            </w:r>
          </w:p>
        </w:tc>
        <w:tc>
          <w:tcPr>
            <w:tcW w:w="6432" w:type="dxa"/>
            <w:tcBorders>
              <w:top w:val="single" w:sz="4" w:space="0" w:color="auto"/>
              <w:left w:val="single" w:sz="4" w:space="0" w:color="auto"/>
              <w:bottom w:val="double" w:sz="4" w:space="0" w:color="auto"/>
              <w:right w:val="double" w:sz="4" w:space="0" w:color="auto"/>
            </w:tcBorders>
            <w:shd w:val="clear" w:color="auto" w:fill="C0C0C0"/>
            <w:tcMar>
              <w:left w:w="57" w:type="dxa"/>
              <w:right w:w="28" w:type="dxa"/>
            </w:tcMar>
          </w:tcPr>
          <w:p w:rsidR="0067672A" w:rsidRPr="00DE370C" w:rsidRDefault="008C3FB2">
            <w:pPr>
              <w:spacing w:before="120" w:after="120"/>
              <w:jc w:val="both"/>
              <w:rPr>
                <w:rFonts w:ascii="Tahoma" w:hAnsi="Tahoma" w:cs="Tahoma"/>
                <w:b/>
                <w:sz w:val="24"/>
                <w:szCs w:val="24"/>
              </w:rPr>
            </w:pPr>
            <w:r w:rsidRPr="00DE370C">
              <w:rPr>
                <w:b/>
                <w:sz w:val="24"/>
                <w:szCs w:val="24"/>
              </w:rPr>
              <w:t>Day</w:t>
            </w:r>
            <w:r w:rsidR="005E5CD3">
              <w:rPr>
                <w:b/>
                <w:sz w:val="24"/>
                <w:szCs w:val="24"/>
              </w:rPr>
              <w:t xml:space="preserve"> </w:t>
            </w:r>
            <w:r w:rsidRPr="00DE370C">
              <w:rPr>
                <w:b/>
                <w:sz w:val="24"/>
                <w:szCs w:val="24"/>
              </w:rPr>
              <w:t>work</w:t>
            </w:r>
          </w:p>
        </w:tc>
      </w:tr>
      <w:tr w:rsidR="00277C82" w:rsidRPr="00DE370C" w:rsidTr="002F4C45">
        <w:trPr>
          <w:trHeight w:val="270"/>
        </w:trPr>
        <w:tc>
          <w:tcPr>
            <w:tcW w:w="1938" w:type="dxa"/>
            <w:tcBorders>
              <w:top w:val="double" w:sz="4" w:space="0" w:color="auto"/>
              <w:left w:val="double" w:sz="4" w:space="0" w:color="auto"/>
              <w:bottom w:val="single" w:sz="4" w:space="0" w:color="auto"/>
              <w:right w:val="single" w:sz="4" w:space="0" w:color="auto"/>
            </w:tcBorders>
            <w:tcMar>
              <w:left w:w="57" w:type="dxa"/>
              <w:right w:w="28" w:type="dxa"/>
            </w:tcMar>
          </w:tcPr>
          <w:p w:rsidR="00714C0C" w:rsidRPr="00DE370C" w:rsidRDefault="008C3FB2">
            <w:pPr>
              <w:spacing w:before="40" w:after="40"/>
              <w:jc w:val="both"/>
              <w:rPr>
                <w:rFonts w:ascii="Tahoma" w:hAnsi="Tahoma" w:cs="Tahoma"/>
                <w:b/>
                <w:sz w:val="24"/>
                <w:szCs w:val="24"/>
              </w:rPr>
            </w:pPr>
            <w:r w:rsidRPr="00DE370C">
              <w:rPr>
                <w:b/>
                <w:sz w:val="24"/>
                <w:szCs w:val="24"/>
              </w:rPr>
              <w:t>Unit of Measurement:</w:t>
            </w:r>
          </w:p>
        </w:tc>
        <w:tc>
          <w:tcPr>
            <w:tcW w:w="6432" w:type="dxa"/>
            <w:tcBorders>
              <w:top w:val="double" w:sz="4" w:space="0" w:color="auto"/>
              <w:left w:val="single" w:sz="4" w:space="0" w:color="auto"/>
              <w:bottom w:val="single" w:sz="4" w:space="0" w:color="auto"/>
              <w:right w:val="double" w:sz="4" w:space="0" w:color="auto"/>
            </w:tcBorders>
            <w:tcMar>
              <w:left w:w="57" w:type="dxa"/>
              <w:right w:w="28" w:type="dxa"/>
            </w:tcMar>
          </w:tcPr>
          <w:p w:rsidR="003F287F" w:rsidRPr="00DE370C" w:rsidRDefault="008C3FB2">
            <w:pPr>
              <w:spacing w:before="120" w:after="120"/>
              <w:jc w:val="both"/>
              <w:rPr>
                <w:rFonts w:ascii="Tahoma" w:hAnsi="Tahoma" w:cs="Tahoma"/>
                <w:sz w:val="24"/>
                <w:szCs w:val="24"/>
              </w:rPr>
            </w:pPr>
            <w:r w:rsidRPr="00DE370C">
              <w:rPr>
                <w:vanish/>
                <w:sz w:val="24"/>
                <w:szCs w:val="24"/>
              </w:rPr>
              <w:t>[Insert unit of measurement]]</w:t>
            </w:r>
          </w:p>
        </w:tc>
      </w:tr>
      <w:tr w:rsidR="00277C82" w:rsidRPr="00DE370C" w:rsidTr="002F4C45">
        <w:trPr>
          <w:trHeight w:val="270"/>
        </w:trPr>
        <w:tc>
          <w:tcPr>
            <w:tcW w:w="1938" w:type="dxa"/>
            <w:tcBorders>
              <w:top w:val="double" w:sz="4" w:space="0" w:color="auto"/>
              <w:left w:val="double" w:sz="4" w:space="0" w:color="auto"/>
              <w:bottom w:val="sing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Description:</w:t>
            </w:r>
          </w:p>
        </w:tc>
        <w:tc>
          <w:tcPr>
            <w:tcW w:w="6432" w:type="dxa"/>
            <w:tcBorders>
              <w:top w:val="double" w:sz="4" w:space="0" w:color="auto"/>
              <w:left w:val="single" w:sz="4" w:space="0" w:color="auto"/>
              <w:bottom w:val="single" w:sz="4" w:space="0" w:color="auto"/>
              <w:right w:val="double" w:sz="4" w:space="0" w:color="auto"/>
            </w:tcBorders>
            <w:tcMar>
              <w:left w:w="57" w:type="dxa"/>
              <w:right w:w="28" w:type="dxa"/>
            </w:tcMar>
          </w:tcPr>
          <w:p w:rsidR="003F287F" w:rsidRPr="00DE370C" w:rsidRDefault="008C3FB2">
            <w:pPr>
              <w:spacing w:before="120" w:after="120"/>
              <w:jc w:val="both"/>
              <w:rPr>
                <w:rFonts w:ascii="Tahoma" w:hAnsi="Tahoma" w:cs="Tahoma"/>
                <w:b/>
                <w:sz w:val="24"/>
                <w:szCs w:val="24"/>
              </w:rPr>
            </w:pPr>
            <w:r w:rsidRPr="00DE370C">
              <w:rPr>
                <w:b/>
                <w:sz w:val="24"/>
                <w:szCs w:val="24"/>
              </w:rPr>
              <w:t>Day</w:t>
            </w:r>
            <w:r w:rsidR="005E5CD3">
              <w:rPr>
                <w:b/>
                <w:sz w:val="24"/>
                <w:szCs w:val="24"/>
              </w:rPr>
              <w:t xml:space="preserve"> </w:t>
            </w:r>
            <w:r w:rsidRPr="00DE370C">
              <w:rPr>
                <w:b/>
                <w:sz w:val="24"/>
                <w:szCs w:val="24"/>
              </w:rPr>
              <w:t>works</w:t>
            </w:r>
          </w:p>
        </w:tc>
      </w:tr>
      <w:tr w:rsidR="00277C82" w:rsidRPr="00DE370C" w:rsidTr="002F4C45">
        <w:trPr>
          <w:trHeight w:val="270"/>
        </w:trPr>
        <w:tc>
          <w:tcPr>
            <w:tcW w:w="1938" w:type="dxa"/>
            <w:tcBorders>
              <w:top w:val="double" w:sz="4" w:space="0" w:color="auto"/>
              <w:left w:val="double" w:sz="4" w:space="0" w:color="auto"/>
              <w:bottom w:val="sing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Equipment:</w:t>
            </w:r>
          </w:p>
        </w:tc>
        <w:tc>
          <w:tcPr>
            <w:tcW w:w="6432" w:type="dxa"/>
            <w:tcBorders>
              <w:top w:val="double" w:sz="4" w:space="0" w:color="auto"/>
              <w:left w:val="single" w:sz="4" w:space="0" w:color="auto"/>
              <w:bottom w:val="single" w:sz="4" w:space="0" w:color="auto"/>
              <w:right w:val="double" w:sz="4" w:space="0" w:color="auto"/>
            </w:tcBorders>
            <w:tcMar>
              <w:left w:w="57" w:type="dxa"/>
              <w:right w:w="28" w:type="dxa"/>
            </w:tcMar>
          </w:tcPr>
          <w:p w:rsidR="003F287F" w:rsidRPr="00DE370C" w:rsidRDefault="008C3FB2">
            <w:pPr>
              <w:spacing w:before="120" w:after="120"/>
              <w:jc w:val="both"/>
              <w:rPr>
                <w:rFonts w:ascii="Tahoma" w:hAnsi="Tahoma" w:cs="Tahoma"/>
                <w:sz w:val="24"/>
                <w:szCs w:val="24"/>
              </w:rPr>
            </w:pPr>
            <w:r w:rsidRPr="00DE370C">
              <w:rPr>
                <w:sz w:val="24"/>
                <w:szCs w:val="24"/>
              </w:rPr>
              <w:t xml:space="preserve">as per </w:t>
            </w:r>
            <w:r w:rsidR="001231F8">
              <w:rPr>
                <w:sz w:val="24"/>
                <w:szCs w:val="24"/>
              </w:rPr>
              <w:t xml:space="preserve">entire activities </w:t>
            </w:r>
          </w:p>
        </w:tc>
      </w:tr>
      <w:tr w:rsidR="00277C82" w:rsidRPr="00DE370C" w:rsidTr="002F4C45">
        <w:trPr>
          <w:trHeight w:val="270"/>
        </w:trPr>
        <w:tc>
          <w:tcPr>
            <w:tcW w:w="1938" w:type="dxa"/>
            <w:tcBorders>
              <w:top w:val="double" w:sz="4" w:space="0" w:color="auto"/>
              <w:left w:val="double" w:sz="4" w:space="0" w:color="auto"/>
              <w:bottom w:val="sing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Materials:</w:t>
            </w:r>
          </w:p>
        </w:tc>
        <w:tc>
          <w:tcPr>
            <w:tcW w:w="6432" w:type="dxa"/>
            <w:tcBorders>
              <w:top w:val="double" w:sz="4" w:space="0" w:color="auto"/>
              <w:left w:val="single" w:sz="4" w:space="0" w:color="auto"/>
              <w:bottom w:val="single" w:sz="4" w:space="0" w:color="auto"/>
              <w:right w:val="double" w:sz="4" w:space="0" w:color="auto"/>
            </w:tcBorders>
            <w:tcMar>
              <w:left w:w="57" w:type="dxa"/>
              <w:right w:w="28" w:type="dxa"/>
            </w:tcMar>
          </w:tcPr>
          <w:p w:rsidR="003F287F" w:rsidRPr="00DE370C" w:rsidRDefault="008C3FB2">
            <w:pPr>
              <w:autoSpaceDE w:val="0"/>
              <w:autoSpaceDN w:val="0"/>
              <w:adjustRightInd w:val="0"/>
              <w:spacing w:before="120"/>
              <w:jc w:val="both"/>
              <w:rPr>
                <w:rFonts w:ascii="Tahoma" w:hAnsi="Tahoma" w:cs="Tahoma"/>
                <w:sz w:val="24"/>
                <w:szCs w:val="24"/>
                <w:lang w:eastAsia="en-US"/>
              </w:rPr>
            </w:pPr>
            <w:r w:rsidRPr="00DE370C">
              <w:rPr>
                <w:sz w:val="24"/>
                <w:szCs w:val="24"/>
                <w:lang w:eastAsia="en-US"/>
              </w:rPr>
              <w:t>This Item covers the listing of day</w:t>
            </w:r>
            <w:r w:rsidR="00154A36" w:rsidRPr="00DE370C">
              <w:rPr>
                <w:sz w:val="24"/>
                <w:szCs w:val="24"/>
                <w:lang w:eastAsia="en-US"/>
              </w:rPr>
              <w:t xml:space="preserve"> </w:t>
            </w:r>
            <w:r w:rsidRPr="00DE370C">
              <w:rPr>
                <w:sz w:val="24"/>
                <w:szCs w:val="24"/>
                <w:lang w:eastAsia="en-US"/>
              </w:rPr>
              <w:t>works items for use in determining payment for work for which no other applicable rate exists in the Schedule of Rates or for which the mode of operation required by the Engineer differs significantly from that specified in the individual items.</w:t>
            </w:r>
          </w:p>
          <w:p w:rsidR="003F287F"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The scope of possible works is not limited but may be particularly appropriate in the following examples:</w:t>
            </w:r>
          </w:p>
          <w:p w:rsidR="003F287F" w:rsidRPr="00DE370C" w:rsidRDefault="008C3FB2">
            <w:pPr>
              <w:autoSpaceDE w:val="0"/>
              <w:autoSpaceDN w:val="0"/>
              <w:adjustRightInd w:val="0"/>
              <w:jc w:val="both"/>
              <w:rPr>
                <w:rFonts w:ascii="Tahoma" w:hAnsi="Tahoma" w:cs="Tahoma"/>
                <w:vanish/>
                <w:sz w:val="24"/>
                <w:szCs w:val="24"/>
                <w:lang w:eastAsia="en-US"/>
              </w:rPr>
            </w:pPr>
            <w:r w:rsidRPr="00DE370C">
              <w:rPr>
                <w:vanish/>
                <w:sz w:val="24"/>
                <w:szCs w:val="24"/>
                <w:lang w:eastAsia="en-US"/>
              </w:rPr>
              <w:lastRenderedPageBreak/>
              <w:t>[insert examples of dayworks]</w:t>
            </w:r>
          </w:p>
          <w:p w:rsidR="003F287F" w:rsidRPr="00DE370C" w:rsidRDefault="003F287F">
            <w:pPr>
              <w:keepNext/>
              <w:spacing w:before="240"/>
              <w:jc w:val="both"/>
              <w:outlineLvl w:val="2"/>
              <w:rPr>
                <w:sz w:val="24"/>
                <w:szCs w:val="24"/>
              </w:rPr>
            </w:pPr>
          </w:p>
        </w:tc>
      </w:tr>
      <w:tr w:rsidR="00277C82" w:rsidRPr="00DE370C" w:rsidTr="002F4C45">
        <w:trPr>
          <w:trHeight w:val="270"/>
        </w:trPr>
        <w:tc>
          <w:tcPr>
            <w:tcW w:w="1938" w:type="dxa"/>
            <w:tcBorders>
              <w:top w:val="double" w:sz="4" w:space="0" w:color="auto"/>
              <w:left w:val="double" w:sz="4" w:space="0" w:color="auto"/>
              <w:bottom w:val="doub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lastRenderedPageBreak/>
              <w:t>Specification:</w:t>
            </w:r>
          </w:p>
        </w:tc>
        <w:tc>
          <w:tcPr>
            <w:tcW w:w="6432" w:type="dxa"/>
            <w:tcBorders>
              <w:top w:val="double" w:sz="4" w:space="0" w:color="auto"/>
              <w:left w:val="single" w:sz="4" w:space="0" w:color="auto"/>
              <w:bottom w:val="double" w:sz="4" w:space="0" w:color="auto"/>
              <w:right w:val="double" w:sz="4" w:space="0" w:color="auto"/>
            </w:tcBorders>
            <w:tcMar>
              <w:left w:w="57" w:type="dxa"/>
              <w:right w:w="28" w:type="dxa"/>
            </w:tcMar>
          </w:tcPr>
          <w:p w:rsidR="003F287F" w:rsidRPr="00DE370C" w:rsidRDefault="008C3FB2">
            <w:pPr>
              <w:autoSpaceDE w:val="0"/>
              <w:autoSpaceDN w:val="0"/>
              <w:adjustRightInd w:val="0"/>
              <w:spacing w:before="120"/>
              <w:jc w:val="both"/>
              <w:rPr>
                <w:rFonts w:ascii="Tahoma" w:hAnsi="Tahoma" w:cs="Tahoma"/>
                <w:sz w:val="24"/>
                <w:szCs w:val="24"/>
                <w:lang w:eastAsia="en-US"/>
              </w:rPr>
            </w:pPr>
            <w:r w:rsidRPr="00DE370C">
              <w:rPr>
                <w:sz w:val="24"/>
                <w:szCs w:val="24"/>
                <w:lang w:eastAsia="en-US"/>
              </w:rPr>
              <w:t>No day</w:t>
            </w:r>
            <w:r w:rsidR="00154A36" w:rsidRPr="00DE370C">
              <w:rPr>
                <w:sz w:val="24"/>
                <w:szCs w:val="24"/>
                <w:lang w:eastAsia="en-US"/>
              </w:rPr>
              <w:t xml:space="preserve"> </w:t>
            </w:r>
            <w:r w:rsidRPr="00DE370C">
              <w:rPr>
                <w:sz w:val="24"/>
                <w:szCs w:val="24"/>
                <w:lang w:eastAsia="en-US"/>
              </w:rPr>
              <w:t xml:space="preserve">work shall be undertaken unless written authorization has been obtained from the Engineer in the form of a Works Order. In the case of emergency work, the </w:t>
            </w:r>
            <w:r w:rsidR="00A86273" w:rsidRPr="00DE370C">
              <w:rPr>
                <w:sz w:val="24"/>
                <w:szCs w:val="24"/>
                <w:lang w:eastAsia="en-US"/>
              </w:rPr>
              <w:t>Bidder</w:t>
            </w:r>
            <w:r w:rsidRPr="00DE370C">
              <w:rPr>
                <w:sz w:val="24"/>
                <w:szCs w:val="24"/>
                <w:lang w:eastAsia="en-US"/>
              </w:rPr>
              <w:t xml:space="preserve"> shall act upon the verbal instructions of duly authorized representatives of the Engineer, provided that the</w:t>
            </w:r>
          </w:p>
          <w:p w:rsidR="003F287F"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Engineer will confirm such instruction in writing and by formal Works Order at the earliest, reasonable opportunity.</w:t>
            </w:r>
          </w:p>
          <w:p w:rsidR="003F287F"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In respect of ordered day</w:t>
            </w:r>
            <w:r w:rsidR="00154A36" w:rsidRPr="00DE370C">
              <w:rPr>
                <w:sz w:val="24"/>
                <w:szCs w:val="24"/>
                <w:lang w:eastAsia="en-US"/>
              </w:rPr>
              <w:t xml:space="preserve"> </w:t>
            </w:r>
            <w:r w:rsidRPr="00DE370C">
              <w:rPr>
                <w:sz w:val="24"/>
                <w:szCs w:val="24"/>
                <w:lang w:eastAsia="en-US"/>
              </w:rPr>
              <w:t xml:space="preserve">works, the </w:t>
            </w:r>
            <w:r w:rsidR="00A86273" w:rsidRPr="00DE370C">
              <w:rPr>
                <w:sz w:val="24"/>
                <w:szCs w:val="24"/>
                <w:lang w:eastAsia="en-US"/>
              </w:rPr>
              <w:t>Bidder</w:t>
            </w:r>
            <w:r w:rsidRPr="00DE370C">
              <w:rPr>
                <w:sz w:val="24"/>
                <w:szCs w:val="24"/>
                <w:lang w:eastAsia="en-US"/>
              </w:rPr>
              <w:t xml:space="preserve"> shall deliver each day (or such longer reasonable period as the Engineer may permit) accurate statements in duplicate which shall include the following details of the resources used in executing the previous day’s work:</w:t>
            </w:r>
          </w:p>
          <w:p w:rsidR="003F287F" w:rsidRPr="00DE370C" w:rsidRDefault="008C3FB2">
            <w:pPr>
              <w:numPr>
                <w:ilvl w:val="0"/>
                <w:numId w:val="67"/>
              </w:numPr>
              <w:autoSpaceDE w:val="0"/>
              <w:autoSpaceDN w:val="0"/>
              <w:adjustRightInd w:val="0"/>
              <w:jc w:val="both"/>
              <w:rPr>
                <w:rFonts w:ascii="Tahoma" w:hAnsi="Tahoma" w:cs="Tahoma"/>
                <w:sz w:val="24"/>
                <w:szCs w:val="24"/>
                <w:lang w:eastAsia="en-US"/>
              </w:rPr>
            </w:pPr>
            <w:r w:rsidRPr="00DE370C">
              <w:rPr>
                <w:sz w:val="24"/>
                <w:szCs w:val="24"/>
                <w:lang w:eastAsia="en-US"/>
              </w:rPr>
              <w:t xml:space="preserve">Name, designation and hours of </w:t>
            </w:r>
            <w:r w:rsidR="00A86273" w:rsidRPr="00DE370C">
              <w:rPr>
                <w:sz w:val="24"/>
                <w:szCs w:val="24"/>
                <w:lang w:eastAsia="en-US"/>
              </w:rPr>
              <w:t>Bidder</w:t>
            </w:r>
            <w:r w:rsidR="00154A36" w:rsidRPr="00DE370C">
              <w:rPr>
                <w:sz w:val="24"/>
                <w:szCs w:val="24"/>
                <w:lang w:eastAsia="en-US"/>
              </w:rPr>
              <w:t xml:space="preserve"> </w:t>
            </w:r>
            <w:r w:rsidRPr="00DE370C">
              <w:rPr>
                <w:sz w:val="24"/>
                <w:szCs w:val="24"/>
                <w:lang w:eastAsia="en-US"/>
              </w:rPr>
              <w:t>personnel,</w:t>
            </w:r>
          </w:p>
          <w:p w:rsidR="003F287F" w:rsidRPr="00DE370C" w:rsidRDefault="008C3FB2">
            <w:pPr>
              <w:numPr>
                <w:ilvl w:val="0"/>
                <w:numId w:val="67"/>
              </w:numPr>
              <w:autoSpaceDE w:val="0"/>
              <w:autoSpaceDN w:val="0"/>
              <w:adjustRightInd w:val="0"/>
              <w:jc w:val="both"/>
              <w:rPr>
                <w:rFonts w:ascii="Tahoma" w:hAnsi="Tahoma" w:cs="Tahoma"/>
                <w:sz w:val="24"/>
                <w:szCs w:val="24"/>
                <w:lang w:eastAsia="en-US"/>
              </w:rPr>
            </w:pPr>
            <w:r w:rsidRPr="00DE370C">
              <w:rPr>
                <w:sz w:val="24"/>
                <w:szCs w:val="24"/>
                <w:lang w:eastAsia="en-US"/>
              </w:rPr>
              <w:t xml:space="preserve">Identification, type and hours worked of </w:t>
            </w:r>
            <w:r w:rsidR="00A86273" w:rsidRPr="00DE370C">
              <w:rPr>
                <w:sz w:val="24"/>
                <w:szCs w:val="24"/>
                <w:lang w:eastAsia="en-US"/>
              </w:rPr>
              <w:t>Bidder</w:t>
            </w:r>
            <w:r w:rsidR="00154A36" w:rsidRPr="00DE370C">
              <w:rPr>
                <w:sz w:val="24"/>
                <w:szCs w:val="24"/>
                <w:lang w:eastAsia="en-US"/>
              </w:rPr>
              <w:t xml:space="preserve"> </w:t>
            </w:r>
            <w:r w:rsidRPr="00DE370C">
              <w:rPr>
                <w:sz w:val="24"/>
                <w:szCs w:val="24"/>
                <w:lang w:eastAsia="en-US"/>
              </w:rPr>
              <w:t>plant and equipment,</w:t>
            </w:r>
          </w:p>
          <w:p w:rsidR="0067672A" w:rsidRPr="00DE370C" w:rsidRDefault="008C3FB2">
            <w:pPr>
              <w:numPr>
                <w:ilvl w:val="0"/>
                <w:numId w:val="67"/>
              </w:numPr>
              <w:autoSpaceDE w:val="0"/>
              <w:autoSpaceDN w:val="0"/>
              <w:adjustRightInd w:val="0"/>
              <w:spacing w:after="120"/>
              <w:jc w:val="both"/>
              <w:rPr>
                <w:rFonts w:ascii="Tahoma" w:hAnsi="Tahoma" w:cs="Tahoma"/>
                <w:sz w:val="24"/>
                <w:szCs w:val="24"/>
                <w:lang w:eastAsia="en-US"/>
              </w:rPr>
            </w:pPr>
            <w:r w:rsidRPr="00DE370C">
              <w:rPr>
                <w:sz w:val="24"/>
                <w:szCs w:val="24"/>
                <w:lang w:eastAsia="en-US"/>
              </w:rPr>
              <w:t>Type and quantities of all materials used.</w:t>
            </w:r>
          </w:p>
        </w:tc>
      </w:tr>
      <w:tr w:rsidR="00277C82" w:rsidRPr="00DE370C" w:rsidTr="002F4C45">
        <w:trPr>
          <w:trHeight w:val="270"/>
        </w:trPr>
        <w:tc>
          <w:tcPr>
            <w:tcW w:w="1938" w:type="dxa"/>
            <w:tcBorders>
              <w:top w:val="double" w:sz="4" w:space="0" w:color="auto"/>
              <w:left w:val="double" w:sz="4" w:space="0" w:color="auto"/>
              <w:bottom w:val="double" w:sz="4" w:space="0" w:color="auto"/>
              <w:right w:val="single" w:sz="4" w:space="0" w:color="auto"/>
            </w:tcBorders>
            <w:tcMar>
              <w:left w:w="57"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Measurement and Payment:</w:t>
            </w:r>
          </w:p>
        </w:tc>
        <w:tc>
          <w:tcPr>
            <w:tcW w:w="6432" w:type="dxa"/>
            <w:tcBorders>
              <w:top w:val="double" w:sz="4" w:space="0" w:color="auto"/>
              <w:left w:val="single" w:sz="4" w:space="0" w:color="auto"/>
              <w:bottom w:val="double" w:sz="4" w:space="0" w:color="auto"/>
              <w:right w:val="double" w:sz="4" w:space="0" w:color="auto"/>
            </w:tcBorders>
            <w:tcMar>
              <w:left w:w="57" w:type="dxa"/>
              <w:right w:w="28" w:type="dxa"/>
            </w:tcMar>
          </w:tcPr>
          <w:p w:rsidR="00714C0C" w:rsidRPr="00DE370C" w:rsidRDefault="008C3FB2">
            <w:pPr>
              <w:autoSpaceDE w:val="0"/>
              <w:autoSpaceDN w:val="0"/>
              <w:adjustRightInd w:val="0"/>
              <w:spacing w:before="120"/>
              <w:jc w:val="both"/>
              <w:rPr>
                <w:rFonts w:ascii="Tahoma" w:hAnsi="Tahoma" w:cs="Tahoma"/>
                <w:sz w:val="24"/>
                <w:szCs w:val="24"/>
                <w:lang w:eastAsia="en-US"/>
              </w:rPr>
            </w:pPr>
            <w:r w:rsidRPr="00DE370C">
              <w:rPr>
                <w:sz w:val="24"/>
                <w:szCs w:val="24"/>
                <w:lang w:eastAsia="en-US"/>
              </w:rPr>
              <w:t>The records described above for personnel, plant / equipment, and materials, shall form the basis for determining payments due for works instructed to be performed under day</w:t>
            </w:r>
            <w:r w:rsidR="00154A36" w:rsidRPr="00DE370C">
              <w:rPr>
                <w:sz w:val="24"/>
                <w:szCs w:val="24"/>
                <w:lang w:eastAsia="en-US"/>
              </w:rPr>
              <w:t xml:space="preserve"> </w:t>
            </w:r>
            <w:r w:rsidRPr="00DE370C">
              <w:rPr>
                <w:sz w:val="24"/>
                <w:szCs w:val="24"/>
                <w:lang w:eastAsia="en-US"/>
              </w:rPr>
              <w:t>works. The amounts payable will be subject to the following provisions:</w:t>
            </w:r>
          </w:p>
          <w:p w:rsidR="003F287F" w:rsidRPr="00DE370C" w:rsidRDefault="008C3FB2">
            <w:pPr>
              <w:pStyle w:val="Heading7"/>
              <w:rPr>
                <w:rFonts w:ascii="Tahoma" w:hAnsi="Tahoma" w:cs="Tahoma"/>
                <w:sz w:val="24"/>
                <w:lang w:eastAsia="en-US"/>
              </w:rPr>
            </w:pPr>
            <w:r w:rsidRPr="00DE370C">
              <w:rPr>
                <w:sz w:val="24"/>
                <w:lang w:eastAsia="en-US"/>
              </w:rPr>
              <w:t>Plant and equipment</w:t>
            </w:r>
          </w:p>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The unit of measurement shall be the unit specified for the item of plant or equipment in the Bill of Quantities.</w:t>
            </w:r>
          </w:p>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Non-working hours for transport, breakdown, lack of operator or any other reason shall not be measured.</w:t>
            </w:r>
          </w:p>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 xml:space="preserve">Rates entered by the </w:t>
            </w:r>
            <w:r w:rsidR="00A86273" w:rsidRPr="00DE370C">
              <w:rPr>
                <w:sz w:val="24"/>
                <w:szCs w:val="24"/>
                <w:lang w:eastAsia="en-US"/>
              </w:rPr>
              <w:t>Bidder</w:t>
            </w:r>
            <w:r w:rsidRPr="00DE370C">
              <w:rPr>
                <w:sz w:val="24"/>
                <w:szCs w:val="24"/>
                <w:lang w:eastAsia="en-US"/>
              </w:rPr>
              <w:t xml:space="preserve"> in the Day</w:t>
            </w:r>
            <w:r w:rsidR="009C2450">
              <w:rPr>
                <w:sz w:val="24"/>
                <w:szCs w:val="24"/>
                <w:lang w:eastAsia="en-US"/>
              </w:rPr>
              <w:t xml:space="preserve"> </w:t>
            </w:r>
            <w:r w:rsidRPr="00DE370C">
              <w:rPr>
                <w:sz w:val="24"/>
                <w:szCs w:val="24"/>
                <w:lang w:eastAsia="en-US"/>
              </w:rPr>
              <w:t>works Schedule for each category and type of plant shall be deemed to include for: all mark-ups: operation, maintenance, repairs, fuel, oil, taxes, duties, drivers wages, insurances overhead, and overtime. Where plant or equipment has to be brought to Site solely for an item of day</w:t>
            </w:r>
            <w:r w:rsidR="00154A36" w:rsidRPr="00DE370C">
              <w:rPr>
                <w:sz w:val="24"/>
                <w:szCs w:val="24"/>
                <w:lang w:eastAsia="en-US"/>
              </w:rPr>
              <w:t xml:space="preserve"> </w:t>
            </w:r>
            <w:r w:rsidRPr="00DE370C">
              <w:rPr>
                <w:sz w:val="24"/>
                <w:szCs w:val="24"/>
                <w:lang w:eastAsia="en-US"/>
              </w:rPr>
              <w:t>works, the resources used in transporting the equipment to and from its normal base to the work Site may be payable but not the item of transported equipment itself.</w:t>
            </w:r>
          </w:p>
          <w:p w:rsidR="002C1182" w:rsidRPr="00DE370C" w:rsidRDefault="008C3FB2">
            <w:pPr>
              <w:pStyle w:val="Heading7"/>
              <w:rPr>
                <w:rFonts w:ascii="Tahoma" w:hAnsi="Tahoma" w:cs="Tahoma"/>
                <w:sz w:val="24"/>
                <w:lang w:eastAsia="en-US"/>
              </w:rPr>
            </w:pPr>
            <w:r w:rsidRPr="00DE370C">
              <w:rPr>
                <w:sz w:val="24"/>
                <w:lang w:eastAsia="en-US"/>
              </w:rPr>
              <w:t>Personnel</w:t>
            </w:r>
          </w:p>
          <w:p w:rsidR="00F40651" w:rsidRPr="00DE370C" w:rsidRDefault="008C3FB2">
            <w:pPr>
              <w:tabs>
                <w:tab w:val="center" w:pos="4320"/>
                <w:tab w:val="left" w:pos="6195"/>
                <w:tab w:val="right" w:pos="8640"/>
              </w:tabs>
              <w:autoSpaceDE w:val="0"/>
              <w:autoSpaceDN w:val="0"/>
              <w:adjustRightInd w:val="0"/>
              <w:ind w:right="332"/>
              <w:jc w:val="both"/>
              <w:rPr>
                <w:rFonts w:ascii="Tahoma" w:hAnsi="Tahoma" w:cs="Tahoma"/>
                <w:sz w:val="24"/>
                <w:szCs w:val="24"/>
                <w:lang w:eastAsia="en-US"/>
              </w:rPr>
            </w:pPr>
            <w:r w:rsidRPr="00DE370C">
              <w:rPr>
                <w:sz w:val="24"/>
                <w:szCs w:val="24"/>
                <w:lang w:eastAsia="en-US"/>
              </w:rPr>
              <w:t xml:space="preserve">The unit of measurement shall be the unit specified for the personnel in the Schedule of Rates. The workforce eligible for payments shall be restricted to workers and direct site supervisors such as foreman only. Site office and head office </w:t>
            </w:r>
            <w:r w:rsidRPr="00DE370C">
              <w:rPr>
                <w:sz w:val="24"/>
                <w:szCs w:val="24"/>
                <w:lang w:eastAsia="en-US"/>
              </w:rPr>
              <w:lastRenderedPageBreak/>
              <w:t xml:space="preserve">management and support workers shall be excluded. The rates entered by the </w:t>
            </w:r>
            <w:r w:rsidR="00A86273" w:rsidRPr="00DE370C">
              <w:rPr>
                <w:sz w:val="24"/>
                <w:szCs w:val="24"/>
                <w:lang w:eastAsia="en-US"/>
              </w:rPr>
              <w:t>Bidder</w:t>
            </w:r>
            <w:r w:rsidRPr="00DE370C">
              <w:rPr>
                <w:sz w:val="24"/>
                <w:szCs w:val="24"/>
                <w:lang w:eastAsia="en-US"/>
              </w:rPr>
              <w:t xml:space="preserve"> in the Day</w:t>
            </w:r>
            <w:r w:rsidR="000C4B26" w:rsidRPr="00DE370C">
              <w:rPr>
                <w:sz w:val="24"/>
                <w:szCs w:val="24"/>
                <w:lang w:eastAsia="en-US"/>
              </w:rPr>
              <w:t xml:space="preserve"> </w:t>
            </w:r>
            <w:r w:rsidRPr="00DE370C">
              <w:rPr>
                <w:sz w:val="24"/>
                <w:szCs w:val="24"/>
                <w:lang w:eastAsia="en-US"/>
              </w:rPr>
              <w:t>works Schedule for each category of worker shall be deemed to include for: wages, overtime, shift work, all statutory payments required to be made by the Engineer, travel time and transport to place of normal reporting, hand tools, accommodation, insurances, overhead, and supervision.</w:t>
            </w:r>
          </w:p>
          <w:p w:rsidR="002C1182" w:rsidRPr="00DE370C" w:rsidRDefault="008C3FB2">
            <w:pPr>
              <w:tabs>
                <w:tab w:val="center" w:pos="4320"/>
                <w:tab w:val="right" w:pos="8640"/>
              </w:tabs>
              <w:autoSpaceDE w:val="0"/>
              <w:autoSpaceDN w:val="0"/>
              <w:adjustRightInd w:val="0"/>
              <w:ind w:right="332"/>
              <w:jc w:val="both"/>
              <w:rPr>
                <w:rFonts w:ascii="Tahoma" w:hAnsi="Tahoma" w:cs="Tahoma"/>
                <w:sz w:val="24"/>
                <w:szCs w:val="24"/>
                <w:lang w:eastAsia="en-US"/>
              </w:rPr>
            </w:pPr>
            <w:r w:rsidRPr="00DE370C">
              <w:rPr>
                <w:sz w:val="24"/>
                <w:szCs w:val="24"/>
                <w:lang w:eastAsia="en-US"/>
              </w:rPr>
              <w:t>Time spent and resources used in traveling from the place of normal reporting to the Site are normally payable when resources are specifically mobilized for the day</w:t>
            </w:r>
            <w:r w:rsidR="00BB1EC5" w:rsidRPr="00DE370C">
              <w:rPr>
                <w:sz w:val="24"/>
                <w:szCs w:val="24"/>
                <w:lang w:eastAsia="en-US"/>
              </w:rPr>
              <w:t xml:space="preserve"> </w:t>
            </w:r>
            <w:r w:rsidRPr="00DE370C">
              <w:rPr>
                <w:sz w:val="24"/>
                <w:szCs w:val="24"/>
                <w:lang w:eastAsia="en-US"/>
              </w:rPr>
              <w:t>works task. Otherwise, only the actual time spent working shall be paid for.</w:t>
            </w:r>
          </w:p>
          <w:p w:rsidR="00F40651" w:rsidRPr="00DE370C" w:rsidRDefault="008C3FB2">
            <w:pPr>
              <w:pStyle w:val="Heading7"/>
              <w:tabs>
                <w:tab w:val="center" w:pos="4320"/>
                <w:tab w:val="right" w:pos="8640"/>
              </w:tabs>
              <w:ind w:right="332"/>
              <w:rPr>
                <w:rFonts w:ascii="Tahoma" w:hAnsi="Tahoma" w:cs="Tahoma"/>
                <w:sz w:val="24"/>
                <w:lang w:eastAsia="en-US"/>
              </w:rPr>
            </w:pPr>
            <w:r w:rsidRPr="00DE370C">
              <w:rPr>
                <w:sz w:val="24"/>
                <w:lang w:eastAsia="en-US"/>
              </w:rPr>
              <w:t>Materials</w:t>
            </w:r>
          </w:p>
          <w:p w:rsidR="00F40651" w:rsidRPr="00DE370C" w:rsidRDefault="008C3FB2">
            <w:pPr>
              <w:tabs>
                <w:tab w:val="center" w:pos="4320"/>
                <w:tab w:val="right" w:pos="8640"/>
              </w:tabs>
              <w:autoSpaceDE w:val="0"/>
              <w:autoSpaceDN w:val="0"/>
              <w:adjustRightInd w:val="0"/>
              <w:spacing w:after="120"/>
              <w:ind w:right="332"/>
              <w:jc w:val="both"/>
              <w:rPr>
                <w:rFonts w:ascii="Tahoma" w:hAnsi="Tahoma" w:cs="Tahoma"/>
                <w:sz w:val="24"/>
                <w:szCs w:val="24"/>
                <w:lang w:eastAsia="en-US"/>
              </w:rPr>
            </w:pPr>
            <w:r w:rsidRPr="00DE370C">
              <w:rPr>
                <w:sz w:val="24"/>
                <w:szCs w:val="24"/>
                <w:lang w:eastAsia="en-US"/>
              </w:rPr>
              <w:t xml:space="preserve">The basic unit of measurement shall be the amounts actually paid for the procurement of materials which are used in the ordered works as evidenced by official invoices and receipts. The Engineer may require that the </w:t>
            </w:r>
            <w:r w:rsidR="00A86273" w:rsidRPr="00DE370C">
              <w:rPr>
                <w:sz w:val="24"/>
                <w:szCs w:val="24"/>
                <w:lang w:eastAsia="en-US"/>
              </w:rPr>
              <w:t>Bidder</w:t>
            </w:r>
            <w:r w:rsidRPr="00DE370C">
              <w:rPr>
                <w:sz w:val="24"/>
                <w:szCs w:val="24"/>
                <w:lang w:eastAsia="en-US"/>
              </w:rPr>
              <w:t xml:space="preserve"> seeks his prior consent before purchasing Materials, in which case this will be stated in the Works Order. The tendered additional percentage applied to procurement charges shall be in full and final compensation in respect of the </w:t>
            </w:r>
            <w:r w:rsidR="00F31BE3" w:rsidRPr="00DE370C">
              <w:rPr>
                <w:sz w:val="24"/>
                <w:szCs w:val="24"/>
                <w:lang w:eastAsia="en-US"/>
              </w:rPr>
              <w:t>supplier handling</w:t>
            </w:r>
            <w:r w:rsidRPr="00DE370C">
              <w:rPr>
                <w:sz w:val="24"/>
                <w:szCs w:val="24"/>
                <w:lang w:eastAsia="en-US"/>
              </w:rPr>
              <w:t xml:space="preserve"> costs, insurances, overhead, and all other charges in connection with the procurement, supply and installation/use of the materials.</w:t>
            </w:r>
          </w:p>
        </w:tc>
      </w:tr>
    </w:tbl>
    <w:p w:rsidR="00714C0C" w:rsidRPr="00DE370C" w:rsidRDefault="00714C0C">
      <w:pPr>
        <w:jc w:val="both"/>
        <w:rPr>
          <w:sz w:val="24"/>
          <w:szCs w:val="24"/>
        </w:rPr>
      </w:pPr>
    </w:p>
    <w:p w:rsidR="00A05768" w:rsidRPr="00DE370C" w:rsidRDefault="00A05768">
      <w:pPr>
        <w:jc w:val="both"/>
        <w:rPr>
          <w:sz w:val="24"/>
          <w:szCs w:val="24"/>
        </w:rPr>
      </w:pPr>
    </w:p>
    <w:p w:rsidR="00A05768" w:rsidRPr="00DE370C" w:rsidRDefault="00A05768">
      <w:pPr>
        <w:jc w:val="both"/>
        <w:rPr>
          <w:sz w:val="24"/>
          <w:szCs w:val="24"/>
        </w:rPr>
      </w:pPr>
    </w:p>
    <w:p w:rsidR="00A05768" w:rsidRPr="00DE370C" w:rsidRDefault="00A05768">
      <w:pPr>
        <w:jc w:val="both"/>
        <w:rPr>
          <w:sz w:val="24"/>
          <w:szCs w:val="24"/>
        </w:rPr>
      </w:pPr>
    </w:p>
    <w:p w:rsidR="00714C0C" w:rsidRPr="00DE370C" w:rsidRDefault="008C3FB2">
      <w:pPr>
        <w:autoSpaceDE w:val="0"/>
        <w:autoSpaceDN w:val="0"/>
        <w:adjustRightInd w:val="0"/>
        <w:jc w:val="both"/>
        <w:rPr>
          <w:iCs/>
          <w:vanish/>
          <w:sz w:val="24"/>
          <w:szCs w:val="24"/>
          <w:lang w:eastAsia="en-US"/>
        </w:rPr>
      </w:pPr>
      <w:r w:rsidRPr="00DE370C">
        <w:rPr>
          <w:vanish/>
          <w:sz w:val="24"/>
          <w:szCs w:val="24"/>
        </w:rPr>
        <w:br w:type="page"/>
        <w:t>[</w:t>
      </w:r>
      <w:r w:rsidRPr="00DE370C">
        <w:rPr>
          <w:iCs/>
          <w:vanish/>
          <w:sz w:val="24"/>
          <w:szCs w:val="24"/>
          <w:lang w:eastAsia="en-US"/>
        </w:rPr>
        <w:t>Insert here a list of drawings and design documents. The actual drawings, including site plans, should be attached to this section or annexed in a separate folder.]</w:t>
      </w:r>
    </w:p>
    <w:p w:rsidR="00F54F98" w:rsidRPr="00DE370C" w:rsidRDefault="00F54F98">
      <w:pPr>
        <w:jc w:val="both"/>
        <w:rPr>
          <w:vanish/>
          <w:sz w:val="24"/>
          <w:szCs w:val="24"/>
        </w:rPr>
      </w:pPr>
    </w:p>
    <w:p w:rsidR="00714C0C" w:rsidRPr="00DE370C" w:rsidRDefault="008C3FB2">
      <w:pPr>
        <w:pStyle w:val="Section6-Para"/>
        <w:jc w:val="both"/>
        <w:rPr>
          <w:sz w:val="24"/>
          <w:szCs w:val="24"/>
        </w:rPr>
      </w:pPr>
      <w:bookmarkStart w:id="362" w:name="_Toc302970028"/>
      <w:r w:rsidRPr="00DE370C">
        <w:rPr>
          <w:sz w:val="24"/>
          <w:szCs w:val="24"/>
        </w:rPr>
        <w:t>Design Documents and Drawings</w:t>
      </w:r>
      <w:bookmarkEnd w:id="362"/>
    </w:p>
    <w:p w:rsidR="00714C0C" w:rsidRPr="00DE370C" w:rsidRDefault="0093358F">
      <w:pPr>
        <w:pStyle w:val="Section6-Clauses"/>
        <w:jc w:val="both"/>
        <w:rPr>
          <w:szCs w:val="24"/>
        </w:rPr>
      </w:pPr>
      <w:bookmarkStart w:id="363" w:name="_Toc302970029"/>
      <w:r w:rsidRPr="00DE370C">
        <w:rPr>
          <w:szCs w:val="24"/>
        </w:rPr>
        <w:t>List of Drawings Attached</w:t>
      </w:r>
      <w:bookmarkEnd w:id="363"/>
    </w:p>
    <w:p w:rsidR="00714C0C" w:rsidRPr="00DE370C" w:rsidRDefault="00465DD0">
      <w:pPr>
        <w:spacing w:before="240"/>
        <w:jc w:val="both"/>
        <w:rPr>
          <w:b/>
          <w:sz w:val="24"/>
          <w:szCs w:val="24"/>
        </w:rPr>
      </w:pPr>
      <w:r w:rsidRPr="00DE370C">
        <w:rPr>
          <w:b/>
          <w:sz w:val="24"/>
          <w:szCs w:val="24"/>
        </w:rPr>
        <w:t>Procurement Reference Number:</w:t>
      </w:r>
    </w:p>
    <w:tbl>
      <w:tblPr>
        <w:tblW w:w="9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48"/>
        <w:gridCol w:w="3780"/>
        <w:gridCol w:w="4680"/>
      </w:tblGrid>
      <w:tr w:rsidR="00277C82" w:rsidRPr="00DE370C">
        <w:trPr>
          <w:trHeight w:val="248"/>
          <w:tblHeader/>
        </w:trPr>
        <w:tc>
          <w:tcPr>
            <w:tcW w:w="9108" w:type="dxa"/>
            <w:gridSpan w:val="3"/>
            <w:tcBorders>
              <w:top w:val="double" w:sz="6" w:space="0" w:color="auto"/>
              <w:left w:val="double" w:sz="6" w:space="0" w:color="auto"/>
              <w:bottom w:val="single" w:sz="6" w:space="0" w:color="auto"/>
              <w:right w:val="double" w:sz="6" w:space="0" w:color="auto"/>
            </w:tcBorders>
            <w:shd w:val="clear" w:color="auto" w:fill="C0C0C0"/>
          </w:tcPr>
          <w:p w:rsidR="00714C0C" w:rsidRPr="00DE370C" w:rsidRDefault="00465DD0">
            <w:pPr>
              <w:spacing w:before="120" w:after="120"/>
              <w:jc w:val="both"/>
              <w:rPr>
                <w:b/>
                <w:sz w:val="24"/>
                <w:szCs w:val="24"/>
              </w:rPr>
            </w:pPr>
            <w:r w:rsidRPr="00DE370C">
              <w:rPr>
                <w:b/>
                <w:sz w:val="24"/>
                <w:szCs w:val="24"/>
              </w:rPr>
              <w:t>List of Drawings</w:t>
            </w:r>
            <w:r w:rsidR="00C60D57" w:rsidRPr="00DE370C">
              <w:rPr>
                <w:b/>
                <w:sz w:val="24"/>
                <w:szCs w:val="24"/>
              </w:rPr>
              <w:t xml:space="preserve"> Attached</w:t>
            </w:r>
          </w:p>
        </w:tc>
      </w:tr>
      <w:tr w:rsidR="00277C82" w:rsidRPr="00DE370C">
        <w:trPr>
          <w:tblHeader/>
        </w:trPr>
        <w:tc>
          <w:tcPr>
            <w:tcW w:w="648" w:type="dxa"/>
            <w:tcBorders>
              <w:top w:val="single" w:sz="6" w:space="0" w:color="auto"/>
              <w:left w:val="double" w:sz="6" w:space="0" w:color="auto"/>
              <w:bottom w:val="single" w:sz="6" w:space="0" w:color="auto"/>
              <w:right w:val="single" w:sz="6" w:space="0" w:color="auto"/>
            </w:tcBorders>
            <w:shd w:val="clear" w:color="auto" w:fill="C0C0C0"/>
          </w:tcPr>
          <w:p w:rsidR="00714C0C" w:rsidRPr="00DE370C" w:rsidRDefault="008C3FB2">
            <w:pPr>
              <w:spacing w:before="120" w:after="120"/>
              <w:jc w:val="both"/>
              <w:rPr>
                <w:b/>
                <w:sz w:val="24"/>
                <w:szCs w:val="24"/>
              </w:rPr>
            </w:pPr>
            <w:r w:rsidRPr="00DE370C">
              <w:rPr>
                <w:b/>
                <w:sz w:val="24"/>
                <w:szCs w:val="24"/>
              </w:rPr>
              <w:t>No.</w:t>
            </w:r>
          </w:p>
        </w:tc>
        <w:tc>
          <w:tcPr>
            <w:tcW w:w="3780" w:type="dxa"/>
            <w:tcBorders>
              <w:top w:val="single" w:sz="6" w:space="0" w:color="auto"/>
              <w:left w:val="single" w:sz="6" w:space="0" w:color="auto"/>
              <w:bottom w:val="single" w:sz="6" w:space="0" w:color="auto"/>
              <w:right w:val="single" w:sz="6" w:space="0" w:color="auto"/>
            </w:tcBorders>
            <w:shd w:val="clear" w:color="auto" w:fill="C0C0C0"/>
          </w:tcPr>
          <w:p w:rsidR="00714C0C" w:rsidRPr="00DE370C" w:rsidRDefault="008C3FB2">
            <w:pPr>
              <w:spacing w:before="120" w:after="120"/>
              <w:jc w:val="both"/>
              <w:rPr>
                <w:rFonts w:ascii="Tahoma" w:hAnsi="Tahoma" w:cs="Tahoma"/>
                <w:b/>
                <w:sz w:val="24"/>
                <w:szCs w:val="24"/>
              </w:rPr>
            </w:pPr>
            <w:r w:rsidRPr="00DE370C">
              <w:rPr>
                <w:b/>
                <w:sz w:val="24"/>
                <w:szCs w:val="24"/>
              </w:rPr>
              <w:t>Drawing Title</w:t>
            </w:r>
          </w:p>
        </w:tc>
        <w:tc>
          <w:tcPr>
            <w:tcW w:w="4680" w:type="dxa"/>
            <w:tcBorders>
              <w:top w:val="single" w:sz="6" w:space="0" w:color="auto"/>
              <w:left w:val="single" w:sz="6" w:space="0" w:color="auto"/>
              <w:bottom w:val="single" w:sz="6" w:space="0" w:color="auto"/>
              <w:right w:val="double" w:sz="6" w:space="0" w:color="auto"/>
            </w:tcBorders>
            <w:shd w:val="clear" w:color="auto" w:fill="C0C0C0"/>
          </w:tcPr>
          <w:p w:rsidR="00714C0C" w:rsidRPr="00DE370C" w:rsidRDefault="008C3FB2">
            <w:pPr>
              <w:spacing w:before="120" w:after="120"/>
              <w:jc w:val="both"/>
              <w:rPr>
                <w:b/>
                <w:sz w:val="24"/>
                <w:szCs w:val="24"/>
              </w:rPr>
            </w:pPr>
            <w:r w:rsidRPr="00DE370C">
              <w:rPr>
                <w:b/>
                <w:sz w:val="24"/>
                <w:szCs w:val="24"/>
              </w:rPr>
              <w:t>Purpose</w:t>
            </w:r>
          </w:p>
        </w:tc>
      </w:tr>
      <w:tr w:rsidR="00277C82" w:rsidRPr="00DE370C">
        <w:tc>
          <w:tcPr>
            <w:tcW w:w="648" w:type="dxa"/>
            <w:tcBorders>
              <w:top w:val="single" w:sz="6" w:space="0" w:color="auto"/>
              <w:left w:val="double" w:sz="6" w:space="0" w:color="auto"/>
              <w:bottom w:val="single" w:sz="6" w:space="0" w:color="auto"/>
              <w:right w:val="single" w:sz="6" w:space="0" w:color="auto"/>
            </w:tcBorders>
          </w:tcPr>
          <w:p w:rsidR="00714C0C" w:rsidRPr="00DE370C" w:rsidRDefault="00714C0C">
            <w:pPr>
              <w:spacing w:before="60" w:after="60"/>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714C0C" w:rsidRPr="00DE370C" w:rsidRDefault="00714C0C">
            <w:pPr>
              <w:jc w:val="both"/>
              <w:rPr>
                <w:sz w:val="24"/>
                <w:szCs w:val="24"/>
              </w:rPr>
            </w:pPr>
          </w:p>
        </w:tc>
        <w:tc>
          <w:tcPr>
            <w:tcW w:w="4680" w:type="dxa"/>
            <w:tcBorders>
              <w:top w:val="single" w:sz="6" w:space="0" w:color="auto"/>
              <w:left w:val="single" w:sz="6" w:space="0" w:color="auto"/>
              <w:bottom w:val="single" w:sz="6" w:space="0" w:color="auto"/>
              <w:right w:val="double" w:sz="6" w:space="0" w:color="auto"/>
            </w:tcBorders>
          </w:tcPr>
          <w:p w:rsidR="00714C0C" w:rsidRPr="00DE370C" w:rsidRDefault="00714C0C">
            <w:pPr>
              <w:jc w:val="both"/>
              <w:rPr>
                <w:sz w:val="24"/>
                <w:szCs w:val="24"/>
              </w:rPr>
            </w:pPr>
          </w:p>
        </w:tc>
      </w:tr>
      <w:tr w:rsidR="00277C82" w:rsidRPr="00DE370C">
        <w:tc>
          <w:tcPr>
            <w:tcW w:w="648" w:type="dxa"/>
            <w:tcBorders>
              <w:top w:val="single" w:sz="6" w:space="0" w:color="auto"/>
              <w:left w:val="double" w:sz="6" w:space="0" w:color="auto"/>
              <w:bottom w:val="single" w:sz="6" w:space="0" w:color="auto"/>
              <w:right w:val="single" w:sz="6" w:space="0" w:color="auto"/>
            </w:tcBorders>
          </w:tcPr>
          <w:p w:rsidR="00714C0C" w:rsidRPr="00DE370C" w:rsidRDefault="00714C0C">
            <w:pPr>
              <w:spacing w:before="60" w:after="60"/>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714C0C" w:rsidRPr="00DE370C" w:rsidRDefault="00714C0C">
            <w:pPr>
              <w:jc w:val="both"/>
              <w:rPr>
                <w:sz w:val="24"/>
                <w:szCs w:val="24"/>
              </w:rPr>
            </w:pPr>
          </w:p>
        </w:tc>
        <w:tc>
          <w:tcPr>
            <w:tcW w:w="4680" w:type="dxa"/>
            <w:tcBorders>
              <w:top w:val="single" w:sz="6" w:space="0" w:color="auto"/>
              <w:left w:val="single" w:sz="6" w:space="0" w:color="auto"/>
              <w:bottom w:val="single" w:sz="6" w:space="0" w:color="auto"/>
              <w:right w:val="double" w:sz="6" w:space="0" w:color="auto"/>
            </w:tcBorders>
          </w:tcPr>
          <w:p w:rsidR="00714C0C" w:rsidRPr="00DE370C" w:rsidRDefault="00714C0C">
            <w:pPr>
              <w:jc w:val="both"/>
              <w:rPr>
                <w:sz w:val="24"/>
                <w:szCs w:val="24"/>
              </w:rPr>
            </w:pPr>
          </w:p>
        </w:tc>
      </w:tr>
      <w:tr w:rsidR="00277C82" w:rsidRPr="00DE370C">
        <w:tc>
          <w:tcPr>
            <w:tcW w:w="648" w:type="dxa"/>
            <w:tcBorders>
              <w:top w:val="single" w:sz="6" w:space="0" w:color="auto"/>
              <w:left w:val="double" w:sz="6" w:space="0" w:color="auto"/>
              <w:bottom w:val="single" w:sz="6" w:space="0" w:color="auto"/>
              <w:right w:val="single" w:sz="6" w:space="0" w:color="auto"/>
            </w:tcBorders>
          </w:tcPr>
          <w:p w:rsidR="00714C0C" w:rsidRPr="00DE370C" w:rsidRDefault="00714C0C">
            <w:pPr>
              <w:spacing w:before="60" w:after="60"/>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714C0C" w:rsidRPr="00DE370C" w:rsidRDefault="00714C0C">
            <w:pPr>
              <w:jc w:val="both"/>
              <w:rPr>
                <w:sz w:val="24"/>
                <w:szCs w:val="24"/>
              </w:rPr>
            </w:pPr>
          </w:p>
        </w:tc>
        <w:tc>
          <w:tcPr>
            <w:tcW w:w="4680" w:type="dxa"/>
            <w:tcBorders>
              <w:top w:val="single" w:sz="6" w:space="0" w:color="auto"/>
              <w:left w:val="single" w:sz="6" w:space="0" w:color="auto"/>
              <w:bottom w:val="single" w:sz="6" w:space="0" w:color="auto"/>
              <w:right w:val="double" w:sz="6" w:space="0" w:color="auto"/>
            </w:tcBorders>
          </w:tcPr>
          <w:p w:rsidR="00714C0C" w:rsidRPr="00DE370C" w:rsidRDefault="00714C0C">
            <w:pPr>
              <w:jc w:val="both"/>
              <w:rPr>
                <w:sz w:val="24"/>
                <w:szCs w:val="24"/>
              </w:rPr>
            </w:pPr>
          </w:p>
        </w:tc>
      </w:tr>
      <w:tr w:rsidR="00277C82" w:rsidRPr="00DE370C">
        <w:tc>
          <w:tcPr>
            <w:tcW w:w="648" w:type="dxa"/>
            <w:tcBorders>
              <w:top w:val="single" w:sz="6" w:space="0" w:color="auto"/>
              <w:left w:val="double" w:sz="6" w:space="0" w:color="auto"/>
              <w:bottom w:val="single" w:sz="6" w:space="0" w:color="auto"/>
              <w:right w:val="single" w:sz="6" w:space="0" w:color="auto"/>
            </w:tcBorders>
          </w:tcPr>
          <w:p w:rsidR="00714C0C" w:rsidRPr="00DE370C" w:rsidRDefault="00714C0C">
            <w:pPr>
              <w:spacing w:before="60" w:after="60"/>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714C0C" w:rsidRPr="00DE370C" w:rsidRDefault="00714C0C">
            <w:pPr>
              <w:jc w:val="both"/>
              <w:rPr>
                <w:sz w:val="24"/>
                <w:szCs w:val="24"/>
              </w:rPr>
            </w:pPr>
          </w:p>
        </w:tc>
        <w:tc>
          <w:tcPr>
            <w:tcW w:w="4680" w:type="dxa"/>
            <w:tcBorders>
              <w:top w:val="single" w:sz="6" w:space="0" w:color="auto"/>
              <w:left w:val="single" w:sz="6" w:space="0" w:color="auto"/>
              <w:bottom w:val="single" w:sz="6" w:space="0" w:color="auto"/>
              <w:right w:val="double" w:sz="6" w:space="0" w:color="auto"/>
            </w:tcBorders>
          </w:tcPr>
          <w:p w:rsidR="00714C0C" w:rsidRPr="00DE370C" w:rsidRDefault="00714C0C">
            <w:pPr>
              <w:jc w:val="both"/>
              <w:rPr>
                <w:sz w:val="24"/>
                <w:szCs w:val="24"/>
              </w:rPr>
            </w:pPr>
          </w:p>
        </w:tc>
      </w:tr>
      <w:tr w:rsidR="00277C82" w:rsidRPr="00DE370C">
        <w:tc>
          <w:tcPr>
            <w:tcW w:w="648" w:type="dxa"/>
            <w:tcBorders>
              <w:top w:val="single" w:sz="6" w:space="0" w:color="auto"/>
              <w:left w:val="double" w:sz="6" w:space="0" w:color="auto"/>
              <w:bottom w:val="single" w:sz="6" w:space="0" w:color="auto"/>
              <w:right w:val="single" w:sz="6" w:space="0" w:color="auto"/>
            </w:tcBorders>
          </w:tcPr>
          <w:p w:rsidR="00714C0C" w:rsidRPr="00DE370C" w:rsidRDefault="00714C0C">
            <w:pPr>
              <w:spacing w:before="60" w:after="60"/>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714C0C" w:rsidRPr="00DE370C" w:rsidRDefault="00714C0C">
            <w:pPr>
              <w:jc w:val="both"/>
              <w:rPr>
                <w:sz w:val="24"/>
                <w:szCs w:val="24"/>
              </w:rPr>
            </w:pPr>
          </w:p>
        </w:tc>
        <w:tc>
          <w:tcPr>
            <w:tcW w:w="4680" w:type="dxa"/>
            <w:tcBorders>
              <w:top w:val="single" w:sz="6" w:space="0" w:color="auto"/>
              <w:left w:val="single" w:sz="6" w:space="0" w:color="auto"/>
              <w:bottom w:val="single" w:sz="6" w:space="0" w:color="auto"/>
              <w:right w:val="double" w:sz="6" w:space="0" w:color="auto"/>
            </w:tcBorders>
          </w:tcPr>
          <w:p w:rsidR="00714C0C" w:rsidRPr="00DE370C" w:rsidRDefault="00714C0C">
            <w:pPr>
              <w:jc w:val="both"/>
              <w:rPr>
                <w:sz w:val="24"/>
                <w:szCs w:val="24"/>
              </w:rPr>
            </w:pPr>
          </w:p>
        </w:tc>
      </w:tr>
      <w:tr w:rsidR="00277C82" w:rsidRPr="00DE370C">
        <w:tc>
          <w:tcPr>
            <w:tcW w:w="648" w:type="dxa"/>
            <w:tcBorders>
              <w:top w:val="single" w:sz="6" w:space="0" w:color="auto"/>
              <w:left w:val="double" w:sz="6" w:space="0" w:color="auto"/>
              <w:bottom w:val="single" w:sz="6" w:space="0" w:color="auto"/>
              <w:right w:val="single" w:sz="6" w:space="0" w:color="auto"/>
            </w:tcBorders>
          </w:tcPr>
          <w:p w:rsidR="00714C0C" w:rsidRPr="00DE370C" w:rsidRDefault="00714C0C">
            <w:pPr>
              <w:spacing w:before="60" w:after="60"/>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714C0C" w:rsidRPr="00DE370C" w:rsidRDefault="00714C0C">
            <w:pPr>
              <w:jc w:val="both"/>
              <w:rPr>
                <w:sz w:val="24"/>
                <w:szCs w:val="24"/>
              </w:rPr>
            </w:pPr>
          </w:p>
        </w:tc>
        <w:tc>
          <w:tcPr>
            <w:tcW w:w="4680" w:type="dxa"/>
            <w:tcBorders>
              <w:top w:val="single" w:sz="6" w:space="0" w:color="auto"/>
              <w:left w:val="single" w:sz="6" w:space="0" w:color="auto"/>
              <w:bottom w:val="single" w:sz="6" w:space="0" w:color="auto"/>
              <w:right w:val="double" w:sz="6" w:space="0" w:color="auto"/>
            </w:tcBorders>
          </w:tcPr>
          <w:p w:rsidR="00714C0C" w:rsidRPr="00DE370C" w:rsidRDefault="00714C0C">
            <w:pPr>
              <w:jc w:val="both"/>
              <w:rPr>
                <w:sz w:val="24"/>
                <w:szCs w:val="24"/>
              </w:rPr>
            </w:pPr>
          </w:p>
        </w:tc>
      </w:tr>
      <w:tr w:rsidR="00465DD0" w:rsidRPr="00DE370C">
        <w:tc>
          <w:tcPr>
            <w:tcW w:w="648" w:type="dxa"/>
            <w:tcBorders>
              <w:top w:val="single" w:sz="6" w:space="0" w:color="auto"/>
              <w:left w:val="double" w:sz="6" w:space="0" w:color="auto"/>
              <w:bottom w:val="double" w:sz="6" w:space="0" w:color="auto"/>
              <w:right w:val="single" w:sz="6" w:space="0" w:color="auto"/>
            </w:tcBorders>
          </w:tcPr>
          <w:p w:rsidR="00714C0C" w:rsidRPr="00DE370C" w:rsidRDefault="00714C0C">
            <w:pPr>
              <w:spacing w:before="60" w:after="60"/>
              <w:jc w:val="both"/>
              <w:rPr>
                <w:sz w:val="24"/>
                <w:szCs w:val="24"/>
              </w:rPr>
            </w:pPr>
          </w:p>
        </w:tc>
        <w:tc>
          <w:tcPr>
            <w:tcW w:w="3780" w:type="dxa"/>
            <w:tcBorders>
              <w:top w:val="single" w:sz="6" w:space="0" w:color="auto"/>
              <w:left w:val="single" w:sz="6" w:space="0" w:color="auto"/>
              <w:bottom w:val="double" w:sz="6" w:space="0" w:color="auto"/>
              <w:right w:val="single" w:sz="6" w:space="0" w:color="auto"/>
            </w:tcBorders>
          </w:tcPr>
          <w:p w:rsidR="00714C0C" w:rsidRPr="00DE370C" w:rsidRDefault="00714C0C">
            <w:pPr>
              <w:jc w:val="both"/>
              <w:rPr>
                <w:sz w:val="24"/>
                <w:szCs w:val="24"/>
              </w:rPr>
            </w:pPr>
          </w:p>
        </w:tc>
        <w:tc>
          <w:tcPr>
            <w:tcW w:w="4680" w:type="dxa"/>
            <w:tcBorders>
              <w:top w:val="single" w:sz="6" w:space="0" w:color="auto"/>
              <w:left w:val="single" w:sz="6" w:space="0" w:color="auto"/>
              <w:bottom w:val="double" w:sz="6" w:space="0" w:color="auto"/>
              <w:right w:val="double" w:sz="6" w:space="0" w:color="auto"/>
            </w:tcBorders>
          </w:tcPr>
          <w:p w:rsidR="00714C0C" w:rsidRPr="00DE370C" w:rsidRDefault="00714C0C">
            <w:pPr>
              <w:jc w:val="both"/>
              <w:rPr>
                <w:sz w:val="24"/>
                <w:szCs w:val="24"/>
              </w:rPr>
            </w:pPr>
          </w:p>
        </w:tc>
      </w:tr>
    </w:tbl>
    <w:p w:rsidR="00465DD0" w:rsidRPr="00DE370C" w:rsidRDefault="00465DD0">
      <w:pPr>
        <w:jc w:val="both"/>
        <w:rPr>
          <w:i/>
          <w:sz w:val="24"/>
          <w:szCs w:val="24"/>
        </w:rPr>
      </w:pPr>
    </w:p>
    <w:p w:rsidR="00714C0C" w:rsidRPr="00DE370C" w:rsidRDefault="002B4AE0">
      <w:pPr>
        <w:pStyle w:val="Section6-Clauses"/>
        <w:jc w:val="both"/>
        <w:rPr>
          <w:szCs w:val="24"/>
        </w:rPr>
      </w:pPr>
      <w:bookmarkStart w:id="364" w:name="_Toc302970030"/>
      <w:r w:rsidRPr="00DE370C">
        <w:rPr>
          <w:szCs w:val="24"/>
        </w:rPr>
        <w:t>List of Design Documents Available</w:t>
      </w:r>
      <w:bookmarkEnd w:id="364"/>
    </w:p>
    <w:p w:rsidR="00714C0C" w:rsidRPr="00DE370C" w:rsidRDefault="002C54AA">
      <w:pPr>
        <w:spacing w:before="240"/>
        <w:jc w:val="both"/>
        <w:rPr>
          <w:sz w:val="24"/>
          <w:szCs w:val="24"/>
        </w:rPr>
      </w:pPr>
      <w:r w:rsidRPr="00DE370C">
        <w:rPr>
          <w:b/>
          <w:sz w:val="24"/>
          <w:szCs w:val="24"/>
        </w:rPr>
        <w:t>Procurement Reference Number:</w:t>
      </w:r>
    </w:p>
    <w:tbl>
      <w:tblPr>
        <w:tblW w:w="914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15"/>
        <w:gridCol w:w="1837"/>
        <w:gridCol w:w="1454"/>
        <w:gridCol w:w="3079"/>
        <w:gridCol w:w="1561"/>
      </w:tblGrid>
      <w:tr w:rsidR="00277C82" w:rsidRPr="00DE370C">
        <w:trPr>
          <w:trHeight w:val="712"/>
          <w:jc w:val="center"/>
        </w:trPr>
        <w:tc>
          <w:tcPr>
            <w:tcW w:w="1215" w:type="dxa"/>
            <w:tcBorders>
              <w:top w:val="double" w:sz="4" w:space="0" w:color="auto"/>
              <w:left w:val="double" w:sz="4" w:space="0" w:color="auto"/>
              <w:bottom w:val="double" w:sz="4" w:space="0" w:color="auto"/>
              <w:right w:val="single" w:sz="4" w:space="0" w:color="auto"/>
            </w:tcBorders>
            <w:shd w:val="clear" w:color="000000" w:fill="C0C0C0"/>
            <w:vAlign w:val="center"/>
          </w:tcPr>
          <w:p w:rsidR="00714C0C" w:rsidRPr="00DE370C" w:rsidRDefault="008C3FB2">
            <w:pPr>
              <w:jc w:val="both"/>
              <w:rPr>
                <w:b/>
                <w:sz w:val="24"/>
                <w:szCs w:val="24"/>
              </w:rPr>
            </w:pPr>
            <w:r w:rsidRPr="00DE370C">
              <w:rPr>
                <w:b/>
                <w:sz w:val="24"/>
                <w:szCs w:val="24"/>
              </w:rPr>
              <w:t>No</w:t>
            </w:r>
          </w:p>
        </w:tc>
        <w:tc>
          <w:tcPr>
            <w:tcW w:w="1837" w:type="dxa"/>
            <w:tcBorders>
              <w:top w:val="double" w:sz="4" w:space="0" w:color="auto"/>
              <w:left w:val="single" w:sz="4" w:space="0" w:color="auto"/>
              <w:bottom w:val="double" w:sz="4" w:space="0" w:color="auto"/>
            </w:tcBorders>
            <w:shd w:val="clear" w:color="000000" w:fill="C0C0C0"/>
            <w:vAlign w:val="center"/>
          </w:tcPr>
          <w:p w:rsidR="00714C0C" w:rsidRPr="00DE370C" w:rsidRDefault="008C3FB2">
            <w:pPr>
              <w:jc w:val="both"/>
              <w:rPr>
                <w:b/>
                <w:sz w:val="24"/>
                <w:szCs w:val="24"/>
              </w:rPr>
            </w:pPr>
            <w:r w:rsidRPr="00DE370C">
              <w:rPr>
                <w:b/>
                <w:sz w:val="24"/>
                <w:szCs w:val="24"/>
              </w:rPr>
              <w:t>Designer</w:t>
            </w:r>
          </w:p>
        </w:tc>
        <w:tc>
          <w:tcPr>
            <w:tcW w:w="1454" w:type="dxa"/>
            <w:tcBorders>
              <w:top w:val="double" w:sz="4" w:space="0" w:color="auto"/>
              <w:bottom w:val="double" w:sz="4" w:space="0" w:color="auto"/>
            </w:tcBorders>
            <w:shd w:val="clear" w:color="000000" w:fill="C0C0C0"/>
            <w:vAlign w:val="center"/>
          </w:tcPr>
          <w:p w:rsidR="00714C0C" w:rsidRPr="00DE370C" w:rsidRDefault="008C3FB2">
            <w:pPr>
              <w:jc w:val="both"/>
              <w:rPr>
                <w:b/>
                <w:sz w:val="24"/>
                <w:szCs w:val="24"/>
              </w:rPr>
            </w:pPr>
            <w:r w:rsidRPr="00DE370C">
              <w:rPr>
                <w:b/>
                <w:sz w:val="24"/>
                <w:szCs w:val="24"/>
              </w:rPr>
              <w:t>Design No</w:t>
            </w:r>
          </w:p>
        </w:tc>
        <w:tc>
          <w:tcPr>
            <w:tcW w:w="3079" w:type="dxa"/>
            <w:tcBorders>
              <w:top w:val="double" w:sz="4" w:space="0" w:color="auto"/>
              <w:bottom w:val="double" w:sz="4" w:space="0" w:color="auto"/>
            </w:tcBorders>
            <w:shd w:val="clear" w:color="000000" w:fill="C0C0C0"/>
            <w:vAlign w:val="center"/>
          </w:tcPr>
          <w:p w:rsidR="00714C0C" w:rsidRPr="00DE370C" w:rsidRDefault="008C3FB2">
            <w:pPr>
              <w:jc w:val="both"/>
              <w:rPr>
                <w:b/>
                <w:sz w:val="24"/>
                <w:szCs w:val="24"/>
              </w:rPr>
            </w:pPr>
            <w:r w:rsidRPr="00DE370C">
              <w:rPr>
                <w:b/>
                <w:sz w:val="24"/>
                <w:szCs w:val="24"/>
              </w:rPr>
              <w:t>Design name</w:t>
            </w:r>
          </w:p>
        </w:tc>
        <w:tc>
          <w:tcPr>
            <w:tcW w:w="1561" w:type="dxa"/>
            <w:tcBorders>
              <w:top w:val="double" w:sz="4" w:space="0" w:color="auto"/>
              <w:bottom w:val="double" w:sz="4" w:space="0" w:color="auto"/>
              <w:right w:val="double" w:sz="4" w:space="0" w:color="auto"/>
            </w:tcBorders>
            <w:shd w:val="clear" w:color="000000" w:fill="C0C0C0"/>
            <w:vAlign w:val="center"/>
          </w:tcPr>
          <w:p w:rsidR="00714C0C" w:rsidRPr="00DE370C" w:rsidRDefault="008C3FB2">
            <w:pPr>
              <w:jc w:val="both"/>
              <w:rPr>
                <w:b/>
                <w:sz w:val="24"/>
                <w:szCs w:val="24"/>
              </w:rPr>
            </w:pPr>
            <w:r w:rsidRPr="00DE370C">
              <w:rPr>
                <w:b/>
                <w:sz w:val="24"/>
                <w:szCs w:val="24"/>
              </w:rPr>
              <w:t>Date</w:t>
            </w:r>
          </w:p>
        </w:tc>
      </w:tr>
      <w:tr w:rsidR="00277C82" w:rsidRPr="00DE370C">
        <w:trPr>
          <w:trHeight w:val="129"/>
          <w:jc w:val="center"/>
        </w:trPr>
        <w:tc>
          <w:tcPr>
            <w:tcW w:w="1215" w:type="dxa"/>
            <w:tcBorders>
              <w:top w:val="nil"/>
            </w:tcBorders>
            <w:vAlign w:val="center"/>
          </w:tcPr>
          <w:p w:rsidR="00714C0C" w:rsidRPr="00DE370C" w:rsidRDefault="008C3FB2">
            <w:pPr>
              <w:spacing w:before="60" w:after="60"/>
              <w:jc w:val="both"/>
              <w:rPr>
                <w:sz w:val="24"/>
                <w:szCs w:val="24"/>
              </w:rPr>
            </w:pPr>
            <w:r w:rsidRPr="00DE370C">
              <w:rPr>
                <w:sz w:val="24"/>
                <w:szCs w:val="24"/>
              </w:rPr>
              <w:t>1.</w:t>
            </w:r>
          </w:p>
        </w:tc>
        <w:tc>
          <w:tcPr>
            <w:tcW w:w="1837" w:type="dxa"/>
            <w:tcBorders>
              <w:top w:val="nil"/>
            </w:tcBorders>
            <w:vAlign w:val="center"/>
          </w:tcPr>
          <w:p w:rsidR="00714C0C" w:rsidRPr="00DE370C" w:rsidRDefault="00714C0C">
            <w:pPr>
              <w:jc w:val="both"/>
              <w:rPr>
                <w:sz w:val="24"/>
                <w:szCs w:val="24"/>
              </w:rPr>
            </w:pPr>
          </w:p>
        </w:tc>
        <w:tc>
          <w:tcPr>
            <w:tcW w:w="1454" w:type="dxa"/>
            <w:tcBorders>
              <w:top w:val="nil"/>
            </w:tcBorders>
            <w:vAlign w:val="center"/>
          </w:tcPr>
          <w:p w:rsidR="00714C0C" w:rsidRPr="00DE370C" w:rsidRDefault="00714C0C">
            <w:pPr>
              <w:pStyle w:val="tabulka"/>
              <w:spacing w:before="0" w:line="240" w:lineRule="auto"/>
              <w:jc w:val="both"/>
              <w:rPr>
                <w:rFonts w:ascii="Times New Roman" w:hAnsi="Times New Roman"/>
                <w:sz w:val="24"/>
                <w:szCs w:val="24"/>
                <w:lang w:val="en-US"/>
              </w:rPr>
            </w:pPr>
          </w:p>
        </w:tc>
        <w:tc>
          <w:tcPr>
            <w:tcW w:w="3079" w:type="dxa"/>
            <w:tcBorders>
              <w:top w:val="nil"/>
            </w:tcBorders>
            <w:vAlign w:val="center"/>
          </w:tcPr>
          <w:p w:rsidR="00714C0C" w:rsidRPr="00DE370C" w:rsidRDefault="00714C0C">
            <w:pPr>
              <w:jc w:val="both"/>
              <w:rPr>
                <w:sz w:val="24"/>
                <w:szCs w:val="24"/>
              </w:rPr>
            </w:pPr>
          </w:p>
        </w:tc>
        <w:tc>
          <w:tcPr>
            <w:tcW w:w="1561" w:type="dxa"/>
            <w:tcBorders>
              <w:top w:val="nil"/>
            </w:tcBorders>
            <w:vAlign w:val="center"/>
          </w:tcPr>
          <w:p w:rsidR="00714C0C" w:rsidRPr="00DE370C" w:rsidRDefault="00714C0C">
            <w:pPr>
              <w:pStyle w:val="tabulka"/>
              <w:spacing w:before="0" w:line="240" w:lineRule="auto"/>
              <w:jc w:val="both"/>
              <w:rPr>
                <w:rFonts w:ascii="Times New Roman" w:hAnsi="Times New Roman"/>
                <w:sz w:val="24"/>
                <w:szCs w:val="24"/>
                <w:lang w:val="en-US"/>
              </w:rPr>
            </w:pPr>
          </w:p>
        </w:tc>
      </w:tr>
      <w:tr w:rsidR="00277C82" w:rsidRPr="00DE370C">
        <w:trPr>
          <w:trHeight w:val="65"/>
          <w:jc w:val="center"/>
        </w:trPr>
        <w:tc>
          <w:tcPr>
            <w:tcW w:w="1215" w:type="dxa"/>
            <w:tcBorders>
              <w:top w:val="nil"/>
            </w:tcBorders>
            <w:vAlign w:val="center"/>
          </w:tcPr>
          <w:p w:rsidR="00714C0C" w:rsidRPr="00DE370C" w:rsidRDefault="008C3FB2">
            <w:pPr>
              <w:spacing w:before="60" w:after="60"/>
              <w:jc w:val="both"/>
              <w:rPr>
                <w:rFonts w:ascii="Tahoma" w:hAnsi="Tahoma" w:cs="Tahoma"/>
                <w:sz w:val="24"/>
                <w:szCs w:val="24"/>
              </w:rPr>
            </w:pPr>
            <w:r w:rsidRPr="00DE370C">
              <w:rPr>
                <w:sz w:val="24"/>
                <w:szCs w:val="24"/>
              </w:rPr>
              <w:t>2.</w:t>
            </w:r>
          </w:p>
        </w:tc>
        <w:tc>
          <w:tcPr>
            <w:tcW w:w="1837" w:type="dxa"/>
            <w:tcBorders>
              <w:top w:val="nil"/>
            </w:tcBorders>
            <w:vAlign w:val="center"/>
          </w:tcPr>
          <w:p w:rsidR="00714C0C" w:rsidRPr="00DE370C" w:rsidRDefault="00714C0C">
            <w:pPr>
              <w:jc w:val="both"/>
              <w:rPr>
                <w:sz w:val="24"/>
                <w:szCs w:val="24"/>
              </w:rPr>
            </w:pPr>
          </w:p>
        </w:tc>
        <w:tc>
          <w:tcPr>
            <w:tcW w:w="1454" w:type="dxa"/>
            <w:tcBorders>
              <w:top w:val="nil"/>
            </w:tcBorders>
            <w:vAlign w:val="center"/>
          </w:tcPr>
          <w:p w:rsidR="00714C0C" w:rsidRPr="00DE370C" w:rsidRDefault="00714C0C">
            <w:pPr>
              <w:pStyle w:val="tabulka"/>
              <w:spacing w:before="0" w:line="240" w:lineRule="auto"/>
              <w:jc w:val="both"/>
              <w:rPr>
                <w:rFonts w:ascii="Times New Roman" w:hAnsi="Times New Roman"/>
                <w:sz w:val="24"/>
                <w:szCs w:val="24"/>
                <w:lang w:val="en-US"/>
              </w:rPr>
            </w:pPr>
          </w:p>
        </w:tc>
        <w:tc>
          <w:tcPr>
            <w:tcW w:w="3079" w:type="dxa"/>
            <w:tcBorders>
              <w:top w:val="nil"/>
            </w:tcBorders>
            <w:vAlign w:val="center"/>
          </w:tcPr>
          <w:p w:rsidR="00714C0C" w:rsidRPr="00DE370C" w:rsidRDefault="00714C0C">
            <w:pPr>
              <w:jc w:val="both"/>
              <w:rPr>
                <w:sz w:val="24"/>
                <w:szCs w:val="24"/>
              </w:rPr>
            </w:pPr>
          </w:p>
        </w:tc>
        <w:tc>
          <w:tcPr>
            <w:tcW w:w="1561" w:type="dxa"/>
            <w:tcBorders>
              <w:top w:val="nil"/>
            </w:tcBorders>
            <w:vAlign w:val="center"/>
          </w:tcPr>
          <w:p w:rsidR="00714C0C" w:rsidRPr="00DE370C" w:rsidRDefault="00714C0C">
            <w:pPr>
              <w:pStyle w:val="tabulka"/>
              <w:spacing w:before="0" w:line="240" w:lineRule="auto"/>
              <w:jc w:val="both"/>
              <w:rPr>
                <w:rFonts w:ascii="Times New Roman" w:hAnsi="Times New Roman"/>
                <w:sz w:val="24"/>
                <w:szCs w:val="24"/>
                <w:lang w:val="en-US"/>
              </w:rPr>
            </w:pPr>
          </w:p>
        </w:tc>
      </w:tr>
      <w:tr w:rsidR="00277C82" w:rsidRPr="00DE370C">
        <w:trPr>
          <w:trHeight w:val="138"/>
          <w:jc w:val="center"/>
        </w:trPr>
        <w:tc>
          <w:tcPr>
            <w:tcW w:w="1215" w:type="dxa"/>
            <w:tcBorders>
              <w:top w:val="nil"/>
            </w:tcBorders>
            <w:vAlign w:val="center"/>
          </w:tcPr>
          <w:p w:rsidR="00714C0C" w:rsidRPr="00DE370C" w:rsidRDefault="008C3FB2">
            <w:pPr>
              <w:spacing w:before="60" w:after="60"/>
              <w:jc w:val="both"/>
              <w:rPr>
                <w:rFonts w:ascii="Tahoma" w:hAnsi="Tahoma" w:cs="Tahoma"/>
                <w:sz w:val="24"/>
                <w:szCs w:val="24"/>
              </w:rPr>
            </w:pPr>
            <w:r w:rsidRPr="00DE370C">
              <w:rPr>
                <w:sz w:val="24"/>
                <w:szCs w:val="24"/>
              </w:rPr>
              <w:t>3.</w:t>
            </w:r>
          </w:p>
        </w:tc>
        <w:tc>
          <w:tcPr>
            <w:tcW w:w="1837" w:type="dxa"/>
            <w:tcBorders>
              <w:top w:val="nil"/>
            </w:tcBorders>
            <w:vAlign w:val="center"/>
          </w:tcPr>
          <w:p w:rsidR="00714C0C" w:rsidRPr="00DE370C" w:rsidRDefault="00714C0C">
            <w:pPr>
              <w:jc w:val="both"/>
              <w:rPr>
                <w:sz w:val="24"/>
                <w:szCs w:val="24"/>
              </w:rPr>
            </w:pPr>
          </w:p>
        </w:tc>
        <w:tc>
          <w:tcPr>
            <w:tcW w:w="1454" w:type="dxa"/>
            <w:tcBorders>
              <w:top w:val="nil"/>
            </w:tcBorders>
            <w:vAlign w:val="center"/>
          </w:tcPr>
          <w:p w:rsidR="00714C0C" w:rsidRPr="00DE370C" w:rsidRDefault="00714C0C">
            <w:pPr>
              <w:pStyle w:val="tabulka"/>
              <w:spacing w:before="0" w:line="240" w:lineRule="auto"/>
              <w:jc w:val="both"/>
              <w:rPr>
                <w:rFonts w:ascii="Times New Roman" w:hAnsi="Times New Roman"/>
                <w:sz w:val="24"/>
                <w:szCs w:val="24"/>
                <w:lang w:val="en-US"/>
              </w:rPr>
            </w:pPr>
          </w:p>
        </w:tc>
        <w:tc>
          <w:tcPr>
            <w:tcW w:w="3079" w:type="dxa"/>
            <w:tcBorders>
              <w:top w:val="nil"/>
            </w:tcBorders>
            <w:vAlign w:val="center"/>
          </w:tcPr>
          <w:p w:rsidR="00714C0C" w:rsidRPr="00DE370C" w:rsidRDefault="00714C0C">
            <w:pPr>
              <w:jc w:val="both"/>
              <w:rPr>
                <w:sz w:val="24"/>
                <w:szCs w:val="24"/>
              </w:rPr>
            </w:pPr>
          </w:p>
        </w:tc>
        <w:tc>
          <w:tcPr>
            <w:tcW w:w="1561" w:type="dxa"/>
            <w:tcBorders>
              <w:top w:val="nil"/>
            </w:tcBorders>
            <w:vAlign w:val="center"/>
          </w:tcPr>
          <w:p w:rsidR="00714C0C" w:rsidRPr="00DE370C" w:rsidRDefault="00714C0C">
            <w:pPr>
              <w:pStyle w:val="tabulka"/>
              <w:spacing w:before="0" w:line="240" w:lineRule="auto"/>
              <w:jc w:val="both"/>
              <w:rPr>
                <w:rFonts w:ascii="Times New Roman" w:hAnsi="Times New Roman"/>
                <w:sz w:val="24"/>
                <w:szCs w:val="24"/>
                <w:lang w:val="en-US"/>
              </w:rPr>
            </w:pPr>
          </w:p>
        </w:tc>
      </w:tr>
      <w:tr w:rsidR="00277C82" w:rsidRPr="00DE370C">
        <w:trPr>
          <w:trHeight w:val="218"/>
          <w:jc w:val="center"/>
        </w:trPr>
        <w:tc>
          <w:tcPr>
            <w:tcW w:w="1215" w:type="dxa"/>
            <w:vAlign w:val="center"/>
          </w:tcPr>
          <w:p w:rsidR="00714C0C" w:rsidRPr="00DE370C" w:rsidRDefault="008C3FB2">
            <w:pPr>
              <w:spacing w:before="60" w:after="60"/>
              <w:jc w:val="both"/>
              <w:rPr>
                <w:rFonts w:ascii="Tahoma" w:hAnsi="Tahoma" w:cs="Tahoma"/>
                <w:sz w:val="24"/>
                <w:szCs w:val="24"/>
              </w:rPr>
            </w:pPr>
            <w:r w:rsidRPr="00DE370C">
              <w:rPr>
                <w:sz w:val="24"/>
                <w:szCs w:val="24"/>
              </w:rPr>
              <w:t>4.</w:t>
            </w:r>
          </w:p>
        </w:tc>
        <w:tc>
          <w:tcPr>
            <w:tcW w:w="1837" w:type="dxa"/>
            <w:vAlign w:val="center"/>
          </w:tcPr>
          <w:p w:rsidR="00714C0C" w:rsidRPr="00DE370C" w:rsidRDefault="00714C0C">
            <w:pPr>
              <w:jc w:val="both"/>
              <w:rPr>
                <w:sz w:val="24"/>
                <w:szCs w:val="24"/>
              </w:rPr>
            </w:pPr>
          </w:p>
        </w:tc>
        <w:tc>
          <w:tcPr>
            <w:tcW w:w="1454" w:type="dxa"/>
            <w:vAlign w:val="center"/>
          </w:tcPr>
          <w:p w:rsidR="00714C0C" w:rsidRPr="00DE370C" w:rsidRDefault="00714C0C">
            <w:pPr>
              <w:pStyle w:val="tabulka"/>
              <w:spacing w:before="0" w:line="240" w:lineRule="auto"/>
              <w:jc w:val="both"/>
              <w:rPr>
                <w:rFonts w:ascii="Times New Roman" w:hAnsi="Times New Roman"/>
                <w:sz w:val="24"/>
                <w:szCs w:val="24"/>
                <w:lang w:val="en-US"/>
              </w:rPr>
            </w:pPr>
          </w:p>
        </w:tc>
        <w:tc>
          <w:tcPr>
            <w:tcW w:w="3079" w:type="dxa"/>
            <w:vAlign w:val="center"/>
          </w:tcPr>
          <w:p w:rsidR="00714C0C" w:rsidRPr="00DE370C" w:rsidRDefault="00714C0C">
            <w:pPr>
              <w:jc w:val="both"/>
              <w:rPr>
                <w:sz w:val="24"/>
                <w:szCs w:val="24"/>
              </w:rPr>
            </w:pPr>
          </w:p>
        </w:tc>
        <w:tc>
          <w:tcPr>
            <w:tcW w:w="1561" w:type="dxa"/>
            <w:vAlign w:val="center"/>
          </w:tcPr>
          <w:p w:rsidR="00714C0C" w:rsidRPr="00DE370C" w:rsidRDefault="00714C0C">
            <w:pPr>
              <w:pStyle w:val="tabulka"/>
              <w:spacing w:before="0" w:line="240" w:lineRule="auto"/>
              <w:jc w:val="both"/>
              <w:rPr>
                <w:rFonts w:ascii="Times New Roman" w:hAnsi="Times New Roman"/>
                <w:sz w:val="24"/>
                <w:szCs w:val="24"/>
                <w:lang w:val="en-US"/>
              </w:rPr>
            </w:pPr>
          </w:p>
        </w:tc>
      </w:tr>
    </w:tbl>
    <w:p w:rsidR="00714C0C" w:rsidRPr="00DE370C" w:rsidRDefault="008C3FB2">
      <w:pPr>
        <w:spacing w:before="120"/>
        <w:jc w:val="both"/>
        <w:rPr>
          <w:sz w:val="24"/>
          <w:szCs w:val="24"/>
          <w:u w:val="single"/>
        </w:rPr>
      </w:pPr>
      <w:r w:rsidRPr="00DE370C">
        <w:rPr>
          <w:sz w:val="24"/>
          <w:szCs w:val="24"/>
        </w:rPr>
        <w:t xml:space="preserve">Drawings are available for inspection from </w:t>
      </w:r>
      <w:r w:rsidRPr="00DE370C">
        <w:rPr>
          <w:vanish/>
          <w:sz w:val="24"/>
          <w:szCs w:val="24"/>
        </w:rPr>
        <w:t>[insert date]</w:t>
      </w:r>
      <w:r w:rsidRPr="00DE370C">
        <w:rPr>
          <w:sz w:val="24"/>
          <w:szCs w:val="24"/>
        </w:rPr>
        <w:t xml:space="preserve"> at the following address:</w:t>
      </w:r>
    </w:p>
    <w:p w:rsidR="00714C0C" w:rsidRPr="00DE370C" w:rsidRDefault="008C3FB2">
      <w:pPr>
        <w:ind w:left="1276" w:hanging="425"/>
        <w:jc w:val="both"/>
        <w:rPr>
          <w:b/>
          <w:sz w:val="24"/>
          <w:szCs w:val="24"/>
        </w:rPr>
      </w:pPr>
      <w:r w:rsidRPr="00DE370C">
        <w:rPr>
          <w:b/>
          <w:sz w:val="24"/>
          <w:szCs w:val="24"/>
        </w:rPr>
        <w:t xml:space="preserve">Person in charge: </w:t>
      </w:r>
      <w:r w:rsidRPr="00DE370C">
        <w:rPr>
          <w:vanish/>
          <w:sz w:val="24"/>
          <w:szCs w:val="24"/>
        </w:rPr>
        <w:t>[insert name]</w:t>
      </w:r>
    </w:p>
    <w:p w:rsidR="00714C0C" w:rsidRPr="00DE370C" w:rsidRDefault="008C3FB2">
      <w:pPr>
        <w:ind w:left="1276" w:hanging="425"/>
        <w:jc w:val="both"/>
        <w:rPr>
          <w:vanish/>
          <w:sz w:val="24"/>
          <w:szCs w:val="24"/>
        </w:rPr>
      </w:pPr>
      <w:r w:rsidRPr="00DE370C">
        <w:rPr>
          <w:b/>
          <w:sz w:val="24"/>
          <w:szCs w:val="24"/>
        </w:rPr>
        <w:t xml:space="preserve">Tel.: </w:t>
      </w:r>
      <w:r w:rsidRPr="00DE370C">
        <w:rPr>
          <w:vanish/>
          <w:sz w:val="24"/>
          <w:szCs w:val="24"/>
        </w:rPr>
        <w:t>[insert telephone number]</w:t>
      </w:r>
    </w:p>
    <w:p w:rsidR="00714C0C" w:rsidRPr="00DE370C" w:rsidRDefault="008C3FB2">
      <w:pPr>
        <w:ind w:left="1276" w:hanging="425"/>
        <w:jc w:val="both"/>
        <w:rPr>
          <w:sz w:val="24"/>
          <w:szCs w:val="24"/>
        </w:rPr>
      </w:pPr>
      <w:r w:rsidRPr="00DE370C">
        <w:rPr>
          <w:b/>
          <w:sz w:val="24"/>
          <w:szCs w:val="24"/>
        </w:rPr>
        <w:t xml:space="preserve">Fax: </w:t>
      </w:r>
      <w:r w:rsidRPr="00DE370C">
        <w:rPr>
          <w:vanish/>
          <w:sz w:val="24"/>
          <w:szCs w:val="24"/>
        </w:rPr>
        <w:t>[insert fax number]</w:t>
      </w:r>
    </w:p>
    <w:p w:rsidR="00714C0C" w:rsidRPr="00DE370C" w:rsidRDefault="008C3FB2">
      <w:pPr>
        <w:ind w:left="1276" w:hanging="425"/>
        <w:jc w:val="both"/>
        <w:rPr>
          <w:sz w:val="24"/>
          <w:szCs w:val="24"/>
        </w:rPr>
      </w:pPr>
      <w:r w:rsidRPr="00DE370C">
        <w:rPr>
          <w:b/>
          <w:sz w:val="24"/>
          <w:szCs w:val="24"/>
        </w:rPr>
        <w:t xml:space="preserve">E-mail: </w:t>
      </w:r>
      <w:r w:rsidRPr="00DE370C">
        <w:rPr>
          <w:vanish/>
          <w:sz w:val="24"/>
          <w:szCs w:val="24"/>
        </w:rPr>
        <w:t>[insert email address]</w:t>
      </w:r>
    </w:p>
    <w:p w:rsidR="00714C0C" w:rsidRPr="00DE370C" w:rsidRDefault="00714C0C">
      <w:pPr>
        <w:ind w:left="1276" w:hanging="425"/>
        <w:jc w:val="both"/>
        <w:rPr>
          <w:sz w:val="24"/>
          <w:szCs w:val="24"/>
        </w:rPr>
      </w:pPr>
    </w:p>
    <w:p w:rsidR="00F53EF8" w:rsidRPr="00DE370C" w:rsidRDefault="008C3FB2">
      <w:pPr>
        <w:tabs>
          <w:tab w:val="right" w:pos="4140"/>
          <w:tab w:val="left" w:pos="4500"/>
          <w:tab w:val="left" w:pos="5812"/>
          <w:tab w:val="right" w:pos="9000"/>
        </w:tabs>
        <w:jc w:val="both"/>
        <w:rPr>
          <w:sz w:val="24"/>
          <w:szCs w:val="24"/>
        </w:rPr>
      </w:pPr>
      <w:r w:rsidRPr="00DE370C">
        <w:rPr>
          <w:sz w:val="24"/>
          <w:szCs w:val="24"/>
        </w:rPr>
        <w:t xml:space="preserve">Name </w:t>
      </w:r>
      <w:r w:rsidRPr="00DE370C">
        <w:rPr>
          <w:vanish/>
          <w:sz w:val="24"/>
          <w:szCs w:val="24"/>
        </w:rPr>
        <w:t>[insert complete name of person signing the Bid]</w:t>
      </w:r>
    </w:p>
    <w:p w:rsidR="00F53EF8" w:rsidRPr="00DE370C" w:rsidRDefault="008C3FB2">
      <w:pPr>
        <w:tabs>
          <w:tab w:val="right" w:pos="4140"/>
          <w:tab w:val="left" w:pos="4500"/>
          <w:tab w:val="left" w:pos="5812"/>
          <w:tab w:val="right" w:pos="9000"/>
        </w:tabs>
        <w:jc w:val="both"/>
        <w:rPr>
          <w:sz w:val="24"/>
          <w:szCs w:val="24"/>
        </w:rPr>
      </w:pPr>
      <w:r w:rsidRPr="00DE370C">
        <w:rPr>
          <w:sz w:val="24"/>
          <w:szCs w:val="24"/>
        </w:rPr>
        <w:t xml:space="preserve">In the capacity </w:t>
      </w:r>
      <w:proofErr w:type="gramStart"/>
      <w:r w:rsidRPr="00DE370C">
        <w:rPr>
          <w:sz w:val="24"/>
          <w:szCs w:val="24"/>
        </w:rPr>
        <w:t xml:space="preserve">of </w:t>
      </w:r>
      <w:proofErr w:type="gramEnd"/>
      <w:r w:rsidRPr="00DE370C">
        <w:rPr>
          <w:vanish/>
          <w:sz w:val="24"/>
          <w:szCs w:val="24"/>
        </w:rPr>
        <w:t>[insert legal capacity of person signing the Bid]</w:t>
      </w:r>
      <w:r w:rsidRPr="00DE370C">
        <w:rPr>
          <w:sz w:val="24"/>
          <w:szCs w:val="24"/>
        </w:rPr>
        <w:t>.</w:t>
      </w:r>
    </w:p>
    <w:p w:rsidR="00F53EF8" w:rsidRPr="00DE370C" w:rsidRDefault="008C3FB2">
      <w:pPr>
        <w:tabs>
          <w:tab w:val="right" w:pos="4140"/>
          <w:tab w:val="left" w:pos="4500"/>
          <w:tab w:val="right" w:pos="9000"/>
        </w:tabs>
        <w:jc w:val="both"/>
        <w:rPr>
          <w:sz w:val="24"/>
          <w:szCs w:val="24"/>
          <w:u w:val="single"/>
        </w:rPr>
      </w:pPr>
      <w:r w:rsidRPr="00DE370C">
        <w:rPr>
          <w:sz w:val="24"/>
          <w:szCs w:val="24"/>
        </w:rPr>
        <w:t xml:space="preserve">Signed </w:t>
      </w:r>
      <w:r w:rsidRPr="00DE370C">
        <w:rPr>
          <w:vanish/>
          <w:sz w:val="24"/>
          <w:szCs w:val="24"/>
        </w:rPr>
        <w:t>[insert signature of person whose name and capacity are shown above]</w:t>
      </w:r>
    </w:p>
    <w:p w:rsidR="00F53EF8" w:rsidRPr="00DE370C" w:rsidRDefault="008C3FB2">
      <w:pPr>
        <w:tabs>
          <w:tab w:val="right" w:pos="9000"/>
        </w:tabs>
        <w:spacing w:before="60" w:after="60"/>
        <w:jc w:val="both"/>
        <w:rPr>
          <w:sz w:val="24"/>
          <w:szCs w:val="24"/>
        </w:rPr>
      </w:pPr>
      <w:r w:rsidRPr="00DE370C">
        <w:rPr>
          <w:sz w:val="24"/>
          <w:szCs w:val="24"/>
        </w:rPr>
        <w:t xml:space="preserve">Duly authorized to sign the Bid for and on behalf </w:t>
      </w:r>
      <w:proofErr w:type="gramStart"/>
      <w:r w:rsidRPr="00DE370C">
        <w:rPr>
          <w:sz w:val="24"/>
          <w:szCs w:val="24"/>
        </w:rPr>
        <w:t xml:space="preserve">of </w:t>
      </w:r>
      <w:proofErr w:type="gramEnd"/>
      <w:r w:rsidRPr="00DE370C">
        <w:rPr>
          <w:vanish/>
          <w:sz w:val="24"/>
          <w:szCs w:val="24"/>
        </w:rPr>
        <w:t>[insert complete name of Bidder]</w:t>
      </w:r>
      <w:r w:rsidRPr="00DE370C">
        <w:rPr>
          <w:sz w:val="24"/>
          <w:szCs w:val="24"/>
        </w:rPr>
        <w:t>.</w:t>
      </w:r>
    </w:p>
    <w:p w:rsidR="00714C0C" w:rsidRPr="00DE370C" w:rsidRDefault="008C3FB2">
      <w:pPr>
        <w:jc w:val="both"/>
        <w:rPr>
          <w:sz w:val="24"/>
          <w:szCs w:val="24"/>
        </w:rPr>
      </w:pPr>
      <w:r w:rsidRPr="00DE370C">
        <w:rPr>
          <w:sz w:val="24"/>
          <w:szCs w:val="24"/>
        </w:rPr>
        <w:t xml:space="preserve">Dated on [insert day] day </w:t>
      </w:r>
      <w:proofErr w:type="gramStart"/>
      <w:r w:rsidRPr="00DE370C">
        <w:rPr>
          <w:sz w:val="24"/>
          <w:szCs w:val="24"/>
        </w:rPr>
        <w:t xml:space="preserve">of </w:t>
      </w:r>
      <w:proofErr w:type="gramEnd"/>
      <w:r w:rsidRPr="00DE370C">
        <w:rPr>
          <w:vanish/>
          <w:sz w:val="24"/>
          <w:szCs w:val="24"/>
        </w:rPr>
        <w:t>[insert month</w:t>
      </w:r>
      <w:r w:rsidRPr="00DE370C">
        <w:rPr>
          <w:sz w:val="24"/>
          <w:szCs w:val="24"/>
        </w:rPr>
        <w:t>], 20</w:t>
      </w:r>
      <w:r w:rsidRPr="00DE370C">
        <w:rPr>
          <w:vanish/>
          <w:sz w:val="24"/>
          <w:szCs w:val="24"/>
        </w:rPr>
        <w:t>[insert year of signing]</w:t>
      </w:r>
    </w:p>
    <w:p w:rsidR="00714C0C" w:rsidRPr="00DE370C" w:rsidRDefault="008C3FB2">
      <w:pPr>
        <w:jc w:val="both"/>
        <w:rPr>
          <w:sz w:val="24"/>
          <w:szCs w:val="24"/>
        </w:rPr>
      </w:pPr>
      <w:r w:rsidRPr="00DE370C">
        <w:rPr>
          <w:sz w:val="24"/>
          <w:szCs w:val="24"/>
        </w:rPr>
        <w:br w:type="page"/>
      </w:r>
    </w:p>
    <w:p w:rsidR="00714C0C" w:rsidRPr="00DE370C" w:rsidRDefault="008C3FB2">
      <w:pPr>
        <w:pStyle w:val="Section6-Para"/>
        <w:jc w:val="both"/>
        <w:rPr>
          <w:sz w:val="24"/>
          <w:szCs w:val="24"/>
        </w:rPr>
      </w:pPr>
      <w:bookmarkStart w:id="365" w:name="_Toc302970031"/>
      <w:r w:rsidRPr="00DE370C">
        <w:rPr>
          <w:sz w:val="24"/>
          <w:szCs w:val="24"/>
        </w:rPr>
        <w:lastRenderedPageBreak/>
        <w:t>Activity Schedule</w:t>
      </w:r>
      <w:bookmarkEnd w:id="365"/>
    </w:p>
    <w:p w:rsidR="00714C0C" w:rsidRPr="00DE370C" w:rsidRDefault="005B7192">
      <w:pPr>
        <w:pStyle w:val="Section6-Clauses"/>
        <w:jc w:val="both"/>
        <w:rPr>
          <w:szCs w:val="24"/>
        </w:rPr>
      </w:pPr>
      <w:bookmarkStart w:id="366" w:name="_Toc302970032"/>
      <w:r w:rsidRPr="00DE370C">
        <w:rPr>
          <w:szCs w:val="24"/>
        </w:rPr>
        <w:t>Preamble</w:t>
      </w:r>
      <w:bookmarkEnd w:id="366"/>
    </w:p>
    <w:p w:rsidR="005B7192" w:rsidRPr="00DE370C" w:rsidRDefault="00C4302F">
      <w:pPr>
        <w:autoSpaceDE w:val="0"/>
        <w:autoSpaceDN w:val="0"/>
        <w:adjustRightInd w:val="0"/>
        <w:spacing w:before="60" w:after="60"/>
        <w:jc w:val="both"/>
        <w:rPr>
          <w:sz w:val="24"/>
          <w:szCs w:val="24"/>
          <w:lang w:eastAsia="en-US"/>
        </w:rPr>
      </w:pPr>
      <w:r w:rsidRPr="00DE370C">
        <w:rPr>
          <w:sz w:val="24"/>
          <w:szCs w:val="24"/>
          <w:lang w:eastAsia="en-US"/>
        </w:rPr>
        <w:t>Bidders must</w:t>
      </w:r>
      <w:r w:rsidR="008C3FB2" w:rsidRPr="00DE370C">
        <w:rPr>
          <w:sz w:val="24"/>
          <w:szCs w:val="24"/>
          <w:lang w:eastAsia="en-US"/>
        </w:rPr>
        <w:t xml:space="preserve"> price each item in the Bill of Quantities separately and follow the instructions regarding the transfer of various totals in the summary.</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 xml:space="preserve">The Bill of Quantities must be read with all the other contract documents and the </w:t>
      </w:r>
      <w:r w:rsidR="00A86273" w:rsidRPr="00DE370C">
        <w:rPr>
          <w:sz w:val="24"/>
          <w:szCs w:val="24"/>
          <w:lang w:eastAsia="en-US"/>
        </w:rPr>
        <w:t>Bidder</w:t>
      </w:r>
      <w:r w:rsidRPr="00DE370C">
        <w:rPr>
          <w:sz w:val="24"/>
          <w:szCs w:val="24"/>
          <w:lang w:eastAsia="en-US"/>
        </w:rPr>
        <w:t xml:space="preserve"> shall be deemed to have thoroughly acquainted himself with the detailed descriptions of the works to be done and the way in which they are to be carried out. All the works must be executed to the satisfaction of the Engineer.</w:t>
      </w:r>
    </w:p>
    <w:p w:rsidR="005B7192" w:rsidRPr="00DE370C" w:rsidRDefault="008C3FB2">
      <w:pPr>
        <w:pStyle w:val="Heading6"/>
        <w:numPr>
          <w:ilvl w:val="5"/>
          <w:numId w:val="39"/>
        </w:numPr>
        <w:rPr>
          <w:sz w:val="24"/>
          <w:szCs w:val="24"/>
          <w:lang w:eastAsia="en-US"/>
        </w:rPr>
      </w:pPr>
      <w:r w:rsidRPr="00DE370C">
        <w:rPr>
          <w:sz w:val="24"/>
          <w:szCs w:val="24"/>
          <w:lang w:eastAsia="en-US"/>
        </w:rPr>
        <w:t>Quantity of items</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The quantities set forth against the items in the bill of quantities are an estimate of the quantity of each kind of the work likely to be carried out under the contract and are given to provide a common basis for Bids.</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 xml:space="preserve">There is no guarantee to the </w:t>
      </w:r>
      <w:r w:rsidR="00A86273" w:rsidRPr="00DE370C">
        <w:rPr>
          <w:sz w:val="24"/>
          <w:szCs w:val="24"/>
          <w:lang w:eastAsia="en-US"/>
        </w:rPr>
        <w:t>Bidder</w:t>
      </w:r>
      <w:r w:rsidRPr="00DE370C">
        <w:rPr>
          <w:sz w:val="24"/>
          <w:szCs w:val="24"/>
          <w:lang w:eastAsia="en-US"/>
        </w:rPr>
        <w:t xml:space="preserve"> that it will be required to carry out the quantities of work indicated under any one particular item in the bill of quantities or that the quantities will not differ in magnitude from those stated.</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When pricing items, reference should be made to the conditions of contract, the specifications and relevant drawings for directions and descriptions of work and materials involved.</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 xml:space="preserve">The quantities given in the bill of quantities are provisional and reflect the estimates made at the time of approval to provide a basis for this </w:t>
      </w:r>
      <w:r w:rsidR="006F0917" w:rsidRPr="00DE370C">
        <w:rPr>
          <w:sz w:val="24"/>
          <w:szCs w:val="24"/>
          <w:lang w:eastAsia="en-US"/>
        </w:rPr>
        <w:t>Bid Document</w:t>
      </w:r>
      <w:r w:rsidR="005C0C14" w:rsidRPr="00DE370C">
        <w:rPr>
          <w:sz w:val="24"/>
          <w:szCs w:val="24"/>
          <w:lang w:eastAsia="en-US"/>
        </w:rPr>
        <w:t xml:space="preserve"> </w:t>
      </w:r>
      <w:r w:rsidRPr="00DE370C">
        <w:rPr>
          <w:sz w:val="24"/>
          <w:szCs w:val="24"/>
          <w:lang w:eastAsia="en-US"/>
        </w:rPr>
        <w:t xml:space="preserve">and </w:t>
      </w:r>
      <w:proofErr w:type="gramStart"/>
      <w:r w:rsidRPr="00DE370C">
        <w:rPr>
          <w:sz w:val="24"/>
          <w:szCs w:val="24"/>
          <w:lang w:eastAsia="en-US"/>
        </w:rPr>
        <w:t>Bids</w:t>
      </w:r>
      <w:r w:rsidR="005C0C14" w:rsidRPr="00DE370C">
        <w:rPr>
          <w:sz w:val="24"/>
          <w:szCs w:val="24"/>
          <w:lang w:eastAsia="en-US"/>
        </w:rPr>
        <w:t xml:space="preserve"> </w:t>
      </w:r>
      <w:r w:rsidRPr="00DE370C">
        <w:rPr>
          <w:sz w:val="24"/>
          <w:szCs w:val="24"/>
          <w:lang w:eastAsia="en-US"/>
        </w:rPr>
        <w:t xml:space="preserve"> </w:t>
      </w:r>
      <w:r w:rsidR="0018515C" w:rsidRPr="00DE370C">
        <w:rPr>
          <w:sz w:val="24"/>
          <w:szCs w:val="24"/>
          <w:lang w:eastAsia="en-US"/>
        </w:rPr>
        <w:t>Bidders</w:t>
      </w:r>
      <w:proofErr w:type="gramEnd"/>
      <w:r w:rsidRPr="00DE370C">
        <w:rPr>
          <w:sz w:val="24"/>
          <w:szCs w:val="24"/>
          <w:lang w:eastAsia="en-US"/>
        </w:rPr>
        <w:t xml:space="preserve">  must consider every aspect of the </w:t>
      </w:r>
      <w:r w:rsidR="006F0917" w:rsidRPr="00DE370C">
        <w:rPr>
          <w:sz w:val="24"/>
          <w:szCs w:val="24"/>
          <w:lang w:eastAsia="en-US"/>
        </w:rPr>
        <w:t>Bid Document</w:t>
      </w:r>
      <w:r w:rsidR="005C0C14" w:rsidRPr="00DE370C">
        <w:rPr>
          <w:sz w:val="24"/>
          <w:szCs w:val="24"/>
          <w:lang w:eastAsia="en-US"/>
        </w:rPr>
        <w:t xml:space="preserve"> </w:t>
      </w:r>
      <w:r w:rsidRPr="00DE370C">
        <w:rPr>
          <w:sz w:val="24"/>
          <w:szCs w:val="24"/>
          <w:lang w:eastAsia="en-US"/>
        </w:rPr>
        <w:t>carefully.</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Any comments concerning the quantities must be made in the form of an attachment, following the system of itemization, quoting the codes and brief descriptions, as in the present documents, including the rates and prices.</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Except where the technical specifications or the bill of quantities specifically and expressly state otherwise, only permanent works are to be measured. Works will be measured net to the dimensions shown on the drawings or ordered in writing by the Engineer, except where described or prescribed elsewhere in the Contract.</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In adjusting extras or variations on the Contract, works will be measured on the same basis as that on which the quantities were prepared. All works not specifically mentioned in the bill of quantities will be taken as included in the prices of various items.</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 xml:space="preserve">Where, in the opinion of the Engineer, extra works cannot be properly measured or valued, the </w:t>
      </w:r>
      <w:r w:rsidR="00A86273" w:rsidRPr="00DE370C">
        <w:rPr>
          <w:sz w:val="24"/>
          <w:szCs w:val="24"/>
          <w:lang w:eastAsia="en-US"/>
        </w:rPr>
        <w:t>Bidder</w:t>
      </w:r>
      <w:r w:rsidRPr="00DE370C">
        <w:rPr>
          <w:sz w:val="24"/>
          <w:szCs w:val="24"/>
          <w:lang w:eastAsia="en-US"/>
        </w:rPr>
        <w:t xml:space="preserve"> may, if so directed by the Engineer, carry out the work at the day work rates shown in the schedule of day work. All completed day work sheets must be signed by the Engineer on or before the end of the week in which the works are executed.</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No allowance will be made for loss of materials or volume thereof during transport or compaction.</w:t>
      </w:r>
    </w:p>
    <w:p w:rsidR="00E838AF" w:rsidRPr="00DE370C" w:rsidRDefault="008C3FB2">
      <w:pPr>
        <w:pStyle w:val="Heading6"/>
        <w:numPr>
          <w:ilvl w:val="5"/>
          <w:numId w:val="55"/>
        </w:numPr>
        <w:rPr>
          <w:sz w:val="24"/>
          <w:szCs w:val="24"/>
          <w:lang w:eastAsia="en-US"/>
        </w:rPr>
      </w:pPr>
      <w:r w:rsidRPr="00DE370C">
        <w:rPr>
          <w:sz w:val="24"/>
          <w:szCs w:val="24"/>
          <w:lang w:eastAsia="en-US"/>
        </w:rPr>
        <w:t>Units of measurement</w:t>
      </w:r>
    </w:p>
    <w:p w:rsidR="00714C0C" w:rsidRPr="00DE370C" w:rsidRDefault="008C3FB2">
      <w:pPr>
        <w:autoSpaceDE w:val="0"/>
        <w:autoSpaceDN w:val="0"/>
        <w:adjustRightInd w:val="0"/>
        <w:jc w:val="both"/>
        <w:rPr>
          <w:sz w:val="24"/>
          <w:szCs w:val="24"/>
          <w:lang w:eastAsia="en-US"/>
        </w:rPr>
      </w:pPr>
      <w:r w:rsidRPr="00DE370C">
        <w:rPr>
          <w:sz w:val="24"/>
          <w:szCs w:val="24"/>
          <w:lang w:eastAsia="en-US"/>
        </w:rPr>
        <w:t>The units of measurement used in the annexed technical documentation are those of the International System of Units (SI). No other units may be used for measurements, pricing, detail drawings etc. (Any units not mentioned in the technical documentation must also be expressed in terms of the SI.)</w:t>
      </w:r>
    </w:p>
    <w:p w:rsidR="00714C0C"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lastRenderedPageBreak/>
        <w:t>Abbreviations used in the bill of quantities are to be interpreted as follows:</w:t>
      </w:r>
    </w:p>
    <w:p w:rsidR="00714C0C" w:rsidRPr="00DE370C" w:rsidRDefault="00714C0C">
      <w:pPr>
        <w:autoSpaceDE w:val="0"/>
        <w:autoSpaceDN w:val="0"/>
        <w:adjustRightInd w:val="0"/>
        <w:spacing w:before="60" w:after="60"/>
        <w:jc w:val="both"/>
        <w:rPr>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340"/>
        <w:gridCol w:w="1440"/>
        <w:gridCol w:w="2340"/>
      </w:tblGrid>
      <w:tr w:rsidR="00277C82" w:rsidRPr="00DE370C">
        <w:trPr>
          <w:trHeight w:val="180"/>
        </w:trPr>
        <w:tc>
          <w:tcPr>
            <w:tcW w:w="1620" w:type="dxa"/>
          </w:tcPr>
          <w:p w:rsidR="00714C0C" w:rsidRPr="00DE370C" w:rsidRDefault="00664457">
            <w:pPr>
              <w:jc w:val="both"/>
              <w:rPr>
                <w:b/>
                <w:sz w:val="24"/>
                <w:szCs w:val="24"/>
              </w:rPr>
            </w:pPr>
            <w:r w:rsidRPr="00DE370C">
              <w:rPr>
                <w:b/>
                <w:sz w:val="24"/>
                <w:szCs w:val="24"/>
              </w:rPr>
              <w:t>M</w:t>
            </w:r>
            <w:r w:rsidR="008C3FB2" w:rsidRPr="00DE370C">
              <w:rPr>
                <w:b/>
                <w:sz w:val="24"/>
                <w:szCs w:val="24"/>
              </w:rPr>
              <w:t>m</w:t>
            </w:r>
          </w:p>
        </w:tc>
        <w:tc>
          <w:tcPr>
            <w:tcW w:w="2340" w:type="dxa"/>
          </w:tcPr>
          <w:p w:rsidR="00714C0C" w:rsidRPr="00DE370C" w:rsidRDefault="008C3FB2">
            <w:pPr>
              <w:jc w:val="both"/>
              <w:rPr>
                <w:b/>
                <w:sz w:val="24"/>
                <w:szCs w:val="24"/>
              </w:rPr>
            </w:pPr>
            <w:r w:rsidRPr="00DE370C">
              <w:rPr>
                <w:sz w:val="24"/>
                <w:szCs w:val="24"/>
                <w:lang w:eastAsia="en-US"/>
              </w:rPr>
              <w:t>means millimeter</w:t>
            </w:r>
          </w:p>
        </w:tc>
        <w:tc>
          <w:tcPr>
            <w:tcW w:w="1440" w:type="dxa"/>
          </w:tcPr>
          <w:p w:rsidR="00714C0C" w:rsidRPr="00DE370C" w:rsidRDefault="008C3FB2">
            <w:pPr>
              <w:jc w:val="both"/>
              <w:rPr>
                <w:b/>
                <w:sz w:val="24"/>
                <w:szCs w:val="24"/>
                <w:lang w:eastAsia="en-US"/>
              </w:rPr>
            </w:pPr>
            <w:r w:rsidRPr="00DE370C">
              <w:rPr>
                <w:b/>
                <w:sz w:val="24"/>
                <w:szCs w:val="24"/>
                <w:lang w:eastAsia="en-US"/>
              </w:rPr>
              <w:t>h</w:t>
            </w:r>
          </w:p>
        </w:tc>
        <w:tc>
          <w:tcPr>
            <w:tcW w:w="2340" w:type="dxa"/>
          </w:tcPr>
          <w:p w:rsidR="00714C0C" w:rsidRPr="00DE370C" w:rsidRDefault="008C3FB2">
            <w:pPr>
              <w:autoSpaceDE w:val="0"/>
              <w:autoSpaceDN w:val="0"/>
              <w:adjustRightInd w:val="0"/>
              <w:jc w:val="both"/>
              <w:rPr>
                <w:sz w:val="24"/>
                <w:szCs w:val="24"/>
                <w:lang w:eastAsia="en-US"/>
              </w:rPr>
            </w:pPr>
            <w:r w:rsidRPr="00DE370C">
              <w:rPr>
                <w:sz w:val="24"/>
                <w:szCs w:val="24"/>
                <w:lang w:eastAsia="en-US"/>
              </w:rPr>
              <w:t>means hour</w:t>
            </w:r>
          </w:p>
        </w:tc>
      </w:tr>
      <w:tr w:rsidR="00277C82" w:rsidRPr="00DE370C">
        <w:trPr>
          <w:trHeight w:val="180"/>
        </w:trPr>
        <w:tc>
          <w:tcPr>
            <w:tcW w:w="1620" w:type="dxa"/>
          </w:tcPr>
          <w:p w:rsidR="00714C0C" w:rsidRPr="00DE370C" w:rsidRDefault="00664457">
            <w:pPr>
              <w:jc w:val="both"/>
              <w:rPr>
                <w:b/>
                <w:sz w:val="24"/>
                <w:szCs w:val="24"/>
              </w:rPr>
            </w:pPr>
            <w:r w:rsidRPr="00DE370C">
              <w:rPr>
                <w:b/>
                <w:sz w:val="24"/>
                <w:szCs w:val="24"/>
              </w:rPr>
              <w:t>M</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meter</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L.s.</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Lump sum</w:t>
            </w:r>
          </w:p>
        </w:tc>
      </w:tr>
      <w:tr w:rsidR="00277C82" w:rsidRPr="00DE370C">
        <w:trPr>
          <w:trHeight w:val="180"/>
        </w:trPr>
        <w:tc>
          <w:tcPr>
            <w:tcW w:w="1620" w:type="dxa"/>
          </w:tcPr>
          <w:p w:rsidR="00714C0C" w:rsidRPr="00DE370C" w:rsidRDefault="008C3FB2">
            <w:pPr>
              <w:jc w:val="both"/>
              <w:rPr>
                <w:rFonts w:ascii="Tahoma" w:hAnsi="Tahoma" w:cs="Tahoma"/>
                <w:b/>
                <w:sz w:val="24"/>
                <w:szCs w:val="24"/>
              </w:rPr>
            </w:pPr>
            <w:r w:rsidRPr="00DE370C">
              <w:rPr>
                <w:b/>
                <w:sz w:val="24"/>
                <w:szCs w:val="24"/>
                <w:lang w:eastAsia="en-US"/>
              </w:rPr>
              <w:t>mm²</w:t>
            </w:r>
          </w:p>
        </w:tc>
        <w:tc>
          <w:tcPr>
            <w:tcW w:w="2340" w:type="dxa"/>
          </w:tcPr>
          <w:p w:rsidR="00714C0C" w:rsidRPr="00DE370C" w:rsidRDefault="008C3FB2">
            <w:pPr>
              <w:jc w:val="both"/>
              <w:rPr>
                <w:rFonts w:ascii="Tahoma" w:hAnsi="Tahoma" w:cs="Tahoma"/>
                <w:b/>
                <w:sz w:val="24"/>
                <w:szCs w:val="24"/>
              </w:rPr>
            </w:pPr>
            <w:r w:rsidRPr="00DE370C">
              <w:rPr>
                <w:sz w:val="24"/>
                <w:szCs w:val="24"/>
                <w:lang w:eastAsia="en-US"/>
              </w:rPr>
              <w:t>means square millimeter</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km</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kilometer</w:t>
            </w:r>
          </w:p>
        </w:tc>
      </w:tr>
      <w:tr w:rsidR="00277C82" w:rsidRPr="00DE370C">
        <w:trPr>
          <w:trHeight w:val="180"/>
        </w:trPr>
        <w:tc>
          <w:tcPr>
            <w:tcW w:w="1620" w:type="dxa"/>
          </w:tcPr>
          <w:p w:rsidR="00714C0C" w:rsidRPr="00DE370C" w:rsidRDefault="008C3FB2">
            <w:pPr>
              <w:jc w:val="both"/>
              <w:rPr>
                <w:rFonts w:ascii="Tahoma" w:hAnsi="Tahoma" w:cs="Tahoma"/>
                <w:b/>
                <w:sz w:val="24"/>
                <w:szCs w:val="24"/>
                <w:lang w:eastAsia="en-US"/>
              </w:rPr>
            </w:pPr>
            <w:r w:rsidRPr="00DE370C">
              <w:rPr>
                <w:b/>
                <w:sz w:val="24"/>
                <w:szCs w:val="24"/>
                <w:lang w:eastAsia="en-US"/>
              </w:rPr>
              <w:t>m²</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square meter</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l</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liter</w:t>
            </w:r>
          </w:p>
        </w:tc>
      </w:tr>
      <w:tr w:rsidR="00277C82" w:rsidRPr="00DE370C">
        <w:trPr>
          <w:trHeight w:val="180"/>
        </w:trPr>
        <w:tc>
          <w:tcPr>
            <w:tcW w:w="1620" w:type="dxa"/>
          </w:tcPr>
          <w:p w:rsidR="00714C0C" w:rsidRPr="00DE370C" w:rsidRDefault="008C3FB2">
            <w:pPr>
              <w:jc w:val="both"/>
              <w:rPr>
                <w:rFonts w:ascii="Tahoma" w:hAnsi="Tahoma" w:cs="Tahoma"/>
                <w:b/>
                <w:sz w:val="24"/>
                <w:szCs w:val="24"/>
                <w:lang w:eastAsia="en-US"/>
              </w:rPr>
            </w:pPr>
            <w:r w:rsidRPr="00DE370C">
              <w:rPr>
                <w:b/>
                <w:sz w:val="24"/>
                <w:szCs w:val="24"/>
                <w:lang w:eastAsia="en-US"/>
              </w:rPr>
              <w:t>m³</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cubic meter</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per cent</w:t>
            </w:r>
          </w:p>
        </w:tc>
      </w:tr>
      <w:tr w:rsidR="00277C82" w:rsidRPr="00DE370C">
        <w:trPr>
          <w:trHeight w:val="180"/>
        </w:trPr>
        <w:tc>
          <w:tcPr>
            <w:tcW w:w="1620" w:type="dxa"/>
          </w:tcPr>
          <w:p w:rsidR="00714C0C" w:rsidRPr="00DE370C" w:rsidRDefault="00664457">
            <w:pPr>
              <w:jc w:val="both"/>
              <w:rPr>
                <w:rFonts w:ascii="Tahoma" w:hAnsi="Tahoma" w:cs="Tahoma"/>
                <w:b/>
                <w:sz w:val="24"/>
                <w:szCs w:val="24"/>
                <w:lang w:eastAsia="en-US"/>
              </w:rPr>
            </w:pPr>
            <w:r w:rsidRPr="00DE370C">
              <w:rPr>
                <w:b/>
                <w:sz w:val="24"/>
                <w:szCs w:val="24"/>
                <w:lang w:eastAsia="en-US"/>
              </w:rPr>
              <w:t>K</w:t>
            </w:r>
            <w:r w:rsidR="008C3FB2" w:rsidRPr="00DE370C">
              <w:rPr>
                <w:b/>
                <w:sz w:val="24"/>
                <w:szCs w:val="24"/>
                <w:lang w:eastAsia="en-US"/>
              </w:rPr>
              <w:t>g</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kilogram</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N.</w:t>
            </w:r>
            <w:r w:rsidR="005733D5" w:rsidRPr="00DE370C">
              <w:rPr>
                <w:b/>
                <w:sz w:val="24"/>
                <w:szCs w:val="24"/>
                <w:lang w:eastAsia="en-US"/>
              </w:rPr>
              <w:t xml:space="preserve"> </w:t>
            </w:r>
            <w:r w:rsidRPr="00DE370C">
              <w:rPr>
                <w:b/>
                <w:sz w:val="24"/>
                <w:szCs w:val="24"/>
                <w:lang w:eastAsia="en-US"/>
              </w:rPr>
              <w:t>d</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nominal diameter</w:t>
            </w:r>
          </w:p>
        </w:tc>
      </w:tr>
      <w:tr w:rsidR="00277C82" w:rsidRPr="00DE370C">
        <w:trPr>
          <w:trHeight w:val="180"/>
        </w:trPr>
        <w:tc>
          <w:tcPr>
            <w:tcW w:w="1620" w:type="dxa"/>
          </w:tcPr>
          <w:p w:rsidR="00714C0C" w:rsidRPr="00DE370C" w:rsidRDefault="00664457">
            <w:pPr>
              <w:jc w:val="both"/>
              <w:rPr>
                <w:rFonts w:ascii="Tahoma" w:hAnsi="Tahoma" w:cs="Tahoma"/>
                <w:b/>
                <w:sz w:val="24"/>
                <w:szCs w:val="24"/>
                <w:lang w:eastAsia="en-US"/>
              </w:rPr>
            </w:pPr>
            <w:r w:rsidRPr="00DE370C">
              <w:rPr>
                <w:b/>
                <w:sz w:val="24"/>
                <w:szCs w:val="24"/>
                <w:lang w:eastAsia="en-US"/>
              </w:rPr>
              <w:t>T</w:t>
            </w:r>
            <w:r w:rsidR="008C3FB2" w:rsidRPr="00DE370C">
              <w:rPr>
                <w:b/>
                <w:sz w:val="24"/>
                <w:szCs w:val="24"/>
                <w:lang w:eastAsia="en-US"/>
              </w:rPr>
              <w:t>o</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tone (1000 kg)</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m/m</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man-month</w:t>
            </w:r>
          </w:p>
        </w:tc>
      </w:tr>
      <w:tr w:rsidR="00277C82" w:rsidRPr="00DE370C">
        <w:trPr>
          <w:trHeight w:val="180"/>
        </w:trPr>
        <w:tc>
          <w:tcPr>
            <w:tcW w:w="1620" w:type="dxa"/>
          </w:tcPr>
          <w:p w:rsidR="00714C0C" w:rsidRPr="00DE370C" w:rsidRDefault="00532029">
            <w:pPr>
              <w:jc w:val="both"/>
              <w:rPr>
                <w:rFonts w:ascii="Tahoma" w:hAnsi="Tahoma" w:cs="Tahoma"/>
                <w:b/>
                <w:sz w:val="24"/>
                <w:szCs w:val="24"/>
                <w:lang w:eastAsia="en-US"/>
              </w:rPr>
            </w:pPr>
            <w:r w:rsidRPr="00DE370C">
              <w:rPr>
                <w:b/>
                <w:sz w:val="24"/>
                <w:szCs w:val="24"/>
                <w:lang w:eastAsia="en-US"/>
              </w:rPr>
              <w:t>SCC</w:t>
            </w:r>
            <w:r w:rsidR="008C3FB2" w:rsidRPr="00DE370C">
              <w:rPr>
                <w:b/>
                <w:sz w:val="24"/>
                <w:szCs w:val="24"/>
                <w:lang w:eastAsia="en-US"/>
              </w:rPr>
              <w:t>s</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pieces</w:t>
            </w:r>
          </w:p>
        </w:tc>
        <w:tc>
          <w:tcPr>
            <w:tcW w:w="1440" w:type="dxa"/>
          </w:tcPr>
          <w:p w:rsidR="00714C0C" w:rsidRPr="00DE370C" w:rsidRDefault="008C3FB2">
            <w:pPr>
              <w:jc w:val="both"/>
              <w:rPr>
                <w:rFonts w:ascii="Tahoma" w:hAnsi="Tahoma" w:cs="Tahoma"/>
                <w:b/>
                <w:sz w:val="24"/>
                <w:szCs w:val="24"/>
                <w:lang w:eastAsia="en-US"/>
              </w:rPr>
            </w:pPr>
            <w:r w:rsidRPr="00DE370C">
              <w:rPr>
                <w:b/>
                <w:sz w:val="24"/>
                <w:szCs w:val="24"/>
                <w:lang w:eastAsia="en-US"/>
              </w:rPr>
              <w:t>m/d</w:t>
            </w:r>
          </w:p>
        </w:tc>
        <w:tc>
          <w:tcPr>
            <w:tcW w:w="2340" w:type="dxa"/>
          </w:tcPr>
          <w:p w:rsidR="00714C0C" w:rsidRPr="00DE370C" w:rsidRDefault="008C3FB2">
            <w:pPr>
              <w:autoSpaceDE w:val="0"/>
              <w:autoSpaceDN w:val="0"/>
              <w:adjustRightInd w:val="0"/>
              <w:jc w:val="both"/>
              <w:rPr>
                <w:rFonts w:ascii="Tahoma" w:hAnsi="Tahoma" w:cs="Tahoma"/>
                <w:sz w:val="24"/>
                <w:szCs w:val="24"/>
                <w:lang w:eastAsia="en-US"/>
              </w:rPr>
            </w:pPr>
            <w:r w:rsidRPr="00DE370C">
              <w:rPr>
                <w:sz w:val="24"/>
                <w:szCs w:val="24"/>
                <w:lang w:eastAsia="en-US"/>
              </w:rPr>
              <w:t>means man-day</w:t>
            </w:r>
          </w:p>
        </w:tc>
      </w:tr>
    </w:tbl>
    <w:p w:rsidR="00714C0C" w:rsidRPr="00DE370C" w:rsidRDefault="005B7192">
      <w:pPr>
        <w:pStyle w:val="Section6-Clauses"/>
        <w:jc w:val="both"/>
        <w:rPr>
          <w:szCs w:val="24"/>
        </w:rPr>
      </w:pPr>
      <w:bookmarkStart w:id="367" w:name="_Toc302970033"/>
      <w:r w:rsidRPr="00DE370C">
        <w:rPr>
          <w:szCs w:val="24"/>
        </w:rPr>
        <w:t>Terms Relating to Payments</w:t>
      </w:r>
      <w:bookmarkEnd w:id="367"/>
    </w:p>
    <w:p w:rsidR="005B7192" w:rsidRPr="00DE370C" w:rsidRDefault="008C3FB2">
      <w:pPr>
        <w:autoSpaceDE w:val="0"/>
        <w:autoSpaceDN w:val="0"/>
        <w:adjustRightInd w:val="0"/>
        <w:jc w:val="both"/>
        <w:rPr>
          <w:sz w:val="24"/>
          <w:szCs w:val="24"/>
          <w:lang w:eastAsia="en-US"/>
        </w:rPr>
      </w:pPr>
      <w:r w:rsidRPr="00DE370C">
        <w:rPr>
          <w:sz w:val="24"/>
          <w:szCs w:val="24"/>
          <w:lang w:eastAsia="en-US"/>
        </w:rPr>
        <w:t>Each item in the bill of quantities for which payment is to be made in a lump sum, and for which no payment schedule is provided, must be paid after the work covered by the lump sum has been completed to the satisfaction of the Engineer.</w:t>
      </w:r>
    </w:p>
    <w:p w:rsidR="00714C0C" w:rsidRPr="00DE370C" w:rsidRDefault="005B7192">
      <w:pPr>
        <w:pStyle w:val="Section6-Clauses"/>
        <w:jc w:val="both"/>
        <w:rPr>
          <w:szCs w:val="24"/>
        </w:rPr>
      </w:pPr>
      <w:bookmarkStart w:id="368" w:name="_Toc302970034"/>
      <w:r w:rsidRPr="00DE370C">
        <w:rPr>
          <w:szCs w:val="24"/>
        </w:rPr>
        <w:t>Pricing</w:t>
      </w:r>
      <w:bookmarkEnd w:id="368"/>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The prices and rates inserted in the bill of quantities are to be the full inclusive values of the works described under the items, including all costs and expenses which may be required in and for the construction of the works described together with any temporary works and installations which may be necessary and all general risks, liabilities and obligations set forth or implied in the documents on which the tender is based. It will be assumed that establishment charges, profit and allowances for all obligations are spread evenly over all the unit rates.</w:t>
      </w:r>
    </w:p>
    <w:p w:rsidR="005B7192" w:rsidRPr="00DE370C" w:rsidRDefault="008C3FB2">
      <w:pPr>
        <w:autoSpaceDE w:val="0"/>
        <w:autoSpaceDN w:val="0"/>
        <w:adjustRightInd w:val="0"/>
        <w:spacing w:before="60" w:after="60"/>
        <w:jc w:val="both"/>
        <w:rPr>
          <w:sz w:val="24"/>
          <w:szCs w:val="24"/>
          <w:lang w:eastAsia="en-US"/>
        </w:rPr>
      </w:pPr>
      <w:r w:rsidRPr="00DE370C">
        <w:rPr>
          <w:sz w:val="24"/>
          <w:szCs w:val="24"/>
          <w:lang w:eastAsia="en-US"/>
        </w:rPr>
        <w:t>Rates and prices must be entered against each item in the bill of quantities. The rates will cover all tax, duty or other liabilities which are not stated separately in the bill of quantities and the Bid.</w:t>
      </w:r>
    </w:p>
    <w:p w:rsidR="00714C0C" w:rsidRPr="00DE370C" w:rsidRDefault="005B7192">
      <w:pPr>
        <w:pStyle w:val="Section6-Clauses"/>
        <w:jc w:val="both"/>
        <w:rPr>
          <w:szCs w:val="24"/>
        </w:rPr>
      </w:pPr>
      <w:bookmarkStart w:id="369" w:name="_Toc302970035"/>
      <w:r w:rsidRPr="00DE370C">
        <w:rPr>
          <w:szCs w:val="24"/>
        </w:rPr>
        <w:t>Completing the Bill of Quantities</w:t>
      </w:r>
      <w:bookmarkEnd w:id="369"/>
    </w:p>
    <w:p w:rsidR="005B7192" w:rsidRPr="00DE370C" w:rsidRDefault="008C3FB2">
      <w:pPr>
        <w:autoSpaceDE w:val="0"/>
        <w:autoSpaceDN w:val="0"/>
        <w:adjustRightInd w:val="0"/>
        <w:jc w:val="both"/>
        <w:rPr>
          <w:sz w:val="24"/>
          <w:szCs w:val="24"/>
          <w:lang w:eastAsia="en-US"/>
        </w:rPr>
      </w:pPr>
      <w:r w:rsidRPr="00DE370C">
        <w:rPr>
          <w:sz w:val="24"/>
          <w:szCs w:val="24"/>
          <w:lang w:eastAsia="en-US"/>
        </w:rPr>
        <w:t>In the bill of quantities, rates and prices will be entered in the appropriate columns in currency specified in BDS.</w:t>
      </w:r>
    </w:p>
    <w:p w:rsidR="00714C0C" w:rsidRPr="00DE370C" w:rsidRDefault="005B7192">
      <w:pPr>
        <w:pStyle w:val="Section6-Clauses"/>
        <w:jc w:val="both"/>
        <w:rPr>
          <w:szCs w:val="24"/>
        </w:rPr>
      </w:pPr>
      <w:bookmarkStart w:id="370" w:name="_Toc302970036"/>
      <w:r w:rsidRPr="00DE370C">
        <w:rPr>
          <w:szCs w:val="24"/>
        </w:rPr>
        <w:t>Description of Prices</w:t>
      </w:r>
      <w:bookmarkEnd w:id="370"/>
    </w:p>
    <w:p w:rsidR="00714C0C" w:rsidRPr="00DE370C" w:rsidRDefault="008C3FB2">
      <w:pPr>
        <w:autoSpaceDE w:val="0"/>
        <w:autoSpaceDN w:val="0"/>
        <w:adjustRightInd w:val="0"/>
        <w:jc w:val="both"/>
        <w:rPr>
          <w:sz w:val="24"/>
          <w:szCs w:val="24"/>
          <w:lang w:eastAsia="en-US"/>
        </w:rPr>
      </w:pPr>
      <w:r w:rsidRPr="00DE370C">
        <w:rPr>
          <w:sz w:val="24"/>
          <w:szCs w:val="24"/>
          <w:lang w:eastAsia="en-US"/>
        </w:rPr>
        <w:t>The Bills of Quantities that follow give the description of the items required. The relevant clauses from the technical specifications are shown.</w:t>
      </w:r>
    </w:p>
    <w:p w:rsidR="005B7192" w:rsidRPr="00DE370C" w:rsidRDefault="008C3FB2">
      <w:pPr>
        <w:pStyle w:val="Heading6"/>
        <w:numPr>
          <w:ilvl w:val="5"/>
          <w:numId w:val="40"/>
        </w:numPr>
        <w:rPr>
          <w:sz w:val="24"/>
          <w:szCs w:val="24"/>
          <w:lang w:eastAsia="en-US"/>
        </w:rPr>
      </w:pPr>
      <w:r w:rsidRPr="00DE370C">
        <w:rPr>
          <w:sz w:val="24"/>
          <w:szCs w:val="24"/>
          <w:lang w:eastAsia="en-US"/>
        </w:rPr>
        <w:t>Day work schedule</w:t>
      </w:r>
    </w:p>
    <w:p w:rsidR="005B7192" w:rsidRPr="00DE370C" w:rsidRDefault="008C3FB2">
      <w:pPr>
        <w:autoSpaceDE w:val="0"/>
        <w:autoSpaceDN w:val="0"/>
        <w:adjustRightInd w:val="0"/>
        <w:jc w:val="both"/>
        <w:rPr>
          <w:sz w:val="24"/>
          <w:szCs w:val="24"/>
          <w:lang w:eastAsia="en-US"/>
        </w:rPr>
      </w:pPr>
      <w:r w:rsidRPr="00DE370C">
        <w:rPr>
          <w:sz w:val="24"/>
          <w:szCs w:val="24"/>
          <w:lang w:eastAsia="en-US"/>
        </w:rPr>
        <w:t xml:space="preserve">A day work schedule should be included only if there is a high probability of unforeseen works not covered by the bill of quantities. To facilitate checking by the Public Body of the realism of rates quoted by the </w:t>
      </w:r>
      <w:r w:rsidR="0018515C" w:rsidRPr="00DE370C">
        <w:rPr>
          <w:sz w:val="24"/>
          <w:szCs w:val="24"/>
          <w:lang w:eastAsia="en-US"/>
        </w:rPr>
        <w:t>Bidders</w:t>
      </w:r>
      <w:r w:rsidRPr="00DE370C">
        <w:rPr>
          <w:sz w:val="24"/>
          <w:szCs w:val="24"/>
          <w:lang w:eastAsia="en-US"/>
        </w:rPr>
        <w:t>, the day</w:t>
      </w:r>
      <w:r w:rsidR="005733D5" w:rsidRPr="00DE370C">
        <w:rPr>
          <w:sz w:val="24"/>
          <w:szCs w:val="24"/>
          <w:lang w:eastAsia="en-US"/>
        </w:rPr>
        <w:t xml:space="preserve"> </w:t>
      </w:r>
      <w:r w:rsidRPr="00DE370C">
        <w:rPr>
          <w:sz w:val="24"/>
          <w:szCs w:val="24"/>
          <w:lang w:eastAsia="en-US"/>
        </w:rPr>
        <w:t>work schedule should normally comprise the following:</w:t>
      </w:r>
    </w:p>
    <w:p w:rsidR="005B7192" w:rsidRPr="00DE370C" w:rsidRDefault="008C3FB2">
      <w:pPr>
        <w:pStyle w:val="Heading7"/>
        <w:ind w:left="1260"/>
        <w:rPr>
          <w:sz w:val="24"/>
        </w:rPr>
      </w:pPr>
      <w:r w:rsidRPr="00DE370C">
        <w:rPr>
          <w:sz w:val="24"/>
        </w:rPr>
        <w:t>A list of the various classes of labor, materials, and construction plant for which basic day</w:t>
      </w:r>
      <w:r w:rsidR="005733D5" w:rsidRPr="00DE370C">
        <w:rPr>
          <w:sz w:val="24"/>
        </w:rPr>
        <w:t xml:space="preserve"> </w:t>
      </w:r>
      <w:r w:rsidRPr="00DE370C">
        <w:rPr>
          <w:sz w:val="24"/>
        </w:rPr>
        <w:t xml:space="preserve">work rates or prices are given by the Bidder, together with a statement </w:t>
      </w:r>
      <w:r w:rsidRPr="00DE370C">
        <w:rPr>
          <w:sz w:val="24"/>
        </w:rPr>
        <w:lastRenderedPageBreak/>
        <w:t xml:space="preserve">of the conditions under which the </w:t>
      </w:r>
      <w:r w:rsidR="00A86273" w:rsidRPr="00DE370C">
        <w:rPr>
          <w:sz w:val="24"/>
        </w:rPr>
        <w:t>Bidder</w:t>
      </w:r>
      <w:r w:rsidRPr="00DE370C">
        <w:rPr>
          <w:sz w:val="24"/>
        </w:rPr>
        <w:t xml:space="preserve"> will be paid for work executed on a </w:t>
      </w:r>
      <w:proofErr w:type="spellStart"/>
      <w:r w:rsidRPr="00DE370C">
        <w:rPr>
          <w:sz w:val="24"/>
        </w:rPr>
        <w:t>daywork</w:t>
      </w:r>
      <w:proofErr w:type="spellEnd"/>
      <w:r w:rsidRPr="00DE370C">
        <w:rPr>
          <w:sz w:val="24"/>
        </w:rPr>
        <w:t xml:space="preserve"> basis;</w:t>
      </w:r>
    </w:p>
    <w:p w:rsidR="005B7192" w:rsidRPr="00DE370C" w:rsidRDefault="008C3FB2">
      <w:pPr>
        <w:pStyle w:val="Heading7"/>
        <w:ind w:left="1260"/>
        <w:rPr>
          <w:sz w:val="24"/>
        </w:rPr>
      </w:pPr>
      <w:proofErr w:type="gramStart"/>
      <w:r w:rsidRPr="00DE370C">
        <w:rPr>
          <w:sz w:val="24"/>
        </w:rPr>
        <w:t xml:space="preserve">The nominal quantities for each item of </w:t>
      </w:r>
      <w:proofErr w:type="spellStart"/>
      <w:r w:rsidRPr="00DE370C">
        <w:rPr>
          <w:sz w:val="24"/>
        </w:rPr>
        <w:t>daywork</w:t>
      </w:r>
      <w:proofErr w:type="spellEnd"/>
      <w:r w:rsidRPr="00DE370C">
        <w:rPr>
          <w:sz w:val="24"/>
        </w:rPr>
        <w:t>, to be priced by each Bidder in its Bid.</w:t>
      </w:r>
      <w:proofErr w:type="gramEnd"/>
      <w:r w:rsidRPr="00DE370C">
        <w:rPr>
          <w:sz w:val="24"/>
        </w:rPr>
        <w:t xml:space="preserve"> The rate to be entered by the Bidder against each basic </w:t>
      </w:r>
      <w:proofErr w:type="spellStart"/>
      <w:r w:rsidRPr="00DE370C">
        <w:rPr>
          <w:sz w:val="24"/>
        </w:rPr>
        <w:t>daywork</w:t>
      </w:r>
      <w:proofErr w:type="spellEnd"/>
      <w:r w:rsidRPr="00DE370C">
        <w:rPr>
          <w:sz w:val="24"/>
        </w:rPr>
        <w:t xml:space="preserve"> item should include the </w:t>
      </w:r>
      <w:r w:rsidR="00A86273" w:rsidRPr="00DE370C">
        <w:rPr>
          <w:sz w:val="24"/>
        </w:rPr>
        <w:t>Bidder</w:t>
      </w:r>
      <w:r w:rsidRPr="00DE370C">
        <w:rPr>
          <w:sz w:val="24"/>
        </w:rPr>
        <w:t>'s profit, overheads, supervision and other charges.</w:t>
      </w:r>
    </w:p>
    <w:p w:rsidR="005B7192" w:rsidRPr="00DE370C" w:rsidRDefault="008C3FB2">
      <w:pPr>
        <w:pStyle w:val="Heading6"/>
        <w:numPr>
          <w:ilvl w:val="5"/>
          <w:numId w:val="56"/>
        </w:numPr>
        <w:rPr>
          <w:sz w:val="24"/>
          <w:szCs w:val="24"/>
          <w:lang w:eastAsia="en-US"/>
        </w:rPr>
      </w:pPr>
      <w:r w:rsidRPr="00DE370C">
        <w:rPr>
          <w:sz w:val="24"/>
          <w:szCs w:val="24"/>
          <w:lang w:eastAsia="en-US"/>
        </w:rPr>
        <w:t>Provisional sums/Contingencies</w:t>
      </w:r>
    </w:p>
    <w:p w:rsidR="005B7192" w:rsidRPr="00DE370C" w:rsidRDefault="008C3FB2">
      <w:pPr>
        <w:autoSpaceDE w:val="0"/>
        <w:autoSpaceDN w:val="0"/>
        <w:adjustRightInd w:val="0"/>
        <w:jc w:val="both"/>
        <w:rPr>
          <w:sz w:val="24"/>
          <w:szCs w:val="24"/>
          <w:lang w:eastAsia="en-US"/>
        </w:rPr>
      </w:pPr>
      <w:r w:rsidRPr="00DE370C">
        <w:rPr>
          <w:sz w:val="24"/>
          <w:szCs w:val="24"/>
          <w:lang w:eastAsia="en-US"/>
        </w:rPr>
        <w:t>A general provision for physical contingencies (quantity overruns) may be made by including a provisional sum in the overall bill of quantities. The inclusion of such provisional sums often facilitates budgetary approval by avoiding the need to request periodic supplementary approvals as the future need arises. Where such provisional sums or contingency allowances are used, the SCC must state the manner in which they will be used, and under whose authority (usually the Engineer's).</w:t>
      </w:r>
      <w:r w:rsidRPr="00DE370C">
        <w:rPr>
          <w:sz w:val="24"/>
          <w:szCs w:val="24"/>
          <w:lang w:eastAsia="en-US"/>
        </w:rPr>
        <w:br w:type="page"/>
      </w:r>
    </w:p>
    <w:p w:rsidR="00714C0C" w:rsidRPr="00DE370C" w:rsidRDefault="00393395">
      <w:pPr>
        <w:pStyle w:val="Section6-Clauses"/>
        <w:jc w:val="both"/>
        <w:rPr>
          <w:szCs w:val="24"/>
        </w:rPr>
      </w:pPr>
      <w:bookmarkStart w:id="371" w:name="_Toc302970037"/>
      <w:r w:rsidRPr="00DE370C">
        <w:rPr>
          <w:szCs w:val="24"/>
        </w:rPr>
        <w:lastRenderedPageBreak/>
        <w:t>Bill of Quantities</w:t>
      </w:r>
      <w:r w:rsidR="00EF7B4D" w:rsidRPr="00DE370C">
        <w:rPr>
          <w:szCs w:val="24"/>
        </w:rPr>
        <w:t xml:space="preserve"> or Activity Schedule</w:t>
      </w:r>
      <w:bookmarkEnd w:id="371"/>
    </w:p>
    <w:tbl>
      <w:tblPr>
        <w:tblW w:w="8611"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8"/>
        <w:gridCol w:w="3060"/>
        <w:gridCol w:w="1260"/>
        <w:gridCol w:w="540"/>
        <w:gridCol w:w="1080"/>
        <w:gridCol w:w="900"/>
        <w:gridCol w:w="1273"/>
      </w:tblGrid>
      <w:tr w:rsidR="00277C82" w:rsidRPr="00DE370C">
        <w:trPr>
          <w:trHeight w:val="275"/>
          <w:tblHeader/>
        </w:trPr>
        <w:tc>
          <w:tcPr>
            <w:tcW w:w="498" w:type="dxa"/>
            <w:tcBorders>
              <w:top w:val="double" w:sz="4" w:space="0" w:color="auto"/>
              <w:left w:val="doub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Item No.</w:t>
            </w:r>
          </w:p>
        </w:tc>
        <w:tc>
          <w:tcPr>
            <w:tcW w:w="306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Description of Works</w:t>
            </w:r>
          </w:p>
        </w:tc>
        <w:tc>
          <w:tcPr>
            <w:tcW w:w="126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Specification Reference</w:t>
            </w:r>
          </w:p>
        </w:tc>
        <w:tc>
          <w:tcPr>
            <w:tcW w:w="54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Unit</w:t>
            </w:r>
          </w:p>
        </w:tc>
        <w:tc>
          <w:tcPr>
            <w:tcW w:w="1080" w:type="dxa"/>
            <w:tcBorders>
              <w:top w:val="double" w:sz="4" w:space="0" w:color="auto"/>
              <w:left w:val="single" w:sz="4" w:space="0" w:color="auto"/>
              <w:bottom w:val="single" w:sz="4" w:space="0" w:color="auto"/>
              <w:right w:val="single" w:sz="4" w:space="0" w:color="auto"/>
            </w:tcBorders>
            <w:shd w:val="clear" w:color="auto" w:fill="C0C0C0"/>
            <w:tcMar>
              <w:left w:w="0" w:type="dxa"/>
              <w:right w:w="0" w:type="dxa"/>
            </w:tcMar>
            <w:vAlign w:val="center"/>
          </w:tcPr>
          <w:p w:rsidR="00714C0C" w:rsidRPr="00DE370C" w:rsidRDefault="008C3FB2">
            <w:pPr>
              <w:jc w:val="both"/>
              <w:rPr>
                <w:b/>
                <w:sz w:val="24"/>
                <w:szCs w:val="24"/>
              </w:rPr>
            </w:pPr>
            <w:r w:rsidRPr="00DE370C">
              <w:rPr>
                <w:b/>
                <w:sz w:val="24"/>
                <w:szCs w:val="24"/>
              </w:rPr>
              <w:t>Quantity</w:t>
            </w:r>
          </w:p>
        </w:tc>
        <w:tc>
          <w:tcPr>
            <w:tcW w:w="900" w:type="dxa"/>
            <w:tcBorders>
              <w:top w:val="double" w:sz="4" w:space="0" w:color="auto"/>
              <w:left w:val="single" w:sz="4" w:space="0" w:color="auto"/>
              <w:bottom w:val="single" w:sz="4" w:space="0" w:color="auto"/>
              <w:right w:val="single" w:sz="4" w:space="0" w:color="auto"/>
            </w:tcBorders>
            <w:shd w:val="clear" w:color="auto" w:fill="C0C0C0"/>
            <w:tcMar>
              <w:left w:w="57" w:type="dxa"/>
              <w:right w:w="0" w:type="dxa"/>
            </w:tcMar>
            <w:vAlign w:val="center"/>
          </w:tcPr>
          <w:p w:rsidR="00714C0C" w:rsidRPr="00DE370C" w:rsidRDefault="008C3FB2">
            <w:pPr>
              <w:jc w:val="both"/>
              <w:rPr>
                <w:b/>
                <w:sz w:val="24"/>
                <w:szCs w:val="24"/>
              </w:rPr>
            </w:pPr>
            <w:r w:rsidRPr="00DE370C">
              <w:rPr>
                <w:b/>
                <w:sz w:val="24"/>
                <w:szCs w:val="24"/>
              </w:rPr>
              <w:t xml:space="preserve">Price in </w:t>
            </w:r>
            <w:r w:rsidRPr="00DE370C">
              <w:rPr>
                <w:rFonts w:ascii="Times New Roman Bold" w:hAnsi="Times New Roman Bold"/>
                <w:b/>
                <w:vanish/>
                <w:sz w:val="24"/>
                <w:szCs w:val="24"/>
              </w:rPr>
              <w:t>[Insert currency]</w:t>
            </w:r>
          </w:p>
        </w:tc>
        <w:tc>
          <w:tcPr>
            <w:tcW w:w="1273" w:type="dxa"/>
            <w:tcBorders>
              <w:top w:val="double" w:sz="4" w:space="0" w:color="auto"/>
              <w:left w:val="single" w:sz="4" w:space="0" w:color="auto"/>
              <w:bottom w:val="single" w:sz="4" w:space="0" w:color="auto"/>
              <w:right w:val="double" w:sz="4" w:space="0" w:color="auto"/>
            </w:tcBorders>
            <w:shd w:val="clear" w:color="auto" w:fill="C0C0C0"/>
            <w:tcMar>
              <w:left w:w="57" w:type="dxa"/>
              <w:right w:w="0" w:type="dxa"/>
            </w:tcMar>
            <w:vAlign w:val="center"/>
          </w:tcPr>
          <w:p w:rsidR="00714C0C" w:rsidRPr="00DE370C" w:rsidRDefault="008C3FB2">
            <w:pPr>
              <w:jc w:val="both"/>
              <w:rPr>
                <w:b/>
                <w:sz w:val="24"/>
                <w:szCs w:val="24"/>
              </w:rPr>
            </w:pPr>
            <w:r w:rsidRPr="00DE370C">
              <w:rPr>
                <w:b/>
                <w:sz w:val="24"/>
                <w:szCs w:val="24"/>
              </w:rPr>
              <w:t xml:space="preserve">Amount in </w:t>
            </w:r>
            <w:r w:rsidRPr="00DE370C">
              <w:rPr>
                <w:rFonts w:ascii="Times New Roman Bold" w:hAnsi="Times New Roman Bold"/>
                <w:b/>
                <w:vanish/>
                <w:sz w:val="24"/>
                <w:szCs w:val="24"/>
              </w:rPr>
              <w:t>[Insert currency]</w:t>
            </w: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b/>
                <w:sz w:val="24"/>
                <w:szCs w:val="24"/>
              </w:rPr>
            </w:pPr>
            <w:r w:rsidRPr="00DE370C">
              <w:rPr>
                <w:b/>
                <w:sz w:val="24"/>
                <w:szCs w:val="24"/>
              </w:rPr>
              <w:t>1</w:t>
            </w:r>
          </w:p>
        </w:tc>
        <w:tc>
          <w:tcPr>
            <w:tcW w:w="3060" w:type="dxa"/>
            <w:tcBorders>
              <w:top w:val="single" w:sz="4" w:space="0" w:color="auto"/>
              <w:left w:val="single" w:sz="4" w:space="0" w:color="auto"/>
              <w:bottom w:val="single" w:sz="4" w:space="0" w:color="auto"/>
              <w:right w:val="single" w:sz="4" w:space="0" w:color="auto"/>
            </w:tcBorders>
            <w:tcMar>
              <w:right w:w="28" w:type="dxa"/>
            </w:tcMar>
          </w:tcPr>
          <w:p w:rsidR="00714C0C" w:rsidRPr="00DE370C" w:rsidRDefault="008C3FB2">
            <w:pPr>
              <w:jc w:val="both"/>
              <w:rPr>
                <w:rFonts w:ascii="Tahoma" w:hAnsi="Tahoma" w:cs="Tahoma"/>
                <w:b/>
                <w:vanish/>
                <w:sz w:val="24"/>
                <w:szCs w:val="24"/>
              </w:rPr>
            </w:pPr>
            <w:r w:rsidRPr="00DE370C">
              <w:rPr>
                <w:b/>
                <w:vanish/>
                <w:sz w:val="24"/>
                <w:szCs w:val="24"/>
              </w:rPr>
              <w:t>[insert e.g. Installation of the site]</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12"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12" w:space="0" w:color="auto"/>
              <w:right w:val="single" w:sz="4" w:space="0" w:color="auto"/>
            </w:tcBorders>
            <w:shd w:val="clear" w:color="auto" w:fill="E6E6E6"/>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12" w:space="0" w:color="auto"/>
              <w:right w:val="single" w:sz="4" w:space="0" w:color="auto"/>
            </w:tcBorders>
            <w:shd w:val="clear" w:color="auto" w:fill="E6E6E6"/>
          </w:tcPr>
          <w:p w:rsidR="00714C0C" w:rsidRPr="00DE370C" w:rsidRDefault="008C3FB2">
            <w:pPr>
              <w:jc w:val="both"/>
              <w:rPr>
                <w:rFonts w:ascii="Tahoma" w:hAnsi="Tahoma" w:cs="Tahoma"/>
                <w:b/>
                <w:sz w:val="24"/>
                <w:szCs w:val="24"/>
              </w:rPr>
            </w:pPr>
            <w:r w:rsidRPr="00DE370C">
              <w:rPr>
                <w:b/>
                <w:sz w:val="24"/>
                <w:szCs w:val="24"/>
              </w:rPr>
              <w:t xml:space="preserve">Sub-Total </w:t>
            </w:r>
            <w:r w:rsidR="006F48FD" w:rsidRPr="00DE370C">
              <w:rPr>
                <w:b/>
                <w:sz w:val="24"/>
                <w:szCs w:val="24"/>
              </w:rPr>
              <w:t xml:space="preserve">work </w:t>
            </w:r>
            <w:r w:rsidRPr="00DE370C">
              <w:rPr>
                <w:b/>
                <w:sz w:val="24"/>
                <w:szCs w:val="24"/>
              </w:rPr>
              <w:t>No. 1</w:t>
            </w:r>
          </w:p>
        </w:tc>
        <w:tc>
          <w:tcPr>
            <w:tcW w:w="1260" w:type="dxa"/>
            <w:tcBorders>
              <w:top w:val="single" w:sz="12" w:space="0" w:color="auto"/>
              <w:left w:val="single" w:sz="4" w:space="0" w:color="auto"/>
              <w:bottom w:val="single" w:sz="12" w:space="0" w:color="auto"/>
            </w:tcBorders>
            <w:shd w:val="clear" w:color="auto" w:fill="E6E6E6"/>
            <w:vAlign w:val="center"/>
          </w:tcPr>
          <w:p w:rsidR="00714C0C" w:rsidRPr="00DE370C" w:rsidRDefault="00714C0C">
            <w:pPr>
              <w:jc w:val="both"/>
              <w:rPr>
                <w:sz w:val="24"/>
                <w:szCs w:val="24"/>
              </w:rPr>
            </w:pPr>
          </w:p>
        </w:tc>
        <w:tc>
          <w:tcPr>
            <w:tcW w:w="540" w:type="dxa"/>
            <w:tcBorders>
              <w:top w:val="single" w:sz="12" w:space="0" w:color="auto"/>
              <w:bottom w:val="single" w:sz="12"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3060" w:type="dxa"/>
            <w:tcBorders>
              <w:top w:val="single" w:sz="12"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group of works]</w:t>
            </w:r>
          </w:p>
        </w:tc>
        <w:tc>
          <w:tcPr>
            <w:tcW w:w="1260"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12"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12" w:space="0" w:color="auto"/>
              <w:right w:val="single" w:sz="4" w:space="0" w:color="auto"/>
            </w:tcBorders>
            <w:shd w:val="clear" w:color="auto" w:fill="E6E6E6"/>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12" w:space="0" w:color="auto"/>
              <w:right w:val="single" w:sz="4" w:space="0" w:color="auto"/>
            </w:tcBorders>
            <w:shd w:val="clear" w:color="auto" w:fill="E6E6E6"/>
          </w:tcPr>
          <w:p w:rsidR="00714C0C" w:rsidRPr="00DE370C" w:rsidRDefault="008C3FB2">
            <w:pPr>
              <w:jc w:val="both"/>
              <w:rPr>
                <w:rFonts w:ascii="Tahoma" w:hAnsi="Tahoma" w:cs="Tahoma"/>
                <w:sz w:val="24"/>
                <w:szCs w:val="24"/>
              </w:rPr>
            </w:pPr>
            <w:r w:rsidRPr="00DE370C">
              <w:rPr>
                <w:b/>
                <w:sz w:val="24"/>
                <w:szCs w:val="24"/>
              </w:rPr>
              <w:t xml:space="preserve">Sub-Total </w:t>
            </w:r>
            <w:r w:rsidR="006F48FD" w:rsidRPr="00DE370C">
              <w:rPr>
                <w:b/>
                <w:sz w:val="24"/>
                <w:szCs w:val="24"/>
              </w:rPr>
              <w:t>work</w:t>
            </w:r>
            <w:r w:rsidRPr="00DE370C">
              <w:rPr>
                <w:b/>
                <w:sz w:val="24"/>
                <w:szCs w:val="24"/>
              </w:rPr>
              <w:t xml:space="preserve"> No. 2</w:t>
            </w:r>
          </w:p>
        </w:tc>
        <w:tc>
          <w:tcPr>
            <w:tcW w:w="1260" w:type="dxa"/>
            <w:tcBorders>
              <w:top w:val="single" w:sz="12" w:space="0" w:color="auto"/>
              <w:left w:val="single" w:sz="4" w:space="0" w:color="auto"/>
              <w:bottom w:val="single" w:sz="12" w:space="0" w:color="auto"/>
            </w:tcBorders>
            <w:shd w:val="clear" w:color="auto" w:fill="E6E6E6"/>
            <w:vAlign w:val="center"/>
          </w:tcPr>
          <w:p w:rsidR="00714C0C" w:rsidRPr="00DE370C" w:rsidRDefault="00714C0C">
            <w:pPr>
              <w:jc w:val="both"/>
              <w:rPr>
                <w:sz w:val="24"/>
                <w:szCs w:val="24"/>
              </w:rPr>
            </w:pPr>
          </w:p>
        </w:tc>
        <w:tc>
          <w:tcPr>
            <w:tcW w:w="540" w:type="dxa"/>
            <w:tcBorders>
              <w:top w:val="single" w:sz="12" w:space="0" w:color="auto"/>
              <w:bottom w:val="single" w:sz="12"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3060" w:type="dxa"/>
            <w:tcBorders>
              <w:top w:val="single" w:sz="12"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group of works]</w:t>
            </w:r>
          </w:p>
        </w:tc>
        <w:tc>
          <w:tcPr>
            <w:tcW w:w="1260"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12"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12" w:space="0" w:color="auto"/>
              <w:right w:val="single" w:sz="4" w:space="0" w:color="auto"/>
            </w:tcBorders>
            <w:shd w:val="clear" w:color="auto" w:fill="E6E6E6"/>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12" w:space="0" w:color="auto"/>
              <w:right w:val="single" w:sz="4" w:space="0" w:color="auto"/>
            </w:tcBorders>
            <w:shd w:val="clear" w:color="auto" w:fill="E6E6E6"/>
          </w:tcPr>
          <w:p w:rsidR="00714C0C" w:rsidRPr="00DE370C" w:rsidRDefault="008C3FB2">
            <w:pPr>
              <w:jc w:val="both"/>
              <w:rPr>
                <w:rFonts w:ascii="Tahoma" w:hAnsi="Tahoma" w:cs="Tahoma"/>
                <w:sz w:val="24"/>
                <w:szCs w:val="24"/>
              </w:rPr>
            </w:pPr>
            <w:r w:rsidRPr="00DE370C">
              <w:rPr>
                <w:b/>
                <w:sz w:val="24"/>
                <w:szCs w:val="24"/>
              </w:rPr>
              <w:t xml:space="preserve">Sub-Total </w:t>
            </w:r>
            <w:r w:rsidR="006F48FD" w:rsidRPr="00DE370C">
              <w:rPr>
                <w:b/>
                <w:sz w:val="24"/>
                <w:szCs w:val="24"/>
              </w:rPr>
              <w:t>work</w:t>
            </w:r>
            <w:r w:rsidRPr="00DE370C">
              <w:rPr>
                <w:b/>
                <w:sz w:val="24"/>
                <w:szCs w:val="24"/>
              </w:rPr>
              <w:t xml:space="preserve"> No. 3</w:t>
            </w:r>
          </w:p>
        </w:tc>
        <w:tc>
          <w:tcPr>
            <w:tcW w:w="1260" w:type="dxa"/>
            <w:tcBorders>
              <w:top w:val="single" w:sz="12" w:space="0" w:color="auto"/>
              <w:left w:val="single" w:sz="4" w:space="0" w:color="auto"/>
              <w:bottom w:val="single" w:sz="12" w:space="0" w:color="auto"/>
            </w:tcBorders>
            <w:shd w:val="clear" w:color="auto" w:fill="E6E6E6"/>
            <w:vAlign w:val="center"/>
          </w:tcPr>
          <w:p w:rsidR="00714C0C" w:rsidRPr="00DE370C" w:rsidRDefault="00714C0C">
            <w:pPr>
              <w:jc w:val="both"/>
              <w:rPr>
                <w:sz w:val="24"/>
                <w:szCs w:val="24"/>
              </w:rPr>
            </w:pPr>
          </w:p>
        </w:tc>
        <w:tc>
          <w:tcPr>
            <w:tcW w:w="540" w:type="dxa"/>
            <w:tcBorders>
              <w:top w:val="single" w:sz="12" w:space="0" w:color="auto"/>
              <w:bottom w:val="single" w:sz="12"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3060" w:type="dxa"/>
            <w:tcBorders>
              <w:top w:val="single" w:sz="12"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b/>
                <w:vanish/>
                <w:sz w:val="24"/>
                <w:szCs w:val="24"/>
              </w:rPr>
            </w:pPr>
            <w:r w:rsidRPr="00DE370C">
              <w:rPr>
                <w:b/>
                <w:vanish/>
                <w:sz w:val="24"/>
                <w:szCs w:val="24"/>
              </w:rPr>
              <w:t>[insert group of works]</w:t>
            </w:r>
          </w:p>
        </w:tc>
        <w:tc>
          <w:tcPr>
            <w:tcW w:w="1260"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12"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12" w:space="0" w:color="auto"/>
              <w:right w:val="single" w:sz="4" w:space="0" w:color="auto"/>
            </w:tcBorders>
          </w:tcPr>
          <w:p w:rsidR="00714C0C" w:rsidRPr="00DE370C" w:rsidRDefault="00714C0C">
            <w:pPr>
              <w:jc w:val="both"/>
              <w:rPr>
                <w:sz w:val="24"/>
                <w:szCs w:val="24"/>
              </w:rPr>
            </w:pPr>
          </w:p>
        </w:tc>
        <w:tc>
          <w:tcPr>
            <w:tcW w:w="1260" w:type="dxa"/>
            <w:tcBorders>
              <w:top w:val="single" w:sz="4" w:space="0" w:color="auto"/>
              <w:left w:val="single" w:sz="4" w:space="0" w:color="auto"/>
              <w:bottom w:val="single" w:sz="12"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12"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12" w:space="0" w:color="auto"/>
              <w:right w:val="single" w:sz="4" w:space="0" w:color="auto"/>
            </w:tcBorders>
            <w:shd w:val="clear" w:color="auto" w:fill="E6E6E6"/>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12" w:space="0" w:color="auto"/>
              <w:right w:val="single" w:sz="4" w:space="0" w:color="auto"/>
            </w:tcBorders>
            <w:shd w:val="clear" w:color="auto" w:fill="E6E6E6"/>
          </w:tcPr>
          <w:p w:rsidR="00714C0C" w:rsidRPr="00DE370C" w:rsidRDefault="008C3FB2">
            <w:pPr>
              <w:jc w:val="both"/>
              <w:rPr>
                <w:rFonts w:ascii="Tahoma" w:hAnsi="Tahoma" w:cs="Tahoma"/>
                <w:sz w:val="24"/>
                <w:szCs w:val="24"/>
              </w:rPr>
            </w:pPr>
            <w:r w:rsidRPr="00DE370C">
              <w:rPr>
                <w:b/>
                <w:sz w:val="24"/>
                <w:szCs w:val="24"/>
              </w:rPr>
              <w:t xml:space="preserve">Sub-Total </w:t>
            </w:r>
            <w:r w:rsidR="006F48FD" w:rsidRPr="00DE370C">
              <w:rPr>
                <w:b/>
                <w:sz w:val="24"/>
                <w:szCs w:val="24"/>
              </w:rPr>
              <w:t>work</w:t>
            </w:r>
            <w:r w:rsidRPr="00DE370C">
              <w:rPr>
                <w:b/>
                <w:sz w:val="24"/>
                <w:szCs w:val="24"/>
              </w:rPr>
              <w:t xml:space="preserve"> No. 4</w:t>
            </w:r>
          </w:p>
        </w:tc>
        <w:tc>
          <w:tcPr>
            <w:tcW w:w="1260" w:type="dxa"/>
            <w:tcBorders>
              <w:top w:val="single" w:sz="12" w:space="0" w:color="auto"/>
              <w:left w:val="single" w:sz="4" w:space="0" w:color="auto"/>
              <w:bottom w:val="single" w:sz="12" w:space="0" w:color="auto"/>
            </w:tcBorders>
            <w:shd w:val="clear" w:color="auto" w:fill="E6E6E6"/>
            <w:vAlign w:val="center"/>
          </w:tcPr>
          <w:p w:rsidR="00714C0C" w:rsidRPr="00DE370C" w:rsidRDefault="00714C0C">
            <w:pPr>
              <w:jc w:val="both"/>
              <w:rPr>
                <w:sz w:val="24"/>
                <w:szCs w:val="24"/>
              </w:rPr>
            </w:pPr>
          </w:p>
        </w:tc>
        <w:tc>
          <w:tcPr>
            <w:tcW w:w="540" w:type="dxa"/>
            <w:tcBorders>
              <w:top w:val="single" w:sz="12" w:space="0" w:color="auto"/>
              <w:bottom w:val="single" w:sz="12"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12"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12"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12"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12"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Summary</w:t>
            </w:r>
          </w:p>
        </w:tc>
        <w:tc>
          <w:tcPr>
            <w:tcW w:w="1260" w:type="dxa"/>
            <w:tcBorders>
              <w:top w:val="single" w:sz="12"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12"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12"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12"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6F48FD">
            <w:pPr>
              <w:jc w:val="both"/>
              <w:rPr>
                <w:rFonts w:ascii="Tahoma" w:hAnsi="Tahoma" w:cs="Tahoma"/>
                <w:sz w:val="24"/>
                <w:szCs w:val="24"/>
              </w:rPr>
            </w:pPr>
            <w:r w:rsidRPr="00DE370C">
              <w:rPr>
                <w:b/>
                <w:sz w:val="24"/>
                <w:szCs w:val="24"/>
              </w:rPr>
              <w:t>work</w:t>
            </w:r>
            <w:r w:rsidR="008C3FB2" w:rsidRPr="00DE370C">
              <w:rPr>
                <w:b/>
                <w:sz w:val="24"/>
                <w:szCs w:val="24"/>
              </w:rPr>
              <w:t xml:space="preserve"> No. 1</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2</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6F48FD">
            <w:pPr>
              <w:jc w:val="both"/>
              <w:rPr>
                <w:rFonts w:ascii="Tahoma" w:hAnsi="Tahoma" w:cs="Tahoma"/>
                <w:sz w:val="24"/>
                <w:szCs w:val="24"/>
              </w:rPr>
            </w:pPr>
            <w:r w:rsidRPr="00DE370C">
              <w:rPr>
                <w:b/>
                <w:sz w:val="24"/>
                <w:szCs w:val="24"/>
              </w:rPr>
              <w:t>work</w:t>
            </w:r>
            <w:r w:rsidR="008C3FB2" w:rsidRPr="00DE370C">
              <w:rPr>
                <w:b/>
                <w:sz w:val="24"/>
                <w:szCs w:val="24"/>
              </w:rPr>
              <w:t xml:space="preserve"> No. 2</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3</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6F48FD">
            <w:pPr>
              <w:jc w:val="both"/>
              <w:rPr>
                <w:rFonts w:ascii="Tahoma" w:hAnsi="Tahoma" w:cs="Tahoma"/>
                <w:sz w:val="24"/>
                <w:szCs w:val="24"/>
              </w:rPr>
            </w:pPr>
            <w:r w:rsidRPr="00DE370C">
              <w:rPr>
                <w:b/>
                <w:sz w:val="24"/>
                <w:szCs w:val="24"/>
              </w:rPr>
              <w:t>work</w:t>
            </w:r>
            <w:r w:rsidR="008C3FB2" w:rsidRPr="00DE370C">
              <w:rPr>
                <w:b/>
                <w:sz w:val="24"/>
                <w:szCs w:val="24"/>
              </w:rPr>
              <w:t xml:space="preserve"> No. 3</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4</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6F48FD">
            <w:pPr>
              <w:jc w:val="both"/>
              <w:rPr>
                <w:rFonts w:ascii="Tahoma" w:hAnsi="Tahoma" w:cs="Tahoma"/>
                <w:sz w:val="24"/>
                <w:szCs w:val="24"/>
              </w:rPr>
            </w:pPr>
            <w:r w:rsidRPr="00DE370C">
              <w:rPr>
                <w:b/>
                <w:sz w:val="24"/>
                <w:szCs w:val="24"/>
              </w:rPr>
              <w:t>work</w:t>
            </w:r>
            <w:r w:rsidR="008C3FB2" w:rsidRPr="00DE370C">
              <w:rPr>
                <w:b/>
                <w:sz w:val="24"/>
                <w:szCs w:val="24"/>
              </w:rPr>
              <w:t xml:space="preserve"> No. 4</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Day</w:t>
            </w:r>
            <w:r w:rsidR="006C1ABE">
              <w:rPr>
                <w:b/>
                <w:sz w:val="24"/>
                <w:szCs w:val="24"/>
              </w:rPr>
              <w:t xml:space="preserve"> </w:t>
            </w:r>
            <w:r w:rsidRPr="00DE370C">
              <w:rPr>
                <w:b/>
                <w:sz w:val="24"/>
                <w:szCs w:val="24"/>
              </w:rPr>
              <w:t>work (provisional allowance)</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shd w:val="clear" w:color="auto" w:fill="E6E6E6"/>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I</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8C3FB2">
            <w:pPr>
              <w:jc w:val="both"/>
              <w:rPr>
                <w:rFonts w:ascii="Tahoma" w:hAnsi="Tahoma" w:cs="Tahoma"/>
                <w:b/>
                <w:sz w:val="24"/>
                <w:szCs w:val="24"/>
              </w:rPr>
            </w:pPr>
            <w:r w:rsidRPr="00DE370C">
              <w:rPr>
                <w:b/>
                <w:sz w:val="24"/>
                <w:szCs w:val="24"/>
              </w:rPr>
              <w:t>Summary Total (1+2+3+4+5)</w:t>
            </w:r>
          </w:p>
        </w:tc>
        <w:tc>
          <w:tcPr>
            <w:tcW w:w="1260" w:type="dxa"/>
            <w:tcBorders>
              <w:top w:val="single" w:sz="4" w:space="0" w:color="auto"/>
              <w:left w:val="single" w:sz="4" w:space="0" w:color="auto"/>
              <w:bottom w:val="single" w:sz="4" w:space="0" w:color="auto"/>
            </w:tcBorders>
            <w:shd w:val="clear" w:color="auto" w:fill="E6E6E6"/>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II</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Add Contingencies</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shd w:val="clear" w:color="auto" w:fill="E6E6E6"/>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III</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8C3FB2">
            <w:pPr>
              <w:jc w:val="both"/>
              <w:rPr>
                <w:rFonts w:ascii="Tahoma" w:hAnsi="Tahoma" w:cs="Tahoma"/>
                <w:b/>
                <w:sz w:val="24"/>
                <w:szCs w:val="24"/>
              </w:rPr>
            </w:pPr>
            <w:r w:rsidRPr="00DE370C">
              <w:rPr>
                <w:b/>
                <w:sz w:val="24"/>
                <w:szCs w:val="24"/>
              </w:rPr>
              <w:t>Summary Total</w:t>
            </w:r>
          </w:p>
        </w:tc>
        <w:tc>
          <w:tcPr>
            <w:tcW w:w="1260" w:type="dxa"/>
            <w:tcBorders>
              <w:top w:val="single" w:sz="4" w:space="0" w:color="auto"/>
              <w:left w:val="single" w:sz="4" w:space="0" w:color="auto"/>
              <w:bottom w:val="single" w:sz="4" w:space="0" w:color="auto"/>
            </w:tcBorders>
            <w:shd w:val="clear" w:color="auto" w:fill="E6E6E6"/>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IV</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Taxes</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shd w:val="clear" w:color="auto" w:fill="E6E6E6"/>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V</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8C3FB2">
            <w:pPr>
              <w:jc w:val="both"/>
              <w:rPr>
                <w:rFonts w:ascii="Tahoma" w:hAnsi="Tahoma" w:cs="Tahoma"/>
                <w:b/>
                <w:sz w:val="24"/>
                <w:szCs w:val="24"/>
              </w:rPr>
            </w:pPr>
            <w:r w:rsidRPr="00DE370C">
              <w:rPr>
                <w:b/>
                <w:sz w:val="24"/>
                <w:szCs w:val="24"/>
              </w:rPr>
              <w:t>GRAND TOTAL</w:t>
            </w:r>
          </w:p>
        </w:tc>
        <w:tc>
          <w:tcPr>
            <w:tcW w:w="1260" w:type="dxa"/>
            <w:tcBorders>
              <w:top w:val="single" w:sz="4" w:space="0" w:color="auto"/>
              <w:left w:val="single" w:sz="4" w:space="0" w:color="auto"/>
              <w:bottom w:val="single" w:sz="4" w:space="0" w:color="auto"/>
            </w:tcBorders>
            <w:shd w:val="clear" w:color="auto" w:fill="E6E6E6"/>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shd w:val="clear" w:color="auto" w:fill="E6E6E6"/>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DAYWORK SCHEDULE</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b/>
                <w:sz w:val="24"/>
                <w:szCs w:val="24"/>
              </w:rPr>
            </w:pPr>
            <w:r w:rsidRPr="00DE370C">
              <w:rPr>
                <w:b/>
                <w:sz w:val="24"/>
                <w:szCs w:val="24"/>
              </w:rPr>
              <w:t>L</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b/>
                <w:sz w:val="24"/>
                <w:szCs w:val="24"/>
              </w:rPr>
            </w:pPr>
            <w:r w:rsidRPr="00DE370C">
              <w:rPr>
                <w:b/>
                <w:sz w:val="24"/>
                <w:szCs w:val="24"/>
              </w:rPr>
              <w:t>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L01</w:t>
            </w:r>
          </w:p>
        </w:tc>
        <w:tc>
          <w:tcPr>
            <w:tcW w:w="3060" w:type="dxa"/>
            <w:tcBorders>
              <w:top w:val="single" w:sz="4" w:space="0" w:color="auto"/>
              <w:left w:val="single" w:sz="4" w:space="0" w:color="auto"/>
              <w:bottom w:val="single" w:sz="4" w:space="0" w:color="auto"/>
              <w:right w:val="single" w:sz="4" w:space="0" w:color="auto"/>
            </w:tcBorders>
            <w:vAlign w:val="center"/>
          </w:tcPr>
          <w:p w:rsidR="00714C0C" w:rsidRPr="00DE370C" w:rsidRDefault="008C3FB2">
            <w:pPr>
              <w:jc w:val="both"/>
              <w:rPr>
                <w:rFonts w:ascii="Tahoma" w:hAnsi="Tahoma" w:cs="Tahoma"/>
                <w:vanish/>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L02</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L03</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t>L04</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714C0C" w:rsidRPr="00DE370C" w:rsidRDefault="008C3FB2">
            <w:pPr>
              <w:jc w:val="both"/>
              <w:rPr>
                <w:rFonts w:ascii="Tahoma" w:hAnsi="Tahoma" w:cs="Tahoma"/>
                <w:sz w:val="24"/>
                <w:szCs w:val="24"/>
              </w:rPr>
            </w:pPr>
            <w:r w:rsidRPr="00DE370C">
              <w:rPr>
                <w:sz w:val="24"/>
                <w:szCs w:val="24"/>
              </w:rPr>
              <w:lastRenderedPageBreak/>
              <w:t>L05</w:t>
            </w:r>
          </w:p>
        </w:tc>
        <w:tc>
          <w:tcPr>
            <w:tcW w:w="3060" w:type="dxa"/>
            <w:tcBorders>
              <w:top w:val="single" w:sz="4" w:space="0" w:color="auto"/>
              <w:left w:val="single" w:sz="4" w:space="0" w:color="auto"/>
              <w:bottom w:val="single" w:sz="4" w:space="0" w:color="auto"/>
              <w:right w:val="single" w:sz="4" w:space="0" w:color="auto"/>
            </w:tcBorders>
          </w:tcPr>
          <w:p w:rsidR="00714C0C" w:rsidRPr="00DE370C" w:rsidRDefault="008C3FB2">
            <w:pPr>
              <w:jc w:val="both"/>
              <w:rPr>
                <w:rFonts w:ascii="Tahoma" w:hAnsi="Tahoma" w:cs="Tahoma"/>
                <w:sz w:val="24"/>
                <w:szCs w:val="24"/>
              </w:rPr>
            </w:pPr>
            <w:r w:rsidRPr="00DE370C">
              <w:rPr>
                <w:vanish/>
                <w:sz w:val="24"/>
                <w:szCs w:val="24"/>
              </w:rPr>
              <w:t>[insert type of labor]</w:t>
            </w:r>
          </w:p>
        </w:tc>
        <w:tc>
          <w:tcPr>
            <w:tcW w:w="1260" w:type="dxa"/>
            <w:tcBorders>
              <w:top w:val="single" w:sz="4" w:space="0" w:color="auto"/>
              <w:left w:val="single" w:sz="4" w:space="0" w:color="auto"/>
              <w:bottom w:val="single" w:sz="4" w:space="0" w:color="auto"/>
            </w:tcBorders>
            <w:vAlign w:val="center"/>
          </w:tcPr>
          <w:p w:rsidR="00714C0C" w:rsidRPr="00DE370C" w:rsidRDefault="00714C0C">
            <w:pPr>
              <w:jc w:val="both"/>
              <w:rPr>
                <w:sz w:val="24"/>
                <w:szCs w:val="24"/>
              </w:rPr>
            </w:pPr>
          </w:p>
        </w:tc>
        <w:tc>
          <w:tcPr>
            <w:tcW w:w="540" w:type="dxa"/>
            <w:tcBorders>
              <w:top w:val="single" w:sz="4" w:space="0" w:color="auto"/>
              <w:bottom w:val="single" w:sz="4" w:space="0" w:color="auto"/>
              <w:right w:val="single" w:sz="4" w:space="0" w:color="auto"/>
            </w:tcBorders>
            <w:tcMar>
              <w:left w:w="0" w:type="dxa"/>
              <w:right w:w="0" w:type="dxa"/>
            </w:tcMar>
            <w:vAlign w:val="center"/>
          </w:tcPr>
          <w:p w:rsidR="00714C0C" w:rsidRPr="00DE370C" w:rsidRDefault="008C3FB2">
            <w:pPr>
              <w:jc w:val="both"/>
              <w:rPr>
                <w:rFonts w:ascii="Tahoma" w:hAnsi="Tahoma" w:cs="Tahoma"/>
                <w:sz w:val="24"/>
                <w:szCs w:val="24"/>
              </w:rPr>
            </w:pPr>
            <w:r w:rsidRPr="00DE370C">
              <w:rPr>
                <w:sz w:val="24"/>
                <w:szCs w:val="24"/>
              </w:rPr>
              <w:t>day</w:t>
            </w:r>
          </w:p>
        </w:tc>
        <w:tc>
          <w:tcPr>
            <w:tcW w:w="108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single" w:sz="4" w:space="0" w:color="auto"/>
              <w:right w:val="double" w:sz="4" w:space="0" w:color="auto"/>
            </w:tcBorders>
            <w:vAlign w:val="center"/>
          </w:tcPr>
          <w:p w:rsidR="00714C0C" w:rsidRPr="00DE370C" w:rsidRDefault="00714C0C">
            <w:pPr>
              <w:jc w:val="both"/>
              <w:rPr>
                <w:sz w:val="24"/>
                <w:szCs w:val="24"/>
              </w:rPr>
            </w:pPr>
          </w:p>
        </w:tc>
      </w:tr>
      <w:tr w:rsidR="00277C82" w:rsidRPr="00DE370C">
        <w:trPr>
          <w:trHeight w:val="270"/>
        </w:trPr>
        <w:tc>
          <w:tcPr>
            <w:tcW w:w="498" w:type="dxa"/>
            <w:tcBorders>
              <w:top w:val="single" w:sz="4" w:space="0" w:color="auto"/>
              <w:left w:val="double" w:sz="4" w:space="0" w:color="auto"/>
              <w:bottom w:val="double" w:sz="4" w:space="0" w:color="auto"/>
              <w:right w:val="single" w:sz="4" w:space="0" w:color="auto"/>
            </w:tcBorders>
            <w:tcMar>
              <w:left w:w="28" w:type="dxa"/>
              <w:right w:w="28" w:type="dxa"/>
            </w:tcMar>
            <w:vAlign w:val="center"/>
          </w:tcPr>
          <w:p w:rsidR="00714C0C" w:rsidRPr="00DE370C" w:rsidRDefault="00714C0C">
            <w:pPr>
              <w:jc w:val="both"/>
              <w:rPr>
                <w:sz w:val="24"/>
                <w:szCs w:val="24"/>
              </w:rPr>
            </w:pPr>
          </w:p>
        </w:tc>
        <w:tc>
          <w:tcPr>
            <w:tcW w:w="3060" w:type="dxa"/>
            <w:tcBorders>
              <w:top w:val="single" w:sz="4" w:space="0" w:color="auto"/>
              <w:left w:val="single" w:sz="4" w:space="0" w:color="auto"/>
              <w:bottom w:val="double" w:sz="4" w:space="0" w:color="auto"/>
              <w:right w:val="single" w:sz="4" w:space="0" w:color="auto"/>
            </w:tcBorders>
          </w:tcPr>
          <w:p w:rsidR="00714C0C" w:rsidRPr="00DE370C" w:rsidRDefault="008C3FB2">
            <w:pPr>
              <w:jc w:val="both"/>
              <w:rPr>
                <w:rFonts w:ascii="Tahoma" w:hAnsi="Tahoma" w:cs="Tahoma"/>
                <w:vanish/>
                <w:sz w:val="24"/>
                <w:szCs w:val="24"/>
              </w:rPr>
            </w:pPr>
            <w:r w:rsidRPr="00DE370C">
              <w:rPr>
                <w:b/>
                <w:sz w:val="24"/>
                <w:szCs w:val="24"/>
              </w:rPr>
              <w:t xml:space="preserve">Total </w:t>
            </w:r>
            <w:r w:rsidR="008F3E99" w:rsidRPr="00DE370C">
              <w:rPr>
                <w:b/>
                <w:sz w:val="24"/>
                <w:szCs w:val="24"/>
              </w:rPr>
              <w:t>Day work</w:t>
            </w:r>
            <w:r w:rsidRPr="00DE370C">
              <w:rPr>
                <w:b/>
                <w:sz w:val="24"/>
                <w:szCs w:val="24"/>
              </w:rPr>
              <w:t xml:space="preserve"> Provisional Sum</w:t>
            </w:r>
          </w:p>
        </w:tc>
        <w:tc>
          <w:tcPr>
            <w:tcW w:w="1260" w:type="dxa"/>
            <w:tcBorders>
              <w:top w:val="single" w:sz="4" w:space="0" w:color="auto"/>
              <w:left w:val="single" w:sz="4" w:space="0" w:color="auto"/>
              <w:bottom w:val="double" w:sz="4" w:space="0" w:color="auto"/>
            </w:tcBorders>
            <w:vAlign w:val="center"/>
          </w:tcPr>
          <w:p w:rsidR="00714C0C" w:rsidRPr="00DE370C" w:rsidRDefault="00714C0C">
            <w:pPr>
              <w:jc w:val="both"/>
              <w:rPr>
                <w:sz w:val="24"/>
                <w:szCs w:val="24"/>
              </w:rPr>
            </w:pPr>
          </w:p>
        </w:tc>
        <w:tc>
          <w:tcPr>
            <w:tcW w:w="540" w:type="dxa"/>
            <w:tcBorders>
              <w:top w:val="single" w:sz="4" w:space="0" w:color="auto"/>
              <w:bottom w:val="double" w:sz="4" w:space="0" w:color="auto"/>
              <w:right w:val="single" w:sz="4" w:space="0" w:color="auto"/>
            </w:tcBorders>
            <w:tcMar>
              <w:left w:w="0" w:type="dxa"/>
              <w:right w:w="0" w:type="dxa"/>
            </w:tcMar>
            <w:vAlign w:val="center"/>
          </w:tcPr>
          <w:p w:rsidR="00714C0C" w:rsidRPr="00DE370C" w:rsidRDefault="00714C0C">
            <w:pPr>
              <w:jc w:val="both"/>
              <w:rPr>
                <w:sz w:val="24"/>
                <w:szCs w:val="24"/>
              </w:rPr>
            </w:pPr>
          </w:p>
        </w:tc>
        <w:tc>
          <w:tcPr>
            <w:tcW w:w="1080"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900" w:type="dxa"/>
            <w:tcBorders>
              <w:top w:val="single" w:sz="4" w:space="0" w:color="auto"/>
              <w:left w:val="single" w:sz="4" w:space="0" w:color="auto"/>
              <w:bottom w:val="double" w:sz="4" w:space="0" w:color="auto"/>
              <w:right w:val="single" w:sz="4" w:space="0" w:color="auto"/>
            </w:tcBorders>
            <w:vAlign w:val="center"/>
          </w:tcPr>
          <w:p w:rsidR="00714C0C" w:rsidRPr="00DE370C" w:rsidRDefault="00714C0C">
            <w:pPr>
              <w:jc w:val="both"/>
              <w:rPr>
                <w:sz w:val="24"/>
                <w:szCs w:val="24"/>
              </w:rPr>
            </w:pPr>
          </w:p>
        </w:tc>
        <w:tc>
          <w:tcPr>
            <w:tcW w:w="1273" w:type="dxa"/>
            <w:tcBorders>
              <w:top w:val="single" w:sz="4" w:space="0" w:color="auto"/>
              <w:left w:val="single" w:sz="4" w:space="0" w:color="auto"/>
              <w:bottom w:val="double" w:sz="4" w:space="0" w:color="auto"/>
              <w:right w:val="double" w:sz="4" w:space="0" w:color="auto"/>
            </w:tcBorders>
            <w:vAlign w:val="center"/>
          </w:tcPr>
          <w:p w:rsidR="00714C0C" w:rsidRPr="00DE370C" w:rsidRDefault="00714C0C">
            <w:pPr>
              <w:jc w:val="both"/>
              <w:rPr>
                <w:sz w:val="24"/>
                <w:szCs w:val="24"/>
              </w:rPr>
            </w:pPr>
          </w:p>
        </w:tc>
      </w:tr>
    </w:tbl>
    <w:p w:rsidR="00393395" w:rsidRPr="00DE370C" w:rsidRDefault="00393395">
      <w:pPr>
        <w:jc w:val="both"/>
        <w:rPr>
          <w:sz w:val="24"/>
          <w:szCs w:val="24"/>
        </w:rPr>
      </w:pPr>
    </w:p>
    <w:p w:rsidR="00714C0C" w:rsidRPr="00DE370C" w:rsidRDefault="00714C0C">
      <w:pPr>
        <w:jc w:val="both"/>
        <w:rPr>
          <w:sz w:val="24"/>
          <w:szCs w:val="24"/>
        </w:rPr>
      </w:pPr>
    </w:p>
    <w:p w:rsidR="00E838AF" w:rsidRPr="00DE370C" w:rsidRDefault="00E838AF">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79112A" w:rsidRPr="00DE370C" w:rsidRDefault="0079112A">
      <w:pPr>
        <w:jc w:val="both"/>
        <w:rPr>
          <w:sz w:val="24"/>
          <w:szCs w:val="24"/>
        </w:rPr>
      </w:pPr>
    </w:p>
    <w:p w:rsidR="003A69BB" w:rsidRPr="00DE370C" w:rsidRDefault="003A69BB" w:rsidP="00F802A4">
      <w:pPr>
        <w:jc w:val="both"/>
        <w:rPr>
          <w:sz w:val="24"/>
          <w:szCs w:val="24"/>
          <w:lang w:val="en-GB"/>
        </w:rPr>
        <w:sectPr w:rsidR="003A69BB" w:rsidRPr="00DE370C" w:rsidSect="003A69BB">
          <w:headerReference w:type="even" r:id="rId34"/>
          <w:headerReference w:type="default" r:id="rId35"/>
          <w:headerReference w:type="first" r:id="rId36"/>
          <w:footerReference w:type="first" r:id="rId37"/>
          <w:pgSz w:w="16983" w:h="15840" w:code="1"/>
          <w:pgMar w:top="1440" w:right="6543" w:bottom="1440" w:left="1440" w:header="720" w:footer="720" w:gutter="0"/>
          <w:cols w:space="720"/>
          <w:titlePg/>
        </w:sectPr>
      </w:pPr>
    </w:p>
    <w:p w:rsidR="003A69BB" w:rsidRPr="00DE370C" w:rsidRDefault="003A69BB" w:rsidP="00F802A4">
      <w:pPr>
        <w:pStyle w:val="SBDSection-Style16ptLeftLeft15cmBefore3ptAfter3pt"/>
        <w:numPr>
          <w:ilvl w:val="0"/>
          <w:numId w:val="0"/>
        </w:numPr>
        <w:ind w:left="4139"/>
        <w:jc w:val="both"/>
        <w:rPr>
          <w:sz w:val="10"/>
          <w:szCs w:val="24"/>
          <w:lang w:val="en-GB"/>
        </w:rPr>
      </w:pPr>
    </w:p>
    <w:p w:rsidR="003A69BB" w:rsidRPr="00DE370C" w:rsidRDefault="003A69BB" w:rsidP="00F802A4">
      <w:pPr>
        <w:jc w:val="both"/>
      </w:pPr>
    </w:p>
    <w:p w:rsidR="0079112A" w:rsidRPr="008A4381" w:rsidRDefault="00AD37E7" w:rsidP="008A4381">
      <w:pPr>
        <w:jc w:val="center"/>
        <w:rPr>
          <w:b/>
          <w:sz w:val="32"/>
          <w:szCs w:val="24"/>
        </w:rPr>
      </w:pPr>
      <w:r w:rsidRPr="008A4381">
        <w:rPr>
          <w:b/>
          <w:sz w:val="32"/>
          <w:szCs w:val="24"/>
        </w:rPr>
        <w:t>Part 3 Contract</w:t>
      </w:r>
    </w:p>
    <w:p w:rsidR="00AD37E7" w:rsidRPr="008A4381" w:rsidRDefault="00AD37E7" w:rsidP="008A4381">
      <w:pPr>
        <w:jc w:val="center"/>
        <w:rPr>
          <w:b/>
          <w:sz w:val="32"/>
          <w:szCs w:val="24"/>
        </w:rPr>
      </w:pPr>
      <w:r w:rsidRPr="008A4381">
        <w:rPr>
          <w:b/>
          <w:sz w:val="32"/>
          <w:szCs w:val="24"/>
        </w:rPr>
        <w:t>Section</w:t>
      </w:r>
      <w:r w:rsidR="008A4381" w:rsidRPr="008A4381">
        <w:rPr>
          <w:b/>
          <w:sz w:val="32"/>
          <w:szCs w:val="24"/>
        </w:rPr>
        <w:t xml:space="preserve">-7 </w:t>
      </w:r>
      <w:r w:rsidRPr="008A4381">
        <w:rPr>
          <w:b/>
          <w:sz w:val="32"/>
          <w:szCs w:val="24"/>
        </w:rPr>
        <w:t xml:space="preserve"> </w:t>
      </w:r>
      <w:r w:rsidR="00664457" w:rsidRPr="008A4381">
        <w:rPr>
          <w:b/>
          <w:sz w:val="32"/>
          <w:szCs w:val="24"/>
        </w:rPr>
        <w:t xml:space="preserve">                                                                                               </w:t>
      </w:r>
      <w:r w:rsidRPr="008A4381">
        <w:rPr>
          <w:b/>
          <w:sz w:val="32"/>
          <w:szCs w:val="24"/>
        </w:rPr>
        <w:t>General Condition of Contract</w:t>
      </w:r>
    </w:p>
    <w:p w:rsidR="00AD37E7" w:rsidRPr="00DE370C" w:rsidRDefault="00AD37E7" w:rsidP="00F802A4">
      <w:pPr>
        <w:spacing w:line="360" w:lineRule="auto"/>
        <w:jc w:val="both"/>
        <w:rPr>
          <w:sz w:val="24"/>
          <w:szCs w:val="24"/>
        </w:rPr>
      </w:pPr>
    </w:p>
    <w:p w:rsidR="00AD37E7" w:rsidRPr="00A42C8B" w:rsidRDefault="00AD37E7" w:rsidP="00A42C8B">
      <w:pPr>
        <w:spacing w:line="360" w:lineRule="auto"/>
        <w:jc w:val="center"/>
        <w:rPr>
          <w:b/>
          <w:sz w:val="28"/>
          <w:szCs w:val="24"/>
        </w:rPr>
      </w:pPr>
      <w:r w:rsidRPr="00A42C8B">
        <w:rPr>
          <w:b/>
          <w:sz w:val="28"/>
          <w:szCs w:val="24"/>
        </w:rPr>
        <w:t>1. General Provisions</w:t>
      </w:r>
    </w:p>
    <w:p w:rsidR="00AD37E7" w:rsidRPr="00DE370C" w:rsidRDefault="00AD37E7">
      <w:pPr>
        <w:spacing w:line="360" w:lineRule="auto"/>
        <w:jc w:val="both"/>
        <w:rPr>
          <w:b/>
          <w:sz w:val="24"/>
          <w:szCs w:val="24"/>
        </w:rPr>
      </w:pPr>
      <w:r w:rsidRPr="00DE370C">
        <w:rPr>
          <w:b/>
          <w:sz w:val="24"/>
          <w:szCs w:val="24"/>
        </w:rPr>
        <w:t>1.1 Definitions</w:t>
      </w:r>
    </w:p>
    <w:p w:rsidR="00AD37E7" w:rsidRPr="00DE370C" w:rsidRDefault="00AD37E7">
      <w:pPr>
        <w:tabs>
          <w:tab w:val="left" w:pos="1428"/>
        </w:tabs>
        <w:spacing w:line="360" w:lineRule="auto"/>
        <w:jc w:val="both"/>
        <w:rPr>
          <w:sz w:val="24"/>
          <w:szCs w:val="24"/>
        </w:rPr>
      </w:pPr>
      <w:r w:rsidRPr="00DE370C">
        <w:rPr>
          <w:sz w:val="24"/>
          <w:szCs w:val="24"/>
        </w:rPr>
        <w:t>In the Contract the following words and expressions shall have the meanings stated, except where the context requires otherwise</w:t>
      </w:r>
    </w:p>
    <w:p w:rsidR="00AD37E7" w:rsidRPr="00DE370C" w:rsidRDefault="00AD37E7">
      <w:pPr>
        <w:tabs>
          <w:tab w:val="left" w:pos="1428"/>
        </w:tabs>
        <w:spacing w:line="360" w:lineRule="auto"/>
        <w:jc w:val="both"/>
        <w:rPr>
          <w:sz w:val="24"/>
          <w:szCs w:val="24"/>
        </w:rPr>
      </w:pPr>
      <w:r w:rsidRPr="00DE370C">
        <w:rPr>
          <w:b/>
          <w:sz w:val="24"/>
          <w:szCs w:val="24"/>
        </w:rPr>
        <w:t>1.1.1 “Advance Payment Guarantee”</w:t>
      </w:r>
      <w:r w:rsidRPr="00DE370C">
        <w:rPr>
          <w:sz w:val="24"/>
          <w:szCs w:val="24"/>
        </w:rPr>
        <w:t xml:space="preserve"> means the guarantee under Sub-Clause 14.2.1 [Advance Payment Guarantee].</w:t>
      </w:r>
      <w:r w:rsidR="00524574" w:rsidRPr="00DE370C">
        <w:rPr>
          <w:sz w:val="24"/>
          <w:szCs w:val="24"/>
        </w:rPr>
        <w:t xml:space="preserve"> </w:t>
      </w:r>
    </w:p>
    <w:p w:rsidR="00AD37E7" w:rsidRPr="00DE370C" w:rsidRDefault="00AD37E7">
      <w:pPr>
        <w:tabs>
          <w:tab w:val="left" w:pos="1428"/>
        </w:tabs>
        <w:spacing w:line="360" w:lineRule="auto"/>
        <w:jc w:val="both"/>
        <w:rPr>
          <w:sz w:val="24"/>
          <w:szCs w:val="24"/>
        </w:rPr>
      </w:pPr>
      <w:r w:rsidRPr="00DE370C">
        <w:rPr>
          <w:b/>
          <w:sz w:val="24"/>
          <w:szCs w:val="24"/>
        </w:rPr>
        <w:t>1.1.2 “Base Date”</w:t>
      </w:r>
      <w:r w:rsidRPr="00DE370C">
        <w:rPr>
          <w:sz w:val="24"/>
          <w:szCs w:val="24"/>
        </w:rPr>
        <w:t xml:space="preserve"> means the date 28 days before the latest date for submission of the Tender.</w:t>
      </w:r>
    </w:p>
    <w:p w:rsidR="00AD37E7" w:rsidRPr="00DE370C" w:rsidRDefault="00AD37E7">
      <w:pPr>
        <w:tabs>
          <w:tab w:val="left" w:pos="1428"/>
        </w:tabs>
        <w:spacing w:line="360" w:lineRule="auto"/>
        <w:jc w:val="both"/>
        <w:rPr>
          <w:sz w:val="24"/>
          <w:szCs w:val="24"/>
        </w:rPr>
      </w:pPr>
      <w:r w:rsidRPr="00DE370C">
        <w:rPr>
          <w:b/>
          <w:sz w:val="24"/>
          <w:szCs w:val="24"/>
        </w:rPr>
        <w:t>1.1.3 “Claim”</w:t>
      </w:r>
      <w:r w:rsidRPr="00DE370C">
        <w:rPr>
          <w:sz w:val="24"/>
          <w:szCs w:val="24"/>
        </w:rPr>
        <w:t xml:space="preserve"> means a request or assertion by one Party to the other Party for an entitlement or relief under any Clause of these Conditions or otherwise in connection </w:t>
      </w:r>
      <w:proofErr w:type="gramStart"/>
      <w:r w:rsidRPr="00DE370C">
        <w:rPr>
          <w:sz w:val="24"/>
          <w:szCs w:val="24"/>
        </w:rPr>
        <w:t>with,</w:t>
      </w:r>
      <w:proofErr w:type="gramEnd"/>
      <w:r w:rsidRPr="00DE370C">
        <w:rPr>
          <w:sz w:val="24"/>
          <w:szCs w:val="24"/>
        </w:rPr>
        <w:t xml:space="preserve"> or arising out of, the Contract or the execution of the Works.</w:t>
      </w:r>
    </w:p>
    <w:p w:rsidR="00AD37E7" w:rsidRPr="00DE370C" w:rsidRDefault="00AD37E7">
      <w:pPr>
        <w:tabs>
          <w:tab w:val="left" w:pos="1428"/>
        </w:tabs>
        <w:spacing w:line="360" w:lineRule="auto"/>
        <w:jc w:val="both"/>
        <w:rPr>
          <w:sz w:val="24"/>
          <w:szCs w:val="24"/>
        </w:rPr>
      </w:pPr>
      <w:r w:rsidRPr="00DE370C">
        <w:rPr>
          <w:b/>
          <w:sz w:val="24"/>
          <w:szCs w:val="24"/>
        </w:rPr>
        <w:t>1.1.4 “Commencement Date”</w:t>
      </w:r>
      <w:r w:rsidRPr="00DE370C">
        <w:rPr>
          <w:sz w:val="24"/>
          <w:szCs w:val="24"/>
        </w:rPr>
        <w:t xml:space="preserve"> means the date as stated in the </w:t>
      </w:r>
      <w:r w:rsidR="003060F8" w:rsidRPr="00DE370C">
        <w:rPr>
          <w:sz w:val="24"/>
          <w:szCs w:val="24"/>
        </w:rPr>
        <w:t>Public Body</w:t>
      </w:r>
      <w:r w:rsidRPr="00DE370C">
        <w:rPr>
          <w:sz w:val="24"/>
          <w:szCs w:val="24"/>
        </w:rPr>
        <w:t>’s Notice issued under Sub-Clause 8.1 [Commencement of Works].</w:t>
      </w:r>
    </w:p>
    <w:p w:rsidR="00AD37E7" w:rsidRPr="00DE370C" w:rsidRDefault="00AD37E7">
      <w:pPr>
        <w:tabs>
          <w:tab w:val="left" w:pos="1428"/>
        </w:tabs>
        <w:spacing w:line="360" w:lineRule="auto"/>
        <w:jc w:val="both"/>
        <w:rPr>
          <w:sz w:val="24"/>
          <w:szCs w:val="24"/>
        </w:rPr>
      </w:pPr>
      <w:r w:rsidRPr="00DE370C">
        <w:rPr>
          <w:b/>
          <w:sz w:val="24"/>
          <w:szCs w:val="24"/>
        </w:rPr>
        <w:t>1.1.5 “Compliance Verification System”</w:t>
      </w:r>
      <w:r w:rsidRPr="00DE370C">
        <w:rPr>
          <w:sz w:val="24"/>
          <w:szCs w:val="24"/>
        </w:rPr>
        <w:t xml:space="preserve"> means the compliance verification system to be prepared and implemented by the Contractor for the Works in accordance with Sub-Clause 4.9.2 [Compliance Verification System].</w:t>
      </w:r>
    </w:p>
    <w:p w:rsidR="00870B55" w:rsidRPr="00DE370C" w:rsidDel="00870B55" w:rsidRDefault="00AD37E7">
      <w:pPr>
        <w:tabs>
          <w:tab w:val="left" w:pos="1428"/>
        </w:tabs>
        <w:spacing w:line="360" w:lineRule="auto"/>
        <w:jc w:val="both"/>
        <w:rPr>
          <w:sz w:val="24"/>
          <w:szCs w:val="24"/>
        </w:rPr>
      </w:pPr>
      <w:r w:rsidRPr="00DE370C">
        <w:rPr>
          <w:sz w:val="24"/>
          <w:szCs w:val="24"/>
        </w:rPr>
        <w:t xml:space="preserve">1.1.6 </w:t>
      </w:r>
      <w:r w:rsidRPr="00DE370C">
        <w:rPr>
          <w:b/>
          <w:sz w:val="24"/>
          <w:szCs w:val="24"/>
        </w:rPr>
        <w:t>“</w:t>
      </w:r>
      <w:r w:rsidR="00870B55" w:rsidRPr="00DE370C">
        <w:rPr>
          <w:b/>
          <w:sz w:val="24"/>
          <w:szCs w:val="24"/>
        </w:rPr>
        <w:t xml:space="preserve">General </w:t>
      </w:r>
      <w:r w:rsidRPr="00DE370C">
        <w:rPr>
          <w:b/>
          <w:sz w:val="24"/>
          <w:szCs w:val="24"/>
        </w:rPr>
        <w:t>Conditions of Contract”</w:t>
      </w:r>
      <w:r w:rsidRPr="00DE370C">
        <w:rPr>
          <w:sz w:val="24"/>
          <w:szCs w:val="24"/>
        </w:rPr>
        <w:t xml:space="preserve"> </w:t>
      </w:r>
    </w:p>
    <w:p w:rsidR="00870B55" w:rsidRPr="00DE370C" w:rsidRDefault="00870B55">
      <w:pPr>
        <w:tabs>
          <w:tab w:val="left" w:pos="1428"/>
        </w:tabs>
        <w:spacing w:line="360" w:lineRule="auto"/>
        <w:jc w:val="both"/>
        <w:rPr>
          <w:sz w:val="24"/>
          <w:szCs w:val="24"/>
        </w:rPr>
      </w:pPr>
      <w:proofErr w:type="gramStart"/>
      <w:r w:rsidRPr="00DE370C">
        <w:rPr>
          <w:sz w:val="24"/>
          <w:szCs w:val="24"/>
        </w:rPr>
        <w:t>means</w:t>
      </w:r>
      <w:proofErr w:type="gramEnd"/>
      <w:r w:rsidRPr="00DE370C">
        <w:rPr>
          <w:sz w:val="24"/>
          <w:szCs w:val="24"/>
        </w:rPr>
        <w:t xml:space="preserve"> the general contractual provisions setting out the administrative, financial, legal and technical clauses governing the execution of the Contract, except where amended by the SCC or Contract Agreement. </w:t>
      </w:r>
    </w:p>
    <w:p w:rsidR="0017746F" w:rsidRDefault="00AD37E7">
      <w:pPr>
        <w:tabs>
          <w:tab w:val="left" w:pos="1428"/>
        </w:tabs>
        <w:spacing w:line="360" w:lineRule="auto"/>
        <w:jc w:val="both"/>
        <w:rPr>
          <w:sz w:val="24"/>
          <w:szCs w:val="24"/>
        </w:rPr>
      </w:pPr>
      <w:r w:rsidRPr="00DE370C">
        <w:rPr>
          <w:sz w:val="24"/>
          <w:szCs w:val="24"/>
        </w:rPr>
        <w:t xml:space="preserve">1.1.7 “Contract” means </w:t>
      </w:r>
      <w:r w:rsidR="00480B48" w:rsidRPr="00DE370C">
        <w:rPr>
          <w:sz w:val="24"/>
          <w:szCs w:val="24"/>
        </w:rPr>
        <w:t xml:space="preserve">the binding Contract Agreement entered into between the Public Body and the Contractor, comprising Contract Documents referred to therein, including all attachments, appendices, and all documents incorporated by reference therein. </w:t>
      </w:r>
      <w:r w:rsidR="0017746F">
        <w:rPr>
          <w:sz w:val="24"/>
          <w:szCs w:val="24"/>
        </w:rPr>
        <w:t xml:space="preserve">And </w:t>
      </w:r>
      <w:r w:rsidR="005F50F4" w:rsidRPr="00DE370C">
        <w:rPr>
          <w:sz w:val="24"/>
          <w:szCs w:val="24"/>
        </w:rPr>
        <w:t>“Contract Documents” means the documents listed in the GCC, including all attachments, appendices, and all documents incorporated by reference therein, and shall include any amendments thereto.</w:t>
      </w:r>
    </w:p>
    <w:p w:rsidR="00AD37E7" w:rsidRPr="00DE370C" w:rsidRDefault="00AD37E7">
      <w:pPr>
        <w:tabs>
          <w:tab w:val="left" w:pos="1428"/>
        </w:tabs>
        <w:spacing w:line="360" w:lineRule="auto"/>
        <w:jc w:val="both"/>
        <w:rPr>
          <w:sz w:val="24"/>
          <w:szCs w:val="24"/>
        </w:rPr>
      </w:pPr>
      <w:r w:rsidRPr="00DE370C">
        <w:rPr>
          <w:sz w:val="24"/>
          <w:szCs w:val="24"/>
        </w:rPr>
        <w:lastRenderedPageBreak/>
        <w:t xml:space="preserve">1.1.8 </w:t>
      </w:r>
      <w:r w:rsidRPr="00DE370C">
        <w:rPr>
          <w:b/>
          <w:sz w:val="24"/>
          <w:szCs w:val="24"/>
        </w:rPr>
        <w:t>“Contract Agreement”</w:t>
      </w:r>
      <w:r w:rsidRPr="00DE370C">
        <w:rPr>
          <w:sz w:val="24"/>
          <w:szCs w:val="24"/>
        </w:rPr>
        <w:t xml:space="preserve"> means the agreement entered into by both Parties in accordance with Sub-Clause 1.6 [Contract Agreement], including any annexed memoranda.</w:t>
      </w:r>
      <w:r w:rsidR="005F50F4" w:rsidRPr="00DE370C">
        <w:rPr>
          <w:sz w:val="24"/>
          <w:szCs w:val="24"/>
        </w:rPr>
        <w:t xml:space="preserve"> </w:t>
      </w:r>
    </w:p>
    <w:p w:rsidR="00AD37E7" w:rsidRPr="00DE370C" w:rsidRDefault="00AD37E7">
      <w:pPr>
        <w:tabs>
          <w:tab w:val="left" w:pos="1428"/>
        </w:tabs>
        <w:spacing w:line="360" w:lineRule="auto"/>
        <w:jc w:val="both"/>
        <w:rPr>
          <w:sz w:val="24"/>
          <w:szCs w:val="24"/>
        </w:rPr>
      </w:pPr>
      <w:r w:rsidRPr="00DE370C">
        <w:rPr>
          <w:sz w:val="24"/>
          <w:szCs w:val="24"/>
        </w:rPr>
        <w:t xml:space="preserve">1.1.9 </w:t>
      </w:r>
      <w:r w:rsidRPr="00DE370C">
        <w:rPr>
          <w:b/>
          <w:sz w:val="24"/>
          <w:szCs w:val="24"/>
        </w:rPr>
        <w:t>“Contract Data”</w:t>
      </w:r>
      <w:r w:rsidRPr="00DE370C">
        <w:rPr>
          <w:sz w:val="24"/>
          <w:szCs w:val="24"/>
        </w:rPr>
        <w:t xml:space="preserve"> means the pages, entitled contract data which constitute </w:t>
      </w:r>
      <w:r w:rsidR="00193362" w:rsidRPr="00DE370C">
        <w:rPr>
          <w:sz w:val="24"/>
          <w:szCs w:val="24"/>
        </w:rPr>
        <w:t>Special conditions of contract</w:t>
      </w:r>
      <w:r w:rsidRPr="00DE370C">
        <w:rPr>
          <w:sz w:val="24"/>
          <w:szCs w:val="24"/>
        </w:rPr>
        <w:t>.</w:t>
      </w:r>
    </w:p>
    <w:p w:rsidR="00AD37E7" w:rsidRPr="00DE370C" w:rsidRDefault="00AD37E7">
      <w:pPr>
        <w:tabs>
          <w:tab w:val="left" w:pos="1428"/>
        </w:tabs>
        <w:spacing w:line="360" w:lineRule="auto"/>
        <w:jc w:val="both"/>
        <w:rPr>
          <w:sz w:val="24"/>
          <w:szCs w:val="24"/>
        </w:rPr>
      </w:pPr>
      <w:r w:rsidRPr="00DE370C">
        <w:rPr>
          <w:sz w:val="24"/>
          <w:szCs w:val="24"/>
        </w:rPr>
        <w:t xml:space="preserve">1.1.10 </w:t>
      </w:r>
      <w:r w:rsidRPr="00DE370C">
        <w:rPr>
          <w:b/>
          <w:sz w:val="24"/>
          <w:szCs w:val="24"/>
        </w:rPr>
        <w:t>“Contract Price”</w:t>
      </w:r>
      <w:r w:rsidRPr="00DE370C">
        <w:rPr>
          <w:sz w:val="24"/>
          <w:szCs w:val="24"/>
        </w:rPr>
        <w:t xml:space="preserve"> means the agreed amount stated in the Contract Agreement for the execution of the Works, and includes adjustments (if any) in accordance with the Contract.</w:t>
      </w:r>
      <w:r w:rsidR="002657FA" w:rsidRPr="00DE370C">
        <w:rPr>
          <w:sz w:val="24"/>
          <w:szCs w:val="24"/>
        </w:rPr>
        <w:t xml:space="preserve"> </w:t>
      </w:r>
    </w:p>
    <w:p w:rsidR="00AD37E7" w:rsidRPr="00DE370C" w:rsidRDefault="00AD37E7">
      <w:pPr>
        <w:tabs>
          <w:tab w:val="left" w:pos="1428"/>
        </w:tabs>
        <w:spacing w:line="360" w:lineRule="auto"/>
        <w:jc w:val="both"/>
        <w:rPr>
          <w:sz w:val="24"/>
          <w:szCs w:val="24"/>
        </w:rPr>
      </w:pPr>
      <w:r w:rsidRPr="00DE370C">
        <w:rPr>
          <w:sz w:val="24"/>
          <w:szCs w:val="24"/>
        </w:rPr>
        <w:t xml:space="preserve">1.1.11 </w:t>
      </w:r>
      <w:r w:rsidRPr="00DE370C">
        <w:rPr>
          <w:b/>
          <w:sz w:val="24"/>
          <w:szCs w:val="24"/>
        </w:rPr>
        <w:t>“Contractor</w:t>
      </w:r>
      <w:r w:rsidR="00F877D9">
        <w:rPr>
          <w:b/>
          <w:sz w:val="24"/>
          <w:szCs w:val="24"/>
        </w:rPr>
        <w:t>/Supplier</w:t>
      </w:r>
      <w:r w:rsidRPr="00DE370C">
        <w:rPr>
          <w:b/>
          <w:sz w:val="24"/>
          <w:szCs w:val="24"/>
        </w:rPr>
        <w:t>”</w:t>
      </w:r>
      <w:r w:rsidRPr="00DE370C">
        <w:rPr>
          <w:sz w:val="24"/>
          <w:szCs w:val="24"/>
        </w:rPr>
        <w:t xml:space="preserve"> means</w:t>
      </w:r>
      <w:r w:rsidR="00221D4F" w:rsidRPr="00DE370C">
        <w:t xml:space="preserve"> </w:t>
      </w:r>
      <w:r w:rsidR="00221D4F" w:rsidRPr="00DE370C">
        <w:rPr>
          <w:sz w:val="24"/>
          <w:szCs w:val="24"/>
        </w:rPr>
        <w:t>a natural or juridical person under contract with a Public Body to supply works</w:t>
      </w:r>
      <w:r w:rsidR="00F877D9">
        <w:rPr>
          <w:sz w:val="24"/>
          <w:szCs w:val="24"/>
        </w:rPr>
        <w:t>/goods</w:t>
      </w:r>
      <w:r w:rsidR="00221D4F" w:rsidRPr="00DE370C">
        <w:rPr>
          <w:sz w:val="24"/>
          <w:szCs w:val="24"/>
        </w:rPr>
        <w:t>.</w:t>
      </w:r>
    </w:p>
    <w:p w:rsidR="0017746F" w:rsidRDefault="00AD37E7">
      <w:pPr>
        <w:tabs>
          <w:tab w:val="left" w:pos="1428"/>
        </w:tabs>
        <w:spacing w:line="360" w:lineRule="auto"/>
        <w:jc w:val="both"/>
        <w:rPr>
          <w:sz w:val="24"/>
          <w:szCs w:val="24"/>
        </w:rPr>
      </w:pPr>
      <w:r w:rsidRPr="00DE370C">
        <w:rPr>
          <w:sz w:val="24"/>
          <w:szCs w:val="24"/>
        </w:rPr>
        <w:t xml:space="preserve">1.1.12 </w:t>
      </w:r>
      <w:r w:rsidRPr="00DE370C">
        <w:rPr>
          <w:b/>
          <w:sz w:val="24"/>
          <w:szCs w:val="24"/>
        </w:rPr>
        <w:t>“Contractor’s Documents”</w:t>
      </w:r>
      <w:r w:rsidRPr="00DE370C">
        <w:rPr>
          <w:sz w:val="24"/>
          <w:szCs w:val="24"/>
        </w:rPr>
        <w:t xml:space="preserve"> means the documents prepared by the Contractor as described in Sub-Clause 5.2 [Contractor’s Documents], including calculations, digital files, computer programs and other software, drawings, manuals, models, specifications and other documents of a technical nature</w:t>
      </w:r>
      <w:r w:rsidR="002657FA" w:rsidRPr="00DE370C">
        <w:rPr>
          <w:sz w:val="24"/>
          <w:szCs w:val="24"/>
        </w:rPr>
        <w:t>.</w:t>
      </w:r>
    </w:p>
    <w:p w:rsidR="0017746F" w:rsidRDefault="00AD37E7">
      <w:pPr>
        <w:tabs>
          <w:tab w:val="left" w:pos="1428"/>
        </w:tabs>
        <w:spacing w:line="360" w:lineRule="auto"/>
        <w:jc w:val="both"/>
        <w:rPr>
          <w:sz w:val="24"/>
          <w:szCs w:val="24"/>
        </w:rPr>
      </w:pPr>
      <w:r w:rsidRPr="00DE370C">
        <w:rPr>
          <w:sz w:val="24"/>
          <w:szCs w:val="24"/>
        </w:rPr>
        <w:t xml:space="preserve">1.1.13 </w:t>
      </w:r>
      <w:r w:rsidRPr="00DE370C">
        <w:rPr>
          <w:b/>
          <w:sz w:val="24"/>
          <w:szCs w:val="24"/>
        </w:rPr>
        <w:t>“Contractor’s Equipment”</w:t>
      </w:r>
      <w:r w:rsidRPr="00DE370C">
        <w:rPr>
          <w:sz w:val="24"/>
          <w:szCs w:val="24"/>
        </w:rPr>
        <w:t xml:space="preserve"> means all apparatus, equipment, machinery, construction plant, vehicles and other items required by the Contractor for the execution of the Works. Contractor’s Equipment excludes Temporary Works, Plant, Materials and any other things intended to form or forming part of the Permanent Works.</w:t>
      </w:r>
    </w:p>
    <w:p w:rsidR="00AD37E7" w:rsidRPr="00DE370C" w:rsidRDefault="00AD37E7">
      <w:pPr>
        <w:tabs>
          <w:tab w:val="left" w:pos="1428"/>
        </w:tabs>
        <w:spacing w:line="360" w:lineRule="auto"/>
        <w:jc w:val="both"/>
        <w:rPr>
          <w:sz w:val="24"/>
          <w:szCs w:val="24"/>
        </w:rPr>
      </w:pPr>
      <w:r w:rsidRPr="00DE370C">
        <w:rPr>
          <w:sz w:val="24"/>
          <w:szCs w:val="24"/>
        </w:rPr>
        <w:t xml:space="preserve">1.1.14 </w:t>
      </w:r>
      <w:r w:rsidRPr="00DE370C">
        <w:rPr>
          <w:b/>
          <w:sz w:val="24"/>
          <w:szCs w:val="24"/>
        </w:rPr>
        <w:t>“Contractor’s Personnel”</w:t>
      </w:r>
      <w:r w:rsidRPr="00DE370C">
        <w:rPr>
          <w:sz w:val="24"/>
          <w:szCs w:val="24"/>
        </w:rPr>
        <w:t xml:space="preserve"> means the Contractor’s Representative and all personnel whom the Contractor </w:t>
      </w:r>
      <w:r w:rsidR="00177280" w:rsidRPr="00DE370C">
        <w:rPr>
          <w:sz w:val="24"/>
          <w:szCs w:val="24"/>
        </w:rPr>
        <w:t>utilizes</w:t>
      </w:r>
      <w:r w:rsidRPr="00DE370C">
        <w:rPr>
          <w:sz w:val="24"/>
          <w:szCs w:val="24"/>
        </w:rPr>
        <w:t xml:space="preserve"> on Site or other places where the Works are being carried out, including the staff, </w:t>
      </w:r>
      <w:r w:rsidR="00177280" w:rsidRPr="00DE370C">
        <w:rPr>
          <w:sz w:val="24"/>
          <w:szCs w:val="24"/>
        </w:rPr>
        <w:t>labor</w:t>
      </w:r>
      <w:r w:rsidRPr="00DE370C">
        <w:rPr>
          <w:sz w:val="24"/>
          <w:szCs w:val="24"/>
        </w:rPr>
        <w:t xml:space="preserve"> and other employees of the Contractor and of each Subcontractor; and any other personnel assisting the Contractor in the execution of the Works.</w:t>
      </w:r>
    </w:p>
    <w:p w:rsidR="00AD37E7" w:rsidRPr="00DE370C" w:rsidRDefault="00AD37E7">
      <w:pPr>
        <w:tabs>
          <w:tab w:val="left" w:pos="1428"/>
        </w:tabs>
        <w:spacing w:line="360" w:lineRule="auto"/>
        <w:jc w:val="both"/>
        <w:rPr>
          <w:sz w:val="24"/>
          <w:szCs w:val="24"/>
        </w:rPr>
      </w:pPr>
      <w:r w:rsidRPr="00DE370C">
        <w:rPr>
          <w:sz w:val="24"/>
          <w:szCs w:val="24"/>
        </w:rPr>
        <w:t xml:space="preserve">1.1.15 </w:t>
      </w:r>
      <w:r w:rsidRPr="00DE370C">
        <w:rPr>
          <w:b/>
          <w:sz w:val="24"/>
          <w:szCs w:val="24"/>
        </w:rPr>
        <w:t>“Contractor’s Representative”</w:t>
      </w:r>
      <w:r w:rsidRPr="00DE370C">
        <w:rPr>
          <w:sz w:val="24"/>
          <w:szCs w:val="24"/>
        </w:rPr>
        <w:t xml:space="preserve"> means the natural person named by the Contractor in the Contract or appointed by the Contractor under Sub-Clause 4.3 [Contractor’s Representative], who acts on behalf of the Contractor.</w:t>
      </w:r>
    </w:p>
    <w:p w:rsidR="00AD37E7" w:rsidRPr="00DE370C" w:rsidRDefault="00AD37E7">
      <w:pPr>
        <w:tabs>
          <w:tab w:val="left" w:pos="1428"/>
        </w:tabs>
        <w:spacing w:line="360" w:lineRule="auto"/>
        <w:jc w:val="both"/>
        <w:rPr>
          <w:sz w:val="24"/>
          <w:szCs w:val="24"/>
        </w:rPr>
      </w:pPr>
      <w:r w:rsidRPr="00DE370C">
        <w:rPr>
          <w:sz w:val="24"/>
          <w:szCs w:val="24"/>
        </w:rPr>
        <w:t xml:space="preserve">1.1.16 </w:t>
      </w:r>
      <w:r w:rsidRPr="00DE370C">
        <w:rPr>
          <w:b/>
          <w:sz w:val="24"/>
          <w:szCs w:val="24"/>
        </w:rPr>
        <w:t>“Cost”</w:t>
      </w:r>
      <w:r w:rsidRPr="00DE370C">
        <w:rPr>
          <w:sz w:val="24"/>
          <w:szCs w:val="24"/>
        </w:rPr>
        <w:t xml:space="preserve"> means all expenditure reasonably incurred (or to be incurred) by the Contractor in performing the Contract, whether on or off the Site, including taxes, overheads and similar charges, but does not include profit. Where the Contractor is entitled under a Sub-Clause of these Conditions to payment of Cost, it shall be added to the Contract Price.</w:t>
      </w:r>
    </w:p>
    <w:p w:rsidR="00AD37E7" w:rsidRPr="00DE370C" w:rsidRDefault="00AD37E7">
      <w:pPr>
        <w:tabs>
          <w:tab w:val="left" w:pos="1428"/>
        </w:tabs>
        <w:spacing w:line="360" w:lineRule="auto"/>
        <w:jc w:val="both"/>
        <w:rPr>
          <w:sz w:val="24"/>
          <w:szCs w:val="24"/>
        </w:rPr>
      </w:pPr>
      <w:r w:rsidRPr="00DE370C">
        <w:rPr>
          <w:sz w:val="24"/>
          <w:szCs w:val="24"/>
        </w:rPr>
        <w:lastRenderedPageBreak/>
        <w:t xml:space="preserve">1.1.18 </w:t>
      </w:r>
      <w:r w:rsidRPr="00DE370C">
        <w:rPr>
          <w:b/>
          <w:sz w:val="24"/>
          <w:szCs w:val="24"/>
        </w:rPr>
        <w:t>“Country”</w:t>
      </w:r>
      <w:r w:rsidRPr="00DE370C">
        <w:rPr>
          <w:sz w:val="24"/>
          <w:szCs w:val="24"/>
        </w:rPr>
        <w:t xml:space="preserve"> means the country in which the Site (or most of it) is located, where the Permanent Works are to be executed.</w:t>
      </w:r>
    </w:p>
    <w:p w:rsidR="00AD37E7" w:rsidRPr="00DE370C" w:rsidRDefault="00AD37E7">
      <w:pPr>
        <w:tabs>
          <w:tab w:val="left" w:pos="1428"/>
        </w:tabs>
        <w:spacing w:line="360" w:lineRule="auto"/>
        <w:jc w:val="both"/>
      </w:pPr>
      <w:proofErr w:type="gramStart"/>
      <w:r w:rsidRPr="00DE370C">
        <w:rPr>
          <w:sz w:val="24"/>
          <w:szCs w:val="24"/>
        </w:rPr>
        <w:t xml:space="preserve">1.1.19 </w:t>
      </w:r>
      <w:r w:rsidR="009E1816" w:rsidRPr="00DE370C">
        <w:rPr>
          <w:b/>
          <w:sz w:val="24"/>
          <w:szCs w:val="24"/>
        </w:rPr>
        <w:t>”</w:t>
      </w:r>
      <w:proofErr w:type="gramEnd"/>
      <w:r w:rsidR="009E1816" w:rsidRPr="00DE370C">
        <w:rPr>
          <w:b/>
          <w:sz w:val="24"/>
          <w:szCs w:val="24"/>
        </w:rPr>
        <w:t xml:space="preserve">Settlement of Disputes”  </w:t>
      </w:r>
      <w:r w:rsidR="009E1816" w:rsidRPr="00DE370C">
        <w:rPr>
          <w:sz w:val="24"/>
          <w:szCs w:val="24"/>
        </w:rPr>
        <w:t>means resolving disagreements or conflicts that arise between parties during a contract</w:t>
      </w:r>
      <w:r w:rsidR="00DD58D3" w:rsidRPr="00DE370C">
        <w:rPr>
          <w:sz w:val="24"/>
          <w:szCs w:val="24"/>
        </w:rPr>
        <w:t xml:space="preserve"> It can be done through Amicable settlement , Mediation or conciliation,  Arbitration and Court</w:t>
      </w:r>
    </w:p>
    <w:p w:rsidR="00AD37E7" w:rsidRPr="00DE370C" w:rsidRDefault="00AD37E7">
      <w:pPr>
        <w:tabs>
          <w:tab w:val="left" w:pos="1428"/>
        </w:tabs>
        <w:spacing w:line="360" w:lineRule="auto"/>
        <w:jc w:val="both"/>
        <w:rPr>
          <w:sz w:val="24"/>
          <w:szCs w:val="24"/>
        </w:rPr>
      </w:pPr>
      <w:proofErr w:type="gramStart"/>
      <w:r w:rsidRPr="00DE370C">
        <w:rPr>
          <w:sz w:val="24"/>
          <w:szCs w:val="24"/>
        </w:rPr>
        <w:t xml:space="preserve">1.1.20 </w:t>
      </w:r>
      <w:r w:rsidR="005C52B9" w:rsidRPr="00DE370C">
        <w:rPr>
          <w:sz w:val="24"/>
          <w:szCs w:val="24"/>
        </w:rPr>
        <w:t xml:space="preserve"> </w:t>
      </w:r>
      <w:r w:rsidR="005C52B9" w:rsidRPr="00DE370C">
        <w:rPr>
          <w:b/>
          <w:sz w:val="24"/>
          <w:szCs w:val="24"/>
        </w:rPr>
        <w:t>"</w:t>
      </w:r>
      <w:proofErr w:type="gramEnd"/>
      <w:r w:rsidR="005C52B9" w:rsidRPr="00DE370C">
        <w:rPr>
          <w:b/>
          <w:sz w:val="24"/>
          <w:szCs w:val="24"/>
        </w:rPr>
        <w:t>Defect"</w:t>
      </w:r>
      <w:r w:rsidR="005C52B9" w:rsidRPr="00DE370C">
        <w:rPr>
          <w:sz w:val="24"/>
          <w:szCs w:val="24"/>
        </w:rPr>
        <w:t xml:space="preserve">  Defect is any part of the Works not completed in accordance with the Contract and </w:t>
      </w:r>
      <w:r w:rsidR="00AA7B50" w:rsidRPr="00DE370C">
        <w:rPr>
          <w:sz w:val="24"/>
          <w:szCs w:val="24"/>
        </w:rPr>
        <w:t>"Defects Liability Period"  is the period stated in the Special Conditions of Contract immediately following the date of provisional acceptance, during which the Contractor is required to complete the works and to remedy defects or faults as instructed by the Engineer.</w:t>
      </w:r>
      <w:r w:rsidR="00AA7B50" w:rsidRPr="00DE370C" w:rsidDel="009E1816">
        <w:rPr>
          <w:sz w:val="24"/>
          <w:szCs w:val="24"/>
        </w:rPr>
        <w:t xml:space="preserve"> </w:t>
      </w:r>
    </w:p>
    <w:p w:rsidR="00AD37E7" w:rsidRPr="00DE370C" w:rsidRDefault="00AD37E7">
      <w:pPr>
        <w:tabs>
          <w:tab w:val="left" w:pos="1428"/>
        </w:tabs>
        <w:spacing w:line="360" w:lineRule="auto"/>
        <w:jc w:val="both"/>
        <w:rPr>
          <w:sz w:val="24"/>
          <w:szCs w:val="24"/>
        </w:rPr>
      </w:pPr>
      <w:r w:rsidRPr="00DE370C">
        <w:rPr>
          <w:sz w:val="24"/>
          <w:szCs w:val="24"/>
        </w:rPr>
        <w:t xml:space="preserve">1.1.21 </w:t>
      </w:r>
      <w:r w:rsidR="004E6F6F" w:rsidRPr="00DE370C">
        <w:rPr>
          <w:b/>
          <w:sz w:val="24"/>
          <w:szCs w:val="24"/>
        </w:rPr>
        <w:t>"Intended Completion Date</w:t>
      </w:r>
      <w:proofErr w:type="gramStart"/>
      <w:r w:rsidR="004E6F6F" w:rsidRPr="00DE370C">
        <w:rPr>
          <w:b/>
          <w:sz w:val="24"/>
          <w:szCs w:val="24"/>
        </w:rPr>
        <w:t>"</w:t>
      </w:r>
      <w:r w:rsidR="004E6F6F" w:rsidRPr="00DE370C">
        <w:rPr>
          <w:sz w:val="24"/>
          <w:szCs w:val="24"/>
        </w:rPr>
        <w:t xml:space="preserve">  is</w:t>
      </w:r>
      <w:proofErr w:type="gramEnd"/>
      <w:r w:rsidR="004E6F6F" w:rsidRPr="00DE370C">
        <w:rPr>
          <w:sz w:val="24"/>
          <w:szCs w:val="24"/>
        </w:rPr>
        <w:t xml:space="preserve"> the date on which it is intended that the Contractor shall complete the Works. The Intended Completion Date is specified in the Special Conditions of Contract. The Intended Completion Date may be revised by the Consultant Engineer by issuing an extension of time or an acceleration order.</w:t>
      </w:r>
    </w:p>
    <w:p w:rsidR="00AD37E7" w:rsidRPr="00DE370C" w:rsidRDefault="00AD37E7">
      <w:pPr>
        <w:tabs>
          <w:tab w:val="left" w:pos="1428"/>
        </w:tabs>
        <w:spacing w:line="360" w:lineRule="auto"/>
        <w:jc w:val="both"/>
        <w:rPr>
          <w:sz w:val="24"/>
          <w:szCs w:val="24"/>
        </w:rPr>
      </w:pPr>
      <w:r w:rsidRPr="00DE370C">
        <w:rPr>
          <w:sz w:val="24"/>
          <w:szCs w:val="24"/>
        </w:rPr>
        <w:t xml:space="preserve">1.1.22 </w:t>
      </w:r>
      <w:r w:rsidRPr="00DE370C">
        <w:rPr>
          <w:b/>
          <w:sz w:val="24"/>
          <w:szCs w:val="24"/>
        </w:rPr>
        <w:t>“day”</w:t>
      </w:r>
      <w:r w:rsidRPr="00DE370C">
        <w:rPr>
          <w:sz w:val="24"/>
          <w:szCs w:val="24"/>
        </w:rPr>
        <w:t xml:space="preserve"> means a calendar day.</w:t>
      </w:r>
    </w:p>
    <w:p w:rsidR="00AD37E7" w:rsidRPr="00DE370C" w:rsidRDefault="00AD37E7">
      <w:pPr>
        <w:tabs>
          <w:tab w:val="left" w:pos="1428"/>
        </w:tabs>
        <w:spacing w:line="360" w:lineRule="auto"/>
        <w:jc w:val="both"/>
        <w:rPr>
          <w:sz w:val="24"/>
          <w:szCs w:val="24"/>
        </w:rPr>
      </w:pPr>
      <w:r w:rsidRPr="00DE370C">
        <w:rPr>
          <w:sz w:val="24"/>
          <w:szCs w:val="24"/>
        </w:rPr>
        <w:t xml:space="preserve">1.1.23 </w:t>
      </w:r>
      <w:r w:rsidRPr="00DE370C">
        <w:rPr>
          <w:b/>
          <w:sz w:val="24"/>
          <w:szCs w:val="24"/>
        </w:rPr>
        <w:t xml:space="preserve">“Day work Schedule” </w:t>
      </w:r>
      <w:r w:rsidRPr="00DE370C">
        <w:rPr>
          <w:sz w:val="24"/>
          <w:szCs w:val="24"/>
        </w:rPr>
        <w:t xml:space="preserve">means the document entitled day work schedule (if any) included in the Contract, showing the amounts and manner of payments to be made to the Contractor for </w:t>
      </w:r>
      <w:proofErr w:type="spellStart"/>
      <w:r w:rsidRPr="00DE370C">
        <w:rPr>
          <w:sz w:val="24"/>
          <w:szCs w:val="24"/>
        </w:rPr>
        <w:t>labour</w:t>
      </w:r>
      <w:proofErr w:type="spellEnd"/>
      <w:r w:rsidRPr="00DE370C">
        <w:rPr>
          <w:sz w:val="24"/>
          <w:szCs w:val="24"/>
        </w:rPr>
        <w:t xml:space="preserve">, materials and equipment used for day work under Sub-Clause 13.5 [Day work]. </w:t>
      </w:r>
    </w:p>
    <w:p w:rsidR="00AD37E7" w:rsidRPr="00DE370C" w:rsidRDefault="00AD37E7">
      <w:pPr>
        <w:tabs>
          <w:tab w:val="left" w:pos="1428"/>
        </w:tabs>
        <w:spacing w:line="360" w:lineRule="auto"/>
        <w:jc w:val="both"/>
        <w:rPr>
          <w:sz w:val="24"/>
          <w:szCs w:val="24"/>
        </w:rPr>
      </w:pPr>
      <w:r w:rsidRPr="00DE370C">
        <w:rPr>
          <w:sz w:val="24"/>
          <w:szCs w:val="24"/>
        </w:rPr>
        <w:t xml:space="preserve">1.1.24 </w:t>
      </w:r>
      <w:r w:rsidRPr="00DE370C">
        <w:rPr>
          <w:b/>
          <w:sz w:val="24"/>
          <w:szCs w:val="24"/>
        </w:rPr>
        <w:t xml:space="preserve">“Defects Notification Period” </w:t>
      </w:r>
      <w:r w:rsidRPr="00DE370C">
        <w:rPr>
          <w:sz w:val="24"/>
          <w:szCs w:val="24"/>
        </w:rPr>
        <w:t>or “DNP” means the period for notifying defects and/or damage in the Works or a Section (or a part of the Works, if Sub-Clause 10.2 [Taking Over of Parts of the Works] applies), as the case</w:t>
      </w:r>
      <w:r w:rsidR="00AA7B50" w:rsidRPr="00DE370C">
        <w:rPr>
          <w:sz w:val="24"/>
          <w:szCs w:val="24"/>
        </w:rPr>
        <w:t xml:space="preserve"> </w:t>
      </w:r>
      <w:r w:rsidRPr="00DE370C">
        <w:rPr>
          <w:sz w:val="24"/>
          <w:szCs w:val="24"/>
        </w:rPr>
        <w:t>may be, under Sub-Clause 11.1 [Completion of Outstanding Work and Remedying Defects], as stated in the Contract Data (if not stated, one year), and as may be extended under Sub-Clause 11.3 [Extension of Defects Notification Period]. This period is calculated from the Date of Completion of the Works or Section (or part of the Works).</w:t>
      </w:r>
    </w:p>
    <w:p w:rsidR="00AD37E7" w:rsidRPr="00DE370C" w:rsidRDefault="00AD37E7">
      <w:pPr>
        <w:tabs>
          <w:tab w:val="left" w:pos="1428"/>
        </w:tabs>
        <w:spacing w:line="360" w:lineRule="auto"/>
        <w:jc w:val="both"/>
        <w:rPr>
          <w:sz w:val="24"/>
          <w:szCs w:val="24"/>
        </w:rPr>
      </w:pPr>
      <w:r w:rsidRPr="00DE370C">
        <w:rPr>
          <w:sz w:val="24"/>
          <w:szCs w:val="24"/>
        </w:rPr>
        <w:t xml:space="preserve">1.1.25 </w:t>
      </w:r>
      <w:r w:rsidRPr="00DE370C">
        <w:rPr>
          <w:b/>
          <w:sz w:val="24"/>
          <w:szCs w:val="24"/>
        </w:rPr>
        <w:t>“Delay Damages”</w:t>
      </w:r>
      <w:r w:rsidRPr="00DE370C">
        <w:rPr>
          <w:sz w:val="24"/>
          <w:szCs w:val="24"/>
        </w:rPr>
        <w:t xml:space="preserve"> means the damages for which the Contractor shall be liable under Sub-Clause 8.8 [Delay Damages] for failure to comply with Sub-Clause 8.2 [Time for Completion].</w:t>
      </w:r>
      <w:r w:rsidR="00701454" w:rsidRPr="00DE370C">
        <w:rPr>
          <w:sz w:val="24"/>
          <w:szCs w:val="24"/>
        </w:rPr>
        <w:t xml:space="preserve"> And </w:t>
      </w:r>
      <w:r w:rsidR="00DD58D3" w:rsidRPr="00DE370C">
        <w:rPr>
          <w:sz w:val="24"/>
          <w:szCs w:val="24"/>
        </w:rPr>
        <w:t xml:space="preserve"> </w:t>
      </w:r>
      <w:r w:rsidR="00701454" w:rsidRPr="00DE370C">
        <w:rPr>
          <w:sz w:val="24"/>
          <w:szCs w:val="24"/>
        </w:rPr>
        <w:t xml:space="preserve">"Liquidated damages"  means the compensation stated in the contract as being payable by Contractor to the Public Body for failure to perform the </w:t>
      </w:r>
      <w:r w:rsidR="00701454" w:rsidRPr="00DE370C">
        <w:rPr>
          <w:sz w:val="24"/>
          <w:szCs w:val="24"/>
        </w:rPr>
        <w:lastRenderedPageBreak/>
        <w:t>contract or part thereof within the periods under the contract, or as payable by Contractor to the Public Body for any specific breach identified in the contract</w:t>
      </w:r>
      <w:r w:rsidR="006445F1" w:rsidRPr="00DE370C">
        <w:rPr>
          <w:sz w:val="24"/>
          <w:szCs w:val="24"/>
        </w:rPr>
        <w:t>.</w:t>
      </w:r>
    </w:p>
    <w:p w:rsidR="00AD37E7" w:rsidRPr="00DE370C" w:rsidRDefault="00AD37E7">
      <w:pPr>
        <w:tabs>
          <w:tab w:val="left" w:pos="1428"/>
        </w:tabs>
        <w:spacing w:line="360" w:lineRule="auto"/>
        <w:jc w:val="both"/>
        <w:rPr>
          <w:sz w:val="24"/>
          <w:szCs w:val="24"/>
        </w:rPr>
      </w:pPr>
      <w:r w:rsidRPr="00DE370C">
        <w:rPr>
          <w:sz w:val="24"/>
          <w:szCs w:val="24"/>
        </w:rPr>
        <w:t xml:space="preserve">1.1.26 </w:t>
      </w:r>
      <w:r w:rsidRPr="00DE370C">
        <w:rPr>
          <w:b/>
          <w:sz w:val="24"/>
          <w:szCs w:val="24"/>
        </w:rPr>
        <w:t>“Dispute”</w:t>
      </w:r>
      <w:r w:rsidRPr="00DE370C">
        <w:rPr>
          <w:sz w:val="24"/>
          <w:szCs w:val="24"/>
        </w:rPr>
        <w:t xml:space="preserve"> means any situation where</w:t>
      </w:r>
      <w:r w:rsidR="0017746F">
        <w:rPr>
          <w:sz w:val="24"/>
          <w:szCs w:val="24"/>
        </w:rPr>
        <w:t xml:space="preserve"> </w:t>
      </w:r>
      <w:r w:rsidR="00DD58D3" w:rsidRPr="00DE370C">
        <w:rPr>
          <w:sz w:val="24"/>
          <w:szCs w:val="24"/>
        </w:rPr>
        <w:t xml:space="preserve">one Party makes a claim against the other Party (which may be a Claim, as defined in these </w:t>
      </w:r>
      <w:proofErr w:type="gramStart"/>
      <w:r w:rsidR="00DD58D3" w:rsidRPr="00DE370C">
        <w:rPr>
          <w:sz w:val="24"/>
          <w:szCs w:val="24"/>
        </w:rPr>
        <w:t>Conditions,</w:t>
      </w:r>
      <w:proofErr w:type="gramEnd"/>
      <w:r w:rsidR="00DD58D3" w:rsidRPr="00DE370C">
        <w:rPr>
          <w:sz w:val="24"/>
          <w:szCs w:val="24"/>
        </w:rPr>
        <w:t xml:space="preserve"> or a matter to be determined by the Public Body’s Representative under these Conditions</w:t>
      </w:r>
      <w:r w:rsidR="00612607" w:rsidRPr="00DE370C">
        <w:rPr>
          <w:sz w:val="24"/>
          <w:szCs w:val="24"/>
        </w:rPr>
        <w:t>.</w:t>
      </w:r>
    </w:p>
    <w:p w:rsidR="00AD37E7" w:rsidRPr="00DE370C" w:rsidRDefault="00AD37E7">
      <w:pPr>
        <w:tabs>
          <w:tab w:val="left" w:pos="1428"/>
        </w:tabs>
        <w:spacing w:line="360" w:lineRule="auto"/>
        <w:jc w:val="both"/>
        <w:rPr>
          <w:sz w:val="24"/>
          <w:szCs w:val="24"/>
        </w:rPr>
      </w:pPr>
      <w:r w:rsidRPr="00DE370C">
        <w:rPr>
          <w:sz w:val="24"/>
          <w:szCs w:val="24"/>
        </w:rPr>
        <w:t xml:space="preserve">1.1.27 </w:t>
      </w:r>
      <w:r w:rsidRPr="00DE370C">
        <w:rPr>
          <w:b/>
          <w:sz w:val="24"/>
          <w:szCs w:val="24"/>
        </w:rPr>
        <w:t>“</w:t>
      </w:r>
      <w:r w:rsidR="003060F8" w:rsidRPr="00DE370C">
        <w:rPr>
          <w:b/>
          <w:sz w:val="24"/>
          <w:szCs w:val="24"/>
        </w:rPr>
        <w:t>Public Body</w:t>
      </w:r>
      <w:r w:rsidRPr="00DE370C">
        <w:rPr>
          <w:b/>
          <w:sz w:val="24"/>
          <w:szCs w:val="24"/>
        </w:rPr>
        <w:t>”</w:t>
      </w:r>
      <w:r w:rsidRPr="00DE370C">
        <w:rPr>
          <w:sz w:val="24"/>
          <w:szCs w:val="24"/>
        </w:rPr>
        <w:t xml:space="preserve"> means </w:t>
      </w:r>
      <w:r w:rsidR="00C0265D" w:rsidRPr="00DE370C">
        <w:rPr>
          <w:sz w:val="24"/>
          <w:szCs w:val="24"/>
        </w:rPr>
        <w:t>any organ or institution of the Federal Government which is financed wholly or partly by budget allocated by the Federal Government, or which is designated as a Federal Public Body or institution by the law establishing it and includes Federal Government Public owned enterprises.</w:t>
      </w:r>
    </w:p>
    <w:p w:rsidR="00AD37E7" w:rsidRPr="00DE370C" w:rsidRDefault="00AD37E7">
      <w:pPr>
        <w:tabs>
          <w:tab w:val="left" w:pos="1428"/>
        </w:tabs>
        <w:spacing w:line="360" w:lineRule="auto"/>
        <w:jc w:val="both"/>
        <w:rPr>
          <w:sz w:val="24"/>
          <w:szCs w:val="24"/>
        </w:rPr>
      </w:pPr>
      <w:r w:rsidRPr="00DE370C">
        <w:rPr>
          <w:sz w:val="24"/>
          <w:szCs w:val="24"/>
        </w:rPr>
        <w:t xml:space="preserve">1.1.28 </w:t>
      </w:r>
      <w:r w:rsidRPr="00DE370C">
        <w:rPr>
          <w:b/>
          <w:sz w:val="24"/>
          <w:szCs w:val="24"/>
        </w:rPr>
        <w:t>“</w:t>
      </w:r>
      <w:r w:rsidR="003060F8" w:rsidRPr="00DE370C">
        <w:rPr>
          <w:b/>
          <w:sz w:val="24"/>
          <w:szCs w:val="24"/>
        </w:rPr>
        <w:t>Public Body</w:t>
      </w:r>
      <w:r w:rsidRPr="00DE370C">
        <w:rPr>
          <w:b/>
          <w:sz w:val="24"/>
          <w:szCs w:val="24"/>
        </w:rPr>
        <w:t>’s Equipment”</w:t>
      </w:r>
      <w:r w:rsidRPr="00DE370C">
        <w:rPr>
          <w:sz w:val="24"/>
          <w:szCs w:val="24"/>
        </w:rPr>
        <w:t xml:space="preserve"> means the apparatus, equipment, machinery, construction plant and/or vehicles (if any) to be made available by the </w:t>
      </w:r>
      <w:r w:rsidR="003060F8" w:rsidRPr="00DE370C">
        <w:rPr>
          <w:sz w:val="24"/>
          <w:szCs w:val="24"/>
        </w:rPr>
        <w:t>Public Body</w:t>
      </w:r>
      <w:r w:rsidRPr="00DE370C">
        <w:rPr>
          <w:sz w:val="24"/>
          <w:szCs w:val="24"/>
        </w:rPr>
        <w:t xml:space="preserve"> for the use of the Contractor under Sub-Clause 2.6 [</w:t>
      </w:r>
      <w:r w:rsidR="003060F8" w:rsidRPr="00DE370C">
        <w:rPr>
          <w:sz w:val="24"/>
          <w:szCs w:val="24"/>
        </w:rPr>
        <w:t>Public Body</w:t>
      </w:r>
      <w:r w:rsidRPr="00DE370C">
        <w:rPr>
          <w:sz w:val="24"/>
          <w:szCs w:val="24"/>
        </w:rPr>
        <w:t xml:space="preserve">/Supplied Materials and </w:t>
      </w:r>
      <w:r w:rsidR="003060F8" w:rsidRPr="00DE370C">
        <w:rPr>
          <w:sz w:val="24"/>
          <w:szCs w:val="24"/>
        </w:rPr>
        <w:t>Public Body</w:t>
      </w:r>
      <w:r w:rsidRPr="00DE370C">
        <w:rPr>
          <w:sz w:val="24"/>
          <w:szCs w:val="24"/>
        </w:rPr>
        <w:t>’s Equipment]; but does not include Plant which has not been taken over under Clause 10 [</w:t>
      </w:r>
      <w:r w:rsidR="003060F8" w:rsidRPr="00DE370C">
        <w:rPr>
          <w:sz w:val="24"/>
          <w:szCs w:val="24"/>
        </w:rPr>
        <w:t>Public Body</w:t>
      </w:r>
      <w:r w:rsidRPr="00DE370C">
        <w:rPr>
          <w:sz w:val="24"/>
          <w:szCs w:val="24"/>
        </w:rPr>
        <w:t>’s Taking Over].</w:t>
      </w:r>
    </w:p>
    <w:p w:rsidR="00AD37E7" w:rsidRPr="00DE370C" w:rsidRDefault="00AD37E7">
      <w:pPr>
        <w:tabs>
          <w:tab w:val="left" w:pos="1428"/>
        </w:tabs>
        <w:spacing w:line="360" w:lineRule="auto"/>
        <w:jc w:val="both"/>
        <w:rPr>
          <w:sz w:val="24"/>
          <w:szCs w:val="24"/>
        </w:rPr>
      </w:pPr>
      <w:r w:rsidRPr="00DE370C">
        <w:rPr>
          <w:sz w:val="24"/>
          <w:szCs w:val="24"/>
        </w:rPr>
        <w:t xml:space="preserve">1.1.29 </w:t>
      </w:r>
      <w:r w:rsidRPr="00DE370C">
        <w:rPr>
          <w:b/>
          <w:sz w:val="24"/>
          <w:szCs w:val="24"/>
        </w:rPr>
        <w:t>“</w:t>
      </w:r>
      <w:r w:rsidR="003060F8" w:rsidRPr="00DE370C">
        <w:rPr>
          <w:b/>
          <w:sz w:val="24"/>
          <w:szCs w:val="24"/>
        </w:rPr>
        <w:t>Public Body</w:t>
      </w:r>
      <w:r w:rsidRPr="00DE370C">
        <w:rPr>
          <w:b/>
          <w:sz w:val="24"/>
          <w:szCs w:val="24"/>
        </w:rPr>
        <w:t xml:space="preserve">’s Personnel” </w:t>
      </w:r>
      <w:r w:rsidRPr="00DE370C">
        <w:rPr>
          <w:sz w:val="24"/>
          <w:szCs w:val="24"/>
        </w:rPr>
        <w:t xml:space="preserve">means the </w:t>
      </w:r>
      <w:r w:rsidR="003060F8" w:rsidRPr="00DE370C">
        <w:rPr>
          <w:sz w:val="24"/>
          <w:szCs w:val="24"/>
        </w:rPr>
        <w:t>Public Body</w:t>
      </w:r>
      <w:r w:rsidRPr="00DE370C">
        <w:rPr>
          <w:sz w:val="24"/>
          <w:szCs w:val="24"/>
        </w:rPr>
        <w:t xml:space="preserve">’s Representative, the assistants described in Sub-Clause 3.2 [Other </w:t>
      </w:r>
      <w:r w:rsidR="003060F8" w:rsidRPr="00DE370C">
        <w:rPr>
          <w:sz w:val="24"/>
          <w:szCs w:val="24"/>
        </w:rPr>
        <w:t>Public Body</w:t>
      </w:r>
      <w:r w:rsidRPr="00DE370C">
        <w:rPr>
          <w:sz w:val="24"/>
          <w:szCs w:val="24"/>
        </w:rPr>
        <w:t xml:space="preserve">’s Personnel] and all other staff, </w:t>
      </w:r>
      <w:r w:rsidR="0017746F" w:rsidRPr="00DE370C">
        <w:rPr>
          <w:sz w:val="24"/>
          <w:szCs w:val="24"/>
        </w:rPr>
        <w:t>labor</w:t>
      </w:r>
      <w:r w:rsidRPr="00DE370C">
        <w:rPr>
          <w:sz w:val="24"/>
          <w:szCs w:val="24"/>
        </w:rPr>
        <w:t xml:space="preserve"> and other employees of the </w:t>
      </w:r>
      <w:r w:rsidR="003060F8" w:rsidRPr="00DE370C">
        <w:rPr>
          <w:sz w:val="24"/>
          <w:szCs w:val="24"/>
        </w:rPr>
        <w:t>Public Body</w:t>
      </w:r>
      <w:r w:rsidRPr="00DE370C">
        <w:rPr>
          <w:sz w:val="24"/>
          <w:szCs w:val="24"/>
        </w:rPr>
        <w:t xml:space="preserve"> and of the </w:t>
      </w:r>
      <w:r w:rsidR="003060F8" w:rsidRPr="00DE370C">
        <w:rPr>
          <w:sz w:val="24"/>
          <w:szCs w:val="24"/>
        </w:rPr>
        <w:t>Public Body</w:t>
      </w:r>
      <w:r w:rsidRPr="00DE370C">
        <w:rPr>
          <w:sz w:val="24"/>
          <w:szCs w:val="24"/>
        </w:rPr>
        <w:t xml:space="preserve">’s Representative, engaged in fulfilling the </w:t>
      </w:r>
      <w:r w:rsidR="003060F8" w:rsidRPr="00DE370C">
        <w:rPr>
          <w:sz w:val="24"/>
          <w:szCs w:val="24"/>
        </w:rPr>
        <w:t>Public Body</w:t>
      </w:r>
      <w:r w:rsidRPr="00DE370C">
        <w:rPr>
          <w:sz w:val="24"/>
          <w:szCs w:val="24"/>
        </w:rPr>
        <w:t xml:space="preserve">’s obligations under the Contract; and any other personnel identified as </w:t>
      </w:r>
      <w:r w:rsidR="003060F8" w:rsidRPr="00DE370C">
        <w:rPr>
          <w:sz w:val="24"/>
          <w:szCs w:val="24"/>
        </w:rPr>
        <w:t>Public Body</w:t>
      </w:r>
      <w:r w:rsidRPr="00DE370C">
        <w:rPr>
          <w:sz w:val="24"/>
          <w:szCs w:val="24"/>
        </w:rPr>
        <w:t>’s</w:t>
      </w:r>
      <w:r w:rsidR="00701454" w:rsidRPr="00DE370C">
        <w:rPr>
          <w:sz w:val="24"/>
          <w:szCs w:val="24"/>
        </w:rPr>
        <w:t xml:space="preserve"> </w:t>
      </w:r>
      <w:r w:rsidRPr="00DE370C">
        <w:rPr>
          <w:sz w:val="24"/>
          <w:szCs w:val="24"/>
        </w:rPr>
        <w:t xml:space="preserve">Personnel, by a Notice from the </w:t>
      </w:r>
      <w:r w:rsidR="003060F8" w:rsidRPr="00DE370C">
        <w:rPr>
          <w:sz w:val="24"/>
          <w:szCs w:val="24"/>
        </w:rPr>
        <w:t>Public Body</w:t>
      </w:r>
      <w:r w:rsidRPr="00DE370C">
        <w:rPr>
          <w:sz w:val="24"/>
          <w:szCs w:val="24"/>
        </w:rPr>
        <w:t xml:space="preserve"> or the </w:t>
      </w:r>
      <w:r w:rsidR="003060F8" w:rsidRPr="00DE370C">
        <w:rPr>
          <w:sz w:val="24"/>
          <w:szCs w:val="24"/>
        </w:rPr>
        <w:t>Public Body</w:t>
      </w:r>
      <w:r w:rsidRPr="00DE370C">
        <w:rPr>
          <w:sz w:val="24"/>
          <w:szCs w:val="24"/>
        </w:rPr>
        <w:t>’s Representative to the Contractor.</w:t>
      </w:r>
    </w:p>
    <w:p w:rsidR="00AD37E7" w:rsidRPr="00DE370C" w:rsidRDefault="00AD37E7">
      <w:pPr>
        <w:tabs>
          <w:tab w:val="left" w:pos="1428"/>
        </w:tabs>
        <w:spacing w:line="360" w:lineRule="auto"/>
        <w:jc w:val="both"/>
        <w:rPr>
          <w:sz w:val="24"/>
          <w:szCs w:val="24"/>
        </w:rPr>
      </w:pPr>
      <w:r w:rsidRPr="00DE370C">
        <w:rPr>
          <w:sz w:val="24"/>
          <w:szCs w:val="24"/>
        </w:rPr>
        <w:t xml:space="preserve">1.1.30 </w:t>
      </w:r>
      <w:r w:rsidRPr="00DE370C">
        <w:rPr>
          <w:b/>
          <w:sz w:val="24"/>
          <w:szCs w:val="24"/>
        </w:rPr>
        <w:t>“</w:t>
      </w:r>
      <w:r w:rsidR="003060F8" w:rsidRPr="00DE370C">
        <w:rPr>
          <w:b/>
          <w:sz w:val="24"/>
          <w:szCs w:val="24"/>
        </w:rPr>
        <w:t>Public Body</w:t>
      </w:r>
      <w:r w:rsidRPr="00DE370C">
        <w:rPr>
          <w:b/>
          <w:sz w:val="24"/>
          <w:szCs w:val="24"/>
        </w:rPr>
        <w:t>’s Representative”</w:t>
      </w:r>
      <w:r w:rsidRPr="00DE370C">
        <w:rPr>
          <w:sz w:val="24"/>
          <w:szCs w:val="24"/>
        </w:rPr>
        <w:t xml:space="preserve"> means the person named by the </w:t>
      </w:r>
      <w:r w:rsidR="003060F8" w:rsidRPr="00DE370C">
        <w:rPr>
          <w:sz w:val="24"/>
          <w:szCs w:val="24"/>
        </w:rPr>
        <w:t>Public Body</w:t>
      </w:r>
      <w:r w:rsidRPr="00DE370C">
        <w:rPr>
          <w:sz w:val="24"/>
          <w:szCs w:val="24"/>
        </w:rPr>
        <w:t xml:space="preserve"> in the Contract Data appointed by the </w:t>
      </w:r>
      <w:r w:rsidR="003060F8" w:rsidRPr="00DE370C">
        <w:rPr>
          <w:sz w:val="24"/>
          <w:szCs w:val="24"/>
        </w:rPr>
        <w:t>Public Body</w:t>
      </w:r>
      <w:r w:rsidRPr="00DE370C">
        <w:rPr>
          <w:sz w:val="24"/>
          <w:szCs w:val="24"/>
        </w:rPr>
        <w:t xml:space="preserve"> for the purposes of the Contract, or any replacement appointed under Sub-Clause 3.1 [The </w:t>
      </w:r>
      <w:r w:rsidR="003060F8" w:rsidRPr="00DE370C">
        <w:rPr>
          <w:sz w:val="24"/>
          <w:szCs w:val="24"/>
        </w:rPr>
        <w:t>Public Body</w:t>
      </w:r>
      <w:r w:rsidRPr="00DE370C">
        <w:rPr>
          <w:sz w:val="24"/>
          <w:szCs w:val="24"/>
        </w:rPr>
        <w:t>’s Representative].</w:t>
      </w:r>
    </w:p>
    <w:p w:rsidR="00AD37E7" w:rsidRPr="00DE370C" w:rsidRDefault="00AD37E7">
      <w:pPr>
        <w:tabs>
          <w:tab w:val="left" w:pos="1428"/>
        </w:tabs>
        <w:spacing w:line="360" w:lineRule="auto"/>
        <w:jc w:val="both"/>
        <w:rPr>
          <w:sz w:val="24"/>
          <w:szCs w:val="24"/>
        </w:rPr>
      </w:pPr>
      <w:r w:rsidRPr="00DE370C">
        <w:rPr>
          <w:sz w:val="24"/>
          <w:szCs w:val="24"/>
        </w:rPr>
        <w:t xml:space="preserve">1.1.31 </w:t>
      </w:r>
      <w:r w:rsidRPr="00DE370C">
        <w:rPr>
          <w:b/>
          <w:sz w:val="24"/>
          <w:szCs w:val="24"/>
        </w:rPr>
        <w:t>“</w:t>
      </w:r>
      <w:r w:rsidR="003060F8" w:rsidRPr="00DE370C">
        <w:rPr>
          <w:b/>
          <w:sz w:val="24"/>
          <w:szCs w:val="24"/>
        </w:rPr>
        <w:t>Public Body</w:t>
      </w:r>
      <w:r w:rsidRPr="00DE370C">
        <w:rPr>
          <w:b/>
          <w:sz w:val="24"/>
          <w:szCs w:val="24"/>
        </w:rPr>
        <w:t>’s Requirements”</w:t>
      </w:r>
      <w:r w:rsidRPr="00DE370C">
        <w:rPr>
          <w:sz w:val="24"/>
          <w:szCs w:val="24"/>
        </w:rPr>
        <w:t xml:space="preserve"> means the document entitled </w:t>
      </w:r>
      <w:r w:rsidR="003060F8" w:rsidRPr="00DE370C">
        <w:rPr>
          <w:sz w:val="24"/>
          <w:szCs w:val="24"/>
        </w:rPr>
        <w:t>Public Body</w:t>
      </w:r>
      <w:r w:rsidRPr="00DE370C">
        <w:rPr>
          <w:sz w:val="24"/>
          <w:szCs w:val="24"/>
        </w:rPr>
        <w:t>’s requirements, as included in the Contract, and any additions and modifications to such document in accordance with the Contract. Such document describes the purpose(s) for which the Works are intended, and specifies Key Personnel (if any), the scope, and/or design and/or other performance, technical and evaluation criteria, for the Works.</w:t>
      </w:r>
    </w:p>
    <w:p w:rsidR="00AD37E7" w:rsidRPr="00DE370C" w:rsidRDefault="00AD37E7">
      <w:pPr>
        <w:tabs>
          <w:tab w:val="left" w:pos="1428"/>
        </w:tabs>
        <w:spacing w:line="360" w:lineRule="auto"/>
        <w:jc w:val="both"/>
        <w:rPr>
          <w:sz w:val="24"/>
          <w:szCs w:val="24"/>
        </w:rPr>
      </w:pPr>
      <w:r w:rsidRPr="00DE370C">
        <w:rPr>
          <w:sz w:val="24"/>
          <w:szCs w:val="24"/>
        </w:rPr>
        <w:t xml:space="preserve">1.1.32 </w:t>
      </w:r>
      <w:r w:rsidRPr="00DE370C">
        <w:rPr>
          <w:b/>
          <w:sz w:val="24"/>
          <w:szCs w:val="24"/>
        </w:rPr>
        <w:t>“</w:t>
      </w:r>
      <w:r w:rsidR="003060F8" w:rsidRPr="00DE370C">
        <w:rPr>
          <w:b/>
          <w:sz w:val="24"/>
          <w:szCs w:val="24"/>
        </w:rPr>
        <w:t>Public Body</w:t>
      </w:r>
      <w:r w:rsidRPr="00DE370C">
        <w:rPr>
          <w:b/>
          <w:sz w:val="24"/>
          <w:szCs w:val="24"/>
        </w:rPr>
        <w:t>-Supplied Materials”</w:t>
      </w:r>
      <w:r w:rsidRPr="00DE370C">
        <w:rPr>
          <w:sz w:val="24"/>
          <w:szCs w:val="24"/>
        </w:rPr>
        <w:t xml:space="preserve"> means the materials (if any) to be supplied by the </w:t>
      </w:r>
      <w:r w:rsidR="003060F8" w:rsidRPr="00DE370C">
        <w:rPr>
          <w:sz w:val="24"/>
          <w:szCs w:val="24"/>
        </w:rPr>
        <w:t>Public Body</w:t>
      </w:r>
      <w:r w:rsidRPr="00DE370C">
        <w:rPr>
          <w:sz w:val="24"/>
          <w:szCs w:val="24"/>
        </w:rPr>
        <w:t xml:space="preserve"> to the Contractor under Sub-Clause 2.6 [</w:t>
      </w:r>
      <w:r w:rsidR="003060F8" w:rsidRPr="00DE370C">
        <w:rPr>
          <w:sz w:val="24"/>
          <w:szCs w:val="24"/>
        </w:rPr>
        <w:t>Public Body</w:t>
      </w:r>
      <w:r w:rsidRPr="00DE370C">
        <w:rPr>
          <w:sz w:val="24"/>
          <w:szCs w:val="24"/>
        </w:rPr>
        <w:t xml:space="preserve">-Supplied Materials and </w:t>
      </w:r>
      <w:r w:rsidR="003060F8" w:rsidRPr="00DE370C">
        <w:rPr>
          <w:sz w:val="24"/>
          <w:szCs w:val="24"/>
        </w:rPr>
        <w:t>Public Body</w:t>
      </w:r>
      <w:r w:rsidRPr="00DE370C">
        <w:rPr>
          <w:sz w:val="24"/>
          <w:szCs w:val="24"/>
        </w:rPr>
        <w:t>’s Equipment].</w:t>
      </w:r>
    </w:p>
    <w:p w:rsidR="00AD37E7" w:rsidRPr="00DE370C" w:rsidRDefault="00AD37E7">
      <w:pPr>
        <w:tabs>
          <w:tab w:val="left" w:pos="1428"/>
        </w:tabs>
        <w:spacing w:line="360" w:lineRule="auto"/>
        <w:jc w:val="both"/>
        <w:rPr>
          <w:sz w:val="24"/>
          <w:szCs w:val="24"/>
        </w:rPr>
      </w:pPr>
      <w:r w:rsidRPr="00DE370C">
        <w:rPr>
          <w:sz w:val="24"/>
          <w:szCs w:val="24"/>
        </w:rPr>
        <w:lastRenderedPageBreak/>
        <w:t xml:space="preserve">1.1.33 </w:t>
      </w:r>
      <w:r w:rsidRPr="00DE370C">
        <w:rPr>
          <w:b/>
          <w:sz w:val="24"/>
          <w:szCs w:val="24"/>
        </w:rPr>
        <w:t>“</w:t>
      </w:r>
      <w:r w:rsidR="00963644" w:rsidRPr="00DE370C">
        <w:rPr>
          <w:b/>
          <w:sz w:val="24"/>
          <w:szCs w:val="24"/>
        </w:rPr>
        <w:t>Force Majeure</w:t>
      </w:r>
      <w:r w:rsidRPr="00DE370C">
        <w:rPr>
          <w:b/>
          <w:sz w:val="24"/>
          <w:szCs w:val="24"/>
        </w:rPr>
        <w:t>”</w:t>
      </w:r>
      <w:r w:rsidRPr="00DE370C">
        <w:rPr>
          <w:sz w:val="24"/>
          <w:szCs w:val="24"/>
        </w:rPr>
        <w:t xml:space="preserve"> means an event or circumstance as defined in Sub-Clause 18. </w:t>
      </w:r>
      <w:proofErr w:type="gramStart"/>
      <w:r w:rsidRPr="00DE370C">
        <w:rPr>
          <w:sz w:val="24"/>
          <w:szCs w:val="24"/>
        </w:rPr>
        <w:t>[</w:t>
      </w:r>
      <w:r w:rsidR="00963644" w:rsidRPr="00DE370C">
        <w:rPr>
          <w:sz w:val="24"/>
          <w:szCs w:val="24"/>
        </w:rPr>
        <w:t>Force Majeure</w:t>
      </w:r>
      <w:r w:rsidRPr="00DE370C">
        <w:rPr>
          <w:sz w:val="24"/>
          <w:szCs w:val="24"/>
        </w:rPr>
        <w:t>].</w:t>
      </w:r>
      <w:proofErr w:type="gramEnd"/>
    </w:p>
    <w:p w:rsidR="00AD37E7" w:rsidRPr="00DE370C" w:rsidRDefault="00AD37E7">
      <w:pPr>
        <w:tabs>
          <w:tab w:val="left" w:pos="1428"/>
        </w:tabs>
        <w:spacing w:line="360" w:lineRule="auto"/>
        <w:jc w:val="both"/>
        <w:rPr>
          <w:sz w:val="24"/>
          <w:szCs w:val="24"/>
        </w:rPr>
      </w:pPr>
      <w:r w:rsidRPr="00DE370C">
        <w:rPr>
          <w:sz w:val="24"/>
          <w:szCs w:val="24"/>
        </w:rPr>
        <w:t xml:space="preserve">1.1.34 </w:t>
      </w:r>
      <w:r w:rsidRPr="00DE370C">
        <w:rPr>
          <w:b/>
          <w:sz w:val="24"/>
          <w:szCs w:val="24"/>
        </w:rPr>
        <w:t>“Extension of Time” or “EOT”</w:t>
      </w:r>
      <w:r w:rsidRPr="00DE370C">
        <w:rPr>
          <w:sz w:val="24"/>
          <w:szCs w:val="24"/>
        </w:rPr>
        <w:t xml:space="preserve"> means an extension of the Time for Completion under Sub-Clause 8.5 [Extension of Time for Completion].</w:t>
      </w:r>
    </w:p>
    <w:p w:rsidR="00AD37E7" w:rsidRPr="00DE370C" w:rsidRDefault="00AD37E7">
      <w:pPr>
        <w:tabs>
          <w:tab w:val="left" w:pos="1428"/>
        </w:tabs>
        <w:spacing w:line="360" w:lineRule="auto"/>
        <w:jc w:val="both"/>
        <w:rPr>
          <w:sz w:val="24"/>
          <w:szCs w:val="24"/>
        </w:rPr>
      </w:pPr>
      <w:proofErr w:type="gramStart"/>
      <w:r w:rsidRPr="00DE370C">
        <w:rPr>
          <w:sz w:val="24"/>
          <w:szCs w:val="24"/>
        </w:rPr>
        <w:t xml:space="preserve">1.1.35 </w:t>
      </w:r>
      <w:r w:rsidR="00067A94" w:rsidRPr="00DE370C">
        <w:t xml:space="preserve"> </w:t>
      </w:r>
      <w:r w:rsidR="00067A94" w:rsidRPr="00DE370C">
        <w:rPr>
          <w:b/>
          <w:sz w:val="24"/>
          <w:szCs w:val="24"/>
        </w:rPr>
        <w:t>"</w:t>
      </w:r>
      <w:proofErr w:type="gramEnd"/>
      <w:r w:rsidR="00067A94" w:rsidRPr="00DE370C">
        <w:rPr>
          <w:b/>
          <w:sz w:val="24"/>
          <w:szCs w:val="24"/>
        </w:rPr>
        <w:t>Electronic Procurement"</w:t>
      </w:r>
      <w:r w:rsidR="00067A94" w:rsidRPr="00DE370C">
        <w:rPr>
          <w:sz w:val="24"/>
          <w:szCs w:val="24"/>
        </w:rPr>
        <w:t xml:space="preserve">  Means a digital platform used by Public Bodies to procure goods, works, consultancy, and </w:t>
      </w:r>
      <w:r w:rsidR="0017746F" w:rsidRPr="00DE370C">
        <w:rPr>
          <w:sz w:val="24"/>
          <w:szCs w:val="24"/>
        </w:rPr>
        <w:t>non</w:t>
      </w:r>
      <w:r w:rsidR="0017746F">
        <w:rPr>
          <w:sz w:val="24"/>
          <w:szCs w:val="24"/>
        </w:rPr>
        <w:t>-</w:t>
      </w:r>
      <w:r w:rsidR="0017746F" w:rsidRPr="00DE370C">
        <w:rPr>
          <w:sz w:val="24"/>
          <w:szCs w:val="24"/>
        </w:rPr>
        <w:t>consultancy</w:t>
      </w:r>
      <w:r w:rsidR="00067A94" w:rsidRPr="00DE370C">
        <w:rPr>
          <w:sz w:val="24"/>
          <w:szCs w:val="24"/>
        </w:rPr>
        <w:t xml:space="preserve"> services</w:t>
      </w:r>
    </w:p>
    <w:p w:rsidR="00AD37E7" w:rsidRPr="00DE370C" w:rsidRDefault="00AD37E7">
      <w:pPr>
        <w:tabs>
          <w:tab w:val="left" w:pos="1428"/>
        </w:tabs>
        <w:spacing w:line="360" w:lineRule="auto"/>
        <w:jc w:val="both"/>
        <w:rPr>
          <w:sz w:val="24"/>
          <w:szCs w:val="24"/>
        </w:rPr>
      </w:pPr>
      <w:r w:rsidRPr="00DE370C">
        <w:rPr>
          <w:sz w:val="24"/>
          <w:szCs w:val="24"/>
        </w:rPr>
        <w:t xml:space="preserve">1.1.36 </w:t>
      </w:r>
      <w:r w:rsidRPr="00DE370C">
        <w:rPr>
          <w:b/>
          <w:sz w:val="24"/>
          <w:szCs w:val="24"/>
        </w:rPr>
        <w:t>“Final Statement</w:t>
      </w:r>
      <w:r w:rsidR="00954BDE" w:rsidRPr="00DE370C">
        <w:rPr>
          <w:b/>
          <w:sz w:val="24"/>
          <w:szCs w:val="24"/>
        </w:rPr>
        <w:t xml:space="preserve"> of account</w:t>
      </w:r>
      <w:r w:rsidRPr="00DE370C">
        <w:rPr>
          <w:b/>
          <w:sz w:val="24"/>
          <w:szCs w:val="24"/>
        </w:rPr>
        <w:t>”</w:t>
      </w:r>
      <w:r w:rsidRPr="00DE370C">
        <w:rPr>
          <w:sz w:val="24"/>
          <w:szCs w:val="24"/>
        </w:rPr>
        <w:t xml:space="preserve"> means the Statement defined in Sub-Clause 14.11.2 [Agreed Final Statement].</w:t>
      </w:r>
    </w:p>
    <w:p w:rsidR="00AD37E7" w:rsidRPr="00DE370C" w:rsidRDefault="00AD37E7">
      <w:pPr>
        <w:tabs>
          <w:tab w:val="left" w:pos="1428"/>
        </w:tabs>
        <w:spacing w:line="360" w:lineRule="auto"/>
        <w:jc w:val="both"/>
        <w:rPr>
          <w:sz w:val="24"/>
          <w:szCs w:val="24"/>
        </w:rPr>
      </w:pPr>
      <w:r w:rsidRPr="00DE370C">
        <w:rPr>
          <w:sz w:val="24"/>
          <w:szCs w:val="24"/>
        </w:rPr>
        <w:t xml:space="preserve">1.1.37 </w:t>
      </w:r>
      <w:r w:rsidRPr="00DE370C">
        <w:rPr>
          <w:b/>
          <w:sz w:val="24"/>
          <w:szCs w:val="24"/>
        </w:rPr>
        <w:t>“Foreign Currency”</w:t>
      </w:r>
      <w:r w:rsidRPr="00DE370C">
        <w:rPr>
          <w:sz w:val="24"/>
          <w:szCs w:val="24"/>
        </w:rPr>
        <w:t xml:space="preserve"> means a currency in which the Contract Price is payable, but not the Local Currency.</w:t>
      </w:r>
    </w:p>
    <w:p w:rsidR="00AD37E7" w:rsidRPr="00DE370C" w:rsidRDefault="00AD37E7">
      <w:pPr>
        <w:tabs>
          <w:tab w:val="left" w:pos="1428"/>
        </w:tabs>
        <w:spacing w:line="360" w:lineRule="auto"/>
        <w:jc w:val="both"/>
        <w:rPr>
          <w:sz w:val="24"/>
          <w:szCs w:val="24"/>
        </w:rPr>
      </w:pPr>
      <w:r w:rsidRPr="00DE370C">
        <w:rPr>
          <w:sz w:val="24"/>
          <w:szCs w:val="24"/>
        </w:rPr>
        <w:t xml:space="preserve">1.1.38 </w:t>
      </w:r>
      <w:r w:rsidR="00CA7BB8" w:rsidRPr="00DE370C">
        <w:rPr>
          <w:sz w:val="24"/>
          <w:szCs w:val="24"/>
        </w:rPr>
        <w:t>“</w:t>
      </w:r>
      <w:r w:rsidR="00CA7BB8" w:rsidRPr="00DE370C">
        <w:rPr>
          <w:b/>
          <w:sz w:val="24"/>
          <w:szCs w:val="24"/>
        </w:rPr>
        <w:t>Special Conditions of Contract</w:t>
      </w:r>
      <w:proofErr w:type="gramStart"/>
      <w:r w:rsidR="00CA7BB8" w:rsidRPr="00DE370C">
        <w:rPr>
          <w:b/>
          <w:sz w:val="24"/>
          <w:szCs w:val="24"/>
        </w:rPr>
        <w:t>”,</w:t>
      </w:r>
      <w:proofErr w:type="gramEnd"/>
      <w:r w:rsidR="00CA7BB8" w:rsidRPr="00DE370C">
        <w:rPr>
          <w:sz w:val="24"/>
          <w:szCs w:val="24"/>
        </w:rPr>
        <w:t xml:space="preserve"> means the conditions attached to the Contract Agreement, which shall govern the Contract and shall prevail over these General Conditions of Contract.</w:t>
      </w:r>
    </w:p>
    <w:p w:rsidR="00AD37E7" w:rsidRPr="00DE370C" w:rsidRDefault="00AD37E7">
      <w:pPr>
        <w:pStyle w:val="Default"/>
        <w:spacing w:line="360" w:lineRule="auto"/>
        <w:jc w:val="both"/>
        <w:rPr>
          <w:color w:val="auto"/>
        </w:rPr>
      </w:pPr>
      <w:r w:rsidRPr="00DE370C">
        <w:rPr>
          <w:color w:val="auto"/>
        </w:rPr>
        <w:t xml:space="preserve">1.1.39 </w:t>
      </w:r>
      <w:r w:rsidRPr="00DE370C">
        <w:rPr>
          <w:b/>
          <w:color w:val="auto"/>
        </w:rPr>
        <w:t xml:space="preserve">“Goods” </w:t>
      </w:r>
      <w:r w:rsidRPr="00DE370C">
        <w:rPr>
          <w:color w:val="auto"/>
        </w:rPr>
        <w:t xml:space="preserve">means </w:t>
      </w:r>
      <w:r w:rsidR="00ED2668" w:rsidRPr="00DE370C">
        <w:rPr>
          <w:rFonts w:eastAsia="Times New Roman"/>
          <w:color w:val="auto"/>
          <w:lang w:eastAsia="fr-FR"/>
        </w:rPr>
        <w:t xml:space="preserve">raw material, products, equipment or commodities whether in a state of solid, liquid or gas, or marketable software and </w:t>
      </w:r>
      <w:proofErr w:type="gramStart"/>
      <w:r w:rsidR="00ED2668" w:rsidRPr="00DE370C">
        <w:rPr>
          <w:rFonts w:eastAsia="Times New Roman"/>
          <w:color w:val="auto"/>
          <w:lang w:eastAsia="fr-FR"/>
        </w:rPr>
        <w:t>live</w:t>
      </w:r>
      <w:proofErr w:type="gramEnd"/>
      <w:r w:rsidR="00ED2668" w:rsidRPr="00DE370C">
        <w:rPr>
          <w:rFonts w:eastAsia="Times New Roman"/>
          <w:color w:val="auto"/>
          <w:lang w:eastAsia="fr-FR"/>
        </w:rPr>
        <w:t xml:space="preserve"> animals;</w:t>
      </w:r>
      <w:r w:rsidR="00ED2668" w:rsidRPr="00DE370C">
        <w:rPr>
          <w:rFonts w:eastAsia="Times New Roman"/>
          <w:color w:val="auto"/>
          <w:sz w:val="21"/>
          <w:szCs w:val="21"/>
          <w:lang w:eastAsia="en-US"/>
        </w:rPr>
        <w:t xml:space="preserve"> </w:t>
      </w:r>
    </w:p>
    <w:p w:rsidR="00CB3D84" w:rsidRDefault="00AD37E7">
      <w:pPr>
        <w:tabs>
          <w:tab w:val="left" w:pos="1428"/>
        </w:tabs>
        <w:spacing w:line="360" w:lineRule="auto"/>
        <w:jc w:val="both"/>
        <w:rPr>
          <w:sz w:val="24"/>
          <w:szCs w:val="24"/>
        </w:rPr>
      </w:pPr>
      <w:r w:rsidRPr="00DE370C">
        <w:rPr>
          <w:sz w:val="24"/>
          <w:szCs w:val="24"/>
        </w:rPr>
        <w:t xml:space="preserve">1.1.40 </w:t>
      </w:r>
      <w:r w:rsidRPr="00DE370C">
        <w:rPr>
          <w:b/>
          <w:sz w:val="24"/>
          <w:szCs w:val="24"/>
        </w:rPr>
        <w:t>“</w:t>
      </w:r>
      <w:r w:rsidR="00AE0198" w:rsidRPr="00DE370C">
        <w:rPr>
          <w:b/>
          <w:sz w:val="24"/>
          <w:szCs w:val="24"/>
        </w:rPr>
        <w:t xml:space="preserve">Partnership, consortium or </w:t>
      </w:r>
      <w:r w:rsidRPr="00DE370C">
        <w:rPr>
          <w:b/>
          <w:sz w:val="24"/>
          <w:szCs w:val="24"/>
        </w:rPr>
        <w:t xml:space="preserve">Joint Venture” </w:t>
      </w:r>
      <w:r w:rsidRPr="00DE370C">
        <w:rPr>
          <w:sz w:val="24"/>
          <w:szCs w:val="24"/>
        </w:rPr>
        <w:t xml:space="preserve">means </w:t>
      </w:r>
      <w:r w:rsidR="00635633" w:rsidRPr="00DE370C">
        <w:rPr>
          <w:sz w:val="24"/>
          <w:szCs w:val="24"/>
        </w:rPr>
        <w:t xml:space="preserve">refers to a </w:t>
      </w:r>
      <w:bookmarkStart w:id="372" w:name="_GoBack"/>
      <w:r w:rsidR="00635633" w:rsidRPr="00DE370C">
        <w:rPr>
          <w:sz w:val="24"/>
          <w:szCs w:val="24"/>
        </w:rPr>
        <w:t xml:space="preserve">temporary </w:t>
      </w:r>
      <w:bookmarkEnd w:id="372"/>
      <w:r w:rsidR="00635633" w:rsidRPr="00DE370C">
        <w:rPr>
          <w:sz w:val="24"/>
          <w:szCs w:val="24"/>
        </w:rPr>
        <w:t>collaboration between two or more companies, organizations, or traders formed for a specific project or commercial purpose.</w:t>
      </w:r>
    </w:p>
    <w:p w:rsidR="00AD37E7" w:rsidRPr="00DE370C" w:rsidRDefault="00AD37E7">
      <w:pPr>
        <w:tabs>
          <w:tab w:val="left" w:pos="1428"/>
        </w:tabs>
        <w:spacing w:line="360" w:lineRule="auto"/>
        <w:jc w:val="both"/>
        <w:rPr>
          <w:sz w:val="24"/>
          <w:szCs w:val="24"/>
        </w:rPr>
      </w:pPr>
      <w:r w:rsidRPr="00DE370C">
        <w:rPr>
          <w:sz w:val="24"/>
          <w:szCs w:val="24"/>
        </w:rPr>
        <w:t>1.1.41 “</w:t>
      </w:r>
      <w:r w:rsidR="00ED2668" w:rsidRPr="00DE370C">
        <w:rPr>
          <w:b/>
          <w:sz w:val="24"/>
          <w:szCs w:val="24"/>
        </w:rPr>
        <w:t>Partnership, consortium or joint venture</w:t>
      </w:r>
      <w:r w:rsidR="00097C78" w:rsidRPr="00DE370C">
        <w:rPr>
          <w:b/>
          <w:sz w:val="24"/>
          <w:szCs w:val="24"/>
        </w:rPr>
        <w:t xml:space="preserve"> </w:t>
      </w:r>
      <w:r w:rsidRPr="00DE370C">
        <w:rPr>
          <w:b/>
          <w:sz w:val="24"/>
          <w:szCs w:val="24"/>
        </w:rPr>
        <w:t>Undertaking</w:t>
      </w:r>
      <w:r w:rsidRPr="00DE370C">
        <w:rPr>
          <w:sz w:val="24"/>
          <w:szCs w:val="24"/>
        </w:rPr>
        <w:t xml:space="preserve">” means the letter provided to the </w:t>
      </w:r>
      <w:r w:rsidR="003060F8" w:rsidRPr="00DE370C">
        <w:rPr>
          <w:sz w:val="24"/>
          <w:szCs w:val="24"/>
        </w:rPr>
        <w:t>Public Body</w:t>
      </w:r>
      <w:r w:rsidRPr="00DE370C">
        <w:rPr>
          <w:sz w:val="24"/>
          <w:szCs w:val="24"/>
        </w:rPr>
        <w:t xml:space="preserve"> as part of the Tender setting out the legal undertaking between the two or more persons constituting the Contractor as a </w:t>
      </w:r>
      <w:r w:rsidR="00635633" w:rsidRPr="00DE370C">
        <w:rPr>
          <w:sz w:val="24"/>
          <w:szCs w:val="24"/>
        </w:rPr>
        <w:t>Partnership, consortium or joint venture</w:t>
      </w:r>
      <w:r w:rsidRPr="00DE370C">
        <w:rPr>
          <w:sz w:val="24"/>
          <w:szCs w:val="24"/>
        </w:rPr>
        <w:t xml:space="preserve">. This letter shall be signed by all the persons who are members of the </w:t>
      </w:r>
      <w:r w:rsidR="00635633" w:rsidRPr="00DE370C">
        <w:rPr>
          <w:sz w:val="24"/>
          <w:szCs w:val="24"/>
        </w:rPr>
        <w:t>Partnership, consortium or joint venture</w:t>
      </w:r>
      <w:r w:rsidRPr="00DE370C">
        <w:rPr>
          <w:sz w:val="24"/>
          <w:szCs w:val="24"/>
        </w:rPr>
        <w:t xml:space="preserve">, shall be addressed to the </w:t>
      </w:r>
      <w:r w:rsidR="003060F8" w:rsidRPr="00DE370C">
        <w:rPr>
          <w:sz w:val="24"/>
          <w:szCs w:val="24"/>
        </w:rPr>
        <w:t>Public Body</w:t>
      </w:r>
      <w:r w:rsidRPr="00DE370C">
        <w:rPr>
          <w:sz w:val="24"/>
          <w:szCs w:val="24"/>
        </w:rPr>
        <w:t xml:space="preserve"> and shall include:</w:t>
      </w:r>
    </w:p>
    <w:p w:rsidR="00AD37E7" w:rsidRPr="00DE370C" w:rsidRDefault="00AD37E7">
      <w:pPr>
        <w:tabs>
          <w:tab w:val="left" w:pos="1428"/>
        </w:tabs>
        <w:spacing w:line="360" w:lineRule="auto"/>
        <w:jc w:val="both"/>
        <w:rPr>
          <w:sz w:val="24"/>
          <w:szCs w:val="24"/>
        </w:rPr>
      </w:pPr>
      <w:r w:rsidRPr="00DE370C">
        <w:rPr>
          <w:sz w:val="24"/>
          <w:szCs w:val="24"/>
        </w:rPr>
        <w:t xml:space="preserve">(a) </w:t>
      </w:r>
      <w:r w:rsidR="00CB3D84" w:rsidRPr="00DE370C">
        <w:rPr>
          <w:sz w:val="24"/>
          <w:szCs w:val="24"/>
        </w:rPr>
        <w:t>Each</w:t>
      </w:r>
      <w:r w:rsidRPr="00DE370C">
        <w:rPr>
          <w:sz w:val="24"/>
          <w:szCs w:val="24"/>
        </w:rPr>
        <w:t xml:space="preserve"> such member’s undertaking to be jointly and severally liable to the </w:t>
      </w:r>
      <w:r w:rsidR="003060F8" w:rsidRPr="00DE370C">
        <w:rPr>
          <w:sz w:val="24"/>
          <w:szCs w:val="24"/>
        </w:rPr>
        <w:t>Public Body</w:t>
      </w:r>
      <w:r w:rsidRPr="00DE370C">
        <w:rPr>
          <w:sz w:val="24"/>
          <w:szCs w:val="24"/>
        </w:rPr>
        <w:t xml:space="preserve"> for the performance of the Contractor’s obligations under the Contract;</w:t>
      </w:r>
    </w:p>
    <w:p w:rsidR="00AD37E7" w:rsidRPr="00DE370C" w:rsidRDefault="00AD37E7">
      <w:pPr>
        <w:tabs>
          <w:tab w:val="left" w:pos="1428"/>
        </w:tabs>
        <w:spacing w:line="360" w:lineRule="auto"/>
        <w:jc w:val="both"/>
        <w:rPr>
          <w:sz w:val="24"/>
          <w:szCs w:val="24"/>
        </w:rPr>
      </w:pPr>
      <w:r w:rsidRPr="00DE370C">
        <w:rPr>
          <w:sz w:val="24"/>
          <w:szCs w:val="24"/>
        </w:rPr>
        <w:t xml:space="preserve">(b) </w:t>
      </w:r>
      <w:r w:rsidR="00CB3D84" w:rsidRPr="00DE370C">
        <w:rPr>
          <w:sz w:val="24"/>
          <w:szCs w:val="24"/>
        </w:rPr>
        <w:t>Identification</w:t>
      </w:r>
      <w:r w:rsidRPr="00DE370C">
        <w:rPr>
          <w:sz w:val="24"/>
          <w:szCs w:val="24"/>
        </w:rPr>
        <w:t xml:space="preserve"> and </w:t>
      </w:r>
      <w:r w:rsidR="00CB3D84" w:rsidRPr="00DE370C">
        <w:rPr>
          <w:sz w:val="24"/>
          <w:szCs w:val="24"/>
        </w:rPr>
        <w:t>authorization</w:t>
      </w:r>
      <w:r w:rsidRPr="00DE370C">
        <w:rPr>
          <w:sz w:val="24"/>
          <w:szCs w:val="24"/>
        </w:rPr>
        <w:t xml:space="preserve"> of the leader of the </w:t>
      </w:r>
      <w:r w:rsidR="00635633" w:rsidRPr="00DE370C">
        <w:rPr>
          <w:sz w:val="24"/>
          <w:szCs w:val="24"/>
        </w:rPr>
        <w:t>Partnership, consortium or joint venture</w:t>
      </w:r>
      <w:r w:rsidRPr="00DE370C">
        <w:rPr>
          <w:sz w:val="24"/>
          <w:szCs w:val="24"/>
        </w:rPr>
        <w:t>; and</w:t>
      </w:r>
    </w:p>
    <w:p w:rsidR="00AD37E7" w:rsidRPr="00DE370C" w:rsidRDefault="00AD37E7">
      <w:pPr>
        <w:tabs>
          <w:tab w:val="left" w:pos="1428"/>
        </w:tabs>
        <w:spacing w:line="360" w:lineRule="auto"/>
        <w:jc w:val="both"/>
        <w:rPr>
          <w:sz w:val="24"/>
          <w:szCs w:val="24"/>
        </w:rPr>
      </w:pPr>
      <w:r w:rsidRPr="00DE370C">
        <w:rPr>
          <w:sz w:val="24"/>
          <w:szCs w:val="24"/>
        </w:rPr>
        <w:t xml:space="preserve">(c) </w:t>
      </w:r>
      <w:r w:rsidR="00CB3D84" w:rsidRPr="00DE370C">
        <w:rPr>
          <w:sz w:val="24"/>
          <w:szCs w:val="24"/>
        </w:rPr>
        <w:t>Identification</w:t>
      </w:r>
      <w:r w:rsidRPr="00DE370C">
        <w:rPr>
          <w:sz w:val="24"/>
          <w:szCs w:val="24"/>
        </w:rPr>
        <w:t xml:space="preserve"> of the separate scope or part of the Works (if any) to be carried out by each member of the </w:t>
      </w:r>
      <w:r w:rsidR="00635633" w:rsidRPr="00DE370C">
        <w:rPr>
          <w:sz w:val="24"/>
          <w:szCs w:val="24"/>
        </w:rPr>
        <w:t>Partnership, consortium or joint venture</w:t>
      </w:r>
      <w:r w:rsidRPr="00DE370C">
        <w:rPr>
          <w:sz w:val="24"/>
          <w:szCs w:val="24"/>
        </w:rPr>
        <w:t>.</w:t>
      </w:r>
    </w:p>
    <w:p w:rsidR="00AD37E7" w:rsidRPr="00DE370C" w:rsidRDefault="00AD37E7">
      <w:pPr>
        <w:tabs>
          <w:tab w:val="left" w:pos="1428"/>
        </w:tabs>
        <w:spacing w:line="360" w:lineRule="auto"/>
        <w:jc w:val="both"/>
        <w:rPr>
          <w:sz w:val="24"/>
          <w:szCs w:val="24"/>
        </w:rPr>
      </w:pPr>
      <w:r w:rsidRPr="00DE370C">
        <w:rPr>
          <w:sz w:val="24"/>
          <w:szCs w:val="24"/>
        </w:rPr>
        <w:lastRenderedPageBreak/>
        <w:t xml:space="preserve">1.1.42 </w:t>
      </w:r>
      <w:r w:rsidRPr="00DE370C">
        <w:rPr>
          <w:b/>
          <w:sz w:val="24"/>
          <w:szCs w:val="24"/>
        </w:rPr>
        <w:t>“Key Personnel”</w:t>
      </w:r>
      <w:r w:rsidRPr="00DE370C">
        <w:rPr>
          <w:sz w:val="24"/>
          <w:szCs w:val="24"/>
        </w:rPr>
        <w:t xml:space="preserve"> means the positions (if any) of the Contractor’s Personnel, other than the Contractor’s Representative, that are stated in the Specification.</w:t>
      </w:r>
    </w:p>
    <w:p w:rsidR="00AD37E7" w:rsidRPr="00DE370C" w:rsidRDefault="00AD37E7">
      <w:pPr>
        <w:tabs>
          <w:tab w:val="left" w:pos="1428"/>
        </w:tabs>
        <w:spacing w:line="360" w:lineRule="auto"/>
        <w:jc w:val="both"/>
        <w:rPr>
          <w:sz w:val="24"/>
          <w:szCs w:val="24"/>
        </w:rPr>
      </w:pPr>
      <w:r w:rsidRPr="00DE370C">
        <w:rPr>
          <w:sz w:val="24"/>
          <w:szCs w:val="24"/>
        </w:rPr>
        <w:t xml:space="preserve">1.1.43 </w:t>
      </w:r>
      <w:r w:rsidRPr="00DE370C">
        <w:rPr>
          <w:b/>
          <w:sz w:val="24"/>
          <w:szCs w:val="24"/>
        </w:rPr>
        <w:t>“</w:t>
      </w:r>
      <w:r w:rsidR="00343D43" w:rsidRPr="00DE370C">
        <w:rPr>
          <w:b/>
          <w:sz w:val="24"/>
          <w:szCs w:val="24"/>
        </w:rPr>
        <w:t xml:space="preserve">Governing </w:t>
      </w:r>
      <w:r w:rsidRPr="00DE370C">
        <w:rPr>
          <w:b/>
          <w:sz w:val="24"/>
          <w:szCs w:val="24"/>
        </w:rPr>
        <w:t>Laws”</w:t>
      </w:r>
      <w:r w:rsidRPr="00DE370C">
        <w:rPr>
          <w:sz w:val="24"/>
          <w:szCs w:val="24"/>
        </w:rPr>
        <w:t xml:space="preserve"> means.</w:t>
      </w:r>
      <w:r w:rsidR="00343D43" w:rsidRPr="00DE370C">
        <w:rPr>
          <w:sz w:val="24"/>
          <w:szCs w:val="24"/>
        </w:rPr>
        <w:t xml:space="preserve"> the Contract, its meaning and interpretation, and relation between the Parties shall be governed by and interpreted in accordance with the laws of the Federal Democratic Republic of Ethiopia, unless otherwise stated in SCC.</w:t>
      </w:r>
    </w:p>
    <w:p w:rsidR="00AD37E7" w:rsidRPr="00DE370C" w:rsidRDefault="00AD37E7">
      <w:pPr>
        <w:tabs>
          <w:tab w:val="left" w:pos="1428"/>
        </w:tabs>
        <w:spacing w:line="360" w:lineRule="auto"/>
        <w:jc w:val="both"/>
        <w:rPr>
          <w:sz w:val="24"/>
          <w:szCs w:val="24"/>
        </w:rPr>
      </w:pPr>
      <w:r w:rsidRPr="00DE370C">
        <w:rPr>
          <w:sz w:val="24"/>
          <w:szCs w:val="24"/>
        </w:rPr>
        <w:t>1.1.</w:t>
      </w:r>
      <w:r w:rsidRPr="00DE370C">
        <w:rPr>
          <w:b/>
          <w:sz w:val="24"/>
          <w:szCs w:val="24"/>
        </w:rPr>
        <w:t>44 “Local Currency”</w:t>
      </w:r>
      <w:r w:rsidRPr="00DE370C">
        <w:rPr>
          <w:sz w:val="24"/>
          <w:szCs w:val="24"/>
        </w:rPr>
        <w:t xml:space="preserve"> means the currency of the Country</w:t>
      </w:r>
      <w:r w:rsidR="00607644" w:rsidRPr="00DE370C">
        <w:rPr>
          <w:sz w:val="24"/>
          <w:szCs w:val="24"/>
        </w:rPr>
        <w:t xml:space="preserve"> (Ethiopian Birr)</w:t>
      </w:r>
      <w:r w:rsidRPr="00DE370C">
        <w:rPr>
          <w:sz w:val="24"/>
          <w:szCs w:val="24"/>
        </w:rPr>
        <w:t>.</w:t>
      </w:r>
    </w:p>
    <w:p w:rsidR="00AD37E7" w:rsidRPr="00DE370C" w:rsidRDefault="00AD37E7">
      <w:pPr>
        <w:tabs>
          <w:tab w:val="left" w:pos="1428"/>
        </w:tabs>
        <w:spacing w:line="360" w:lineRule="auto"/>
        <w:jc w:val="both"/>
        <w:rPr>
          <w:sz w:val="24"/>
          <w:szCs w:val="24"/>
        </w:rPr>
      </w:pPr>
      <w:r w:rsidRPr="00DE370C">
        <w:rPr>
          <w:sz w:val="24"/>
          <w:szCs w:val="24"/>
        </w:rPr>
        <w:t>1.1.45 “</w:t>
      </w:r>
      <w:r w:rsidRPr="00DE370C">
        <w:rPr>
          <w:b/>
          <w:sz w:val="24"/>
          <w:szCs w:val="24"/>
        </w:rPr>
        <w:t>Materials”</w:t>
      </w:r>
      <w:r w:rsidRPr="00DE370C">
        <w:rPr>
          <w:sz w:val="24"/>
          <w:szCs w:val="24"/>
        </w:rPr>
        <w:t xml:space="preserve"> means </w:t>
      </w:r>
      <w:r w:rsidR="00133427" w:rsidRPr="00DE370C">
        <w:rPr>
          <w:sz w:val="24"/>
          <w:szCs w:val="24"/>
        </w:rPr>
        <w:t>are all supplies, including consumables, used by the Contractor for incorporation in the Works and/or any activities.</w:t>
      </w:r>
    </w:p>
    <w:p w:rsidR="00AD37E7" w:rsidRPr="00DE370C" w:rsidRDefault="00AD37E7">
      <w:pPr>
        <w:tabs>
          <w:tab w:val="left" w:pos="1428"/>
        </w:tabs>
        <w:spacing w:line="360" w:lineRule="auto"/>
        <w:jc w:val="both"/>
        <w:rPr>
          <w:sz w:val="24"/>
          <w:szCs w:val="24"/>
        </w:rPr>
      </w:pPr>
      <w:r w:rsidRPr="00DE370C">
        <w:rPr>
          <w:sz w:val="24"/>
          <w:szCs w:val="24"/>
        </w:rPr>
        <w:t>1.1.</w:t>
      </w:r>
      <w:r w:rsidRPr="00DE370C">
        <w:rPr>
          <w:b/>
          <w:sz w:val="24"/>
          <w:szCs w:val="24"/>
        </w:rPr>
        <w:t>46 “month”</w:t>
      </w:r>
      <w:r w:rsidRPr="00DE370C">
        <w:rPr>
          <w:sz w:val="24"/>
          <w:szCs w:val="24"/>
        </w:rPr>
        <w:t xml:space="preserve"> is a calendar month (according to the Gregorian calendar).</w:t>
      </w:r>
    </w:p>
    <w:p w:rsidR="00AD37E7" w:rsidRPr="00DE370C" w:rsidRDefault="00AD37E7">
      <w:pPr>
        <w:spacing w:line="360" w:lineRule="auto"/>
        <w:jc w:val="both"/>
        <w:rPr>
          <w:sz w:val="24"/>
          <w:szCs w:val="24"/>
        </w:rPr>
      </w:pPr>
      <w:r w:rsidRPr="00DE370C">
        <w:rPr>
          <w:sz w:val="24"/>
          <w:szCs w:val="24"/>
        </w:rPr>
        <w:t>1.1.47 “</w:t>
      </w:r>
      <w:r w:rsidR="00B67384" w:rsidRPr="00DE370C">
        <w:rPr>
          <w:b/>
          <w:sz w:val="24"/>
          <w:szCs w:val="24"/>
        </w:rPr>
        <w:t>Approval</w:t>
      </w:r>
      <w:r w:rsidRPr="00DE370C">
        <w:rPr>
          <w:b/>
          <w:sz w:val="24"/>
          <w:szCs w:val="24"/>
        </w:rPr>
        <w:t>”</w:t>
      </w:r>
      <w:r w:rsidRPr="00DE370C">
        <w:rPr>
          <w:sz w:val="24"/>
          <w:szCs w:val="24"/>
        </w:rPr>
        <w:t xml:space="preserve"> means that the </w:t>
      </w:r>
      <w:r w:rsidR="003060F8" w:rsidRPr="00DE370C">
        <w:rPr>
          <w:sz w:val="24"/>
          <w:szCs w:val="24"/>
        </w:rPr>
        <w:t>Public Body</w:t>
      </w:r>
      <w:r w:rsidRPr="00DE370C">
        <w:rPr>
          <w:sz w:val="24"/>
          <w:szCs w:val="24"/>
        </w:rPr>
        <w:t xml:space="preserve"> has no objection to the Contractor’s Documents, or other documents submitted by the Contractor under these Conditions, and such Contractor’s Documents or other documents may be used for the Works.</w:t>
      </w:r>
    </w:p>
    <w:p w:rsidR="00AD37E7" w:rsidRPr="00DE370C" w:rsidRDefault="00AD37E7">
      <w:pPr>
        <w:spacing w:line="360" w:lineRule="auto"/>
        <w:jc w:val="both"/>
        <w:rPr>
          <w:sz w:val="24"/>
          <w:szCs w:val="24"/>
        </w:rPr>
      </w:pPr>
      <w:r w:rsidRPr="00DE370C">
        <w:rPr>
          <w:sz w:val="24"/>
          <w:szCs w:val="24"/>
        </w:rPr>
        <w:t xml:space="preserve">1.1.48 </w:t>
      </w:r>
      <w:r w:rsidRPr="00DE370C">
        <w:rPr>
          <w:b/>
          <w:sz w:val="24"/>
          <w:szCs w:val="24"/>
        </w:rPr>
        <w:t>“Notice”</w:t>
      </w:r>
      <w:r w:rsidRPr="00DE370C">
        <w:rPr>
          <w:sz w:val="24"/>
          <w:szCs w:val="24"/>
        </w:rPr>
        <w:t xml:space="preserve"> means a written communication identified as a Notice and issued in accordance with Sub-Clause 1.3 [Notices and Other Communications].</w:t>
      </w:r>
    </w:p>
    <w:p w:rsidR="00AD37E7" w:rsidRPr="00DE370C" w:rsidRDefault="00AD37E7">
      <w:pPr>
        <w:spacing w:line="360" w:lineRule="auto"/>
        <w:jc w:val="both"/>
        <w:rPr>
          <w:sz w:val="24"/>
          <w:szCs w:val="24"/>
        </w:rPr>
      </w:pPr>
      <w:r w:rsidRPr="00DE370C">
        <w:rPr>
          <w:sz w:val="24"/>
          <w:szCs w:val="24"/>
        </w:rPr>
        <w:t xml:space="preserve">1.1.49 </w:t>
      </w:r>
      <w:r w:rsidRPr="00DE370C">
        <w:rPr>
          <w:b/>
          <w:sz w:val="24"/>
          <w:szCs w:val="24"/>
        </w:rPr>
        <w:t>“Notice of Dissatisfaction”</w:t>
      </w:r>
      <w:r w:rsidRPr="00DE370C">
        <w:rPr>
          <w:sz w:val="24"/>
          <w:szCs w:val="24"/>
        </w:rPr>
        <w:t xml:space="preserve"> or “NOD” means the Notice one Party may give to the other Party if it is dissatisfied</w:t>
      </w:r>
      <w:r w:rsidR="005F4A42" w:rsidRPr="00DE370C">
        <w:rPr>
          <w:sz w:val="24"/>
          <w:szCs w:val="24"/>
        </w:rPr>
        <w:t>.</w:t>
      </w:r>
      <w:r w:rsidRPr="00DE370C">
        <w:rPr>
          <w:sz w:val="24"/>
          <w:szCs w:val="24"/>
        </w:rPr>
        <w:t xml:space="preserve">, either with an </w:t>
      </w:r>
      <w:r w:rsidR="003060F8" w:rsidRPr="00DE370C">
        <w:rPr>
          <w:sz w:val="24"/>
          <w:szCs w:val="24"/>
        </w:rPr>
        <w:t>Public Body</w:t>
      </w:r>
      <w:r w:rsidRPr="00DE370C">
        <w:rPr>
          <w:sz w:val="24"/>
          <w:szCs w:val="24"/>
        </w:rPr>
        <w:t>’s Representative’s determination under Sub-Clause 3.5 [</w:t>
      </w:r>
      <w:r w:rsidR="00C30DBF" w:rsidRPr="00DE370C">
        <w:rPr>
          <w:sz w:val="24"/>
          <w:szCs w:val="24"/>
        </w:rPr>
        <w:t>General Obligation of Contractor</w:t>
      </w:r>
      <w:r w:rsidRPr="00DE370C">
        <w:rPr>
          <w:sz w:val="24"/>
          <w:szCs w:val="24"/>
        </w:rPr>
        <w:t xml:space="preserve">] or </w:t>
      </w:r>
      <w:r w:rsidR="00FD7AF6" w:rsidRPr="00DE370C">
        <w:rPr>
          <w:sz w:val="24"/>
          <w:szCs w:val="24"/>
        </w:rPr>
        <w:t xml:space="preserve">with settlement of dispute </w:t>
      </w:r>
      <w:r w:rsidRPr="00DE370C">
        <w:rPr>
          <w:sz w:val="24"/>
          <w:szCs w:val="24"/>
        </w:rPr>
        <w:t>under Clause 21</w:t>
      </w:r>
    </w:p>
    <w:p w:rsidR="00AD37E7" w:rsidRPr="00DE370C" w:rsidRDefault="00AD37E7">
      <w:pPr>
        <w:spacing w:line="360" w:lineRule="auto"/>
        <w:jc w:val="both"/>
        <w:rPr>
          <w:sz w:val="24"/>
          <w:szCs w:val="24"/>
        </w:rPr>
      </w:pPr>
      <w:r w:rsidRPr="00DE370C">
        <w:rPr>
          <w:sz w:val="24"/>
          <w:szCs w:val="24"/>
        </w:rPr>
        <w:t xml:space="preserve">1.1.50 </w:t>
      </w:r>
      <w:r w:rsidR="00631052" w:rsidRPr="00DE370C">
        <w:rPr>
          <w:b/>
          <w:sz w:val="24"/>
          <w:szCs w:val="24"/>
        </w:rPr>
        <w:t>"Third Party"</w:t>
      </w:r>
      <w:r w:rsidR="00631052" w:rsidRPr="00DE370C">
        <w:rPr>
          <w:sz w:val="24"/>
          <w:szCs w:val="24"/>
        </w:rPr>
        <w:t xml:space="preserve"> means any person or entity other than the Public Body, the Contractor or a Sub-Contractor. </w:t>
      </w:r>
    </w:p>
    <w:p w:rsidR="00AD37E7" w:rsidRPr="00DE370C" w:rsidRDefault="00AD37E7">
      <w:pPr>
        <w:spacing w:line="360" w:lineRule="auto"/>
        <w:jc w:val="both"/>
        <w:rPr>
          <w:sz w:val="24"/>
          <w:szCs w:val="24"/>
        </w:rPr>
      </w:pPr>
      <w:r w:rsidRPr="00DE370C">
        <w:rPr>
          <w:sz w:val="24"/>
          <w:szCs w:val="24"/>
        </w:rPr>
        <w:t>1.1.51 “</w:t>
      </w:r>
      <w:r w:rsidRPr="00DE370C">
        <w:rPr>
          <w:b/>
          <w:bCs/>
          <w:sz w:val="24"/>
          <w:szCs w:val="24"/>
        </w:rPr>
        <w:t>Party</w:t>
      </w:r>
      <w:r w:rsidRPr="00DE370C">
        <w:rPr>
          <w:sz w:val="24"/>
          <w:szCs w:val="24"/>
        </w:rPr>
        <w:t xml:space="preserve">” means the </w:t>
      </w:r>
      <w:r w:rsidR="003060F8" w:rsidRPr="00DE370C">
        <w:rPr>
          <w:sz w:val="24"/>
          <w:szCs w:val="24"/>
        </w:rPr>
        <w:t>Public Body</w:t>
      </w:r>
      <w:r w:rsidRPr="00DE370C">
        <w:rPr>
          <w:sz w:val="24"/>
          <w:szCs w:val="24"/>
        </w:rPr>
        <w:t xml:space="preserve"> or the Contractor, as the context requires. “</w:t>
      </w:r>
      <w:r w:rsidRPr="00DE370C">
        <w:rPr>
          <w:b/>
          <w:bCs/>
          <w:sz w:val="24"/>
          <w:szCs w:val="24"/>
        </w:rPr>
        <w:t>Parties</w:t>
      </w:r>
      <w:r w:rsidRPr="00DE370C">
        <w:rPr>
          <w:sz w:val="24"/>
          <w:szCs w:val="24"/>
        </w:rPr>
        <w:t xml:space="preserve">” means both the </w:t>
      </w:r>
      <w:r w:rsidR="003060F8" w:rsidRPr="00DE370C">
        <w:rPr>
          <w:sz w:val="24"/>
          <w:szCs w:val="24"/>
        </w:rPr>
        <w:t>Public Body</w:t>
      </w:r>
      <w:r w:rsidRPr="00DE370C">
        <w:rPr>
          <w:sz w:val="24"/>
          <w:szCs w:val="24"/>
        </w:rPr>
        <w:t xml:space="preserve"> and the Contractor.</w:t>
      </w:r>
    </w:p>
    <w:p w:rsidR="00AD37E7" w:rsidRPr="00DE370C" w:rsidRDefault="00AD37E7">
      <w:pPr>
        <w:spacing w:line="360" w:lineRule="auto"/>
        <w:jc w:val="both"/>
        <w:rPr>
          <w:sz w:val="24"/>
          <w:szCs w:val="24"/>
        </w:rPr>
      </w:pPr>
      <w:r w:rsidRPr="00DE370C">
        <w:rPr>
          <w:sz w:val="24"/>
          <w:szCs w:val="24"/>
        </w:rPr>
        <w:t>1.1.52 “</w:t>
      </w:r>
      <w:r w:rsidRPr="00DE370C">
        <w:rPr>
          <w:b/>
          <w:bCs/>
          <w:sz w:val="24"/>
          <w:szCs w:val="24"/>
        </w:rPr>
        <w:t>Performance Certificate</w:t>
      </w:r>
      <w:r w:rsidRPr="00DE370C">
        <w:rPr>
          <w:sz w:val="24"/>
          <w:szCs w:val="24"/>
        </w:rPr>
        <w:t xml:space="preserve">” means the certificate issued by the </w:t>
      </w:r>
      <w:r w:rsidR="003060F8" w:rsidRPr="00DE370C">
        <w:rPr>
          <w:sz w:val="24"/>
          <w:szCs w:val="24"/>
        </w:rPr>
        <w:t>Public Body</w:t>
      </w:r>
      <w:r w:rsidRPr="00DE370C">
        <w:rPr>
          <w:sz w:val="24"/>
          <w:szCs w:val="24"/>
        </w:rPr>
        <w:t xml:space="preserve"> (or deemed to be issued) under Sub-Clause 11.9 [</w:t>
      </w:r>
      <w:r w:rsidRPr="00DE370C">
        <w:rPr>
          <w:i/>
          <w:iCs/>
          <w:sz w:val="24"/>
          <w:szCs w:val="24"/>
        </w:rPr>
        <w:t>Performance Certificate</w:t>
      </w:r>
      <w:r w:rsidRPr="00DE370C">
        <w:rPr>
          <w:sz w:val="24"/>
          <w:szCs w:val="24"/>
        </w:rPr>
        <w:t>].</w:t>
      </w:r>
    </w:p>
    <w:p w:rsidR="00AD37E7" w:rsidRPr="00DE370C" w:rsidRDefault="00AD37E7">
      <w:pPr>
        <w:spacing w:line="360" w:lineRule="auto"/>
        <w:jc w:val="both"/>
        <w:rPr>
          <w:sz w:val="24"/>
          <w:szCs w:val="24"/>
        </w:rPr>
      </w:pPr>
      <w:r w:rsidRPr="00DE370C">
        <w:rPr>
          <w:sz w:val="24"/>
          <w:szCs w:val="24"/>
        </w:rPr>
        <w:t>1.1.53 “</w:t>
      </w:r>
      <w:r w:rsidRPr="00DE370C">
        <w:rPr>
          <w:b/>
          <w:bCs/>
          <w:sz w:val="24"/>
          <w:szCs w:val="24"/>
        </w:rPr>
        <w:t>Performance Damages</w:t>
      </w:r>
      <w:r w:rsidRPr="00DE370C">
        <w:rPr>
          <w:sz w:val="24"/>
          <w:szCs w:val="24"/>
        </w:rPr>
        <w:t xml:space="preserve">” means the damages to be paid by the Contractor to the </w:t>
      </w:r>
      <w:r w:rsidR="003060F8" w:rsidRPr="00DE370C">
        <w:rPr>
          <w:sz w:val="24"/>
          <w:szCs w:val="24"/>
        </w:rPr>
        <w:t>Public Body</w:t>
      </w:r>
      <w:r w:rsidRPr="00DE370C">
        <w:rPr>
          <w:sz w:val="24"/>
          <w:szCs w:val="24"/>
        </w:rPr>
        <w:t xml:space="preserve"> for the failure to achieve the guaranteed performance of the Plant and/or the Works or any part of the Works (as the case may be), as set out in the Schedule of Performance Guarantees. </w:t>
      </w:r>
    </w:p>
    <w:p w:rsidR="00752840" w:rsidRPr="00DE370C" w:rsidRDefault="00AD37E7">
      <w:pPr>
        <w:spacing w:line="360" w:lineRule="auto"/>
        <w:jc w:val="both"/>
        <w:rPr>
          <w:sz w:val="24"/>
          <w:szCs w:val="24"/>
        </w:rPr>
      </w:pPr>
      <w:r w:rsidRPr="00DE370C">
        <w:rPr>
          <w:sz w:val="24"/>
          <w:szCs w:val="24"/>
        </w:rPr>
        <w:t>1.1.54 “</w:t>
      </w:r>
      <w:r w:rsidRPr="00DE370C">
        <w:rPr>
          <w:b/>
          <w:bCs/>
          <w:sz w:val="24"/>
          <w:szCs w:val="24"/>
        </w:rPr>
        <w:t>Performance Security</w:t>
      </w:r>
      <w:r w:rsidRPr="00DE370C">
        <w:rPr>
          <w:sz w:val="24"/>
          <w:szCs w:val="24"/>
        </w:rPr>
        <w:t>” means the security under Sub-Clause 4.2 [</w:t>
      </w:r>
      <w:r w:rsidRPr="00DE370C">
        <w:rPr>
          <w:i/>
          <w:iCs/>
          <w:sz w:val="24"/>
          <w:szCs w:val="24"/>
        </w:rPr>
        <w:t>Performance Security</w:t>
      </w:r>
      <w:r w:rsidRPr="00DE370C">
        <w:rPr>
          <w:sz w:val="24"/>
          <w:szCs w:val="24"/>
        </w:rPr>
        <w:t>].</w:t>
      </w:r>
      <w:r w:rsidRPr="00DE370C">
        <w:rPr>
          <w:sz w:val="24"/>
          <w:szCs w:val="24"/>
        </w:rPr>
        <w:br/>
      </w:r>
      <w:r w:rsidRPr="00DE370C">
        <w:rPr>
          <w:sz w:val="24"/>
          <w:szCs w:val="24"/>
        </w:rPr>
        <w:lastRenderedPageBreak/>
        <w:t>1.1.55 “</w:t>
      </w:r>
      <w:r w:rsidRPr="00DE370C">
        <w:rPr>
          <w:b/>
          <w:bCs/>
          <w:sz w:val="24"/>
          <w:szCs w:val="24"/>
        </w:rPr>
        <w:t>Permanent Works</w:t>
      </w:r>
      <w:r w:rsidRPr="00DE370C">
        <w:rPr>
          <w:sz w:val="24"/>
          <w:szCs w:val="24"/>
        </w:rPr>
        <w:t xml:space="preserve">” means the works of a permanent nature which are to be executed by the Contractor under the Contract. </w:t>
      </w:r>
    </w:p>
    <w:p w:rsidR="00AD37E7" w:rsidRPr="00DE370C" w:rsidRDefault="00AD37E7">
      <w:pPr>
        <w:spacing w:line="360" w:lineRule="auto"/>
        <w:jc w:val="both"/>
        <w:rPr>
          <w:sz w:val="24"/>
          <w:szCs w:val="24"/>
        </w:rPr>
      </w:pPr>
      <w:r w:rsidRPr="00DE370C">
        <w:rPr>
          <w:sz w:val="24"/>
          <w:szCs w:val="24"/>
        </w:rPr>
        <w:t>1.1.56 “</w:t>
      </w:r>
      <w:r w:rsidRPr="00DE370C">
        <w:rPr>
          <w:b/>
          <w:bCs/>
          <w:sz w:val="24"/>
          <w:szCs w:val="24"/>
        </w:rPr>
        <w:t>Plant</w:t>
      </w:r>
      <w:r w:rsidRPr="00DE370C">
        <w:rPr>
          <w:sz w:val="24"/>
          <w:szCs w:val="24"/>
        </w:rPr>
        <w:t xml:space="preserve">” means the apparatus, equipment, machinery and vehicles (including any components) whether on the Site or otherwise allocated to the Contract and intended to form or forming part of the Permanent Works. </w:t>
      </w:r>
    </w:p>
    <w:p w:rsidR="00AD37E7" w:rsidRPr="00DE370C" w:rsidRDefault="00AD37E7">
      <w:pPr>
        <w:spacing w:line="360" w:lineRule="auto"/>
        <w:jc w:val="both"/>
        <w:rPr>
          <w:sz w:val="24"/>
          <w:szCs w:val="24"/>
        </w:rPr>
      </w:pPr>
      <w:r w:rsidRPr="00DE370C">
        <w:rPr>
          <w:sz w:val="24"/>
          <w:szCs w:val="24"/>
        </w:rPr>
        <w:t>1.1.57 “</w:t>
      </w:r>
      <w:r w:rsidR="008557DC" w:rsidRPr="00DE370C">
        <w:rPr>
          <w:b/>
          <w:sz w:val="24"/>
          <w:szCs w:val="24"/>
        </w:rPr>
        <w:t>Program of Implementation of Tasks</w:t>
      </w:r>
      <w:r w:rsidRPr="00DE370C">
        <w:rPr>
          <w:b/>
          <w:sz w:val="24"/>
          <w:szCs w:val="24"/>
        </w:rPr>
        <w:t>”</w:t>
      </w:r>
      <w:r w:rsidRPr="00DE370C">
        <w:rPr>
          <w:sz w:val="24"/>
          <w:szCs w:val="24"/>
        </w:rPr>
        <w:t xml:space="preserve"> means a detailed time program</w:t>
      </w:r>
      <w:r w:rsidR="00C92EF9">
        <w:rPr>
          <w:sz w:val="24"/>
          <w:szCs w:val="24"/>
        </w:rPr>
        <w:t xml:space="preserve"> </w:t>
      </w:r>
      <w:r w:rsidRPr="00DE370C">
        <w:rPr>
          <w:sz w:val="24"/>
          <w:szCs w:val="24"/>
        </w:rPr>
        <w:t>prepared and submitted</w:t>
      </w:r>
      <w:r w:rsidRPr="00DE370C">
        <w:rPr>
          <w:sz w:val="24"/>
          <w:szCs w:val="24"/>
        </w:rPr>
        <w:br/>
        <w:t xml:space="preserve">by the Contractor to which the </w:t>
      </w:r>
      <w:r w:rsidR="003060F8" w:rsidRPr="00DE370C">
        <w:rPr>
          <w:sz w:val="24"/>
          <w:szCs w:val="24"/>
        </w:rPr>
        <w:t>Public Body</w:t>
      </w:r>
      <w:r w:rsidRPr="00DE370C">
        <w:rPr>
          <w:sz w:val="24"/>
          <w:szCs w:val="24"/>
        </w:rPr>
        <w:t xml:space="preserve"> has given (or is deemed to have given) a Notice of </w:t>
      </w:r>
      <w:r w:rsidR="00B67384" w:rsidRPr="00DE370C">
        <w:rPr>
          <w:sz w:val="24"/>
          <w:szCs w:val="24"/>
        </w:rPr>
        <w:t>Approval</w:t>
      </w:r>
      <w:r w:rsidRPr="00DE370C">
        <w:rPr>
          <w:sz w:val="24"/>
          <w:szCs w:val="24"/>
        </w:rPr>
        <w:t xml:space="preserve"> under Sub-Clause 8.3 [</w:t>
      </w:r>
      <w:r w:rsidR="008557DC" w:rsidRPr="00DE370C">
        <w:rPr>
          <w:sz w:val="24"/>
          <w:szCs w:val="24"/>
        </w:rPr>
        <w:t>Program of Implementation of Tasks</w:t>
      </w:r>
      <w:r w:rsidRPr="00DE370C">
        <w:rPr>
          <w:sz w:val="24"/>
          <w:szCs w:val="24"/>
        </w:rPr>
        <w:t>].</w:t>
      </w:r>
    </w:p>
    <w:p w:rsidR="00AD37E7" w:rsidRPr="00DE370C" w:rsidRDefault="00AD37E7">
      <w:pPr>
        <w:spacing w:line="360" w:lineRule="auto"/>
        <w:jc w:val="both"/>
        <w:rPr>
          <w:sz w:val="24"/>
          <w:szCs w:val="24"/>
        </w:rPr>
      </w:pPr>
      <w:r w:rsidRPr="00DE370C">
        <w:rPr>
          <w:sz w:val="24"/>
          <w:szCs w:val="24"/>
        </w:rPr>
        <w:t>1.1.59 “</w:t>
      </w:r>
      <w:r w:rsidRPr="00DE370C">
        <w:rPr>
          <w:b/>
          <w:bCs/>
          <w:sz w:val="24"/>
          <w:szCs w:val="24"/>
        </w:rPr>
        <w:t>QM System</w:t>
      </w:r>
      <w:r w:rsidRPr="00DE370C">
        <w:rPr>
          <w:sz w:val="24"/>
          <w:szCs w:val="24"/>
        </w:rPr>
        <w:t>” means the Contractor’s quality management system (as may be updated and/or revised from time to time) in accordance with Sub-Clause 4.9.1 [</w:t>
      </w:r>
      <w:r w:rsidRPr="00DE370C">
        <w:rPr>
          <w:i/>
          <w:iCs/>
          <w:sz w:val="24"/>
          <w:szCs w:val="24"/>
        </w:rPr>
        <w:t>Quality Management System</w:t>
      </w:r>
      <w:r w:rsidRPr="00DE370C">
        <w:rPr>
          <w:sz w:val="24"/>
          <w:szCs w:val="24"/>
        </w:rPr>
        <w:t>].</w:t>
      </w:r>
    </w:p>
    <w:p w:rsidR="00AD37E7" w:rsidRPr="00DE370C" w:rsidRDefault="00AD37E7">
      <w:pPr>
        <w:spacing w:line="360" w:lineRule="auto"/>
        <w:jc w:val="both"/>
        <w:rPr>
          <w:sz w:val="24"/>
          <w:szCs w:val="24"/>
        </w:rPr>
      </w:pPr>
      <w:r w:rsidRPr="00DE370C">
        <w:rPr>
          <w:sz w:val="24"/>
          <w:szCs w:val="24"/>
        </w:rPr>
        <w:t>1.1.60 “</w:t>
      </w:r>
      <w:r w:rsidRPr="00DE370C">
        <w:rPr>
          <w:b/>
          <w:bCs/>
          <w:sz w:val="24"/>
          <w:szCs w:val="24"/>
        </w:rPr>
        <w:t>Retention Money</w:t>
      </w:r>
      <w:r w:rsidRPr="00DE370C">
        <w:rPr>
          <w:sz w:val="24"/>
          <w:szCs w:val="24"/>
        </w:rPr>
        <w:t xml:space="preserve">” means the accumulated retention moneys which the </w:t>
      </w:r>
      <w:r w:rsidR="003060F8" w:rsidRPr="00DE370C">
        <w:rPr>
          <w:sz w:val="24"/>
          <w:szCs w:val="24"/>
        </w:rPr>
        <w:t>Public Body</w:t>
      </w:r>
      <w:r w:rsidRPr="00DE370C">
        <w:rPr>
          <w:sz w:val="24"/>
          <w:szCs w:val="24"/>
        </w:rPr>
        <w:t xml:space="preserve"> retains under Sub-Clause 14.3 [</w:t>
      </w:r>
      <w:r w:rsidRPr="00DE370C">
        <w:rPr>
          <w:i/>
          <w:iCs/>
          <w:sz w:val="24"/>
          <w:szCs w:val="24"/>
        </w:rPr>
        <w:t>Interim Payment</w:t>
      </w:r>
      <w:r w:rsidRPr="00DE370C">
        <w:rPr>
          <w:sz w:val="24"/>
          <w:szCs w:val="24"/>
        </w:rPr>
        <w:t>] and pays under Sub-Clause 14.9 [</w:t>
      </w:r>
      <w:r w:rsidRPr="00DE370C">
        <w:rPr>
          <w:i/>
          <w:iCs/>
          <w:sz w:val="24"/>
          <w:szCs w:val="24"/>
        </w:rPr>
        <w:t>Retention Money</w:t>
      </w:r>
      <w:r w:rsidRPr="00DE370C">
        <w:rPr>
          <w:sz w:val="24"/>
          <w:szCs w:val="24"/>
        </w:rPr>
        <w:t xml:space="preserve">]. </w:t>
      </w:r>
    </w:p>
    <w:p w:rsidR="00AD37E7" w:rsidRPr="00DE370C" w:rsidRDefault="00AD37E7">
      <w:pPr>
        <w:spacing w:line="360" w:lineRule="auto"/>
        <w:jc w:val="both"/>
        <w:rPr>
          <w:sz w:val="24"/>
          <w:szCs w:val="24"/>
        </w:rPr>
      </w:pPr>
      <w:r w:rsidRPr="00DE370C">
        <w:rPr>
          <w:sz w:val="24"/>
          <w:szCs w:val="24"/>
        </w:rPr>
        <w:t>1.1.61 “</w:t>
      </w:r>
      <w:r w:rsidRPr="00DE370C">
        <w:rPr>
          <w:b/>
          <w:bCs/>
          <w:sz w:val="24"/>
          <w:szCs w:val="24"/>
        </w:rPr>
        <w:t>Review</w:t>
      </w:r>
      <w:r w:rsidRPr="00DE370C">
        <w:rPr>
          <w:sz w:val="24"/>
          <w:szCs w:val="24"/>
        </w:rPr>
        <w:t xml:space="preserve">” means examination and consideration by the </w:t>
      </w:r>
      <w:r w:rsidR="003060F8" w:rsidRPr="00DE370C">
        <w:rPr>
          <w:sz w:val="24"/>
          <w:szCs w:val="24"/>
        </w:rPr>
        <w:t>Public Body</w:t>
      </w:r>
      <w:r w:rsidRPr="00DE370C">
        <w:rPr>
          <w:sz w:val="24"/>
          <w:szCs w:val="24"/>
        </w:rPr>
        <w:t xml:space="preserve"> of a Contractor’s submission in order to assess whether (and to what extent) it complies with the Contract and/or with the Contractor’s obligations under or in connection with the Contract.</w:t>
      </w:r>
    </w:p>
    <w:p w:rsidR="00AD37E7" w:rsidRPr="00DE370C" w:rsidRDefault="00AD37E7">
      <w:pPr>
        <w:spacing w:line="360" w:lineRule="auto"/>
        <w:jc w:val="both"/>
        <w:rPr>
          <w:sz w:val="24"/>
          <w:szCs w:val="24"/>
        </w:rPr>
      </w:pPr>
      <w:r w:rsidRPr="00DE370C">
        <w:rPr>
          <w:sz w:val="24"/>
          <w:szCs w:val="24"/>
        </w:rPr>
        <w:t>1.1.62 “</w:t>
      </w:r>
      <w:r w:rsidRPr="00DE370C">
        <w:rPr>
          <w:b/>
          <w:sz w:val="24"/>
          <w:szCs w:val="24"/>
        </w:rPr>
        <w:t>Schedules”</w:t>
      </w:r>
      <w:r w:rsidRPr="00DE370C">
        <w:rPr>
          <w:sz w:val="24"/>
          <w:szCs w:val="24"/>
        </w:rPr>
        <w:t xml:space="preserve"> means the document(s) entitled schedules prepared by the </w:t>
      </w:r>
      <w:r w:rsidR="003060F8" w:rsidRPr="00DE370C">
        <w:rPr>
          <w:sz w:val="24"/>
          <w:szCs w:val="24"/>
        </w:rPr>
        <w:t>Public Body</w:t>
      </w:r>
      <w:r w:rsidRPr="00DE370C">
        <w:rPr>
          <w:sz w:val="24"/>
          <w:szCs w:val="24"/>
        </w:rPr>
        <w:t xml:space="preserve"> and completed by the Contractor, as attached to the Tender and included in the Contract. Such document(s) may include data, lists and schedules of payments and/or rates and prices, and guarantees.</w:t>
      </w:r>
    </w:p>
    <w:p w:rsidR="00AD37E7" w:rsidRPr="00DE370C" w:rsidRDefault="00AD37E7">
      <w:pPr>
        <w:spacing w:line="360" w:lineRule="auto"/>
        <w:jc w:val="both"/>
        <w:rPr>
          <w:sz w:val="24"/>
          <w:szCs w:val="24"/>
        </w:rPr>
      </w:pPr>
      <w:r w:rsidRPr="00DE370C">
        <w:rPr>
          <w:sz w:val="24"/>
          <w:szCs w:val="24"/>
        </w:rPr>
        <w:t xml:space="preserve"> 1.1.63 </w:t>
      </w:r>
      <w:r w:rsidRPr="00DE370C">
        <w:rPr>
          <w:b/>
          <w:sz w:val="24"/>
          <w:szCs w:val="24"/>
        </w:rPr>
        <w:t>“Schedule of Payments”</w:t>
      </w:r>
      <w:r w:rsidRPr="00DE370C">
        <w:rPr>
          <w:sz w:val="24"/>
          <w:szCs w:val="24"/>
        </w:rPr>
        <w:t xml:space="preserve"> means the document(s) entitled schedule of payments (if any) in the Schedules showing the amounts and manner of payments to be made to the Contractor.</w:t>
      </w:r>
    </w:p>
    <w:p w:rsidR="00AD37E7" w:rsidRPr="00DE370C" w:rsidRDefault="00AD37E7">
      <w:pPr>
        <w:spacing w:line="360" w:lineRule="auto"/>
        <w:jc w:val="both"/>
        <w:rPr>
          <w:sz w:val="24"/>
          <w:szCs w:val="24"/>
        </w:rPr>
      </w:pPr>
      <w:r w:rsidRPr="00DE370C">
        <w:rPr>
          <w:sz w:val="24"/>
          <w:szCs w:val="24"/>
        </w:rPr>
        <w:t xml:space="preserve">1.1.64 </w:t>
      </w:r>
      <w:r w:rsidRPr="00DE370C">
        <w:rPr>
          <w:b/>
          <w:sz w:val="24"/>
          <w:szCs w:val="24"/>
        </w:rPr>
        <w:t>“Schedule of Performance Guarantees”</w:t>
      </w:r>
      <w:r w:rsidRPr="00DE370C">
        <w:rPr>
          <w:sz w:val="24"/>
          <w:szCs w:val="24"/>
        </w:rPr>
        <w:t xml:space="preserve"> means the document(s) entitled schedule of performance guarantees (if any) in the Schedules showing the guarantees required by the </w:t>
      </w:r>
      <w:r w:rsidR="003060F8" w:rsidRPr="00DE370C">
        <w:rPr>
          <w:sz w:val="24"/>
          <w:szCs w:val="24"/>
        </w:rPr>
        <w:t>Public Body</w:t>
      </w:r>
      <w:r w:rsidRPr="00DE370C">
        <w:rPr>
          <w:sz w:val="24"/>
          <w:szCs w:val="24"/>
        </w:rPr>
        <w:t xml:space="preserve"> for performance of the Works and/ or the Plant or any part of the Works (as the case may be), and stating the applicable Performance Damages payable in the event of failure to attain any of the guaranteed performance(s). </w:t>
      </w:r>
    </w:p>
    <w:p w:rsidR="00AD37E7" w:rsidRPr="00DE370C" w:rsidRDefault="00AD37E7">
      <w:pPr>
        <w:spacing w:line="360" w:lineRule="auto"/>
        <w:jc w:val="both"/>
        <w:rPr>
          <w:sz w:val="24"/>
          <w:szCs w:val="24"/>
        </w:rPr>
      </w:pPr>
      <w:r w:rsidRPr="00DE370C">
        <w:rPr>
          <w:sz w:val="24"/>
          <w:szCs w:val="24"/>
        </w:rPr>
        <w:lastRenderedPageBreak/>
        <w:t xml:space="preserve">1.1.65 </w:t>
      </w:r>
      <w:r w:rsidRPr="00DE370C">
        <w:rPr>
          <w:b/>
          <w:sz w:val="24"/>
          <w:szCs w:val="24"/>
        </w:rPr>
        <w:t>“Schedule of Rates and Prices”</w:t>
      </w:r>
      <w:r w:rsidRPr="00DE370C">
        <w:rPr>
          <w:sz w:val="24"/>
          <w:szCs w:val="24"/>
        </w:rPr>
        <w:t xml:space="preserve"> means the document(s) entitled schedule of rates and prices (if any) in the Schedules. </w:t>
      </w:r>
    </w:p>
    <w:p w:rsidR="00AD37E7" w:rsidRPr="00DE370C" w:rsidRDefault="00AD37E7">
      <w:pPr>
        <w:spacing w:line="360" w:lineRule="auto"/>
        <w:jc w:val="both"/>
        <w:rPr>
          <w:sz w:val="24"/>
          <w:szCs w:val="24"/>
        </w:rPr>
      </w:pPr>
      <w:r w:rsidRPr="00DE370C">
        <w:rPr>
          <w:sz w:val="24"/>
          <w:szCs w:val="24"/>
        </w:rPr>
        <w:t xml:space="preserve">1.1.66 </w:t>
      </w:r>
      <w:r w:rsidRPr="00DE370C">
        <w:rPr>
          <w:b/>
          <w:sz w:val="24"/>
          <w:szCs w:val="24"/>
        </w:rPr>
        <w:t>“Section”</w:t>
      </w:r>
      <w:r w:rsidRPr="00DE370C">
        <w:rPr>
          <w:sz w:val="24"/>
          <w:szCs w:val="24"/>
        </w:rPr>
        <w:t xml:space="preserve"> means a part of the Works specified in the Contract Data as a Section (if any).</w:t>
      </w:r>
    </w:p>
    <w:p w:rsidR="00AD37E7" w:rsidRPr="00DE370C" w:rsidRDefault="00AD37E7">
      <w:pPr>
        <w:spacing w:line="360" w:lineRule="auto"/>
        <w:jc w:val="both"/>
        <w:rPr>
          <w:sz w:val="24"/>
          <w:szCs w:val="24"/>
        </w:rPr>
      </w:pPr>
      <w:r w:rsidRPr="00DE370C">
        <w:rPr>
          <w:sz w:val="24"/>
          <w:szCs w:val="24"/>
        </w:rPr>
        <w:t xml:space="preserve">1.1.67 </w:t>
      </w:r>
      <w:r w:rsidRPr="00DE370C">
        <w:rPr>
          <w:b/>
          <w:sz w:val="24"/>
          <w:szCs w:val="24"/>
        </w:rPr>
        <w:t>“Site”</w:t>
      </w:r>
      <w:r w:rsidRPr="00DE370C">
        <w:rPr>
          <w:sz w:val="24"/>
          <w:szCs w:val="24"/>
        </w:rPr>
        <w:t xml:space="preserve"> means the places where the Permanent Works are to be executed and to which Plant and Materials are to be delivered, and any other places specified in the Contract as forming part of the Site. </w:t>
      </w:r>
    </w:p>
    <w:p w:rsidR="007905FC" w:rsidRPr="00DE370C" w:rsidRDefault="00AD37E7">
      <w:pPr>
        <w:spacing w:line="360" w:lineRule="auto"/>
        <w:jc w:val="both"/>
        <w:rPr>
          <w:sz w:val="24"/>
          <w:szCs w:val="24"/>
        </w:rPr>
      </w:pPr>
      <w:r w:rsidRPr="00DE370C">
        <w:rPr>
          <w:sz w:val="24"/>
          <w:szCs w:val="24"/>
        </w:rPr>
        <w:t xml:space="preserve">1.1.68 </w:t>
      </w:r>
      <w:r w:rsidR="00631052" w:rsidRPr="00DE370C">
        <w:rPr>
          <w:sz w:val="24"/>
          <w:szCs w:val="24"/>
        </w:rPr>
        <w:t>"</w:t>
      </w:r>
      <w:r w:rsidR="00631052" w:rsidRPr="00DE370C">
        <w:rPr>
          <w:b/>
          <w:sz w:val="24"/>
          <w:szCs w:val="24"/>
        </w:rPr>
        <w:t>Specification"</w:t>
      </w:r>
      <w:r w:rsidR="00631052" w:rsidRPr="00DE370C">
        <w:rPr>
          <w:sz w:val="24"/>
          <w:szCs w:val="24"/>
        </w:rPr>
        <w:t xml:space="preserve"> means the Specification of the Works included in the Contract drawn up by the Public Body setting out its requirements and/or objectives in respect of the provision of works, specifying, where relevant, the methods and resources to be used and/or results to be achieved.</w:t>
      </w:r>
    </w:p>
    <w:p w:rsidR="00B271BA" w:rsidRPr="00DE370C" w:rsidRDefault="00AD37E7">
      <w:pPr>
        <w:spacing w:line="360" w:lineRule="auto"/>
        <w:jc w:val="both"/>
        <w:rPr>
          <w:sz w:val="24"/>
          <w:szCs w:val="24"/>
        </w:rPr>
      </w:pPr>
      <w:r w:rsidRPr="00DE370C">
        <w:rPr>
          <w:sz w:val="24"/>
          <w:szCs w:val="24"/>
        </w:rPr>
        <w:t xml:space="preserve">1.1.69 </w:t>
      </w:r>
      <w:r w:rsidRPr="00DE370C">
        <w:rPr>
          <w:b/>
          <w:sz w:val="24"/>
          <w:szCs w:val="24"/>
        </w:rPr>
        <w:t>“Statement”</w:t>
      </w:r>
      <w:r w:rsidRPr="00DE370C">
        <w:rPr>
          <w:sz w:val="24"/>
          <w:szCs w:val="24"/>
        </w:rPr>
        <w:t xml:space="preserve"> means a statement submitted by the Contractor as part of an application for payment under Sub-Clause 14.3 [Application for Interim Payment], Sub-Clause 14.10 [Statement at Completion] or Sub-Clause</w:t>
      </w:r>
      <w:r w:rsidR="00B271BA" w:rsidRPr="00DE370C">
        <w:rPr>
          <w:sz w:val="24"/>
          <w:szCs w:val="24"/>
        </w:rPr>
        <w:t xml:space="preserve"> 14.11 [Final Statement]. </w:t>
      </w:r>
      <w:r w:rsidRPr="00DE370C">
        <w:rPr>
          <w:sz w:val="24"/>
          <w:szCs w:val="24"/>
        </w:rPr>
        <w:t xml:space="preserve">1.1.70 </w:t>
      </w:r>
      <w:r w:rsidR="00B271BA" w:rsidRPr="00DE370C">
        <w:rPr>
          <w:sz w:val="24"/>
          <w:szCs w:val="24"/>
        </w:rPr>
        <w:t>"Sub-Contractor</w:t>
      </w:r>
      <w:proofErr w:type="gramStart"/>
      <w:r w:rsidR="00B271BA" w:rsidRPr="00DE370C">
        <w:rPr>
          <w:sz w:val="24"/>
          <w:szCs w:val="24"/>
        </w:rPr>
        <w:t>"  means</w:t>
      </w:r>
      <w:proofErr w:type="gramEnd"/>
      <w:r w:rsidR="00B271BA" w:rsidRPr="00DE370C">
        <w:rPr>
          <w:sz w:val="24"/>
          <w:szCs w:val="24"/>
        </w:rPr>
        <w:t xml:space="preserve"> any natural person, private or government entity, or a combination of the above, including its legal successors or permitted assigns who has a Contract with the Contractor to carry out a part of the Work in the Contract, which includes work on the Site;</w:t>
      </w:r>
    </w:p>
    <w:p w:rsidR="00AD37E7" w:rsidRPr="00DE370C" w:rsidRDefault="00AD37E7">
      <w:pPr>
        <w:spacing w:line="360" w:lineRule="auto"/>
        <w:jc w:val="both"/>
        <w:rPr>
          <w:sz w:val="24"/>
          <w:szCs w:val="24"/>
        </w:rPr>
      </w:pPr>
      <w:r w:rsidRPr="00DE370C">
        <w:rPr>
          <w:sz w:val="24"/>
          <w:szCs w:val="24"/>
        </w:rPr>
        <w:t>1.1.71 “</w:t>
      </w:r>
      <w:r w:rsidRPr="00DE370C">
        <w:rPr>
          <w:b/>
          <w:sz w:val="24"/>
          <w:szCs w:val="24"/>
        </w:rPr>
        <w:t>Taking-Over Certificate</w:t>
      </w:r>
      <w:r w:rsidRPr="00DE370C">
        <w:rPr>
          <w:sz w:val="24"/>
          <w:szCs w:val="24"/>
        </w:rPr>
        <w:t xml:space="preserve">” means a certificate issued (or deemed to be issued) by the </w:t>
      </w:r>
      <w:r w:rsidR="003060F8" w:rsidRPr="00DE370C">
        <w:rPr>
          <w:sz w:val="24"/>
          <w:szCs w:val="24"/>
        </w:rPr>
        <w:t>Public Body</w:t>
      </w:r>
      <w:r w:rsidRPr="00DE370C">
        <w:rPr>
          <w:sz w:val="24"/>
          <w:szCs w:val="24"/>
        </w:rPr>
        <w:t xml:space="preserve"> in accordance with Clause 10 [</w:t>
      </w:r>
      <w:r w:rsidR="003060F8" w:rsidRPr="00DE370C">
        <w:rPr>
          <w:sz w:val="24"/>
          <w:szCs w:val="24"/>
        </w:rPr>
        <w:t>Public Body</w:t>
      </w:r>
      <w:r w:rsidRPr="00DE370C">
        <w:rPr>
          <w:sz w:val="24"/>
          <w:szCs w:val="24"/>
        </w:rPr>
        <w:t xml:space="preserve">’s Taking Over]. </w:t>
      </w:r>
    </w:p>
    <w:p w:rsidR="00AD37E7" w:rsidRPr="00DE370C" w:rsidRDefault="00AD37E7">
      <w:pPr>
        <w:spacing w:line="360" w:lineRule="auto"/>
        <w:jc w:val="both"/>
        <w:rPr>
          <w:sz w:val="24"/>
          <w:szCs w:val="24"/>
        </w:rPr>
      </w:pPr>
      <w:r w:rsidRPr="00DE370C">
        <w:rPr>
          <w:sz w:val="24"/>
          <w:szCs w:val="24"/>
        </w:rPr>
        <w:t xml:space="preserve">1.1.72 </w:t>
      </w:r>
      <w:r w:rsidRPr="00DE370C">
        <w:rPr>
          <w:b/>
          <w:sz w:val="24"/>
          <w:szCs w:val="24"/>
        </w:rPr>
        <w:t>“Temporary Works”</w:t>
      </w:r>
      <w:r w:rsidRPr="00DE370C">
        <w:rPr>
          <w:sz w:val="24"/>
          <w:szCs w:val="24"/>
        </w:rPr>
        <w:t xml:space="preserve"> means all temporary works of every kind (other than Contractor’s Equipment) required on Site for the execution of the Works.</w:t>
      </w:r>
    </w:p>
    <w:p w:rsidR="00AD37E7" w:rsidRPr="00DE370C" w:rsidRDefault="00AD37E7">
      <w:pPr>
        <w:spacing w:line="360" w:lineRule="auto"/>
        <w:jc w:val="both"/>
        <w:rPr>
          <w:sz w:val="24"/>
          <w:szCs w:val="24"/>
        </w:rPr>
      </w:pPr>
      <w:r w:rsidRPr="00DE370C">
        <w:rPr>
          <w:sz w:val="24"/>
          <w:szCs w:val="24"/>
        </w:rPr>
        <w:t xml:space="preserve">1.1.73 </w:t>
      </w:r>
      <w:r w:rsidRPr="00DE370C">
        <w:rPr>
          <w:b/>
          <w:sz w:val="24"/>
          <w:szCs w:val="24"/>
        </w:rPr>
        <w:t>“Tender”</w:t>
      </w:r>
      <w:r w:rsidRPr="00DE370C">
        <w:rPr>
          <w:sz w:val="24"/>
          <w:szCs w:val="24"/>
        </w:rPr>
        <w:t xml:space="preserve"> means the Contractor’s signed offer for the Works, the </w:t>
      </w:r>
      <w:r w:rsidR="00631DB5" w:rsidRPr="00DE370C">
        <w:rPr>
          <w:sz w:val="24"/>
          <w:szCs w:val="24"/>
        </w:rPr>
        <w:t xml:space="preserve">partnership, consortium or </w:t>
      </w:r>
      <w:r w:rsidRPr="00DE370C">
        <w:rPr>
          <w:sz w:val="24"/>
          <w:szCs w:val="24"/>
        </w:rPr>
        <w:t xml:space="preserve">JV Undertaking (if applicable) and all other documents which the Contractor submitted with the Tender (other than these Conditions, the Schedules and the </w:t>
      </w:r>
      <w:r w:rsidR="003060F8" w:rsidRPr="00DE370C">
        <w:rPr>
          <w:sz w:val="24"/>
          <w:szCs w:val="24"/>
        </w:rPr>
        <w:t>Public Body</w:t>
      </w:r>
      <w:r w:rsidRPr="00DE370C">
        <w:rPr>
          <w:sz w:val="24"/>
          <w:szCs w:val="24"/>
        </w:rPr>
        <w:t xml:space="preserve">’s Requirements, if so submitted), as included in the Contract. </w:t>
      </w:r>
    </w:p>
    <w:p w:rsidR="00AD37E7" w:rsidRPr="00DE370C" w:rsidRDefault="00AD37E7">
      <w:pPr>
        <w:spacing w:line="360" w:lineRule="auto"/>
        <w:jc w:val="both"/>
        <w:rPr>
          <w:sz w:val="24"/>
          <w:szCs w:val="24"/>
        </w:rPr>
      </w:pPr>
      <w:r w:rsidRPr="00DE370C">
        <w:rPr>
          <w:sz w:val="24"/>
          <w:szCs w:val="24"/>
        </w:rPr>
        <w:t xml:space="preserve">1.1.74 </w:t>
      </w:r>
      <w:r w:rsidRPr="00DE370C">
        <w:rPr>
          <w:b/>
          <w:sz w:val="24"/>
          <w:szCs w:val="24"/>
        </w:rPr>
        <w:t>“Tests after Completion”</w:t>
      </w:r>
      <w:r w:rsidRPr="00DE370C">
        <w:rPr>
          <w:sz w:val="24"/>
          <w:szCs w:val="24"/>
        </w:rPr>
        <w:t xml:space="preserve"> means the tests (if any) which are stated in the Specification and which are carried out in accordance with the Special Provisions after the Works or a Section (as the case may be) are taken over under Clause 10 [</w:t>
      </w:r>
      <w:r w:rsidR="003060F8" w:rsidRPr="00DE370C">
        <w:rPr>
          <w:sz w:val="24"/>
          <w:szCs w:val="24"/>
        </w:rPr>
        <w:t>Public Body</w:t>
      </w:r>
      <w:r w:rsidRPr="00DE370C">
        <w:rPr>
          <w:sz w:val="24"/>
          <w:szCs w:val="24"/>
        </w:rPr>
        <w:t>’s Taking Over].</w:t>
      </w:r>
    </w:p>
    <w:p w:rsidR="00AD37E7" w:rsidRPr="00DE370C" w:rsidRDefault="00AD37E7">
      <w:pPr>
        <w:spacing w:line="360" w:lineRule="auto"/>
        <w:jc w:val="both"/>
        <w:rPr>
          <w:sz w:val="24"/>
          <w:szCs w:val="24"/>
        </w:rPr>
      </w:pPr>
      <w:r w:rsidRPr="00DE370C">
        <w:rPr>
          <w:sz w:val="24"/>
          <w:szCs w:val="24"/>
        </w:rPr>
        <w:lastRenderedPageBreak/>
        <w:t>1.1.75 “</w:t>
      </w:r>
      <w:r w:rsidRPr="00DE370C">
        <w:rPr>
          <w:b/>
          <w:bCs/>
          <w:sz w:val="24"/>
          <w:szCs w:val="24"/>
        </w:rPr>
        <w:t>Tests on Completion</w:t>
      </w:r>
      <w:r w:rsidRPr="00DE370C">
        <w:rPr>
          <w:sz w:val="24"/>
          <w:szCs w:val="24"/>
        </w:rPr>
        <w:t>” means the tests which are specified in the Contract or agreed by both Parties or instructed as a Variation, and which are carried out under Clause 9 [</w:t>
      </w:r>
      <w:r w:rsidRPr="00DE370C">
        <w:rPr>
          <w:i/>
          <w:iCs/>
          <w:sz w:val="24"/>
          <w:szCs w:val="24"/>
        </w:rPr>
        <w:t>Tests on Completion</w:t>
      </w:r>
      <w:r w:rsidRPr="00DE370C">
        <w:rPr>
          <w:sz w:val="24"/>
          <w:szCs w:val="24"/>
        </w:rPr>
        <w:t>] before the Works or a Section (as the case may be) are taken over under Clause 10 [</w:t>
      </w:r>
      <w:r w:rsidR="003060F8" w:rsidRPr="00DE370C">
        <w:rPr>
          <w:i/>
          <w:iCs/>
          <w:sz w:val="24"/>
          <w:szCs w:val="24"/>
        </w:rPr>
        <w:t>Public Body</w:t>
      </w:r>
      <w:r w:rsidRPr="00DE370C">
        <w:rPr>
          <w:i/>
          <w:iCs/>
          <w:sz w:val="24"/>
          <w:szCs w:val="24"/>
        </w:rPr>
        <w:t>’s Taking Over</w:t>
      </w:r>
      <w:r w:rsidRPr="00DE370C">
        <w:rPr>
          <w:sz w:val="24"/>
          <w:szCs w:val="24"/>
        </w:rPr>
        <w:t>].</w:t>
      </w:r>
    </w:p>
    <w:p w:rsidR="00AD37E7" w:rsidRPr="00DE370C" w:rsidRDefault="00AD37E7">
      <w:pPr>
        <w:spacing w:line="360" w:lineRule="auto"/>
        <w:jc w:val="both"/>
        <w:rPr>
          <w:sz w:val="24"/>
          <w:szCs w:val="24"/>
        </w:rPr>
      </w:pPr>
      <w:r w:rsidRPr="00DE370C">
        <w:rPr>
          <w:sz w:val="24"/>
          <w:szCs w:val="24"/>
        </w:rPr>
        <w:t>1.1.76 “</w:t>
      </w:r>
      <w:r w:rsidRPr="00DE370C">
        <w:rPr>
          <w:b/>
          <w:bCs/>
          <w:sz w:val="24"/>
          <w:szCs w:val="24"/>
        </w:rPr>
        <w:t>Time for Completion</w:t>
      </w:r>
      <w:r w:rsidRPr="00DE370C">
        <w:rPr>
          <w:sz w:val="24"/>
          <w:szCs w:val="24"/>
        </w:rPr>
        <w:t>” means the time for completing the Works or a Section (as the case may be) under Sub-Clause 8.2 [</w:t>
      </w:r>
      <w:r w:rsidRPr="00DE370C">
        <w:rPr>
          <w:i/>
          <w:iCs/>
          <w:sz w:val="24"/>
          <w:szCs w:val="24"/>
        </w:rPr>
        <w:t>Time for Completion</w:t>
      </w:r>
      <w:r w:rsidRPr="00DE370C">
        <w:rPr>
          <w:sz w:val="24"/>
          <w:szCs w:val="24"/>
        </w:rPr>
        <w:t>], as stated in the Contract Data as may be extended under Sub-Clause 8.5 [</w:t>
      </w:r>
      <w:r w:rsidRPr="00DE370C">
        <w:rPr>
          <w:i/>
          <w:iCs/>
          <w:sz w:val="24"/>
          <w:szCs w:val="24"/>
        </w:rPr>
        <w:t>Extension of Time for Completion</w:t>
      </w:r>
      <w:r w:rsidRPr="00DE370C">
        <w:rPr>
          <w:sz w:val="24"/>
          <w:szCs w:val="24"/>
        </w:rPr>
        <w:t xml:space="preserve">], calculated from the Commencement Date. </w:t>
      </w:r>
    </w:p>
    <w:p w:rsidR="00AD37E7" w:rsidRPr="00DE370C" w:rsidRDefault="00AD37E7">
      <w:pPr>
        <w:spacing w:line="360" w:lineRule="auto"/>
        <w:jc w:val="both"/>
        <w:rPr>
          <w:sz w:val="24"/>
          <w:szCs w:val="24"/>
        </w:rPr>
      </w:pPr>
      <w:r w:rsidRPr="00DE370C">
        <w:rPr>
          <w:sz w:val="24"/>
          <w:szCs w:val="24"/>
        </w:rPr>
        <w:t>1.1.77 “</w:t>
      </w:r>
      <w:r w:rsidRPr="00DE370C">
        <w:rPr>
          <w:b/>
          <w:bCs/>
          <w:sz w:val="24"/>
          <w:szCs w:val="24"/>
        </w:rPr>
        <w:t>Unforeseeable</w:t>
      </w:r>
      <w:r w:rsidRPr="00DE370C">
        <w:rPr>
          <w:sz w:val="24"/>
          <w:szCs w:val="24"/>
        </w:rPr>
        <w:t>” means not reasonably foreseeable by an experienced contractor by the Base Date.</w:t>
      </w:r>
    </w:p>
    <w:p w:rsidR="00EC2A50" w:rsidRDefault="00AD37E7">
      <w:pPr>
        <w:spacing w:line="360" w:lineRule="auto"/>
        <w:jc w:val="both"/>
        <w:rPr>
          <w:sz w:val="24"/>
          <w:szCs w:val="24"/>
        </w:rPr>
      </w:pPr>
      <w:r w:rsidRPr="00DE370C">
        <w:rPr>
          <w:sz w:val="24"/>
          <w:szCs w:val="24"/>
        </w:rPr>
        <w:t>1.1.</w:t>
      </w:r>
      <w:r w:rsidRPr="00DE370C">
        <w:rPr>
          <w:b/>
          <w:sz w:val="24"/>
          <w:szCs w:val="24"/>
        </w:rPr>
        <w:t xml:space="preserve">78 </w:t>
      </w:r>
      <w:r w:rsidR="00631052" w:rsidRPr="00DE370C">
        <w:rPr>
          <w:b/>
          <w:sz w:val="24"/>
          <w:szCs w:val="24"/>
        </w:rPr>
        <w:t>"Engineer</w:t>
      </w:r>
      <w:proofErr w:type="gramStart"/>
      <w:r w:rsidR="00631052" w:rsidRPr="00DE370C">
        <w:rPr>
          <w:b/>
          <w:sz w:val="24"/>
          <w:szCs w:val="24"/>
        </w:rPr>
        <w:t>"</w:t>
      </w:r>
      <w:r w:rsidR="00631052" w:rsidRPr="00DE370C">
        <w:rPr>
          <w:sz w:val="24"/>
          <w:szCs w:val="24"/>
        </w:rPr>
        <w:t xml:space="preserve">  means</w:t>
      </w:r>
      <w:proofErr w:type="gramEnd"/>
      <w:r w:rsidR="00631052" w:rsidRPr="00DE370C">
        <w:rPr>
          <w:sz w:val="24"/>
          <w:szCs w:val="24"/>
        </w:rPr>
        <w:t xml:space="preserve"> a person named in the Special Conditions of Contract or appointed as such by the Public Body and notified in writing to the Contractor to act as the representative of the Public Body to supervise and inspect works and to test and examine the materials employed and the quality of workmanship, including any authorized representative of such person.</w:t>
      </w:r>
    </w:p>
    <w:p w:rsidR="00AD37E7" w:rsidRPr="00DE370C" w:rsidRDefault="00AD37E7">
      <w:pPr>
        <w:spacing w:line="360" w:lineRule="auto"/>
        <w:jc w:val="both"/>
        <w:rPr>
          <w:sz w:val="24"/>
          <w:szCs w:val="24"/>
        </w:rPr>
      </w:pPr>
      <w:r w:rsidRPr="00DE370C">
        <w:rPr>
          <w:sz w:val="24"/>
          <w:szCs w:val="24"/>
        </w:rPr>
        <w:t>1.1.79 “</w:t>
      </w:r>
      <w:r w:rsidRPr="00DE370C">
        <w:rPr>
          <w:b/>
          <w:bCs/>
          <w:sz w:val="24"/>
          <w:szCs w:val="24"/>
        </w:rPr>
        <w:t>Works</w:t>
      </w:r>
      <w:r w:rsidRPr="00DE370C">
        <w:rPr>
          <w:sz w:val="24"/>
          <w:szCs w:val="24"/>
        </w:rPr>
        <w:t xml:space="preserve">” mean the Permanent Works and the Temporary Works, </w:t>
      </w:r>
      <w:r w:rsidR="00A45454" w:rsidRPr="00DE370C">
        <w:rPr>
          <w:sz w:val="24"/>
          <w:szCs w:val="24"/>
        </w:rPr>
        <w:t>all works associated with construction, reconstruction, upgrading, demolition, repair or renovation of a building, road, bridge, dam, port, airport, water works or other infrastructure works, and includes design and build, construction management, turnkey and other similar contracts.</w:t>
      </w:r>
    </w:p>
    <w:p w:rsidR="00AD37E7" w:rsidRPr="00DE370C" w:rsidRDefault="00AD37E7">
      <w:pPr>
        <w:spacing w:line="360" w:lineRule="auto"/>
        <w:jc w:val="both"/>
        <w:rPr>
          <w:sz w:val="24"/>
          <w:szCs w:val="24"/>
        </w:rPr>
      </w:pPr>
      <w:r w:rsidRPr="00DE370C">
        <w:rPr>
          <w:sz w:val="24"/>
          <w:szCs w:val="24"/>
        </w:rPr>
        <w:t>1.1.80 “</w:t>
      </w:r>
      <w:r w:rsidRPr="00DE370C">
        <w:rPr>
          <w:b/>
          <w:bCs/>
          <w:sz w:val="24"/>
          <w:szCs w:val="24"/>
        </w:rPr>
        <w:t>year</w:t>
      </w:r>
      <w:r w:rsidRPr="00DE370C">
        <w:rPr>
          <w:sz w:val="24"/>
          <w:szCs w:val="24"/>
        </w:rPr>
        <w:t>” means 365 days.</w:t>
      </w:r>
    </w:p>
    <w:p w:rsidR="00631052" w:rsidRPr="00DE370C" w:rsidRDefault="00631052">
      <w:pPr>
        <w:spacing w:line="360" w:lineRule="auto"/>
        <w:jc w:val="both"/>
        <w:rPr>
          <w:sz w:val="24"/>
          <w:szCs w:val="24"/>
        </w:rPr>
      </w:pPr>
      <w:r w:rsidRPr="00DE370C">
        <w:rPr>
          <w:sz w:val="24"/>
          <w:szCs w:val="24"/>
        </w:rPr>
        <w:t xml:space="preserve">1.1.81 </w:t>
      </w:r>
      <w:r w:rsidR="00597589" w:rsidRPr="00DE370C">
        <w:rPr>
          <w:sz w:val="24"/>
          <w:szCs w:val="24"/>
        </w:rPr>
        <w:t>"</w:t>
      </w:r>
      <w:r w:rsidR="00597589" w:rsidRPr="00DE370C">
        <w:rPr>
          <w:b/>
          <w:sz w:val="24"/>
          <w:szCs w:val="24"/>
        </w:rPr>
        <w:t>Final Acceptance Certificate"</w:t>
      </w:r>
      <w:r w:rsidR="00597589" w:rsidRPr="00DE370C">
        <w:rPr>
          <w:sz w:val="24"/>
          <w:szCs w:val="24"/>
        </w:rPr>
        <w:t xml:space="preserve"> Certificate(s) issued by the Engineer to the Contractor at the end of the Defects Liability Period stating that the Contractor has completed its obligations to construct, complete, and </w:t>
      </w:r>
      <w:r w:rsidR="00EC2A50" w:rsidRPr="00DE370C">
        <w:rPr>
          <w:sz w:val="24"/>
          <w:szCs w:val="24"/>
        </w:rPr>
        <w:t>maintains</w:t>
      </w:r>
      <w:r w:rsidR="00597589" w:rsidRPr="00DE370C">
        <w:rPr>
          <w:sz w:val="24"/>
          <w:szCs w:val="24"/>
        </w:rPr>
        <w:t xml:space="preserve"> the Works concerned.</w:t>
      </w:r>
    </w:p>
    <w:p w:rsidR="00597589" w:rsidRPr="00DE370C" w:rsidRDefault="00597589">
      <w:pPr>
        <w:spacing w:line="360" w:lineRule="auto"/>
        <w:jc w:val="both"/>
        <w:rPr>
          <w:sz w:val="24"/>
          <w:szCs w:val="24"/>
        </w:rPr>
      </w:pPr>
      <w:r w:rsidRPr="00DE370C">
        <w:rPr>
          <w:sz w:val="24"/>
          <w:szCs w:val="24"/>
        </w:rPr>
        <w:t xml:space="preserve">1.1.82 </w:t>
      </w:r>
      <w:r w:rsidRPr="00DE370C">
        <w:rPr>
          <w:b/>
          <w:sz w:val="24"/>
          <w:szCs w:val="24"/>
        </w:rPr>
        <w:t>"Contract Manager</w:t>
      </w:r>
      <w:r w:rsidR="00EC2A50" w:rsidRPr="00DE370C">
        <w:rPr>
          <w:b/>
          <w:sz w:val="24"/>
          <w:szCs w:val="24"/>
        </w:rPr>
        <w:t>” means</w:t>
      </w:r>
      <w:r w:rsidRPr="00DE370C">
        <w:rPr>
          <w:sz w:val="24"/>
          <w:szCs w:val="24"/>
        </w:rPr>
        <w:t xml:space="preserve"> a person designated as such by the Contractor from time to time as notified in writing to the Public Body to act as the duly authorized representative of the Contractor for all purposes connected with the Contract, including any authorized representative of such person</w:t>
      </w:r>
    </w:p>
    <w:p w:rsidR="00597589" w:rsidRPr="00DE370C" w:rsidRDefault="00597589">
      <w:pPr>
        <w:spacing w:line="360" w:lineRule="auto"/>
        <w:jc w:val="both"/>
        <w:rPr>
          <w:sz w:val="24"/>
          <w:szCs w:val="24"/>
        </w:rPr>
      </w:pPr>
      <w:r w:rsidRPr="00DE370C">
        <w:rPr>
          <w:sz w:val="24"/>
          <w:szCs w:val="24"/>
        </w:rPr>
        <w:t xml:space="preserve">1.1.83 </w:t>
      </w:r>
      <w:r w:rsidRPr="00DE370C">
        <w:rPr>
          <w:b/>
          <w:sz w:val="24"/>
          <w:szCs w:val="24"/>
        </w:rPr>
        <w:t>“Good Industry Practice"</w:t>
      </w:r>
      <w:r w:rsidRPr="00DE370C">
        <w:rPr>
          <w:sz w:val="24"/>
          <w:szCs w:val="24"/>
        </w:rPr>
        <w:t xml:space="preserve"> means the exercise of that degree of skill, diligence and foresight which would reasonably and ordinarily be expected from a skilled and experienced Contractor engaged in the provision of works similar to the works under the </w:t>
      </w:r>
      <w:r w:rsidRPr="00DE370C">
        <w:rPr>
          <w:sz w:val="24"/>
          <w:szCs w:val="24"/>
        </w:rPr>
        <w:lastRenderedPageBreak/>
        <w:t>same or similar circumstances as those applicable to the Contract and which are in accordance with any codes of practice published by relevant trade associations;</w:t>
      </w:r>
    </w:p>
    <w:p w:rsidR="00597589" w:rsidRPr="00DE370C" w:rsidRDefault="00597589">
      <w:pPr>
        <w:spacing w:line="360" w:lineRule="auto"/>
        <w:jc w:val="both"/>
        <w:rPr>
          <w:sz w:val="24"/>
          <w:szCs w:val="24"/>
        </w:rPr>
      </w:pPr>
      <w:r w:rsidRPr="00DE370C">
        <w:rPr>
          <w:sz w:val="24"/>
          <w:szCs w:val="24"/>
        </w:rPr>
        <w:t xml:space="preserve">1.1.84 </w:t>
      </w:r>
      <w:r w:rsidRPr="00DE370C">
        <w:rPr>
          <w:b/>
          <w:sz w:val="24"/>
          <w:szCs w:val="24"/>
        </w:rPr>
        <w:t>“Government”</w:t>
      </w:r>
      <w:r w:rsidRPr="00DE370C">
        <w:rPr>
          <w:sz w:val="24"/>
          <w:szCs w:val="24"/>
        </w:rPr>
        <w:t xml:space="preserve"> means the Government of the Federal Democratic Republic of Ethiopia;</w:t>
      </w:r>
    </w:p>
    <w:p w:rsidR="00597589" w:rsidRPr="00DE370C" w:rsidRDefault="00597589">
      <w:pPr>
        <w:spacing w:line="360" w:lineRule="auto"/>
        <w:jc w:val="both"/>
        <w:rPr>
          <w:sz w:val="24"/>
          <w:szCs w:val="24"/>
        </w:rPr>
      </w:pPr>
      <w:r w:rsidRPr="00DE370C">
        <w:rPr>
          <w:sz w:val="24"/>
          <w:szCs w:val="24"/>
        </w:rPr>
        <w:t xml:space="preserve">1.1.85 </w:t>
      </w:r>
      <w:r w:rsidRPr="00DE370C">
        <w:rPr>
          <w:b/>
          <w:sz w:val="24"/>
          <w:szCs w:val="24"/>
        </w:rPr>
        <w:t>"Completion"</w:t>
      </w:r>
      <w:r w:rsidRPr="00DE370C">
        <w:rPr>
          <w:sz w:val="24"/>
          <w:szCs w:val="24"/>
        </w:rPr>
        <w:t xml:space="preserve"> means the fulfillment of the Contract by the Contractor in accordance with the terms and conditions set forth in the in the GCC Clause 87;</w:t>
      </w:r>
    </w:p>
    <w:p w:rsidR="00597589" w:rsidRPr="00DE370C" w:rsidRDefault="00597589">
      <w:pPr>
        <w:spacing w:line="360" w:lineRule="auto"/>
        <w:jc w:val="both"/>
        <w:rPr>
          <w:sz w:val="24"/>
          <w:szCs w:val="24"/>
        </w:rPr>
      </w:pPr>
      <w:r w:rsidRPr="00DE370C">
        <w:rPr>
          <w:sz w:val="24"/>
          <w:szCs w:val="24"/>
        </w:rPr>
        <w:t>1.1.8</w:t>
      </w:r>
      <w:r w:rsidR="005831E0" w:rsidRPr="00DE370C">
        <w:rPr>
          <w:sz w:val="24"/>
          <w:szCs w:val="24"/>
        </w:rPr>
        <w:t>6</w:t>
      </w:r>
      <w:r w:rsidRPr="00DE370C">
        <w:rPr>
          <w:sz w:val="24"/>
          <w:szCs w:val="24"/>
        </w:rPr>
        <w:t xml:space="preserve"> </w:t>
      </w:r>
      <w:r w:rsidRPr="00DE370C">
        <w:rPr>
          <w:b/>
          <w:sz w:val="24"/>
          <w:szCs w:val="24"/>
        </w:rPr>
        <w:t>"Eligible Countries"</w:t>
      </w:r>
      <w:r w:rsidRPr="00DE370C">
        <w:rPr>
          <w:sz w:val="24"/>
          <w:szCs w:val="24"/>
        </w:rPr>
        <w:t xml:space="preserve"> means the countries and territories eligible as listed in Section 5 of the Bid Documents;</w:t>
      </w:r>
    </w:p>
    <w:p w:rsidR="00AD37E7" w:rsidRPr="00DE370C" w:rsidRDefault="00597589">
      <w:pPr>
        <w:spacing w:line="360" w:lineRule="auto"/>
        <w:jc w:val="both"/>
        <w:rPr>
          <w:sz w:val="24"/>
          <w:szCs w:val="24"/>
        </w:rPr>
      </w:pPr>
      <w:r w:rsidRPr="00DE370C">
        <w:rPr>
          <w:sz w:val="24"/>
          <w:szCs w:val="24"/>
        </w:rPr>
        <w:t>1.1.8</w:t>
      </w:r>
      <w:r w:rsidR="005831E0" w:rsidRPr="00DE370C">
        <w:rPr>
          <w:sz w:val="24"/>
          <w:szCs w:val="24"/>
        </w:rPr>
        <w:t xml:space="preserve">7 </w:t>
      </w:r>
      <w:r w:rsidRPr="00DE370C">
        <w:rPr>
          <w:b/>
          <w:sz w:val="24"/>
          <w:szCs w:val="24"/>
        </w:rPr>
        <w:t>“Installation Services”</w:t>
      </w:r>
      <w:r w:rsidRPr="00DE370C">
        <w:rPr>
          <w:sz w:val="24"/>
          <w:szCs w:val="24"/>
        </w:rPr>
        <w:t xml:space="preserve"> means all those services ancillary to the supply of the Plant for the Facilities, to be provided by the Contractor under the Contract, such as transportation and provision of marine or other similar insurance, inspection, expediting, site preparation works (including the provision and use of Contractor’s Equipment and the supply of all construction materials required), installation, testing, pre commissioning, commissioning, operations, maintenance, the provision of operations and maintenance manuals, training, etc… as the case may require.</w:t>
      </w:r>
    </w:p>
    <w:p w:rsidR="00AD37E7" w:rsidRPr="00DE370C" w:rsidRDefault="00AD37E7">
      <w:pPr>
        <w:spacing w:line="360" w:lineRule="auto"/>
        <w:jc w:val="both"/>
        <w:rPr>
          <w:b/>
          <w:sz w:val="24"/>
          <w:szCs w:val="24"/>
        </w:rPr>
      </w:pPr>
      <w:r w:rsidRPr="00DE370C">
        <w:rPr>
          <w:b/>
          <w:sz w:val="24"/>
          <w:szCs w:val="24"/>
        </w:rPr>
        <w:t>1.2 Interpretation</w:t>
      </w:r>
    </w:p>
    <w:p w:rsidR="00AD37E7" w:rsidRPr="00DE370C" w:rsidRDefault="00AD37E7">
      <w:pPr>
        <w:spacing w:line="360" w:lineRule="auto"/>
        <w:jc w:val="both"/>
        <w:rPr>
          <w:sz w:val="24"/>
          <w:szCs w:val="24"/>
        </w:rPr>
      </w:pPr>
      <w:r w:rsidRPr="00DE370C">
        <w:rPr>
          <w:sz w:val="24"/>
          <w:szCs w:val="24"/>
        </w:rPr>
        <w:t xml:space="preserve">In the Contract, except where the context requires otherwise: </w:t>
      </w:r>
    </w:p>
    <w:p w:rsidR="00F90DD5" w:rsidRDefault="00AD37E7">
      <w:pPr>
        <w:spacing w:line="360" w:lineRule="auto"/>
        <w:jc w:val="both"/>
        <w:rPr>
          <w:sz w:val="24"/>
          <w:szCs w:val="24"/>
        </w:rPr>
      </w:pPr>
      <w:r w:rsidRPr="00DE370C">
        <w:rPr>
          <w:sz w:val="24"/>
          <w:szCs w:val="24"/>
        </w:rPr>
        <w:t xml:space="preserve">(a) </w:t>
      </w:r>
      <w:r w:rsidR="005544EA" w:rsidRPr="00DE370C">
        <w:rPr>
          <w:sz w:val="24"/>
          <w:szCs w:val="24"/>
        </w:rPr>
        <w:t xml:space="preserve">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w:t>
      </w:r>
    </w:p>
    <w:p w:rsidR="00AD37E7" w:rsidRPr="00DE370C" w:rsidRDefault="00AD37E7">
      <w:pPr>
        <w:spacing w:line="360" w:lineRule="auto"/>
        <w:jc w:val="both"/>
        <w:rPr>
          <w:sz w:val="24"/>
          <w:szCs w:val="24"/>
        </w:rPr>
      </w:pPr>
      <w:r w:rsidRPr="00DE370C">
        <w:rPr>
          <w:sz w:val="24"/>
          <w:szCs w:val="24"/>
        </w:rPr>
        <w:t xml:space="preserve">(b) </w:t>
      </w:r>
      <w:r w:rsidR="005544EA" w:rsidRPr="00DE370C">
        <w:rPr>
          <w:sz w:val="24"/>
          <w:szCs w:val="24"/>
        </w:rPr>
        <w:t>If sectional completion is specified in the Special Conditions of Contract, references in the General Conditions of Contract to the Works, the Completion Date, and the Intended Completion Date apply to any Section of the Works (other than references to the Completion Date and Intended Completion Date for the whole of the Works.</w:t>
      </w:r>
    </w:p>
    <w:p w:rsidR="00AD37E7" w:rsidRPr="00DE370C" w:rsidRDefault="00AD37E7">
      <w:pPr>
        <w:spacing w:line="360" w:lineRule="auto"/>
        <w:jc w:val="both"/>
        <w:rPr>
          <w:sz w:val="24"/>
          <w:szCs w:val="24"/>
        </w:rPr>
      </w:pPr>
      <w:r w:rsidRPr="00DE370C">
        <w:rPr>
          <w:sz w:val="24"/>
          <w:szCs w:val="24"/>
        </w:rPr>
        <w:t xml:space="preserve">(c) </w:t>
      </w:r>
      <w:r w:rsidR="005544EA" w:rsidRPr="00DE370C">
        <w:rPr>
          <w:sz w:val="24"/>
          <w:szCs w:val="24"/>
        </w:rPr>
        <w:t xml:space="preserve">“Entire Agreement” This Contract contains all covenants, stipulations and provisions agreed by the Parties. No agent or representative of either Party has authority to make, and the Parties shall not be bound by or be liable for, any statement, representation, promise or agreement not set forth herein. </w:t>
      </w:r>
      <w:r w:rsidRPr="00DE370C">
        <w:rPr>
          <w:sz w:val="24"/>
          <w:szCs w:val="24"/>
        </w:rPr>
        <w:t xml:space="preserve">provisions including the word “agree”, “agreed” or “agreement” require the agreement to be recorded in writing; </w:t>
      </w:r>
    </w:p>
    <w:p w:rsidR="00AD37E7" w:rsidRPr="00DE370C" w:rsidRDefault="00AD37E7">
      <w:pPr>
        <w:spacing w:line="360" w:lineRule="auto"/>
        <w:jc w:val="both"/>
        <w:rPr>
          <w:sz w:val="24"/>
          <w:szCs w:val="24"/>
        </w:rPr>
      </w:pPr>
      <w:r w:rsidRPr="00DE370C">
        <w:rPr>
          <w:sz w:val="24"/>
          <w:szCs w:val="24"/>
        </w:rPr>
        <w:lastRenderedPageBreak/>
        <w:t>(d) “</w:t>
      </w:r>
      <w:r w:rsidR="00FA5594" w:rsidRPr="00DE370C">
        <w:rPr>
          <w:sz w:val="24"/>
          <w:szCs w:val="24"/>
        </w:rPr>
        <w:t>Written</w:t>
      </w:r>
      <w:r w:rsidRPr="00DE370C">
        <w:rPr>
          <w:sz w:val="24"/>
          <w:szCs w:val="24"/>
        </w:rPr>
        <w:t>” or “in writing” means hand-written, type-written, printed or electronically made, and resulting in a permanent record;</w:t>
      </w:r>
    </w:p>
    <w:p w:rsidR="00AD37E7" w:rsidRPr="00DE370C" w:rsidRDefault="00AD37E7">
      <w:pPr>
        <w:spacing w:line="360" w:lineRule="auto"/>
        <w:jc w:val="both"/>
        <w:rPr>
          <w:sz w:val="24"/>
          <w:szCs w:val="24"/>
        </w:rPr>
      </w:pPr>
      <w:r w:rsidRPr="00DE370C">
        <w:rPr>
          <w:sz w:val="24"/>
          <w:szCs w:val="24"/>
        </w:rPr>
        <w:t xml:space="preserve"> (e) “</w:t>
      </w:r>
      <w:r w:rsidR="00FA5594" w:rsidRPr="00DE370C">
        <w:rPr>
          <w:sz w:val="24"/>
          <w:szCs w:val="24"/>
        </w:rPr>
        <w:t>May</w:t>
      </w:r>
      <w:r w:rsidRPr="00DE370C">
        <w:rPr>
          <w:sz w:val="24"/>
          <w:szCs w:val="24"/>
        </w:rPr>
        <w:t>” means that the Party or person referred to has the choice of whether to act or not in the matter referred to;</w:t>
      </w:r>
    </w:p>
    <w:p w:rsidR="00AD37E7" w:rsidRPr="00DE370C" w:rsidRDefault="00AD37E7">
      <w:pPr>
        <w:spacing w:line="360" w:lineRule="auto"/>
        <w:jc w:val="both"/>
        <w:rPr>
          <w:sz w:val="24"/>
          <w:szCs w:val="24"/>
        </w:rPr>
      </w:pPr>
      <w:r w:rsidRPr="00DE370C">
        <w:rPr>
          <w:sz w:val="24"/>
          <w:szCs w:val="24"/>
        </w:rPr>
        <w:t>(f) “</w:t>
      </w:r>
      <w:r w:rsidR="00FA5594" w:rsidRPr="00DE370C">
        <w:rPr>
          <w:sz w:val="24"/>
          <w:szCs w:val="24"/>
        </w:rPr>
        <w:t>Shall</w:t>
      </w:r>
      <w:r w:rsidRPr="00DE370C">
        <w:rPr>
          <w:sz w:val="24"/>
          <w:szCs w:val="24"/>
        </w:rPr>
        <w:t xml:space="preserve">” means that the Party or person referred to has an obligation under the Contract to perform the duty referred to; </w:t>
      </w:r>
    </w:p>
    <w:p w:rsidR="00AD37E7" w:rsidRPr="00DE370C" w:rsidRDefault="00AD37E7">
      <w:pPr>
        <w:spacing w:line="360" w:lineRule="auto"/>
        <w:jc w:val="both"/>
        <w:rPr>
          <w:sz w:val="24"/>
          <w:szCs w:val="24"/>
        </w:rPr>
      </w:pPr>
      <w:r w:rsidRPr="00DE370C">
        <w:rPr>
          <w:sz w:val="24"/>
          <w:szCs w:val="24"/>
        </w:rPr>
        <w:t>(g) “</w:t>
      </w:r>
      <w:r w:rsidR="00FA5594" w:rsidRPr="00DE370C">
        <w:rPr>
          <w:sz w:val="24"/>
          <w:szCs w:val="24"/>
        </w:rPr>
        <w:t>Consent</w:t>
      </w:r>
      <w:r w:rsidRPr="00DE370C">
        <w:rPr>
          <w:sz w:val="24"/>
          <w:szCs w:val="24"/>
        </w:rPr>
        <w:t xml:space="preserve">” means that the </w:t>
      </w:r>
      <w:r w:rsidR="003060F8" w:rsidRPr="00DE370C">
        <w:rPr>
          <w:sz w:val="24"/>
          <w:szCs w:val="24"/>
        </w:rPr>
        <w:t>Public Body</w:t>
      </w:r>
      <w:r w:rsidRPr="00DE370C">
        <w:rPr>
          <w:sz w:val="24"/>
          <w:szCs w:val="24"/>
        </w:rPr>
        <w:t xml:space="preserve"> or the Contractor (as the case may be) agrees to, or gives permission for, the requested matter; </w:t>
      </w:r>
    </w:p>
    <w:p w:rsidR="00AD37E7" w:rsidRPr="00DE370C" w:rsidRDefault="00AD37E7">
      <w:pPr>
        <w:spacing w:line="360" w:lineRule="auto"/>
        <w:jc w:val="both"/>
        <w:rPr>
          <w:sz w:val="24"/>
          <w:szCs w:val="24"/>
        </w:rPr>
      </w:pPr>
      <w:r w:rsidRPr="00DE370C">
        <w:rPr>
          <w:sz w:val="24"/>
          <w:szCs w:val="24"/>
        </w:rPr>
        <w:t>(h) “including”, “include” and “includes” shall be interpreted as not being limited to, or qualified by, the stated items that follow; (i) words indicating persons or parties shall be interpreted as referring to natural and legal persons (including corporations and other legal</w:t>
      </w:r>
      <w:r w:rsidRPr="00DE370C">
        <w:rPr>
          <w:sz w:val="24"/>
          <w:szCs w:val="24"/>
        </w:rPr>
        <w:br/>
        <w:t xml:space="preserve">entities); and </w:t>
      </w:r>
    </w:p>
    <w:p w:rsidR="00AD37E7" w:rsidRPr="00DE370C" w:rsidRDefault="00AD37E7">
      <w:pPr>
        <w:spacing w:line="360" w:lineRule="auto"/>
        <w:jc w:val="both"/>
        <w:rPr>
          <w:sz w:val="24"/>
          <w:szCs w:val="24"/>
        </w:rPr>
      </w:pPr>
      <w:r w:rsidRPr="00DE370C">
        <w:rPr>
          <w:sz w:val="24"/>
          <w:szCs w:val="24"/>
        </w:rPr>
        <w:t>(j) “</w:t>
      </w:r>
      <w:r w:rsidR="00FA5594" w:rsidRPr="00DE370C">
        <w:rPr>
          <w:sz w:val="24"/>
          <w:szCs w:val="24"/>
        </w:rPr>
        <w:t>Execute</w:t>
      </w:r>
      <w:r w:rsidRPr="00DE370C">
        <w:rPr>
          <w:sz w:val="24"/>
          <w:szCs w:val="24"/>
        </w:rPr>
        <w:t xml:space="preserve"> the Works” or “execution of the Works” means the design, construction and completion of the Works and the remedying of any defects.</w:t>
      </w:r>
    </w:p>
    <w:p w:rsidR="00AD37E7" w:rsidRPr="00DE370C" w:rsidRDefault="00AD37E7">
      <w:pPr>
        <w:spacing w:line="360" w:lineRule="auto"/>
        <w:jc w:val="both"/>
        <w:rPr>
          <w:sz w:val="24"/>
          <w:szCs w:val="24"/>
        </w:rPr>
      </w:pPr>
      <w:r w:rsidRPr="00DE370C">
        <w:rPr>
          <w:sz w:val="24"/>
          <w:szCs w:val="24"/>
        </w:rPr>
        <w:t>In any list in these Conditions, where the second-last item of the list is followed by “and” or “or” or “and/or” then all of the list items going before this item shall also be read as if they are followed by “and” or “or” or “and/ or” (as the case may be).</w:t>
      </w:r>
    </w:p>
    <w:p w:rsidR="00AD37E7" w:rsidRPr="00DE370C" w:rsidRDefault="00AD37E7">
      <w:pPr>
        <w:spacing w:line="360" w:lineRule="auto"/>
        <w:jc w:val="both"/>
        <w:rPr>
          <w:sz w:val="24"/>
          <w:szCs w:val="24"/>
        </w:rPr>
      </w:pPr>
      <w:r w:rsidRPr="00DE370C">
        <w:rPr>
          <w:sz w:val="24"/>
          <w:szCs w:val="24"/>
        </w:rPr>
        <w:t xml:space="preserve">The marginal words and other headings shall not be taken into consideration in the interpretation of these Conditions. </w:t>
      </w:r>
    </w:p>
    <w:p w:rsidR="005544EA" w:rsidRPr="00DE370C" w:rsidRDefault="005544EA">
      <w:pPr>
        <w:spacing w:line="360" w:lineRule="auto"/>
        <w:jc w:val="both"/>
        <w:rPr>
          <w:sz w:val="24"/>
          <w:szCs w:val="24"/>
        </w:rPr>
      </w:pPr>
      <w:r w:rsidRPr="00DE370C">
        <w:rPr>
          <w:sz w:val="24"/>
          <w:szCs w:val="24"/>
        </w:rPr>
        <w:t>(k) “Amendment” No amendment, modification or other variation of the Contract shall be valid unless an Amendment to Contract is made in writing, is dated, expressly refers to the Contract, and is signed by a duly authorized representative of each party thereto.</w:t>
      </w:r>
    </w:p>
    <w:p w:rsidR="005544EA" w:rsidRPr="00DE370C" w:rsidRDefault="005544EA">
      <w:pPr>
        <w:spacing w:line="360" w:lineRule="auto"/>
        <w:jc w:val="both"/>
        <w:rPr>
          <w:sz w:val="24"/>
          <w:szCs w:val="24"/>
        </w:rPr>
      </w:pPr>
      <w:r w:rsidRPr="00DE370C">
        <w:rPr>
          <w:sz w:val="24"/>
          <w:szCs w:val="24"/>
        </w:rPr>
        <w:t xml:space="preserve">(L) </w:t>
      </w:r>
      <w:r w:rsidR="00FA5594" w:rsidRPr="00DE370C">
        <w:rPr>
          <w:sz w:val="24"/>
          <w:szCs w:val="24"/>
        </w:rPr>
        <w:t>No waiver</w:t>
      </w:r>
    </w:p>
    <w:p w:rsidR="005544EA" w:rsidRPr="00DE370C" w:rsidRDefault="005544EA">
      <w:pPr>
        <w:spacing w:line="360" w:lineRule="auto"/>
        <w:ind w:left="720"/>
        <w:jc w:val="both"/>
        <w:rPr>
          <w:sz w:val="24"/>
          <w:szCs w:val="24"/>
        </w:rPr>
      </w:pPr>
      <w:r w:rsidRPr="00DE370C">
        <w:rPr>
          <w:sz w:val="24"/>
          <w:szCs w:val="24"/>
        </w:rPr>
        <w:t>(i)  Subject to GCC Sub-Clause 6.5(b)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5544EA" w:rsidRPr="00DE370C" w:rsidRDefault="005544EA">
      <w:pPr>
        <w:spacing w:line="360" w:lineRule="auto"/>
        <w:ind w:left="720"/>
        <w:jc w:val="both"/>
        <w:rPr>
          <w:sz w:val="24"/>
          <w:szCs w:val="24"/>
        </w:rPr>
      </w:pPr>
      <w:r w:rsidRPr="00DE370C">
        <w:rPr>
          <w:sz w:val="24"/>
          <w:szCs w:val="24"/>
        </w:rPr>
        <w:lastRenderedPageBreak/>
        <w:t>(ii)  Any waiver of a party’s rights, powers, or remedies under the Contract must be in writing, dated, and signed by an authorized representative of the party granting such waiver, and must specify the right and the extent to which it is being waived.</w:t>
      </w:r>
    </w:p>
    <w:p w:rsidR="005544EA" w:rsidRPr="00DE370C" w:rsidRDefault="005544EA">
      <w:pPr>
        <w:spacing w:line="360" w:lineRule="auto"/>
        <w:jc w:val="both"/>
        <w:rPr>
          <w:sz w:val="24"/>
          <w:szCs w:val="24"/>
        </w:rPr>
      </w:pPr>
      <w:r w:rsidRPr="00DE370C">
        <w:rPr>
          <w:sz w:val="24"/>
          <w:szCs w:val="24"/>
        </w:rPr>
        <w:t>(M)  “Severability” If any provision or condition of the Contract is prohibited or rendered invalid or unenforceable, such prohibition, invalidity or unenforceability shall not affect the validity or enforceability of any other provisions and conditions of the Contract.</w:t>
      </w:r>
    </w:p>
    <w:p w:rsidR="00B02D99" w:rsidRPr="00DE370C" w:rsidRDefault="00B02D99">
      <w:pPr>
        <w:spacing w:line="360" w:lineRule="auto"/>
        <w:jc w:val="both"/>
        <w:rPr>
          <w:sz w:val="24"/>
          <w:szCs w:val="24"/>
        </w:rPr>
      </w:pPr>
      <w:r w:rsidRPr="00DE370C">
        <w:rPr>
          <w:sz w:val="24"/>
          <w:szCs w:val="24"/>
        </w:rPr>
        <w:t>(N) “Incoterms” Unless inconsistent with any provision of the Contract, the meaning of any trade term and the rights and obligations of Parties thereunder shall be as prescribed by Incoterms. Incoterms means international rules for interpreting trade terms published by the International Chamber of Commerce.</w:t>
      </w:r>
    </w:p>
    <w:p w:rsidR="00B02D99" w:rsidRPr="00DE370C" w:rsidRDefault="00B02D99">
      <w:pPr>
        <w:spacing w:line="360" w:lineRule="auto"/>
        <w:jc w:val="both"/>
        <w:rPr>
          <w:sz w:val="24"/>
          <w:szCs w:val="24"/>
        </w:rPr>
      </w:pPr>
      <w:r w:rsidRPr="00DE370C">
        <w:rPr>
          <w:sz w:val="24"/>
          <w:szCs w:val="24"/>
        </w:rPr>
        <w:t>(O) “Independent Contractor” The Contractor shall be an independent contractor performing the Contract. The Contract does not create any agency, partnership, joint venture or other joint relationship between the Parties hereto. Subject to the provisions of the Contract, the Contractor shall be solely responsible for the manner in which the Contract is performed. All employees, representatives or Subcontractors engaged by the Contractor in connection with the performance of the Contract shall be under the complete control of the Contractor and shall not be deemed to be employees of the Employer, and nothing contained in the Contract or in any subcontract awarded by the Contractor shall be construed to create any contractual relationship between any such employees, representatives or Subcontractors and the Employer.</w:t>
      </w:r>
    </w:p>
    <w:p w:rsidR="00B02D99" w:rsidRPr="00DE370C" w:rsidRDefault="00B02D99">
      <w:pPr>
        <w:spacing w:line="360" w:lineRule="auto"/>
        <w:jc w:val="both"/>
        <w:rPr>
          <w:sz w:val="24"/>
          <w:szCs w:val="24"/>
        </w:rPr>
      </w:pPr>
      <w:r w:rsidRPr="00DE370C">
        <w:rPr>
          <w:sz w:val="24"/>
          <w:szCs w:val="24"/>
        </w:rPr>
        <w:t>(P) “Country of Origin/Eligibility” “Origin” means the place where the plant and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in its basic characteristics or in purpose or utility from its components</w:t>
      </w:r>
      <w:r w:rsidR="00260E0C" w:rsidRPr="00DE370C">
        <w:rPr>
          <w:sz w:val="24"/>
          <w:szCs w:val="24"/>
        </w:rPr>
        <w:t>.</w:t>
      </w:r>
    </w:p>
    <w:p w:rsidR="00AD37E7" w:rsidRPr="00DE370C" w:rsidRDefault="00AD37E7">
      <w:pPr>
        <w:spacing w:line="360" w:lineRule="auto"/>
        <w:jc w:val="both"/>
        <w:rPr>
          <w:b/>
          <w:bCs/>
          <w:sz w:val="24"/>
          <w:szCs w:val="24"/>
        </w:rPr>
      </w:pPr>
      <w:r w:rsidRPr="00DE370C">
        <w:rPr>
          <w:b/>
          <w:sz w:val="24"/>
          <w:szCs w:val="24"/>
        </w:rPr>
        <w:t xml:space="preserve">1.3 </w:t>
      </w:r>
      <w:r w:rsidRPr="00DE370C">
        <w:rPr>
          <w:b/>
          <w:bCs/>
          <w:sz w:val="24"/>
          <w:szCs w:val="24"/>
        </w:rPr>
        <w:t>Notices and</w:t>
      </w:r>
      <w:r w:rsidRPr="00DE370C">
        <w:rPr>
          <w:b/>
          <w:sz w:val="24"/>
          <w:szCs w:val="24"/>
        </w:rPr>
        <w:t xml:space="preserve"> </w:t>
      </w:r>
      <w:r w:rsidRPr="00DE370C">
        <w:rPr>
          <w:b/>
          <w:bCs/>
          <w:sz w:val="24"/>
          <w:szCs w:val="24"/>
        </w:rPr>
        <w:t>Communications</w:t>
      </w:r>
    </w:p>
    <w:p w:rsidR="00B67384" w:rsidRPr="00DE370C" w:rsidRDefault="00B67384">
      <w:pPr>
        <w:spacing w:line="360" w:lineRule="auto"/>
        <w:ind w:left="630" w:hanging="630"/>
        <w:jc w:val="both"/>
        <w:rPr>
          <w:sz w:val="24"/>
          <w:szCs w:val="24"/>
        </w:rPr>
      </w:pPr>
      <w:r w:rsidRPr="00DE370C">
        <w:rPr>
          <w:sz w:val="24"/>
          <w:szCs w:val="24"/>
        </w:rPr>
        <w:t>1.3.1 Any notice, request or consent required or permitted to be given or made pursuant to this Contract shall be in writing. The term “in writing” means communicated in written form with proof of receipt.</w:t>
      </w:r>
    </w:p>
    <w:p w:rsidR="00B67384" w:rsidRPr="00DE370C" w:rsidRDefault="00B67384">
      <w:pPr>
        <w:spacing w:line="360" w:lineRule="auto"/>
        <w:ind w:left="630" w:hanging="630"/>
        <w:jc w:val="both"/>
        <w:rPr>
          <w:sz w:val="24"/>
          <w:szCs w:val="24"/>
        </w:rPr>
      </w:pPr>
      <w:r w:rsidRPr="00DE370C">
        <w:rPr>
          <w:sz w:val="24"/>
          <w:szCs w:val="24"/>
        </w:rPr>
        <w:lastRenderedPageBreak/>
        <w:t>1.3.2 Any such notice, request or consent shall be deemed to have been given or made when delivered in person to an authorized representative of the Party to whom the communication is addressed, or when sent to such Party at the address specified in the SCC.</w:t>
      </w:r>
    </w:p>
    <w:p w:rsidR="00B67384" w:rsidRPr="00DE370C" w:rsidRDefault="00B67384">
      <w:pPr>
        <w:spacing w:line="360" w:lineRule="auto"/>
        <w:ind w:left="630" w:hanging="630"/>
        <w:jc w:val="both"/>
        <w:rPr>
          <w:sz w:val="24"/>
          <w:szCs w:val="24"/>
        </w:rPr>
      </w:pPr>
      <w:r w:rsidRPr="00DE370C">
        <w:rPr>
          <w:sz w:val="24"/>
          <w:szCs w:val="24"/>
        </w:rPr>
        <w:t>1.3.3 A Party may change its address for notice hereunder by giving the other Party notice in writing of such change to the address specified in the SCC.</w:t>
      </w:r>
    </w:p>
    <w:p w:rsidR="00AD37E7" w:rsidRPr="00DE370C" w:rsidRDefault="00B67384">
      <w:pPr>
        <w:spacing w:line="360" w:lineRule="auto"/>
        <w:jc w:val="both"/>
        <w:rPr>
          <w:b/>
          <w:bCs/>
          <w:sz w:val="24"/>
          <w:szCs w:val="24"/>
        </w:rPr>
      </w:pPr>
      <w:r w:rsidRPr="00DE370C" w:rsidDel="00B67384">
        <w:rPr>
          <w:sz w:val="24"/>
          <w:szCs w:val="24"/>
        </w:rPr>
        <w:t xml:space="preserve"> </w:t>
      </w:r>
      <w:r w:rsidR="00AD37E7" w:rsidRPr="00DE370C">
        <w:rPr>
          <w:b/>
          <w:sz w:val="24"/>
          <w:szCs w:val="24"/>
        </w:rPr>
        <w:t xml:space="preserve">1.4 </w:t>
      </w:r>
      <w:r w:rsidR="00AD37E7" w:rsidRPr="00DE370C">
        <w:rPr>
          <w:b/>
          <w:bCs/>
          <w:sz w:val="24"/>
          <w:szCs w:val="24"/>
        </w:rPr>
        <w:t>Law and Language</w:t>
      </w:r>
    </w:p>
    <w:p w:rsidR="00E475D3" w:rsidRDefault="005D1933">
      <w:pPr>
        <w:spacing w:line="360" w:lineRule="auto"/>
        <w:ind w:left="540" w:hanging="540"/>
        <w:jc w:val="both"/>
        <w:rPr>
          <w:sz w:val="24"/>
          <w:szCs w:val="24"/>
        </w:rPr>
      </w:pPr>
      <w:r w:rsidRPr="00DE370C">
        <w:rPr>
          <w:sz w:val="24"/>
          <w:szCs w:val="24"/>
        </w:rPr>
        <w:t xml:space="preserve">1.4.1 </w:t>
      </w:r>
      <w:r w:rsidR="004B0BF3" w:rsidRPr="00DE370C">
        <w:rPr>
          <w:sz w:val="24"/>
          <w:szCs w:val="24"/>
        </w:rPr>
        <w:t>The Contract, its meaning and interpretation, and relation between the Parties shall be governed by and interpreted in accordance with the laws of the Federal Democratic Republic of Ethiopia, unless otherwise stated in SCC.</w:t>
      </w:r>
      <w:r w:rsidR="004B0BF3" w:rsidRPr="00DE370C" w:rsidDel="004B0BF3">
        <w:rPr>
          <w:sz w:val="24"/>
          <w:szCs w:val="24"/>
        </w:rPr>
        <w:t xml:space="preserve"> </w:t>
      </w:r>
    </w:p>
    <w:p w:rsidR="005D1933" w:rsidRPr="00DE370C" w:rsidRDefault="005D1933">
      <w:pPr>
        <w:spacing w:line="360" w:lineRule="auto"/>
        <w:ind w:left="540" w:hanging="540"/>
        <w:jc w:val="both"/>
        <w:rPr>
          <w:sz w:val="24"/>
          <w:szCs w:val="24"/>
        </w:rPr>
      </w:pPr>
      <w:r w:rsidRPr="00DE370C">
        <w:rPr>
          <w:sz w:val="24"/>
          <w:szCs w:val="24"/>
        </w:rPr>
        <w:t>1.4.2 The Contract as well as all written and oral communication and documents relating to the Contract exchanged by the Contractor and the Public Body, shall be in English. Supporting documents and printed literature that are part of the Contract may be in another language, but any documents provided in another language must be accompanied by an accurate translation into English. For purposes of interpretation of the Contract, this translation shall govern.</w:t>
      </w:r>
    </w:p>
    <w:p w:rsidR="00B224BD" w:rsidRDefault="00001659">
      <w:pPr>
        <w:spacing w:line="360" w:lineRule="auto"/>
        <w:ind w:left="540" w:hanging="540"/>
        <w:jc w:val="both"/>
        <w:rPr>
          <w:sz w:val="24"/>
          <w:szCs w:val="24"/>
        </w:rPr>
      </w:pPr>
      <w:r w:rsidRPr="00DE370C">
        <w:rPr>
          <w:sz w:val="24"/>
          <w:szCs w:val="24"/>
        </w:rPr>
        <w:t xml:space="preserve">1.4.3 </w:t>
      </w:r>
      <w:r w:rsidR="005D1933" w:rsidRPr="00DE370C">
        <w:rPr>
          <w:sz w:val="24"/>
          <w:szCs w:val="24"/>
        </w:rPr>
        <w:t>The Contractor shall bear all costs of translation to the governing language and all risks of the accuracy of such translation.</w:t>
      </w:r>
      <w:r w:rsidR="005D1933" w:rsidRPr="00DE370C" w:rsidDel="005D1933">
        <w:rPr>
          <w:sz w:val="24"/>
          <w:szCs w:val="24"/>
        </w:rPr>
        <w:t xml:space="preserve"> </w:t>
      </w:r>
    </w:p>
    <w:p w:rsidR="00AD37E7" w:rsidRPr="00DE370C" w:rsidRDefault="00B224BD">
      <w:pPr>
        <w:spacing w:line="360" w:lineRule="auto"/>
        <w:ind w:left="540" w:hanging="540"/>
        <w:jc w:val="both"/>
        <w:rPr>
          <w:sz w:val="24"/>
          <w:szCs w:val="24"/>
        </w:rPr>
      </w:pPr>
      <w:r>
        <w:rPr>
          <w:sz w:val="24"/>
          <w:szCs w:val="24"/>
        </w:rPr>
        <w:t xml:space="preserve"> </w:t>
      </w:r>
      <w:r w:rsidR="00AD37E7" w:rsidRPr="00DE370C">
        <w:rPr>
          <w:sz w:val="24"/>
          <w:szCs w:val="24"/>
        </w:rPr>
        <w:t xml:space="preserve">1.5 Priority of </w:t>
      </w:r>
      <w:r w:rsidR="00026EAC" w:rsidRPr="00DE370C">
        <w:rPr>
          <w:sz w:val="24"/>
          <w:szCs w:val="24"/>
        </w:rPr>
        <w:t xml:space="preserve">Contract </w:t>
      </w:r>
      <w:r w:rsidR="00AD37E7" w:rsidRPr="00DE370C">
        <w:rPr>
          <w:sz w:val="24"/>
          <w:szCs w:val="24"/>
        </w:rPr>
        <w:t>Documents</w:t>
      </w:r>
      <w:r w:rsidR="00026EAC" w:rsidRPr="00DE370C">
        <w:rPr>
          <w:sz w:val="24"/>
          <w:szCs w:val="24"/>
        </w:rPr>
        <w:t xml:space="preserve"> </w:t>
      </w:r>
    </w:p>
    <w:p w:rsidR="00026EAC" w:rsidRPr="00DE370C" w:rsidRDefault="00026EAC">
      <w:pPr>
        <w:spacing w:line="360" w:lineRule="auto"/>
        <w:ind w:left="540" w:hanging="540"/>
        <w:jc w:val="both"/>
        <w:rPr>
          <w:sz w:val="24"/>
          <w:szCs w:val="24"/>
        </w:rPr>
      </w:pPr>
      <w:r w:rsidRPr="00DE370C" w:rsidDel="00026EAC">
        <w:rPr>
          <w:sz w:val="24"/>
          <w:szCs w:val="24"/>
        </w:rPr>
        <w:t xml:space="preserve"> </w:t>
      </w:r>
      <w:r w:rsidR="00667745" w:rsidRPr="00DE370C">
        <w:rPr>
          <w:sz w:val="24"/>
          <w:szCs w:val="24"/>
        </w:rPr>
        <w:t>1.5.1</w:t>
      </w:r>
      <w:r w:rsidRPr="00DE370C">
        <w:rPr>
          <w:sz w:val="24"/>
          <w:szCs w:val="24"/>
        </w:rPr>
        <w:t xml:space="preserve"> The documents forming the Contract shall be interpreted in the following order of precedence in the event of any conflict between the documents comprising this Contract:</w:t>
      </w:r>
    </w:p>
    <w:p w:rsidR="00026EAC" w:rsidRPr="00DE370C" w:rsidRDefault="00026EAC">
      <w:pPr>
        <w:spacing w:line="360" w:lineRule="auto"/>
        <w:ind w:left="540"/>
        <w:jc w:val="both"/>
        <w:rPr>
          <w:sz w:val="24"/>
          <w:szCs w:val="24"/>
        </w:rPr>
      </w:pPr>
      <w:r w:rsidRPr="00DE370C">
        <w:rPr>
          <w:sz w:val="24"/>
          <w:szCs w:val="24"/>
        </w:rPr>
        <w:t xml:space="preserve">(a)  </w:t>
      </w:r>
      <w:r w:rsidR="007A1A54" w:rsidRPr="00DE370C">
        <w:rPr>
          <w:sz w:val="24"/>
          <w:szCs w:val="24"/>
        </w:rPr>
        <w:t xml:space="preserve">Contract </w:t>
      </w:r>
      <w:r w:rsidRPr="00DE370C">
        <w:rPr>
          <w:sz w:val="24"/>
          <w:szCs w:val="24"/>
        </w:rPr>
        <w:t>Agreement, including all appendices;</w:t>
      </w:r>
    </w:p>
    <w:p w:rsidR="00026EAC" w:rsidRPr="00DE370C" w:rsidRDefault="00026EAC">
      <w:pPr>
        <w:spacing w:line="360" w:lineRule="auto"/>
        <w:ind w:left="540"/>
        <w:jc w:val="both"/>
        <w:rPr>
          <w:sz w:val="24"/>
          <w:szCs w:val="24"/>
        </w:rPr>
      </w:pPr>
      <w:r w:rsidRPr="00DE370C">
        <w:rPr>
          <w:sz w:val="24"/>
          <w:szCs w:val="24"/>
        </w:rPr>
        <w:t>(b)  Letter of Acce</w:t>
      </w:r>
      <w:r w:rsidR="006B03F0" w:rsidRPr="00DE370C">
        <w:rPr>
          <w:sz w:val="24"/>
          <w:szCs w:val="24"/>
        </w:rPr>
        <w:t>ptance by the Public Body</w:t>
      </w:r>
      <w:r w:rsidRPr="00DE370C">
        <w:rPr>
          <w:sz w:val="24"/>
          <w:szCs w:val="24"/>
        </w:rPr>
        <w:t>;</w:t>
      </w:r>
    </w:p>
    <w:p w:rsidR="00026EAC" w:rsidRPr="00DE370C" w:rsidRDefault="00026EAC">
      <w:pPr>
        <w:spacing w:line="360" w:lineRule="auto"/>
        <w:ind w:left="540"/>
        <w:jc w:val="both"/>
        <w:rPr>
          <w:sz w:val="24"/>
          <w:szCs w:val="24"/>
        </w:rPr>
      </w:pPr>
      <w:r w:rsidRPr="00DE370C">
        <w:rPr>
          <w:sz w:val="24"/>
          <w:szCs w:val="24"/>
        </w:rPr>
        <w:t>(c)  The Special Conditions of Contract;</w:t>
      </w:r>
    </w:p>
    <w:p w:rsidR="00026EAC" w:rsidRPr="00DE370C" w:rsidRDefault="00026EAC">
      <w:pPr>
        <w:spacing w:line="360" w:lineRule="auto"/>
        <w:ind w:left="540"/>
        <w:jc w:val="both"/>
        <w:rPr>
          <w:sz w:val="24"/>
          <w:szCs w:val="24"/>
        </w:rPr>
      </w:pPr>
      <w:r w:rsidRPr="00DE370C">
        <w:rPr>
          <w:sz w:val="24"/>
          <w:szCs w:val="24"/>
        </w:rPr>
        <w:t>(d)  The General Conditions of Contract;</w:t>
      </w:r>
    </w:p>
    <w:p w:rsidR="00026EAC" w:rsidRPr="00DE370C" w:rsidRDefault="00026EAC">
      <w:pPr>
        <w:spacing w:line="360" w:lineRule="auto"/>
        <w:ind w:left="540"/>
        <w:jc w:val="both"/>
        <w:rPr>
          <w:sz w:val="24"/>
          <w:szCs w:val="24"/>
        </w:rPr>
      </w:pPr>
      <w:r w:rsidRPr="00DE370C">
        <w:rPr>
          <w:sz w:val="24"/>
          <w:szCs w:val="24"/>
        </w:rPr>
        <w:t>(e)  Bid Submission Sheet with Annexes;</w:t>
      </w:r>
    </w:p>
    <w:p w:rsidR="00026EAC" w:rsidRPr="00DE370C" w:rsidRDefault="00026EAC">
      <w:pPr>
        <w:spacing w:line="360" w:lineRule="auto"/>
        <w:ind w:left="540"/>
        <w:jc w:val="both"/>
        <w:rPr>
          <w:sz w:val="24"/>
          <w:szCs w:val="24"/>
        </w:rPr>
      </w:pPr>
      <w:r w:rsidRPr="00DE370C">
        <w:rPr>
          <w:sz w:val="24"/>
          <w:szCs w:val="24"/>
        </w:rPr>
        <w:t>(f)  Technical Proposal with technical specifications;</w:t>
      </w:r>
    </w:p>
    <w:p w:rsidR="00026EAC" w:rsidRPr="00DE370C" w:rsidRDefault="00026EAC">
      <w:pPr>
        <w:spacing w:line="360" w:lineRule="auto"/>
        <w:ind w:left="540"/>
        <w:jc w:val="both"/>
        <w:rPr>
          <w:sz w:val="24"/>
          <w:szCs w:val="24"/>
        </w:rPr>
      </w:pPr>
      <w:r w:rsidRPr="00DE370C">
        <w:rPr>
          <w:sz w:val="24"/>
          <w:szCs w:val="24"/>
        </w:rPr>
        <w:t>(g)  The design documentation (drawings);</w:t>
      </w:r>
    </w:p>
    <w:p w:rsidR="00026EAC" w:rsidRPr="00DE370C" w:rsidRDefault="00026EAC">
      <w:pPr>
        <w:spacing w:line="360" w:lineRule="auto"/>
        <w:ind w:left="540"/>
        <w:jc w:val="both"/>
        <w:rPr>
          <w:sz w:val="24"/>
          <w:szCs w:val="24"/>
        </w:rPr>
      </w:pPr>
      <w:r w:rsidRPr="00DE370C">
        <w:rPr>
          <w:sz w:val="24"/>
          <w:szCs w:val="24"/>
        </w:rPr>
        <w:t>(h)  The Breakdown of the Lump-sum Price (after correction of arithmetical errors);</w:t>
      </w:r>
    </w:p>
    <w:p w:rsidR="00026EAC" w:rsidRPr="00DE370C" w:rsidRDefault="00026EAC">
      <w:pPr>
        <w:spacing w:line="360" w:lineRule="auto"/>
        <w:ind w:left="540"/>
        <w:jc w:val="both"/>
        <w:rPr>
          <w:sz w:val="24"/>
          <w:szCs w:val="24"/>
        </w:rPr>
      </w:pPr>
      <w:r w:rsidRPr="00DE370C">
        <w:rPr>
          <w:sz w:val="24"/>
          <w:szCs w:val="24"/>
        </w:rPr>
        <w:lastRenderedPageBreak/>
        <w:t xml:space="preserve">(i)  </w:t>
      </w:r>
      <w:r w:rsidR="002A0EFD" w:rsidRPr="00DE370C">
        <w:rPr>
          <w:sz w:val="24"/>
          <w:szCs w:val="24"/>
        </w:rPr>
        <w:t>The schedules and a</w:t>
      </w:r>
      <w:r w:rsidRPr="00DE370C">
        <w:rPr>
          <w:sz w:val="24"/>
          <w:szCs w:val="24"/>
        </w:rPr>
        <w:t>ny other document listed in the SCC as forming part of the Contract.</w:t>
      </w:r>
    </w:p>
    <w:p w:rsidR="00026EAC" w:rsidRPr="00DE370C" w:rsidRDefault="00667745">
      <w:pPr>
        <w:spacing w:line="360" w:lineRule="auto"/>
        <w:ind w:left="540" w:hanging="540"/>
        <w:jc w:val="both"/>
        <w:rPr>
          <w:sz w:val="24"/>
          <w:szCs w:val="24"/>
        </w:rPr>
      </w:pPr>
      <w:r w:rsidRPr="00DE370C">
        <w:rPr>
          <w:sz w:val="24"/>
          <w:szCs w:val="24"/>
        </w:rPr>
        <w:t>1.5.2</w:t>
      </w:r>
      <w:r w:rsidR="00026EAC" w:rsidRPr="00DE370C">
        <w:rPr>
          <w:sz w:val="24"/>
          <w:szCs w:val="24"/>
        </w:rPr>
        <w:t xml:space="preserve"> All documents forming the Contract are intended to be correlative, complementary, and mutually explanatory.</w:t>
      </w:r>
    </w:p>
    <w:p w:rsidR="00026EAC" w:rsidRPr="00DE370C" w:rsidRDefault="00026EAC">
      <w:pPr>
        <w:spacing w:line="360" w:lineRule="auto"/>
        <w:ind w:left="540" w:hanging="540"/>
        <w:jc w:val="both"/>
        <w:rPr>
          <w:sz w:val="24"/>
          <w:szCs w:val="24"/>
        </w:rPr>
      </w:pPr>
      <w:r w:rsidRPr="00DE370C">
        <w:rPr>
          <w:sz w:val="24"/>
          <w:szCs w:val="24"/>
        </w:rPr>
        <w:t>1.</w:t>
      </w:r>
      <w:r w:rsidR="00667745" w:rsidRPr="00DE370C">
        <w:rPr>
          <w:sz w:val="24"/>
          <w:szCs w:val="24"/>
        </w:rPr>
        <w:t>5.</w:t>
      </w:r>
      <w:r w:rsidRPr="00DE370C">
        <w:rPr>
          <w:sz w:val="24"/>
          <w:szCs w:val="24"/>
        </w:rPr>
        <w:t>3 Any action required or permitted to be taken, and any document required or permitted to be provided, under the Contract by the Public Body or the Contractor may be taken or provided by the authorized representatives specified in the SCC.</w:t>
      </w:r>
    </w:p>
    <w:p w:rsidR="008B6E2E" w:rsidRPr="00DE370C" w:rsidRDefault="00026EAC">
      <w:pPr>
        <w:spacing w:line="360" w:lineRule="auto"/>
        <w:ind w:left="540" w:hanging="540"/>
        <w:jc w:val="both"/>
        <w:rPr>
          <w:sz w:val="24"/>
          <w:szCs w:val="24"/>
        </w:rPr>
      </w:pPr>
      <w:r w:rsidRPr="00DE370C">
        <w:rPr>
          <w:sz w:val="24"/>
          <w:szCs w:val="24"/>
        </w:rPr>
        <w:t>1.</w:t>
      </w:r>
      <w:r w:rsidR="00667745" w:rsidRPr="00DE370C">
        <w:rPr>
          <w:sz w:val="24"/>
          <w:szCs w:val="24"/>
        </w:rPr>
        <w:t>5.</w:t>
      </w:r>
      <w:r w:rsidRPr="00DE370C">
        <w:rPr>
          <w:sz w:val="24"/>
          <w:szCs w:val="24"/>
        </w:rPr>
        <w:t>4 The Contract constitutes the entire agreement between the Public Body and the Contractor</w:t>
      </w:r>
      <w:r w:rsidR="003C5DC8" w:rsidRPr="00DE370C">
        <w:rPr>
          <w:sz w:val="24"/>
          <w:szCs w:val="24"/>
        </w:rPr>
        <w:t>/supplier</w:t>
      </w:r>
      <w:r w:rsidRPr="00DE370C">
        <w:rPr>
          <w:sz w:val="24"/>
          <w:szCs w:val="24"/>
        </w:rPr>
        <w:t xml:space="preserve"> and supersedes all communications, negotiations and agreements (whether written or oral) of parties with respect thereto made prior to the date of Contract. No agent or representative of either Party has authority to make, and the Parties shall not be bound by or be liable for, any statement, representation, promise or agreement not set forth herein.</w:t>
      </w:r>
    </w:p>
    <w:p w:rsidR="00AD37E7" w:rsidRPr="00DE370C" w:rsidRDefault="00AD37E7">
      <w:pPr>
        <w:spacing w:line="360" w:lineRule="auto"/>
        <w:jc w:val="both"/>
        <w:rPr>
          <w:b/>
          <w:bCs/>
          <w:sz w:val="24"/>
          <w:szCs w:val="24"/>
        </w:rPr>
      </w:pPr>
      <w:r w:rsidRPr="00DE370C">
        <w:rPr>
          <w:b/>
          <w:sz w:val="24"/>
          <w:szCs w:val="24"/>
        </w:rPr>
        <w:t xml:space="preserve">1.6 </w:t>
      </w:r>
      <w:r w:rsidRPr="00DE370C">
        <w:rPr>
          <w:b/>
          <w:bCs/>
          <w:sz w:val="24"/>
          <w:szCs w:val="24"/>
        </w:rPr>
        <w:t>Contract Agreement</w:t>
      </w:r>
    </w:p>
    <w:p w:rsidR="00AD37E7" w:rsidRPr="00DE370C" w:rsidRDefault="00D334BB">
      <w:pPr>
        <w:spacing w:line="360" w:lineRule="auto"/>
        <w:ind w:left="540" w:hanging="540"/>
        <w:jc w:val="both"/>
        <w:rPr>
          <w:sz w:val="24"/>
          <w:szCs w:val="24"/>
        </w:rPr>
      </w:pPr>
      <w:r>
        <w:rPr>
          <w:sz w:val="24"/>
          <w:szCs w:val="24"/>
        </w:rPr>
        <w:t xml:space="preserve">1.6.1 </w:t>
      </w:r>
      <w:r w:rsidR="00AD37E7" w:rsidRPr="00DE370C">
        <w:rPr>
          <w:sz w:val="24"/>
          <w:szCs w:val="24"/>
        </w:rPr>
        <w:t>The Contract shall come into full force and effect on the date stated in the Contract Agreement</w:t>
      </w:r>
      <w:r w:rsidR="00950531" w:rsidRPr="00DE370C">
        <w:rPr>
          <w:sz w:val="24"/>
          <w:szCs w:val="24"/>
        </w:rPr>
        <w:t xml:space="preserve"> after the contractor/supplier receives the letter of acceptance</w:t>
      </w:r>
      <w:r w:rsidR="00AD37E7" w:rsidRPr="00DE370C">
        <w:rPr>
          <w:sz w:val="24"/>
          <w:szCs w:val="24"/>
        </w:rPr>
        <w:t xml:space="preserve">. The costs of stamp duties and similar charges (if any) imposed by law in connection with entry into the Contract Agreement shall be borne by the </w:t>
      </w:r>
      <w:r w:rsidR="003060F8" w:rsidRPr="00DE370C">
        <w:rPr>
          <w:sz w:val="24"/>
          <w:szCs w:val="24"/>
        </w:rPr>
        <w:t>Public Body</w:t>
      </w:r>
      <w:r w:rsidR="00AD37E7" w:rsidRPr="00DE370C">
        <w:rPr>
          <w:sz w:val="24"/>
          <w:szCs w:val="24"/>
        </w:rPr>
        <w:t xml:space="preserve">. </w:t>
      </w:r>
    </w:p>
    <w:p w:rsidR="00AD37E7" w:rsidRPr="00DE370C" w:rsidRDefault="00D334BB">
      <w:pPr>
        <w:spacing w:line="360" w:lineRule="auto"/>
        <w:ind w:left="540" w:hanging="540"/>
        <w:jc w:val="both"/>
        <w:rPr>
          <w:sz w:val="24"/>
          <w:szCs w:val="24"/>
        </w:rPr>
      </w:pPr>
      <w:r>
        <w:rPr>
          <w:sz w:val="24"/>
          <w:szCs w:val="24"/>
        </w:rPr>
        <w:t xml:space="preserve">1.6.2 </w:t>
      </w:r>
      <w:r w:rsidR="00AD37E7" w:rsidRPr="00DE370C">
        <w:rPr>
          <w:sz w:val="24"/>
          <w:szCs w:val="24"/>
        </w:rPr>
        <w:t>If the Contractor</w:t>
      </w:r>
      <w:r w:rsidR="00950531" w:rsidRPr="00DE370C">
        <w:rPr>
          <w:sz w:val="24"/>
          <w:szCs w:val="24"/>
        </w:rPr>
        <w:t>/supplier</w:t>
      </w:r>
      <w:r w:rsidR="00AD37E7" w:rsidRPr="00DE370C">
        <w:rPr>
          <w:sz w:val="24"/>
          <w:szCs w:val="24"/>
        </w:rPr>
        <w:t xml:space="preserve"> comprises a </w:t>
      </w:r>
      <w:r w:rsidR="00950531" w:rsidRPr="00DE370C">
        <w:rPr>
          <w:sz w:val="24"/>
          <w:szCs w:val="24"/>
        </w:rPr>
        <w:t xml:space="preserve">partnership, consortium or </w:t>
      </w:r>
      <w:r w:rsidR="00AD37E7" w:rsidRPr="00DE370C">
        <w:rPr>
          <w:sz w:val="24"/>
          <w:szCs w:val="24"/>
        </w:rPr>
        <w:t xml:space="preserve">JV, the </w:t>
      </w:r>
      <w:r w:rsidR="00950531" w:rsidRPr="00DE370C">
        <w:rPr>
          <w:sz w:val="24"/>
          <w:szCs w:val="24"/>
        </w:rPr>
        <w:t>authorized</w:t>
      </w:r>
      <w:r w:rsidR="00AD37E7" w:rsidRPr="00DE370C">
        <w:rPr>
          <w:sz w:val="24"/>
          <w:szCs w:val="24"/>
        </w:rPr>
        <w:t xml:space="preserve"> representative of each member of the</w:t>
      </w:r>
      <w:r w:rsidR="00950531" w:rsidRPr="00DE370C">
        <w:rPr>
          <w:sz w:val="24"/>
          <w:szCs w:val="24"/>
        </w:rPr>
        <w:t xml:space="preserve"> partnership, consortium or</w:t>
      </w:r>
      <w:r w:rsidR="00AD37E7" w:rsidRPr="00DE370C">
        <w:rPr>
          <w:sz w:val="24"/>
          <w:szCs w:val="24"/>
        </w:rPr>
        <w:t xml:space="preserve"> JV shall sign the Contract Agreement.</w:t>
      </w:r>
    </w:p>
    <w:p w:rsidR="00AD37E7" w:rsidRPr="00DE370C" w:rsidRDefault="00AD37E7">
      <w:pPr>
        <w:spacing w:line="360" w:lineRule="auto"/>
        <w:jc w:val="both"/>
        <w:rPr>
          <w:b/>
          <w:bCs/>
          <w:sz w:val="24"/>
          <w:szCs w:val="24"/>
        </w:rPr>
      </w:pPr>
      <w:r w:rsidRPr="00DE370C">
        <w:rPr>
          <w:b/>
          <w:sz w:val="24"/>
          <w:szCs w:val="24"/>
        </w:rPr>
        <w:t xml:space="preserve">1.7 </w:t>
      </w:r>
      <w:r w:rsidRPr="00DE370C">
        <w:rPr>
          <w:b/>
          <w:bCs/>
          <w:sz w:val="24"/>
          <w:szCs w:val="24"/>
        </w:rPr>
        <w:t>Assignment</w:t>
      </w:r>
    </w:p>
    <w:p w:rsidR="00AD37E7" w:rsidRPr="00DE370C" w:rsidRDefault="00AD37E7">
      <w:pPr>
        <w:spacing w:line="360" w:lineRule="auto"/>
        <w:jc w:val="both"/>
        <w:rPr>
          <w:sz w:val="24"/>
          <w:szCs w:val="24"/>
        </w:rPr>
      </w:pPr>
      <w:r w:rsidRPr="00DE370C">
        <w:rPr>
          <w:sz w:val="24"/>
          <w:szCs w:val="24"/>
        </w:rPr>
        <w:t xml:space="preserve">Neither Party shall assign the whole or any part of the Contract or any benefit or interest in or under the Contract. </w:t>
      </w:r>
    </w:p>
    <w:p w:rsidR="0054074B" w:rsidRPr="00DE370C" w:rsidRDefault="0054074B">
      <w:pPr>
        <w:spacing w:line="360" w:lineRule="auto"/>
        <w:jc w:val="both"/>
        <w:rPr>
          <w:sz w:val="24"/>
          <w:szCs w:val="24"/>
        </w:rPr>
      </w:pPr>
    </w:p>
    <w:p w:rsidR="0054074B" w:rsidRPr="00DE370C" w:rsidRDefault="0054074B">
      <w:pPr>
        <w:spacing w:line="360" w:lineRule="auto"/>
        <w:jc w:val="both"/>
        <w:rPr>
          <w:sz w:val="24"/>
          <w:szCs w:val="24"/>
        </w:rPr>
      </w:pPr>
      <w:r w:rsidRPr="00DE370C">
        <w:rPr>
          <w:sz w:val="24"/>
          <w:szCs w:val="24"/>
        </w:rPr>
        <w:t>1.7.1 An assignment is a written agreement by which the Contractor/supplier transfers its contract or part thereof to a third party.</w:t>
      </w:r>
    </w:p>
    <w:p w:rsidR="0054074B" w:rsidRPr="00DE370C" w:rsidRDefault="0054074B">
      <w:pPr>
        <w:spacing w:line="360" w:lineRule="auto"/>
        <w:jc w:val="both"/>
        <w:rPr>
          <w:sz w:val="24"/>
          <w:szCs w:val="24"/>
        </w:rPr>
      </w:pPr>
      <w:proofErr w:type="gramStart"/>
      <w:r w:rsidRPr="00DE370C">
        <w:rPr>
          <w:sz w:val="24"/>
          <w:szCs w:val="24"/>
        </w:rPr>
        <w:t>1.7.2  The</w:t>
      </w:r>
      <w:proofErr w:type="gramEnd"/>
      <w:r w:rsidRPr="00DE370C">
        <w:rPr>
          <w:sz w:val="24"/>
          <w:szCs w:val="24"/>
        </w:rPr>
        <w:t xml:space="preserve"> Contractor/supplier shall not, without the prior written consent of the Public Body, assign the Contract or any part thereof, or any benefit or interest thereunder, except in the following cases:</w:t>
      </w:r>
    </w:p>
    <w:p w:rsidR="0054074B" w:rsidRPr="00DE370C" w:rsidRDefault="0054074B">
      <w:pPr>
        <w:spacing w:line="360" w:lineRule="auto"/>
        <w:jc w:val="both"/>
        <w:rPr>
          <w:sz w:val="24"/>
          <w:szCs w:val="24"/>
        </w:rPr>
      </w:pPr>
      <w:r w:rsidRPr="00DE370C">
        <w:rPr>
          <w:sz w:val="24"/>
          <w:szCs w:val="24"/>
        </w:rPr>
        <w:lastRenderedPageBreak/>
        <w:t>(a)  A charge, in favor of the Contractor's/supplier’s bankers, of any monies due or to become due under the Contract; or</w:t>
      </w:r>
    </w:p>
    <w:p w:rsidR="0054074B" w:rsidRPr="00DE370C" w:rsidRDefault="0054074B">
      <w:pPr>
        <w:spacing w:line="360" w:lineRule="auto"/>
        <w:jc w:val="both"/>
        <w:rPr>
          <w:sz w:val="24"/>
          <w:szCs w:val="24"/>
        </w:rPr>
      </w:pPr>
      <w:r w:rsidRPr="00DE370C">
        <w:rPr>
          <w:sz w:val="24"/>
          <w:szCs w:val="24"/>
        </w:rPr>
        <w:t>(b)  Assignment to the Contractor's/supplier’s insurers of the Contractor's/supplier’s right to obtain relief against any other person liable in cases where the insurers have discharged the Contractor's/supplier’s loss or liability.</w:t>
      </w:r>
    </w:p>
    <w:p w:rsidR="0054074B" w:rsidRPr="00DE370C" w:rsidRDefault="0054074B">
      <w:pPr>
        <w:spacing w:line="360" w:lineRule="auto"/>
        <w:jc w:val="both"/>
        <w:rPr>
          <w:sz w:val="24"/>
          <w:szCs w:val="24"/>
        </w:rPr>
      </w:pPr>
      <w:r w:rsidRPr="00DE370C">
        <w:rPr>
          <w:sz w:val="24"/>
          <w:szCs w:val="24"/>
        </w:rPr>
        <w:t>1.7.3 For the purpose of GCC Clause 13.2 the approval of an assignment by the Public Body shall not relieve the Contractor/supplier of his obligations for the part of the Contract already performed or the part not assigned.</w:t>
      </w:r>
    </w:p>
    <w:p w:rsidR="0054074B" w:rsidRPr="00DE370C" w:rsidRDefault="0054074B">
      <w:pPr>
        <w:spacing w:line="360" w:lineRule="auto"/>
        <w:jc w:val="both"/>
        <w:rPr>
          <w:sz w:val="24"/>
          <w:szCs w:val="24"/>
        </w:rPr>
      </w:pPr>
      <w:r w:rsidRPr="00DE370C">
        <w:rPr>
          <w:sz w:val="24"/>
          <w:szCs w:val="24"/>
        </w:rPr>
        <w:t xml:space="preserve">1.7.4 If the Contractor/supplier has assigned his Contract without authorization, the Public Body may, without giving formal notice thereof, apply as of right the sanctions for breach of Contract provided for in </w:t>
      </w:r>
      <w:r w:rsidR="00B114C9" w:rsidRPr="00DE370C">
        <w:rPr>
          <w:sz w:val="24"/>
          <w:szCs w:val="24"/>
        </w:rPr>
        <w:t>as</w:t>
      </w:r>
      <w:r w:rsidR="00812673">
        <w:rPr>
          <w:sz w:val="24"/>
          <w:szCs w:val="24"/>
        </w:rPr>
        <w:t xml:space="preserve"> </w:t>
      </w:r>
      <w:r w:rsidR="00B114C9" w:rsidRPr="00DE370C">
        <w:rPr>
          <w:sz w:val="24"/>
          <w:szCs w:val="24"/>
        </w:rPr>
        <w:t xml:space="preserve">per </w:t>
      </w:r>
      <w:r w:rsidRPr="00DE370C">
        <w:rPr>
          <w:sz w:val="24"/>
          <w:szCs w:val="24"/>
        </w:rPr>
        <w:t>GCC.</w:t>
      </w:r>
    </w:p>
    <w:p w:rsidR="0054074B" w:rsidRPr="00DE370C" w:rsidRDefault="0054074B">
      <w:pPr>
        <w:spacing w:line="360" w:lineRule="auto"/>
        <w:jc w:val="both"/>
        <w:rPr>
          <w:sz w:val="24"/>
          <w:szCs w:val="24"/>
        </w:rPr>
      </w:pPr>
      <w:r w:rsidRPr="00DE370C">
        <w:rPr>
          <w:sz w:val="24"/>
          <w:szCs w:val="24"/>
        </w:rPr>
        <w:t>1.7.5 Assignees must satisfy the eligibility criteria applicable for the award of the Contract and they cannot be in any of the situations excluding them from participating in Contract.</w:t>
      </w:r>
    </w:p>
    <w:p w:rsidR="001A6A4D" w:rsidRPr="00DE370C" w:rsidRDefault="0054074B">
      <w:pPr>
        <w:spacing w:line="360" w:lineRule="auto"/>
        <w:jc w:val="both"/>
        <w:rPr>
          <w:sz w:val="24"/>
          <w:szCs w:val="24"/>
        </w:rPr>
      </w:pPr>
      <w:r w:rsidRPr="00DE370C">
        <w:rPr>
          <w:sz w:val="24"/>
          <w:szCs w:val="24"/>
        </w:rPr>
        <w:t>1.7.6 Every assignment shall be subject to the provisions of this Contract and shall incorporate the terms and conditions of this Contract.</w:t>
      </w:r>
    </w:p>
    <w:p w:rsidR="00AD37E7" w:rsidRPr="00DE370C" w:rsidRDefault="00AD37E7">
      <w:pPr>
        <w:spacing w:line="360" w:lineRule="auto"/>
        <w:jc w:val="both"/>
        <w:rPr>
          <w:sz w:val="24"/>
          <w:szCs w:val="24"/>
        </w:rPr>
      </w:pPr>
      <w:r w:rsidRPr="00DE370C">
        <w:rPr>
          <w:b/>
          <w:sz w:val="24"/>
          <w:szCs w:val="24"/>
        </w:rPr>
        <w:t xml:space="preserve">1.8 </w:t>
      </w:r>
      <w:r w:rsidRPr="00DE370C">
        <w:rPr>
          <w:b/>
          <w:bCs/>
          <w:sz w:val="24"/>
          <w:szCs w:val="24"/>
        </w:rPr>
        <w:t>Care and Supply</w:t>
      </w:r>
      <w:r w:rsidRPr="00DE370C">
        <w:rPr>
          <w:b/>
          <w:sz w:val="24"/>
          <w:szCs w:val="24"/>
        </w:rPr>
        <w:t xml:space="preserve"> </w:t>
      </w:r>
      <w:r w:rsidRPr="00DE370C">
        <w:rPr>
          <w:b/>
          <w:bCs/>
          <w:sz w:val="24"/>
          <w:szCs w:val="24"/>
        </w:rPr>
        <w:t xml:space="preserve">of </w:t>
      </w:r>
      <w:r w:rsidRPr="00DE370C">
        <w:rPr>
          <w:sz w:val="24"/>
          <w:szCs w:val="24"/>
        </w:rPr>
        <w:t>Documents</w:t>
      </w:r>
      <w:r w:rsidR="00280395" w:rsidRPr="00DE370C">
        <w:rPr>
          <w:sz w:val="24"/>
          <w:szCs w:val="24"/>
        </w:rPr>
        <w:t xml:space="preserve"> </w:t>
      </w:r>
      <w:proofErr w:type="gramStart"/>
      <w:r w:rsidRPr="00DE370C">
        <w:rPr>
          <w:sz w:val="24"/>
          <w:szCs w:val="24"/>
        </w:rPr>
        <w:t>Each</w:t>
      </w:r>
      <w:proofErr w:type="gramEnd"/>
      <w:r w:rsidRPr="00DE370C">
        <w:rPr>
          <w:sz w:val="24"/>
          <w:szCs w:val="24"/>
        </w:rPr>
        <w:t xml:space="preserve"> of the Contractor’s</w:t>
      </w:r>
      <w:r w:rsidR="00280395" w:rsidRPr="00DE370C">
        <w:rPr>
          <w:sz w:val="24"/>
          <w:szCs w:val="24"/>
        </w:rPr>
        <w:t>/supplier’s</w:t>
      </w:r>
      <w:r w:rsidRPr="00DE370C">
        <w:rPr>
          <w:sz w:val="24"/>
          <w:szCs w:val="24"/>
        </w:rPr>
        <w:t xml:space="preserve"> Documents shall be in the custody and care of the Contractor</w:t>
      </w:r>
      <w:r w:rsidR="00280395" w:rsidRPr="00DE370C">
        <w:rPr>
          <w:sz w:val="24"/>
          <w:szCs w:val="24"/>
        </w:rPr>
        <w:t>/supplier</w:t>
      </w:r>
      <w:r w:rsidRPr="00DE370C">
        <w:rPr>
          <w:sz w:val="24"/>
          <w:szCs w:val="24"/>
        </w:rPr>
        <w:t xml:space="preserve">, unless and until submitted to the </w:t>
      </w:r>
      <w:r w:rsidR="003060F8" w:rsidRPr="00DE370C">
        <w:rPr>
          <w:sz w:val="24"/>
          <w:szCs w:val="24"/>
        </w:rPr>
        <w:t>Public Body</w:t>
      </w:r>
      <w:r w:rsidRPr="00DE370C">
        <w:rPr>
          <w:sz w:val="24"/>
          <w:szCs w:val="24"/>
        </w:rPr>
        <w:t>. The Contractor</w:t>
      </w:r>
      <w:r w:rsidR="00280395" w:rsidRPr="00DE370C">
        <w:rPr>
          <w:sz w:val="24"/>
          <w:szCs w:val="24"/>
        </w:rPr>
        <w:t>/supplier</w:t>
      </w:r>
      <w:r w:rsidRPr="00DE370C">
        <w:rPr>
          <w:sz w:val="24"/>
          <w:szCs w:val="24"/>
        </w:rPr>
        <w:t xml:space="preserve"> shall keep at all times, on the Site, </w:t>
      </w:r>
    </w:p>
    <w:p w:rsidR="00AD37E7" w:rsidRPr="00DE370C" w:rsidRDefault="00AD37E7">
      <w:pPr>
        <w:spacing w:line="360" w:lineRule="auto"/>
        <w:jc w:val="both"/>
        <w:rPr>
          <w:sz w:val="24"/>
          <w:szCs w:val="24"/>
        </w:rPr>
      </w:pPr>
      <w:r w:rsidRPr="00DE370C">
        <w:rPr>
          <w:sz w:val="24"/>
          <w:szCs w:val="24"/>
        </w:rPr>
        <w:t xml:space="preserve">(a) </w:t>
      </w:r>
      <w:proofErr w:type="gramStart"/>
      <w:r w:rsidRPr="00DE370C">
        <w:rPr>
          <w:sz w:val="24"/>
          <w:szCs w:val="24"/>
        </w:rPr>
        <w:t>the</w:t>
      </w:r>
      <w:proofErr w:type="gramEnd"/>
      <w:r w:rsidRPr="00DE370C">
        <w:rPr>
          <w:sz w:val="24"/>
          <w:szCs w:val="24"/>
        </w:rPr>
        <w:t xml:space="preserve"> Contract;</w:t>
      </w:r>
    </w:p>
    <w:p w:rsidR="00AD37E7" w:rsidRPr="00DE370C" w:rsidRDefault="00AD37E7">
      <w:pPr>
        <w:spacing w:line="360" w:lineRule="auto"/>
        <w:jc w:val="both"/>
        <w:rPr>
          <w:sz w:val="24"/>
          <w:szCs w:val="24"/>
        </w:rPr>
      </w:pPr>
      <w:r w:rsidRPr="00DE370C">
        <w:rPr>
          <w:sz w:val="24"/>
          <w:szCs w:val="24"/>
        </w:rPr>
        <w:t xml:space="preserve">(b) </w:t>
      </w:r>
      <w:proofErr w:type="gramStart"/>
      <w:r w:rsidRPr="00DE370C">
        <w:rPr>
          <w:sz w:val="24"/>
          <w:szCs w:val="24"/>
        </w:rPr>
        <w:t>the</w:t>
      </w:r>
      <w:proofErr w:type="gramEnd"/>
      <w:r w:rsidRPr="00DE370C">
        <w:rPr>
          <w:sz w:val="24"/>
          <w:szCs w:val="24"/>
        </w:rPr>
        <w:t xml:space="preserve"> records under Sub-Clause 6.10 [</w:t>
      </w:r>
      <w:r w:rsidRPr="00DE370C">
        <w:rPr>
          <w:i/>
          <w:iCs/>
          <w:sz w:val="24"/>
          <w:szCs w:val="24"/>
        </w:rPr>
        <w:t>Contractor’s Records</w:t>
      </w:r>
      <w:r w:rsidRPr="00DE370C">
        <w:rPr>
          <w:sz w:val="24"/>
          <w:szCs w:val="24"/>
        </w:rPr>
        <w:t>] and Sub-Clause 20.2.3 [</w:t>
      </w:r>
      <w:r w:rsidRPr="00DE370C">
        <w:rPr>
          <w:i/>
          <w:iCs/>
          <w:sz w:val="24"/>
          <w:szCs w:val="24"/>
        </w:rPr>
        <w:t>Contemporary records</w:t>
      </w:r>
      <w:r w:rsidRPr="00DE370C">
        <w:rPr>
          <w:sz w:val="24"/>
          <w:szCs w:val="24"/>
        </w:rPr>
        <w:t>];</w:t>
      </w:r>
    </w:p>
    <w:p w:rsidR="00AD37E7" w:rsidRPr="00DE370C" w:rsidRDefault="00AD37E7">
      <w:pPr>
        <w:spacing w:line="360" w:lineRule="auto"/>
        <w:jc w:val="both"/>
        <w:rPr>
          <w:sz w:val="24"/>
          <w:szCs w:val="24"/>
        </w:rPr>
      </w:pPr>
      <w:r w:rsidRPr="00DE370C">
        <w:rPr>
          <w:sz w:val="24"/>
          <w:szCs w:val="24"/>
        </w:rPr>
        <w:t xml:space="preserve">(c) </w:t>
      </w:r>
      <w:r w:rsidR="001A6A4D" w:rsidRPr="00DE370C">
        <w:rPr>
          <w:sz w:val="24"/>
          <w:szCs w:val="24"/>
        </w:rPr>
        <w:t>The</w:t>
      </w:r>
      <w:r w:rsidRPr="00DE370C">
        <w:rPr>
          <w:sz w:val="24"/>
          <w:szCs w:val="24"/>
        </w:rPr>
        <w:t xml:space="preserve"> publications (if any) named in the </w:t>
      </w:r>
      <w:r w:rsidR="003060F8" w:rsidRPr="00DE370C">
        <w:rPr>
          <w:sz w:val="24"/>
          <w:szCs w:val="24"/>
        </w:rPr>
        <w:t>Public Body</w:t>
      </w:r>
      <w:r w:rsidRPr="00DE370C">
        <w:rPr>
          <w:sz w:val="24"/>
          <w:szCs w:val="24"/>
        </w:rPr>
        <w:t>’s Requirements;</w:t>
      </w:r>
    </w:p>
    <w:p w:rsidR="00AD37E7" w:rsidRPr="00DE370C" w:rsidRDefault="00AD37E7">
      <w:pPr>
        <w:spacing w:line="360" w:lineRule="auto"/>
        <w:jc w:val="both"/>
        <w:rPr>
          <w:sz w:val="24"/>
          <w:szCs w:val="24"/>
        </w:rPr>
      </w:pPr>
      <w:r w:rsidRPr="00DE370C">
        <w:rPr>
          <w:sz w:val="24"/>
          <w:szCs w:val="24"/>
        </w:rPr>
        <w:t xml:space="preserve">(d) </w:t>
      </w:r>
      <w:r w:rsidR="001A6A4D" w:rsidRPr="00DE370C">
        <w:rPr>
          <w:sz w:val="24"/>
          <w:szCs w:val="24"/>
        </w:rPr>
        <w:t>The</w:t>
      </w:r>
      <w:r w:rsidRPr="00DE370C">
        <w:rPr>
          <w:sz w:val="24"/>
          <w:szCs w:val="24"/>
        </w:rPr>
        <w:t xml:space="preserve"> Contractor’s</w:t>
      </w:r>
      <w:r w:rsidR="00280395" w:rsidRPr="00DE370C">
        <w:rPr>
          <w:sz w:val="24"/>
          <w:szCs w:val="24"/>
        </w:rPr>
        <w:t>/Supplier’s</w:t>
      </w:r>
      <w:r w:rsidR="001A6A4D">
        <w:rPr>
          <w:sz w:val="24"/>
          <w:szCs w:val="24"/>
        </w:rPr>
        <w:t xml:space="preserve"> </w:t>
      </w:r>
      <w:r w:rsidRPr="00DE370C">
        <w:rPr>
          <w:sz w:val="24"/>
          <w:szCs w:val="24"/>
        </w:rPr>
        <w:t>Documents; and</w:t>
      </w:r>
    </w:p>
    <w:p w:rsidR="00AD37E7" w:rsidRPr="00DE370C" w:rsidRDefault="00AD37E7">
      <w:pPr>
        <w:spacing w:line="360" w:lineRule="auto"/>
        <w:jc w:val="both"/>
        <w:rPr>
          <w:sz w:val="24"/>
          <w:szCs w:val="24"/>
        </w:rPr>
      </w:pPr>
      <w:r w:rsidRPr="00DE370C">
        <w:rPr>
          <w:sz w:val="24"/>
          <w:szCs w:val="24"/>
        </w:rPr>
        <w:t>(e) Notices and other communications given under the Contract.</w:t>
      </w:r>
    </w:p>
    <w:p w:rsidR="00AD37E7" w:rsidRPr="00DE370C" w:rsidRDefault="00AD37E7">
      <w:pPr>
        <w:spacing w:line="360" w:lineRule="auto"/>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’s Personnel shall have right of access to all these documents during all normal working </w:t>
      </w:r>
      <w:r w:rsidR="001A6A4D" w:rsidRPr="00DE370C">
        <w:rPr>
          <w:sz w:val="24"/>
          <w:szCs w:val="24"/>
        </w:rPr>
        <w:t>hours</w:t>
      </w:r>
      <w:r w:rsidRPr="00DE370C">
        <w:rPr>
          <w:sz w:val="24"/>
          <w:szCs w:val="24"/>
        </w:rPr>
        <w:t xml:space="preserve"> or as otherwise agreed with the Contractor</w:t>
      </w:r>
      <w:r w:rsidR="00280395" w:rsidRPr="00DE370C">
        <w:rPr>
          <w:sz w:val="24"/>
          <w:szCs w:val="24"/>
        </w:rPr>
        <w:t>/supplier</w:t>
      </w:r>
      <w:r w:rsidRPr="00DE370C">
        <w:rPr>
          <w:sz w:val="24"/>
          <w:szCs w:val="24"/>
        </w:rPr>
        <w:t xml:space="preserve">. </w:t>
      </w:r>
    </w:p>
    <w:p w:rsidR="00AD37E7" w:rsidRPr="00DE370C" w:rsidRDefault="00AD37E7">
      <w:pPr>
        <w:spacing w:line="360" w:lineRule="auto"/>
        <w:jc w:val="both"/>
        <w:rPr>
          <w:sz w:val="24"/>
          <w:szCs w:val="24"/>
        </w:rPr>
      </w:pPr>
      <w:r w:rsidRPr="00DE370C">
        <w:rPr>
          <w:sz w:val="24"/>
          <w:szCs w:val="24"/>
        </w:rPr>
        <w:t>If a Party becomes aware of an error or defect (whether of a technical nature or otherwise) in a document which was prepared by (or on behalf of) the Contractor</w:t>
      </w:r>
      <w:r w:rsidR="00280395" w:rsidRPr="00DE370C">
        <w:rPr>
          <w:sz w:val="24"/>
          <w:szCs w:val="24"/>
        </w:rPr>
        <w:t>/supplier</w:t>
      </w:r>
      <w:r w:rsidRPr="00DE370C">
        <w:rPr>
          <w:sz w:val="24"/>
          <w:szCs w:val="24"/>
        </w:rPr>
        <w:t xml:space="preserve"> for use in the execution of the </w:t>
      </w:r>
      <w:r w:rsidR="00280395" w:rsidRPr="00DE370C">
        <w:rPr>
          <w:sz w:val="24"/>
          <w:szCs w:val="24"/>
        </w:rPr>
        <w:t>entire activities</w:t>
      </w:r>
      <w:r w:rsidRPr="00DE370C">
        <w:rPr>
          <w:sz w:val="24"/>
          <w:szCs w:val="24"/>
        </w:rPr>
        <w:t xml:space="preserve">, the Party shall promptly give a Notice of </w:t>
      </w:r>
      <w:r w:rsidRPr="00DE370C">
        <w:rPr>
          <w:sz w:val="24"/>
          <w:szCs w:val="24"/>
        </w:rPr>
        <w:lastRenderedPageBreak/>
        <w:t>such error or defect to the other Party. The Contractor</w:t>
      </w:r>
      <w:r w:rsidR="00280395" w:rsidRPr="00DE370C">
        <w:rPr>
          <w:sz w:val="24"/>
          <w:szCs w:val="24"/>
        </w:rPr>
        <w:t>/supplier</w:t>
      </w:r>
      <w:r w:rsidRPr="00DE370C">
        <w:rPr>
          <w:sz w:val="24"/>
          <w:szCs w:val="24"/>
        </w:rPr>
        <w:t xml:space="preserve"> shall then promptly rectify the error or defect at the Contractor’s</w:t>
      </w:r>
      <w:r w:rsidR="00280395" w:rsidRPr="00DE370C">
        <w:rPr>
          <w:sz w:val="24"/>
          <w:szCs w:val="24"/>
        </w:rPr>
        <w:t>/supplier’s</w:t>
      </w:r>
      <w:r w:rsidRPr="00DE370C">
        <w:rPr>
          <w:sz w:val="24"/>
          <w:szCs w:val="24"/>
        </w:rPr>
        <w:t xml:space="preserve"> risk and cost.</w:t>
      </w:r>
    </w:p>
    <w:p w:rsidR="00AD37E7" w:rsidRPr="00DE370C" w:rsidRDefault="00AD37E7">
      <w:pPr>
        <w:spacing w:line="360" w:lineRule="auto"/>
        <w:jc w:val="both"/>
        <w:rPr>
          <w:b/>
          <w:bCs/>
          <w:sz w:val="24"/>
          <w:szCs w:val="24"/>
        </w:rPr>
      </w:pPr>
      <w:r w:rsidRPr="00DE370C">
        <w:rPr>
          <w:b/>
          <w:sz w:val="24"/>
          <w:szCs w:val="24"/>
        </w:rPr>
        <w:t xml:space="preserve">1.9 </w:t>
      </w:r>
      <w:r w:rsidR="003060F8" w:rsidRPr="00DE370C">
        <w:rPr>
          <w:b/>
          <w:bCs/>
          <w:sz w:val="24"/>
          <w:szCs w:val="24"/>
        </w:rPr>
        <w:t>Public Body</w:t>
      </w:r>
      <w:r w:rsidRPr="00DE370C">
        <w:rPr>
          <w:b/>
          <w:bCs/>
          <w:sz w:val="24"/>
          <w:szCs w:val="24"/>
        </w:rPr>
        <w:t>’s Use of</w:t>
      </w:r>
      <w:r w:rsidRPr="00DE370C">
        <w:rPr>
          <w:b/>
          <w:sz w:val="24"/>
          <w:szCs w:val="24"/>
        </w:rPr>
        <w:t xml:space="preserve"> </w:t>
      </w:r>
      <w:r w:rsidRPr="00DE370C">
        <w:rPr>
          <w:b/>
          <w:bCs/>
          <w:sz w:val="24"/>
          <w:szCs w:val="24"/>
        </w:rPr>
        <w:t>Contractor’s</w:t>
      </w:r>
      <w:r w:rsidR="008367D8" w:rsidRPr="00DE370C">
        <w:rPr>
          <w:b/>
          <w:bCs/>
          <w:sz w:val="24"/>
          <w:szCs w:val="24"/>
        </w:rPr>
        <w:t>/supplier’s</w:t>
      </w:r>
      <w:r w:rsidR="001A6A4D">
        <w:rPr>
          <w:b/>
          <w:bCs/>
          <w:sz w:val="24"/>
          <w:szCs w:val="24"/>
        </w:rPr>
        <w:t xml:space="preserve"> </w:t>
      </w:r>
      <w:r w:rsidRPr="00DE370C">
        <w:rPr>
          <w:b/>
          <w:bCs/>
          <w:sz w:val="24"/>
          <w:szCs w:val="24"/>
        </w:rPr>
        <w:t>Documents</w:t>
      </w:r>
    </w:p>
    <w:p w:rsidR="00AD37E7" w:rsidRPr="00DE370C" w:rsidRDefault="00AD37E7">
      <w:pPr>
        <w:spacing w:line="360" w:lineRule="auto"/>
        <w:jc w:val="both"/>
        <w:rPr>
          <w:sz w:val="24"/>
          <w:szCs w:val="24"/>
        </w:rPr>
      </w:pPr>
      <w:r w:rsidRPr="00DE370C">
        <w:rPr>
          <w:sz w:val="24"/>
          <w:szCs w:val="24"/>
        </w:rPr>
        <w:t>As between the Parties, the Contractor</w:t>
      </w:r>
      <w:r w:rsidR="008367D8" w:rsidRPr="00DE370C">
        <w:rPr>
          <w:sz w:val="24"/>
          <w:szCs w:val="24"/>
        </w:rPr>
        <w:t>/supplier</w:t>
      </w:r>
      <w:r w:rsidRPr="00DE370C">
        <w:rPr>
          <w:sz w:val="24"/>
          <w:szCs w:val="24"/>
        </w:rPr>
        <w:t xml:space="preserve"> shall retain the copyright and other intellectual property rights in the Contractor’s</w:t>
      </w:r>
      <w:r w:rsidR="008367D8" w:rsidRPr="00DE370C">
        <w:rPr>
          <w:sz w:val="24"/>
          <w:szCs w:val="24"/>
        </w:rPr>
        <w:t>/supplier’s</w:t>
      </w:r>
      <w:r w:rsidRPr="00DE370C">
        <w:rPr>
          <w:sz w:val="24"/>
          <w:szCs w:val="24"/>
        </w:rPr>
        <w:t xml:space="preserve"> Documents and other design documents made by (or on behalf of) the Contractor</w:t>
      </w:r>
      <w:r w:rsidR="00B114C9" w:rsidRPr="00DE370C">
        <w:rPr>
          <w:sz w:val="24"/>
          <w:szCs w:val="24"/>
        </w:rPr>
        <w:t>/supplier</w:t>
      </w:r>
      <w:r w:rsidRPr="00DE370C">
        <w:rPr>
          <w:sz w:val="24"/>
          <w:szCs w:val="24"/>
        </w:rPr>
        <w:t xml:space="preserve">. </w:t>
      </w:r>
    </w:p>
    <w:p w:rsidR="00AD37E7" w:rsidRPr="00DE370C" w:rsidRDefault="00AD37E7">
      <w:pPr>
        <w:spacing w:line="360" w:lineRule="auto"/>
        <w:jc w:val="both"/>
        <w:rPr>
          <w:sz w:val="24"/>
          <w:szCs w:val="24"/>
        </w:rPr>
      </w:pPr>
      <w:r w:rsidRPr="00DE370C">
        <w:rPr>
          <w:sz w:val="24"/>
          <w:szCs w:val="24"/>
        </w:rPr>
        <w:t>The Contractor</w:t>
      </w:r>
      <w:r w:rsidR="003E3D7E" w:rsidRPr="00DE370C">
        <w:rPr>
          <w:sz w:val="24"/>
          <w:szCs w:val="24"/>
        </w:rPr>
        <w:t>/supplier</w:t>
      </w:r>
      <w:r w:rsidRPr="00DE370C">
        <w:rPr>
          <w:sz w:val="24"/>
          <w:szCs w:val="24"/>
        </w:rPr>
        <w:t xml:space="preserve"> shall be deemed (by signing the Contract Agreement) to give</w:t>
      </w:r>
      <w:r w:rsidRPr="00DE370C">
        <w:rPr>
          <w:sz w:val="24"/>
          <w:szCs w:val="24"/>
        </w:rPr>
        <w:br/>
        <w:t xml:space="preserve">to the </w:t>
      </w:r>
      <w:r w:rsidR="003060F8" w:rsidRPr="00DE370C">
        <w:rPr>
          <w:sz w:val="24"/>
          <w:szCs w:val="24"/>
        </w:rPr>
        <w:t>Public Body</w:t>
      </w:r>
      <w:r w:rsidRPr="00DE370C">
        <w:rPr>
          <w:sz w:val="24"/>
          <w:szCs w:val="24"/>
        </w:rPr>
        <w:t xml:space="preserve"> a non-terminable transferable non-exclusive royalty-free </w:t>
      </w:r>
      <w:r w:rsidR="003E3D7E" w:rsidRPr="00DE370C">
        <w:rPr>
          <w:sz w:val="24"/>
          <w:szCs w:val="24"/>
        </w:rPr>
        <w:t>license</w:t>
      </w:r>
      <w:r w:rsidRPr="00DE370C">
        <w:rPr>
          <w:sz w:val="24"/>
          <w:szCs w:val="24"/>
        </w:rPr>
        <w:t xml:space="preserve"> to copy, use and communicate the Contractor’s Documents and such other design documents, including making and using modifications of them. This </w:t>
      </w:r>
      <w:r w:rsidR="001A6A4D" w:rsidRPr="00DE370C">
        <w:rPr>
          <w:sz w:val="24"/>
          <w:szCs w:val="24"/>
        </w:rPr>
        <w:t>license</w:t>
      </w:r>
      <w:r w:rsidRPr="00DE370C">
        <w:rPr>
          <w:sz w:val="24"/>
          <w:szCs w:val="24"/>
        </w:rPr>
        <w:t xml:space="preserve"> shall:</w:t>
      </w:r>
    </w:p>
    <w:p w:rsidR="00AD37E7" w:rsidRPr="00DE370C" w:rsidRDefault="00AD37E7">
      <w:pPr>
        <w:spacing w:line="360" w:lineRule="auto"/>
        <w:ind w:left="720"/>
        <w:jc w:val="both"/>
        <w:rPr>
          <w:sz w:val="24"/>
          <w:szCs w:val="24"/>
        </w:rPr>
      </w:pPr>
      <w:r w:rsidRPr="00DE370C">
        <w:rPr>
          <w:sz w:val="24"/>
          <w:szCs w:val="24"/>
        </w:rPr>
        <w:t xml:space="preserve">(a) </w:t>
      </w:r>
      <w:r w:rsidR="001A6A4D" w:rsidRPr="00DE370C">
        <w:rPr>
          <w:sz w:val="24"/>
          <w:szCs w:val="24"/>
        </w:rPr>
        <w:t>Apply</w:t>
      </w:r>
      <w:r w:rsidRPr="00DE370C">
        <w:rPr>
          <w:sz w:val="24"/>
          <w:szCs w:val="24"/>
        </w:rPr>
        <w:t xml:space="preserve"> throughout the actual or intended operational life (whichever is</w:t>
      </w:r>
      <w:r w:rsidRPr="00DE370C">
        <w:rPr>
          <w:sz w:val="24"/>
          <w:szCs w:val="24"/>
        </w:rPr>
        <w:br/>
        <w:t>longer) of the relevant parts of the Works;</w:t>
      </w:r>
    </w:p>
    <w:p w:rsidR="00AD37E7" w:rsidRPr="00DE370C" w:rsidRDefault="00AD37E7">
      <w:pPr>
        <w:spacing w:line="360" w:lineRule="auto"/>
        <w:ind w:left="720"/>
        <w:jc w:val="both"/>
        <w:rPr>
          <w:sz w:val="24"/>
          <w:szCs w:val="24"/>
        </w:rPr>
      </w:pPr>
      <w:r w:rsidRPr="00DE370C">
        <w:rPr>
          <w:sz w:val="24"/>
          <w:szCs w:val="24"/>
        </w:rPr>
        <w:t>(b) entitle any person in proper possession of the relevant part of the Works to copy, use and communicate the Contractor’s</w:t>
      </w:r>
      <w:r w:rsidR="003E3D7E" w:rsidRPr="00DE370C">
        <w:rPr>
          <w:sz w:val="24"/>
          <w:szCs w:val="24"/>
        </w:rPr>
        <w:t>/supplier’s</w:t>
      </w:r>
      <w:r w:rsidRPr="00DE370C">
        <w:rPr>
          <w:sz w:val="24"/>
          <w:szCs w:val="24"/>
        </w:rPr>
        <w:t xml:space="preserve"> Documents and such other design documents for the purposes of completing, operating, maintaining, altering, adjusting, repairing and </w:t>
      </w:r>
      <w:r w:rsidR="001A6A4D" w:rsidRPr="00DE370C">
        <w:rPr>
          <w:sz w:val="24"/>
          <w:szCs w:val="24"/>
        </w:rPr>
        <w:t>demolishing the</w:t>
      </w:r>
      <w:r w:rsidRPr="00DE370C">
        <w:rPr>
          <w:sz w:val="24"/>
          <w:szCs w:val="24"/>
        </w:rPr>
        <w:t xml:space="preserve"> Works;</w:t>
      </w:r>
    </w:p>
    <w:p w:rsidR="00AD37E7" w:rsidRPr="00DE370C" w:rsidRDefault="00AD37E7">
      <w:pPr>
        <w:spacing w:line="360" w:lineRule="auto"/>
        <w:ind w:left="720"/>
        <w:jc w:val="both"/>
        <w:rPr>
          <w:sz w:val="24"/>
          <w:szCs w:val="24"/>
        </w:rPr>
      </w:pPr>
      <w:r w:rsidRPr="00DE370C">
        <w:rPr>
          <w:sz w:val="24"/>
          <w:szCs w:val="24"/>
        </w:rPr>
        <w:t>(c) in the case of Contractor’s</w:t>
      </w:r>
      <w:r w:rsidR="003E3D7E" w:rsidRPr="00DE370C">
        <w:rPr>
          <w:sz w:val="24"/>
          <w:szCs w:val="24"/>
        </w:rPr>
        <w:t>/supplier’s</w:t>
      </w:r>
      <w:r w:rsidRPr="00DE370C">
        <w:rPr>
          <w:sz w:val="24"/>
          <w:szCs w:val="24"/>
        </w:rPr>
        <w:t xml:space="preserve"> Documents and such other design documents which are in the form of electronic or digital files, computer programs and other software, permit their use on any computer on the Site and/or at the locations of the </w:t>
      </w:r>
      <w:r w:rsidR="003060F8" w:rsidRPr="00DE370C">
        <w:rPr>
          <w:sz w:val="24"/>
          <w:szCs w:val="24"/>
        </w:rPr>
        <w:t>Public Body</w:t>
      </w:r>
      <w:r w:rsidRPr="00DE370C">
        <w:rPr>
          <w:sz w:val="24"/>
          <w:szCs w:val="24"/>
        </w:rPr>
        <w:t xml:space="preserve"> and the </w:t>
      </w:r>
      <w:r w:rsidR="003060F8" w:rsidRPr="00DE370C">
        <w:rPr>
          <w:sz w:val="24"/>
          <w:szCs w:val="24"/>
        </w:rPr>
        <w:t>Public Body</w:t>
      </w:r>
      <w:r w:rsidRPr="00DE370C">
        <w:rPr>
          <w:sz w:val="24"/>
          <w:szCs w:val="24"/>
        </w:rPr>
        <w:t>’s</w:t>
      </w:r>
      <w:r w:rsidRPr="00DE370C">
        <w:rPr>
          <w:sz w:val="24"/>
          <w:szCs w:val="24"/>
        </w:rPr>
        <w:br/>
        <w:t xml:space="preserve">Representative and/or at other places as envisaged by the Contract; </w:t>
      </w:r>
      <w:proofErr w:type="gramStart"/>
      <w:r w:rsidRPr="00DE370C">
        <w:rPr>
          <w:sz w:val="24"/>
          <w:szCs w:val="24"/>
        </w:rPr>
        <w:t>and</w:t>
      </w:r>
      <w:proofErr w:type="gramEnd"/>
      <w:r w:rsidRPr="00DE370C">
        <w:rPr>
          <w:sz w:val="24"/>
          <w:szCs w:val="24"/>
        </w:rPr>
        <w:br/>
        <w:t xml:space="preserve">(d) in the event of termination of the Contract: </w:t>
      </w:r>
    </w:p>
    <w:p w:rsidR="00D46BA2" w:rsidRPr="00DE370C" w:rsidRDefault="00AD37E7">
      <w:pPr>
        <w:spacing w:line="360" w:lineRule="auto"/>
        <w:ind w:left="720"/>
        <w:jc w:val="both"/>
        <w:rPr>
          <w:sz w:val="24"/>
          <w:szCs w:val="24"/>
        </w:rPr>
      </w:pPr>
      <w:r w:rsidRPr="00DE370C">
        <w:rPr>
          <w:sz w:val="24"/>
          <w:szCs w:val="24"/>
        </w:rPr>
        <w:t xml:space="preserve">(i) </w:t>
      </w:r>
      <w:r w:rsidR="001A6A4D" w:rsidRPr="00DE370C">
        <w:rPr>
          <w:sz w:val="24"/>
          <w:szCs w:val="24"/>
        </w:rPr>
        <w:t>Under</w:t>
      </w:r>
      <w:r w:rsidRPr="00DE370C">
        <w:rPr>
          <w:sz w:val="24"/>
          <w:szCs w:val="24"/>
        </w:rPr>
        <w:t xml:space="preserve"> Sub-Clause 15.2 [</w:t>
      </w:r>
      <w:r w:rsidRPr="00DE370C">
        <w:rPr>
          <w:i/>
          <w:iCs/>
          <w:sz w:val="24"/>
          <w:szCs w:val="24"/>
        </w:rPr>
        <w:t>Termination for Contractor’s Default</w:t>
      </w:r>
      <w:r w:rsidRPr="00DE370C">
        <w:rPr>
          <w:sz w:val="24"/>
          <w:szCs w:val="24"/>
        </w:rPr>
        <w:t xml:space="preserve">], entitle the </w:t>
      </w:r>
      <w:r w:rsidR="003060F8" w:rsidRPr="00DE370C">
        <w:rPr>
          <w:sz w:val="24"/>
          <w:szCs w:val="24"/>
        </w:rPr>
        <w:t>Public Body</w:t>
      </w:r>
      <w:r w:rsidRPr="00DE370C">
        <w:rPr>
          <w:sz w:val="24"/>
          <w:szCs w:val="24"/>
        </w:rPr>
        <w:t xml:space="preserve"> to copy, use and communicate the Contractor’s</w:t>
      </w:r>
      <w:r w:rsidR="003E3D7E" w:rsidRPr="00DE370C">
        <w:rPr>
          <w:sz w:val="24"/>
          <w:szCs w:val="24"/>
        </w:rPr>
        <w:t>/supplier’s</w:t>
      </w:r>
      <w:r w:rsidRPr="00DE370C">
        <w:rPr>
          <w:sz w:val="24"/>
          <w:szCs w:val="24"/>
        </w:rPr>
        <w:t xml:space="preserve"> Documents and the other design documents made</w:t>
      </w:r>
      <w:r w:rsidR="00D46BA2">
        <w:rPr>
          <w:sz w:val="24"/>
          <w:szCs w:val="24"/>
        </w:rPr>
        <w:t xml:space="preserve"> </w:t>
      </w:r>
      <w:r w:rsidRPr="00DE370C">
        <w:rPr>
          <w:sz w:val="24"/>
          <w:szCs w:val="24"/>
        </w:rPr>
        <w:t>by or for the Contractor; or</w:t>
      </w:r>
    </w:p>
    <w:p w:rsidR="00AD37E7" w:rsidRPr="00DE370C" w:rsidRDefault="00AD37E7">
      <w:pPr>
        <w:spacing w:line="360" w:lineRule="auto"/>
        <w:ind w:left="720"/>
        <w:jc w:val="both"/>
        <w:rPr>
          <w:sz w:val="24"/>
          <w:szCs w:val="24"/>
        </w:rPr>
      </w:pPr>
      <w:r w:rsidRPr="00DE370C">
        <w:rPr>
          <w:sz w:val="24"/>
          <w:szCs w:val="24"/>
        </w:rPr>
        <w:t>(ii) under Sub-Clause 15.5 [</w:t>
      </w:r>
      <w:r w:rsidRPr="00DE370C">
        <w:rPr>
          <w:i/>
          <w:iCs/>
          <w:sz w:val="24"/>
          <w:szCs w:val="24"/>
        </w:rPr>
        <w:t xml:space="preserve">Termination for </w:t>
      </w:r>
      <w:r w:rsidR="003060F8" w:rsidRPr="00DE370C">
        <w:rPr>
          <w:i/>
          <w:iCs/>
          <w:sz w:val="24"/>
          <w:szCs w:val="24"/>
        </w:rPr>
        <w:t>Public Body</w:t>
      </w:r>
      <w:r w:rsidRPr="00DE370C">
        <w:rPr>
          <w:i/>
          <w:iCs/>
          <w:sz w:val="24"/>
          <w:szCs w:val="24"/>
        </w:rPr>
        <w:t>’s Convenience</w:t>
      </w:r>
      <w:r w:rsidRPr="00DE370C">
        <w:rPr>
          <w:sz w:val="24"/>
          <w:szCs w:val="24"/>
        </w:rPr>
        <w:t>], Sub-Clause 16.2 [</w:t>
      </w:r>
      <w:r w:rsidRPr="00DE370C">
        <w:rPr>
          <w:i/>
          <w:iCs/>
          <w:sz w:val="24"/>
          <w:szCs w:val="24"/>
        </w:rPr>
        <w:t>Termination by Contractor</w:t>
      </w:r>
      <w:r w:rsidRPr="00DE370C">
        <w:rPr>
          <w:sz w:val="24"/>
          <w:szCs w:val="24"/>
        </w:rPr>
        <w:t>] or Sub-Clause 18.5 [</w:t>
      </w:r>
      <w:r w:rsidRPr="00DE370C">
        <w:rPr>
          <w:i/>
          <w:iCs/>
          <w:sz w:val="24"/>
          <w:szCs w:val="24"/>
        </w:rPr>
        <w:t>Optional Termination</w:t>
      </w:r>
      <w:r w:rsidRPr="00DE370C">
        <w:rPr>
          <w:sz w:val="24"/>
          <w:szCs w:val="24"/>
        </w:rPr>
        <w:t xml:space="preserve">], entitle the </w:t>
      </w:r>
      <w:r w:rsidR="003060F8" w:rsidRPr="00DE370C">
        <w:rPr>
          <w:sz w:val="24"/>
          <w:szCs w:val="24"/>
        </w:rPr>
        <w:t>Public Body</w:t>
      </w:r>
      <w:r w:rsidRPr="00DE370C">
        <w:rPr>
          <w:sz w:val="24"/>
          <w:szCs w:val="24"/>
        </w:rPr>
        <w:t xml:space="preserve"> to copy, use and communicate the Contractor’s</w:t>
      </w:r>
      <w:r w:rsidR="003E3D7E" w:rsidRPr="00DE370C">
        <w:rPr>
          <w:sz w:val="24"/>
          <w:szCs w:val="24"/>
        </w:rPr>
        <w:t>/supplier’s</w:t>
      </w:r>
      <w:r w:rsidR="00D46BA2">
        <w:rPr>
          <w:sz w:val="24"/>
          <w:szCs w:val="24"/>
        </w:rPr>
        <w:t xml:space="preserve"> </w:t>
      </w:r>
      <w:r w:rsidRPr="00DE370C">
        <w:rPr>
          <w:sz w:val="24"/>
          <w:szCs w:val="24"/>
        </w:rPr>
        <w:t>Documents</w:t>
      </w:r>
      <w:r w:rsidR="00D46BA2">
        <w:rPr>
          <w:sz w:val="24"/>
          <w:szCs w:val="24"/>
        </w:rPr>
        <w:t xml:space="preserve"> </w:t>
      </w:r>
      <w:r w:rsidRPr="00DE370C">
        <w:rPr>
          <w:sz w:val="24"/>
          <w:szCs w:val="24"/>
        </w:rPr>
        <w:t>for</w:t>
      </w:r>
      <w:r w:rsidR="00D46BA2">
        <w:rPr>
          <w:sz w:val="24"/>
          <w:szCs w:val="24"/>
        </w:rPr>
        <w:t xml:space="preserve"> </w:t>
      </w:r>
      <w:r w:rsidRPr="00DE370C">
        <w:rPr>
          <w:sz w:val="24"/>
          <w:szCs w:val="24"/>
        </w:rPr>
        <w:t>which</w:t>
      </w:r>
      <w:r w:rsidR="00D46BA2">
        <w:rPr>
          <w:sz w:val="24"/>
          <w:szCs w:val="24"/>
        </w:rPr>
        <w:t xml:space="preserve"> </w:t>
      </w:r>
      <w:r w:rsidRPr="00DE370C">
        <w:rPr>
          <w:sz w:val="24"/>
          <w:szCs w:val="24"/>
        </w:rPr>
        <w:t>the</w:t>
      </w:r>
      <w:r w:rsidRPr="00DE370C">
        <w:rPr>
          <w:sz w:val="24"/>
          <w:szCs w:val="24"/>
        </w:rPr>
        <w:br/>
        <w:t xml:space="preserve">Contractor has received payment for the purpose of completing the Works and/or arranging for any other entities to do so. </w:t>
      </w:r>
    </w:p>
    <w:p w:rsidR="00AD37E7" w:rsidRPr="00DE370C" w:rsidRDefault="00AD37E7">
      <w:pPr>
        <w:spacing w:line="360" w:lineRule="auto"/>
        <w:jc w:val="both"/>
        <w:rPr>
          <w:sz w:val="24"/>
          <w:szCs w:val="24"/>
        </w:rPr>
      </w:pPr>
      <w:r w:rsidRPr="00DE370C">
        <w:rPr>
          <w:sz w:val="24"/>
          <w:szCs w:val="24"/>
        </w:rPr>
        <w:lastRenderedPageBreak/>
        <w:t>The Contractor’s</w:t>
      </w:r>
      <w:r w:rsidR="003E3D7E" w:rsidRPr="00DE370C">
        <w:rPr>
          <w:sz w:val="24"/>
          <w:szCs w:val="24"/>
        </w:rPr>
        <w:t>/supplier’s</w:t>
      </w:r>
      <w:r w:rsidRPr="00DE370C">
        <w:rPr>
          <w:sz w:val="24"/>
          <w:szCs w:val="24"/>
        </w:rPr>
        <w:t xml:space="preserve"> Documents and other design documents made by (or on behalf of) the Contractor</w:t>
      </w:r>
      <w:r w:rsidR="003E3D7E" w:rsidRPr="00DE370C">
        <w:rPr>
          <w:sz w:val="24"/>
          <w:szCs w:val="24"/>
        </w:rPr>
        <w:t>/supplier</w:t>
      </w:r>
      <w:r w:rsidRPr="00DE370C">
        <w:rPr>
          <w:sz w:val="24"/>
          <w:szCs w:val="24"/>
        </w:rPr>
        <w:t xml:space="preserve"> shall not, without the Contractor’s</w:t>
      </w:r>
      <w:r w:rsidR="003E3D7E" w:rsidRPr="00DE370C">
        <w:rPr>
          <w:sz w:val="24"/>
          <w:szCs w:val="24"/>
        </w:rPr>
        <w:t>/supplier’s</w:t>
      </w:r>
      <w:r w:rsidRPr="00DE370C">
        <w:rPr>
          <w:sz w:val="24"/>
          <w:szCs w:val="24"/>
        </w:rPr>
        <w:t xml:space="preserve"> prior consent, be used, copied or communicated to a third party by (or on behalf of) the </w:t>
      </w:r>
      <w:r w:rsidR="003060F8" w:rsidRPr="00DE370C">
        <w:rPr>
          <w:sz w:val="24"/>
          <w:szCs w:val="24"/>
        </w:rPr>
        <w:t>Public Body</w:t>
      </w:r>
      <w:r w:rsidRPr="00DE370C">
        <w:rPr>
          <w:sz w:val="24"/>
          <w:szCs w:val="24"/>
        </w:rPr>
        <w:t xml:space="preserve"> for purposes other than those permitted under this Sub-Clause.</w:t>
      </w:r>
    </w:p>
    <w:p w:rsidR="00AD37E7" w:rsidRPr="00DE370C" w:rsidRDefault="00AD37E7">
      <w:pPr>
        <w:spacing w:line="360" w:lineRule="auto"/>
        <w:jc w:val="both"/>
        <w:rPr>
          <w:b/>
          <w:bCs/>
          <w:sz w:val="24"/>
          <w:szCs w:val="24"/>
        </w:rPr>
      </w:pPr>
      <w:r w:rsidRPr="00DE370C">
        <w:rPr>
          <w:b/>
          <w:sz w:val="24"/>
          <w:szCs w:val="24"/>
        </w:rPr>
        <w:t xml:space="preserve">1.10 </w:t>
      </w:r>
      <w:r w:rsidRPr="00DE370C">
        <w:rPr>
          <w:b/>
          <w:bCs/>
          <w:sz w:val="24"/>
          <w:szCs w:val="24"/>
        </w:rPr>
        <w:t>Contractor’s Use of</w:t>
      </w:r>
      <w:r w:rsidRPr="00DE370C">
        <w:rPr>
          <w:b/>
          <w:sz w:val="24"/>
          <w:szCs w:val="24"/>
        </w:rPr>
        <w:t xml:space="preserve"> </w:t>
      </w:r>
      <w:r w:rsidR="003060F8" w:rsidRPr="00DE370C">
        <w:rPr>
          <w:b/>
          <w:bCs/>
          <w:sz w:val="24"/>
          <w:szCs w:val="24"/>
        </w:rPr>
        <w:t>Public Body</w:t>
      </w:r>
      <w:r w:rsidRPr="00DE370C">
        <w:rPr>
          <w:b/>
          <w:bCs/>
          <w:sz w:val="24"/>
          <w:szCs w:val="24"/>
        </w:rPr>
        <w:t>’s Documents</w:t>
      </w:r>
      <w:r w:rsidR="005C5DCE" w:rsidRPr="00DE370C">
        <w:rPr>
          <w:b/>
          <w:bCs/>
          <w:sz w:val="24"/>
          <w:szCs w:val="24"/>
        </w:rPr>
        <w:t>, License and t</w:t>
      </w:r>
      <w:r w:rsidR="007B1D03" w:rsidRPr="00DE370C">
        <w:rPr>
          <w:b/>
          <w:bCs/>
          <w:sz w:val="24"/>
          <w:szCs w:val="24"/>
        </w:rPr>
        <w:t>echnical Information</w:t>
      </w:r>
    </w:p>
    <w:p w:rsidR="00280395" w:rsidRPr="00DE370C" w:rsidRDefault="007B1D03">
      <w:pPr>
        <w:spacing w:line="360" w:lineRule="auto"/>
        <w:ind w:left="720" w:hanging="810"/>
        <w:jc w:val="both"/>
        <w:rPr>
          <w:sz w:val="24"/>
          <w:szCs w:val="24"/>
        </w:rPr>
      </w:pPr>
      <w:r w:rsidRPr="00DE370C">
        <w:rPr>
          <w:sz w:val="24"/>
          <w:szCs w:val="24"/>
        </w:rPr>
        <w:t xml:space="preserve">1.10.1 </w:t>
      </w:r>
      <w:r w:rsidR="00280395" w:rsidRPr="00DE370C">
        <w:rPr>
          <w:sz w:val="24"/>
          <w:szCs w:val="24"/>
        </w:rPr>
        <w:t>As between the Parties, the Public Body shall retain the copyright and other intellectual property rights in the Specification, the Drawings and other documents made by (or on behalf of) the Public Body. The Contractor/supplier may, at his cost, copy, use, and obtain communication of these documents for the purposes of the Contract. They shall not, without the Public Body’s consent, be copied, used or communicated to a third party by the Contractor/supplier, except as necessary for the purposes of the Contract.</w:t>
      </w:r>
    </w:p>
    <w:p w:rsidR="007B1D03" w:rsidRPr="00DE370C" w:rsidRDefault="00280395">
      <w:pPr>
        <w:spacing w:line="360" w:lineRule="auto"/>
        <w:ind w:left="720" w:hanging="810"/>
        <w:jc w:val="both"/>
        <w:rPr>
          <w:sz w:val="24"/>
          <w:szCs w:val="24"/>
        </w:rPr>
      </w:pPr>
      <w:r w:rsidRPr="00DE370C">
        <w:rPr>
          <w:sz w:val="24"/>
          <w:szCs w:val="24"/>
        </w:rPr>
        <w:t xml:space="preserve">1.10.2 </w:t>
      </w:r>
      <w:r w:rsidR="007B1D03" w:rsidRPr="00DE370C">
        <w:rPr>
          <w:sz w:val="24"/>
          <w:szCs w:val="24"/>
        </w:rPr>
        <w:t>For the operation and maintenance of the Plant, the Contractor/supplier hereby grants a non-exclusive and non-transferable license (without the right to sub-license) to the Public Body under the patents, utility models or other industrial property rights owned by the Contractor/supplier or by a third Party from whom the Contractor/supplier has received the right to grant licenses thereunder, and shall also grant to the Public Body a non-exclusive and non-transferable right (without the right to sub-license) to use the know-how and other technical information disclosed to the Public Body under the Contract. Nothing contained herein shall be interpreted as transferring ownership of any patent, utility model, trademark, design, copyright, know-how or other intellectual property right from the Contractor/supplier or any third Party to the Public Body.</w:t>
      </w:r>
    </w:p>
    <w:p w:rsidR="007B1D03" w:rsidRDefault="007B1D03">
      <w:pPr>
        <w:spacing w:line="360" w:lineRule="auto"/>
        <w:ind w:left="720" w:hanging="810"/>
        <w:jc w:val="both"/>
        <w:rPr>
          <w:sz w:val="24"/>
          <w:szCs w:val="24"/>
        </w:rPr>
      </w:pPr>
      <w:proofErr w:type="gramStart"/>
      <w:r w:rsidRPr="00DE370C">
        <w:rPr>
          <w:sz w:val="24"/>
          <w:szCs w:val="24"/>
        </w:rPr>
        <w:t>1.10.</w:t>
      </w:r>
      <w:r w:rsidR="00280395" w:rsidRPr="00DE370C">
        <w:rPr>
          <w:sz w:val="24"/>
          <w:szCs w:val="24"/>
        </w:rPr>
        <w:t>3</w:t>
      </w:r>
      <w:r w:rsidRPr="00DE370C">
        <w:rPr>
          <w:sz w:val="24"/>
          <w:szCs w:val="24"/>
        </w:rPr>
        <w:t xml:space="preserve">  The</w:t>
      </w:r>
      <w:proofErr w:type="gramEnd"/>
      <w:r w:rsidRPr="00DE370C">
        <w:rPr>
          <w:sz w:val="24"/>
          <w:szCs w:val="24"/>
        </w:rPr>
        <w:t xml:space="preserve"> copyright in all drawings, documents and other materials containing data and information furnished to the Public Body by the Contractor/supplier herein shall remain vested in the Contractor/supplier or, if they are furnished to the Public Body directly or through the Contractor/supplier by any third Party, including suppliers of materials, the copyright in such materials shall remain vested in such third Party.</w:t>
      </w:r>
    </w:p>
    <w:p w:rsidR="00EF7AEB" w:rsidRPr="00DE370C" w:rsidRDefault="00EF7AEB">
      <w:pPr>
        <w:spacing w:line="360" w:lineRule="auto"/>
        <w:ind w:left="720" w:hanging="810"/>
        <w:jc w:val="both"/>
        <w:rPr>
          <w:sz w:val="24"/>
          <w:szCs w:val="24"/>
        </w:rPr>
      </w:pPr>
    </w:p>
    <w:p w:rsidR="00AD37E7" w:rsidRPr="00DE370C" w:rsidRDefault="00AD37E7">
      <w:pPr>
        <w:spacing w:line="360" w:lineRule="auto"/>
        <w:jc w:val="both"/>
        <w:rPr>
          <w:b/>
          <w:bCs/>
          <w:sz w:val="24"/>
          <w:szCs w:val="24"/>
        </w:rPr>
      </w:pPr>
      <w:r w:rsidRPr="00DE370C">
        <w:rPr>
          <w:b/>
          <w:sz w:val="24"/>
          <w:szCs w:val="24"/>
        </w:rPr>
        <w:lastRenderedPageBreak/>
        <w:t xml:space="preserve">1.11 </w:t>
      </w:r>
      <w:r w:rsidRPr="00DE370C">
        <w:rPr>
          <w:b/>
          <w:bCs/>
          <w:sz w:val="24"/>
          <w:szCs w:val="24"/>
        </w:rPr>
        <w:t>Confidentiality</w:t>
      </w:r>
    </w:p>
    <w:p w:rsidR="00346DD7" w:rsidRPr="00DE370C" w:rsidRDefault="00346DD7">
      <w:pPr>
        <w:spacing w:line="360" w:lineRule="auto"/>
        <w:ind w:left="720" w:hanging="720"/>
        <w:jc w:val="both"/>
        <w:rPr>
          <w:sz w:val="24"/>
          <w:szCs w:val="24"/>
        </w:rPr>
      </w:pPr>
      <w:r w:rsidRPr="00DE370C">
        <w:rPr>
          <w:sz w:val="24"/>
          <w:szCs w:val="24"/>
        </w:rPr>
        <w:t>1.11.1  The Public Body and the Contractor/supplier shall keep confidential and shall not disclose to any third party any documents, data, or other information furnished directly or indirectly by the other party hereto in connection with the Contract, whether such information has been furnished prior to, during or following completion or termination of the Contract if their disclosure would be contrary to law, would impede law enforcement, would not be in public interest, would prejudice legitimate commercial interest of the parties or would inhibit fair competition.. Notwithstanding the above, the Contractor/supplier may furnish to its sub-contractors such documents, data, and other information it receives from the Public Body to the extent required for the sub-contractor to perform its work under the Contract, in which event the Contractor/supplier shall obtain from such sub-contractor an undertaking of confidentiality similar to that imposed on the Contractor/supplier under this Clause.</w:t>
      </w:r>
    </w:p>
    <w:p w:rsidR="00346DD7" w:rsidRPr="00DE370C" w:rsidRDefault="00346DD7">
      <w:pPr>
        <w:spacing w:line="360" w:lineRule="auto"/>
        <w:ind w:left="720" w:hanging="720"/>
        <w:jc w:val="both"/>
        <w:rPr>
          <w:sz w:val="24"/>
          <w:szCs w:val="24"/>
        </w:rPr>
      </w:pPr>
      <w:r w:rsidRPr="00DE370C">
        <w:rPr>
          <w:sz w:val="24"/>
          <w:szCs w:val="24"/>
        </w:rPr>
        <w:t>1.11.2 The Public Body shall not use such documents, data, and other information received from the Contractor/supplier for any purposes unrelated to the Contract. Similarly, the Contractor</w:t>
      </w:r>
      <w:r w:rsidR="005668E7" w:rsidRPr="00DE370C">
        <w:rPr>
          <w:sz w:val="24"/>
          <w:szCs w:val="24"/>
        </w:rPr>
        <w:t>/supplier</w:t>
      </w:r>
      <w:r w:rsidRPr="00DE370C">
        <w:rPr>
          <w:sz w:val="24"/>
          <w:szCs w:val="24"/>
        </w:rPr>
        <w:t xml:space="preserve"> shall not use such documents, data, and other information received from the Public Body for any purpose other than carrying out the Works in accordance with the Contract.</w:t>
      </w:r>
    </w:p>
    <w:p w:rsidR="00346DD7" w:rsidRPr="00DE370C" w:rsidRDefault="00346DD7">
      <w:pPr>
        <w:spacing w:line="360" w:lineRule="auto"/>
        <w:ind w:left="810" w:hanging="810"/>
        <w:jc w:val="both"/>
        <w:rPr>
          <w:sz w:val="24"/>
          <w:szCs w:val="24"/>
        </w:rPr>
      </w:pPr>
      <w:r w:rsidRPr="00DE370C">
        <w:rPr>
          <w:sz w:val="24"/>
          <w:szCs w:val="24"/>
        </w:rPr>
        <w:t>1.11.3 The obligation of a party under this Clause, however, shall not apply to any Confidential Information that:</w:t>
      </w:r>
    </w:p>
    <w:p w:rsidR="00346DD7" w:rsidRPr="00DE370C" w:rsidRDefault="00346DD7">
      <w:pPr>
        <w:spacing w:line="360" w:lineRule="auto"/>
        <w:ind w:left="720"/>
        <w:jc w:val="both"/>
        <w:rPr>
          <w:sz w:val="24"/>
          <w:szCs w:val="24"/>
        </w:rPr>
      </w:pPr>
      <w:r w:rsidRPr="00DE370C">
        <w:rPr>
          <w:sz w:val="24"/>
          <w:szCs w:val="24"/>
        </w:rPr>
        <w:t>(a)  The Public Body or Contractor</w:t>
      </w:r>
      <w:r w:rsidR="005668E7" w:rsidRPr="00DE370C">
        <w:rPr>
          <w:sz w:val="24"/>
          <w:szCs w:val="24"/>
        </w:rPr>
        <w:t>/supplier</w:t>
      </w:r>
      <w:r w:rsidRPr="00DE370C">
        <w:rPr>
          <w:sz w:val="24"/>
          <w:szCs w:val="24"/>
        </w:rPr>
        <w:t xml:space="preserve"> need to share with any other institutions participating in the financing of the Contract; </w:t>
      </w:r>
    </w:p>
    <w:p w:rsidR="00346DD7" w:rsidRPr="00DE370C" w:rsidRDefault="00346DD7">
      <w:pPr>
        <w:spacing w:line="360" w:lineRule="auto"/>
        <w:ind w:left="720"/>
        <w:jc w:val="both"/>
        <w:rPr>
          <w:sz w:val="24"/>
          <w:szCs w:val="24"/>
        </w:rPr>
      </w:pPr>
      <w:r w:rsidRPr="00DE370C">
        <w:rPr>
          <w:sz w:val="24"/>
          <w:szCs w:val="24"/>
        </w:rPr>
        <w:t>(b)  Now or hereafter enters the public domain other than by breach of the Contract or other act or omissions of that Party;</w:t>
      </w:r>
    </w:p>
    <w:p w:rsidR="00346DD7" w:rsidRPr="00DE370C" w:rsidRDefault="00346DD7">
      <w:pPr>
        <w:spacing w:line="360" w:lineRule="auto"/>
        <w:ind w:left="720"/>
        <w:jc w:val="both"/>
        <w:rPr>
          <w:sz w:val="24"/>
          <w:szCs w:val="24"/>
        </w:rPr>
      </w:pPr>
      <w:r w:rsidRPr="00DE370C">
        <w:rPr>
          <w:sz w:val="24"/>
          <w:szCs w:val="24"/>
        </w:rPr>
        <w:t xml:space="preserve">(c)  Is obtained by a third party who is lawfully authorized to disclose such information; </w:t>
      </w:r>
    </w:p>
    <w:p w:rsidR="00346DD7" w:rsidRPr="00DE370C" w:rsidRDefault="00346DD7">
      <w:pPr>
        <w:spacing w:line="360" w:lineRule="auto"/>
        <w:ind w:left="720"/>
        <w:jc w:val="both"/>
        <w:rPr>
          <w:sz w:val="24"/>
          <w:szCs w:val="24"/>
        </w:rPr>
      </w:pPr>
      <w:r w:rsidRPr="00DE370C">
        <w:rPr>
          <w:sz w:val="24"/>
          <w:szCs w:val="24"/>
        </w:rPr>
        <w:t>(d)  Can be proven to have been possessed by that party at the time of disclosure and which was not previously obtained, directly or indirectly, from the other party; or</w:t>
      </w:r>
    </w:p>
    <w:p w:rsidR="00346DD7" w:rsidRPr="00DE370C" w:rsidRDefault="00346DD7">
      <w:pPr>
        <w:spacing w:line="360" w:lineRule="auto"/>
        <w:ind w:left="720"/>
        <w:jc w:val="both"/>
        <w:rPr>
          <w:sz w:val="24"/>
          <w:szCs w:val="24"/>
        </w:rPr>
      </w:pPr>
      <w:r w:rsidRPr="00DE370C">
        <w:rPr>
          <w:sz w:val="24"/>
          <w:szCs w:val="24"/>
        </w:rPr>
        <w:t>(e)  Is authorized for release by the prior written consent of the other party.</w:t>
      </w:r>
    </w:p>
    <w:p w:rsidR="00346DD7" w:rsidRPr="00DE370C" w:rsidRDefault="00346DD7">
      <w:pPr>
        <w:spacing w:line="360" w:lineRule="auto"/>
        <w:ind w:left="720" w:hanging="720"/>
        <w:jc w:val="both"/>
        <w:rPr>
          <w:sz w:val="24"/>
          <w:szCs w:val="24"/>
        </w:rPr>
      </w:pPr>
      <w:r w:rsidRPr="00DE370C">
        <w:rPr>
          <w:sz w:val="24"/>
          <w:szCs w:val="24"/>
        </w:rPr>
        <w:lastRenderedPageBreak/>
        <w:t>1.11.4 The Parties shall not be prevented from using any general knowledge, experience or skills which were in their possession prior to the commencement of the Contract;</w:t>
      </w:r>
    </w:p>
    <w:p w:rsidR="00346DD7" w:rsidRPr="00DE370C" w:rsidRDefault="00346DD7">
      <w:pPr>
        <w:spacing w:line="360" w:lineRule="auto"/>
        <w:ind w:left="720" w:hanging="720"/>
        <w:jc w:val="both"/>
        <w:rPr>
          <w:sz w:val="24"/>
          <w:szCs w:val="24"/>
        </w:rPr>
      </w:pPr>
      <w:proofErr w:type="gramStart"/>
      <w:r w:rsidRPr="00DE370C">
        <w:rPr>
          <w:sz w:val="24"/>
          <w:szCs w:val="24"/>
        </w:rPr>
        <w:t>1.11.5  The</w:t>
      </w:r>
      <w:proofErr w:type="gramEnd"/>
      <w:r w:rsidRPr="00DE370C">
        <w:rPr>
          <w:sz w:val="24"/>
          <w:szCs w:val="24"/>
        </w:rPr>
        <w:t xml:space="preserve"> Contractor</w:t>
      </w:r>
      <w:r w:rsidR="005668E7" w:rsidRPr="00DE370C">
        <w:rPr>
          <w:sz w:val="24"/>
          <w:szCs w:val="24"/>
        </w:rPr>
        <w:t>/supplier</w:t>
      </w:r>
      <w:r w:rsidRPr="00DE370C">
        <w:rPr>
          <w:sz w:val="24"/>
          <w:szCs w:val="24"/>
        </w:rPr>
        <w:t xml:space="preserve"> authorizes the Public Body to disclose the Confidential Information to such person(s) as may be notified to the Contractor</w:t>
      </w:r>
      <w:r w:rsidR="005668E7" w:rsidRPr="00DE370C">
        <w:rPr>
          <w:sz w:val="24"/>
          <w:szCs w:val="24"/>
        </w:rPr>
        <w:t>/supplier</w:t>
      </w:r>
      <w:r w:rsidRPr="00DE370C">
        <w:rPr>
          <w:sz w:val="24"/>
          <w:szCs w:val="24"/>
        </w:rPr>
        <w:t xml:space="preserve"> in writing by the Public Body from time to time to the extent only as is necessary for the purposes of auditing and collating information so as to ascertain a realistic market price for the </w:t>
      </w:r>
      <w:r w:rsidR="005668E7" w:rsidRPr="00DE370C">
        <w:rPr>
          <w:sz w:val="24"/>
          <w:szCs w:val="24"/>
        </w:rPr>
        <w:t>entire activities</w:t>
      </w:r>
      <w:r w:rsidRPr="00DE370C">
        <w:rPr>
          <w:sz w:val="24"/>
          <w:szCs w:val="24"/>
        </w:rPr>
        <w:t xml:space="preserve"> carried out in accordance with the Contract, such exercise being commonly referred to as "benchmarking". The Public Body shall use all reasonable endeavors to ensure that such person(s) keeps the Confidential Information confidential and does not make use of the Confidential Information except for the purpose for which the disclosure is made. The Public Body shall not without good reason claim that the lowest price available in the market is the realistic market price.</w:t>
      </w:r>
    </w:p>
    <w:p w:rsidR="00346DD7" w:rsidRPr="00DE370C" w:rsidRDefault="00346DD7">
      <w:pPr>
        <w:spacing w:line="360" w:lineRule="auto"/>
        <w:ind w:left="720" w:hanging="720"/>
        <w:jc w:val="both"/>
        <w:rPr>
          <w:sz w:val="24"/>
          <w:szCs w:val="24"/>
        </w:rPr>
      </w:pPr>
      <w:r w:rsidRPr="00DE370C">
        <w:rPr>
          <w:sz w:val="24"/>
          <w:szCs w:val="24"/>
        </w:rPr>
        <w:t>1.11.6 The Contractor</w:t>
      </w:r>
      <w:r w:rsidR="005668E7" w:rsidRPr="00DE370C">
        <w:rPr>
          <w:sz w:val="24"/>
          <w:szCs w:val="24"/>
        </w:rPr>
        <w:t>/supplier</w:t>
      </w:r>
      <w:r w:rsidRPr="00DE370C">
        <w:rPr>
          <w:sz w:val="24"/>
          <w:szCs w:val="24"/>
        </w:rPr>
        <w:t xml:space="preserve"> agrees that:</w:t>
      </w:r>
    </w:p>
    <w:p w:rsidR="00346DD7" w:rsidRPr="00DE370C" w:rsidRDefault="00EF7AEB">
      <w:pPr>
        <w:spacing w:line="360" w:lineRule="auto"/>
        <w:ind w:left="720" w:hanging="720"/>
        <w:jc w:val="both"/>
        <w:rPr>
          <w:sz w:val="24"/>
          <w:szCs w:val="24"/>
        </w:rPr>
      </w:pPr>
      <w:r>
        <w:rPr>
          <w:sz w:val="24"/>
          <w:szCs w:val="24"/>
        </w:rPr>
        <w:t xml:space="preserve">      </w:t>
      </w:r>
      <w:r w:rsidR="00346DD7" w:rsidRPr="00DE370C">
        <w:rPr>
          <w:sz w:val="24"/>
          <w:szCs w:val="24"/>
        </w:rPr>
        <w:t>(a)</w:t>
      </w:r>
      <w:r>
        <w:rPr>
          <w:sz w:val="24"/>
          <w:szCs w:val="24"/>
        </w:rPr>
        <w:t xml:space="preserve"> </w:t>
      </w:r>
      <w:r w:rsidR="00346DD7" w:rsidRPr="00DE370C">
        <w:rPr>
          <w:sz w:val="24"/>
          <w:szCs w:val="24"/>
        </w:rPr>
        <w:t>Subject to GCC Sub-Clause 28.6 (b), the decision on whether any exemption applies to a request for disclosure of recorded information is a decision solely for the Public Body;</w:t>
      </w:r>
    </w:p>
    <w:p w:rsidR="00346DD7" w:rsidRPr="00DE370C" w:rsidRDefault="00EF7AEB">
      <w:pPr>
        <w:spacing w:line="360" w:lineRule="auto"/>
        <w:ind w:left="720" w:hanging="720"/>
        <w:jc w:val="both"/>
        <w:rPr>
          <w:sz w:val="24"/>
          <w:szCs w:val="24"/>
        </w:rPr>
      </w:pPr>
      <w:r>
        <w:rPr>
          <w:sz w:val="24"/>
          <w:szCs w:val="24"/>
        </w:rPr>
        <w:t xml:space="preserve">     </w:t>
      </w:r>
      <w:r w:rsidR="00346DD7" w:rsidRPr="00DE370C">
        <w:rPr>
          <w:sz w:val="24"/>
          <w:szCs w:val="24"/>
        </w:rPr>
        <w:t>(b)  Where the Public Body is managing a request as referred to in GCC</w:t>
      </w:r>
      <w:r w:rsidR="00125A5C" w:rsidRPr="00DE370C">
        <w:rPr>
          <w:sz w:val="24"/>
          <w:szCs w:val="24"/>
        </w:rPr>
        <w:t xml:space="preserve"> clause 1.11.6 (a)</w:t>
      </w:r>
      <w:r w:rsidR="00716D30" w:rsidRPr="00DE370C">
        <w:rPr>
          <w:sz w:val="24"/>
          <w:szCs w:val="24"/>
        </w:rPr>
        <w:t xml:space="preserve">, </w:t>
      </w:r>
      <w:r w:rsidR="00346DD7" w:rsidRPr="00DE370C">
        <w:rPr>
          <w:sz w:val="24"/>
          <w:szCs w:val="24"/>
        </w:rPr>
        <w:t>the Contractor</w:t>
      </w:r>
      <w:r w:rsidR="005668E7" w:rsidRPr="00DE370C">
        <w:rPr>
          <w:sz w:val="24"/>
          <w:szCs w:val="24"/>
        </w:rPr>
        <w:t>/supplier</w:t>
      </w:r>
      <w:r w:rsidR="00346DD7" w:rsidRPr="00DE370C">
        <w:rPr>
          <w:sz w:val="24"/>
          <w:szCs w:val="24"/>
        </w:rPr>
        <w:t xml:space="preserve"> shall co-operate with the Public Body making the request and shall respond within five (5) working days of any request by it for assistance in determining how to respond to a request for disclosure.</w:t>
      </w:r>
    </w:p>
    <w:p w:rsidR="00346DD7" w:rsidRPr="00DE370C" w:rsidRDefault="00346DD7">
      <w:pPr>
        <w:spacing w:line="360" w:lineRule="auto"/>
        <w:ind w:left="720" w:hanging="720"/>
        <w:jc w:val="both"/>
        <w:rPr>
          <w:sz w:val="24"/>
          <w:szCs w:val="24"/>
        </w:rPr>
      </w:pPr>
      <w:r w:rsidRPr="00DE370C">
        <w:rPr>
          <w:sz w:val="24"/>
          <w:szCs w:val="24"/>
        </w:rPr>
        <w:t>1.11.7  The Contractor</w:t>
      </w:r>
      <w:r w:rsidR="00631D44" w:rsidRPr="00DE370C">
        <w:rPr>
          <w:sz w:val="24"/>
          <w:szCs w:val="24"/>
        </w:rPr>
        <w:t>/supplier</w:t>
      </w:r>
      <w:r w:rsidRPr="00DE370C">
        <w:rPr>
          <w:sz w:val="24"/>
          <w:szCs w:val="24"/>
        </w:rPr>
        <w:t xml:space="preserve"> shall procure that its sub-contractors shall provide the Public Body with all information in its possession or power in the form that the Public Body requires within five (5) working days (or such other period as the Public Body may specify) of the Public Body requesting that Information.</w:t>
      </w:r>
    </w:p>
    <w:p w:rsidR="00346DD7" w:rsidRPr="00DE370C" w:rsidRDefault="00346DD7">
      <w:pPr>
        <w:spacing w:line="360" w:lineRule="auto"/>
        <w:ind w:left="720" w:hanging="720"/>
        <w:jc w:val="both"/>
        <w:rPr>
          <w:sz w:val="24"/>
          <w:szCs w:val="24"/>
        </w:rPr>
      </w:pPr>
      <w:r w:rsidRPr="00DE370C">
        <w:rPr>
          <w:sz w:val="24"/>
          <w:szCs w:val="24"/>
        </w:rPr>
        <w:t>1.11.8 The Public Body may consult the Contractor</w:t>
      </w:r>
      <w:r w:rsidR="00631D44" w:rsidRPr="00DE370C">
        <w:rPr>
          <w:sz w:val="24"/>
          <w:szCs w:val="24"/>
        </w:rPr>
        <w:t>/supplier</w:t>
      </w:r>
      <w:r w:rsidRPr="00DE370C">
        <w:rPr>
          <w:sz w:val="24"/>
          <w:szCs w:val="24"/>
        </w:rPr>
        <w:t xml:space="preserve"> in relation to any request for disclosure of the Contractor's</w:t>
      </w:r>
      <w:r w:rsidR="00631D44" w:rsidRPr="00DE370C">
        <w:rPr>
          <w:sz w:val="24"/>
          <w:szCs w:val="24"/>
        </w:rPr>
        <w:t>/supplier’s</w:t>
      </w:r>
      <w:r w:rsidRPr="00DE370C">
        <w:rPr>
          <w:sz w:val="24"/>
          <w:szCs w:val="24"/>
        </w:rPr>
        <w:t xml:space="preserve"> Confidential Information in accordance with all applicable guidance.</w:t>
      </w:r>
    </w:p>
    <w:p w:rsidR="00346DD7" w:rsidRPr="00DE370C" w:rsidRDefault="00346DD7">
      <w:pPr>
        <w:spacing w:line="360" w:lineRule="auto"/>
        <w:ind w:left="720" w:hanging="720"/>
        <w:jc w:val="both"/>
        <w:rPr>
          <w:sz w:val="24"/>
          <w:szCs w:val="24"/>
        </w:rPr>
      </w:pPr>
      <w:r w:rsidRPr="00DE370C">
        <w:rPr>
          <w:sz w:val="24"/>
          <w:szCs w:val="24"/>
        </w:rPr>
        <w:lastRenderedPageBreak/>
        <w:t>1.11.9 The above provisions of this Clause shall not in any way modify any undertaking of confidentiality given by either of the parties hereto prior to the date of the Contract.</w:t>
      </w:r>
    </w:p>
    <w:p w:rsidR="00346DD7" w:rsidRPr="00DE370C" w:rsidRDefault="00346DD7">
      <w:pPr>
        <w:spacing w:line="360" w:lineRule="auto"/>
        <w:ind w:left="720" w:hanging="720"/>
        <w:jc w:val="both"/>
        <w:rPr>
          <w:sz w:val="24"/>
          <w:szCs w:val="24"/>
        </w:rPr>
      </w:pPr>
      <w:r w:rsidRPr="00DE370C">
        <w:rPr>
          <w:sz w:val="24"/>
          <w:szCs w:val="24"/>
        </w:rPr>
        <w:t>1.11.</w:t>
      </w:r>
      <w:r w:rsidR="00631D44" w:rsidRPr="00DE370C">
        <w:rPr>
          <w:sz w:val="24"/>
          <w:szCs w:val="24"/>
        </w:rPr>
        <w:t xml:space="preserve">10 This GCC clause </w:t>
      </w:r>
      <w:proofErr w:type="gramStart"/>
      <w:r w:rsidR="00631D44" w:rsidRPr="00DE370C">
        <w:rPr>
          <w:sz w:val="24"/>
          <w:szCs w:val="24"/>
        </w:rPr>
        <w:t>1.11,</w:t>
      </w:r>
      <w:proofErr w:type="gramEnd"/>
      <w:r w:rsidR="00631D44" w:rsidRPr="00DE370C">
        <w:rPr>
          <w:sz w:val="24"/>
          <w:szCs w:val="24"/>
        </w:rPr>
        <w:t xml:space="preserve"> </w:t>
      </w:r>
      <w:r w:rsidRPr="00DE370C">
        <w:rPr>
          <w:sz w:val="24"/>
          <w:szCs w:val="24"/>
        </w:rPr>
        <w:t xml:space="preserve">shall remain in force without limit in time in respect of Confidential Information which comprises Personal Data. Except as aforesaid and unless otherwise expressly set out in the Contract, this GCC Clause </w:t>
      </w:r>
      <w:r w:rsidR="00115A60" w:rsidRPr="00DE370C">
        <w:rPr>
          <w:sz w:val="24"/>
          <w:szCs w:val="24"/>
        </w:rPr>
        <w:t>1.11</w:t>
      </w:r>
      <w:r w:rsidRPr="00DE370C">
        <w:rPr>
          <w:sz w:val="24"/>
          <w:szCs w:val="24"/>
        </w:rPr>
        <w:t xml:space="preserve"> shall remain in force for a period of 3 years after the termination or expiry of this Contract.</w:t>
      </w:r>
    </w:p>
    <w:p w:rsidR="00346DD7" w:rsidRPr="00DE370C" w:rsidRDefault="00346DD7">
      <w:pPr>
        <w:spacing w:line="360" w:lineRule="auto"/>
        <w:ind w:left="720" w:hanging="720"/>
        <w:jc w:val="both"/>
        <w:rPr>
          <w:sz w:val="24"/>
          <w:szCs w:val="24"/>
        </w:rPr>
      </w:pPr>
      <w:r w:rsidRPr="00DE370C">
        <w:rPr>
          <w:sz w:val="24"/>
          <w:szCs w:val="24"/>
        </w:rPr>
        <w:t>1.11.11  In the event that the Contractor</w:t>
      </w:r>
      <w:r w:rsidR="00631D44" w:rsidRPr="00DE370C">
        <w:rPr>
          <w:sz w:val="24"/>
          <w:szCs w:val="24"/>
        </w:rPr>
        <w:t>/supplier</w:t>
      </w:r>
      <w:r w:rsidRPr="00DE370C">
        <w:rPr>
          <w:sz w:val="24"/>
          <w:szCs w:val="24"/>
        </w:rPr>
        <w:t xml:space="preserve"> fails to comply with this GCC Clause </w:t>
      </w:r>
      <w:r w:rsidR="001F3652" w:rsidRPr="00DE370C">
        <w:rPr>
          <w:sz w:val="24"/>
          <w:szCs w:val="24"/>
        </w:rPr>
        <w:t>1.11</w:t>
      </w:r>
      <w:r w:rsidRPr="00DE370C">
        <w:rPr>
          <w:sz w:val="24"/>
          <w:szCs w:val="24"/>
        </w:rPr>
        <w:t>, the Public Body reserves the right to terminate the Contract by notice in writing with immediate effect.</w:t>
      </w:r>
    </w:p>
    <w:p w:rsidR="00A75976" w:rsidRPr="00DE370C" w:rsidRDefault="00A75976">
      <w:pPr>
        <w:spacing w:line="360" w:lineRule="auto"/>
        <w:ind w:left="720" w:hanging="720"/>
        <w:jc w:val="both"/>
        <w:rPr>
          <w:sz w:val="24"/>
          <w:szCs w:val="24"/>
        </w:rPr>
      </w:pPr>
      <w:r w:rsidRPr="00DE370C">
        <w:rPr>
          <w:sz w:val="24"/>
          <w:szCs w:val="24"/>
        </w:rPr>
        <w:t>1.11.12 The Public body shall not use documents, data and other information received from the Contractor for any purpose other than the operation and maintenance of the Facilities.  Similarly, the Contractor/supplier shall not use documents, data and other information received from the Public body for any purpose other than the design, procurement of Plant, construction, supply, installation, configuration or such other work and other services as are required for the performance of the Contract.</w:t>
      </w:r>
    </w:p>
    <w:p w:rsidR="00AD37E7" w:rsidRPr="00DE370C" w:rsidRDefault="00AD37E7">
      <w:pPr>
        <w:spacing w:line="360" w:lineRule="auto"/>
        <w:jc w:val="both"/>
        <w:rPr>
          <w:b/>
          <w:bCs/>
          <w:sz w:val="24"/>
          <w:szCs w:val="24"/>
        </w:rPr>
      </w:pPr>
      <w:r w:rsidRPr="00DE370C">
        <w:rPr>
          <w:b/>
          <w:bCs/>
          <w:sz w:val="24"/>
          <w:szCs w:val="24"/>
        </w:rPr>
        <w:t>1.12 Compliance with Laws</w:t>
      </w:r>
    </w:p>
    <w:p w:rsidR="00AD37E7" w:rsidRPr="00DE370C" w:rsidRDefault="00AD37E7">
      <w:pPr>
        <w:spacing w:line="360" w:lineRule="auto"/>
        <w:jc w:val="both"/>
        <w:rPr>
          <w:sz w:val="24"/>
          <w:szCs w:val="24"/>
        </w:rPr>
      </w:pPr>
      <w:r w:rsidRPr="00DE370C">
        <w:rPr>
          <w:sz w:val="24"/>
          <w:szCs w:val="24"/>
        </w:rPr>
        <w:t xml:space="preserve">The Contractor and the </w:t>
      </w:r>
      <w:r w:rsidR="003060F8" w:rsidRPr="00DE370C">
        <w:rPr>
          <w:sz w:val="24"/>
          <w:szCs w:val="24"/>
        </w:rPr>
        <w:t>Public Body</w:t>
      </w:r>
      <w:r w:rsidRPr="00DE370C">
        <w:rPr>
          <w:sz w:val="24"/>
          <w:szCs w:val="24"/>
        </w:rPr>
        <w:t xml:space="preserve"> shall, in performing the Contract, comply with all applicable Laws. Unless otherwise stated in the </w:t>
      </w:r>
      <w:r w:rsidR="003060F8" w:rsidRPr="00DE370C">
        <w:rPr>
          <w:sz w:val="24"/>
          <w:szCs w:val="24"/>
        </w:rPr>
        <w:t>Public Body</w:t>
      </w:r>
      <w:r w:rsidRPr="00DE370C">
        <w:rPr>
          <w:sz w:val="24"/>
          <w:szCs w:val="24"/>
        </w:rPr>
        <w:t xml:space="preserve">’s Requirements: </w:t>
      </w:r>
    </w:p>
    <w:p w:rsidR="00AD37E7" w:rsidRPr="00DE370C" w:rsidRDefault="00227E36">
      <w:pPr>
        <w:spacing w:line="360" w:lineRule="auto"/>
        <w:ind w:left="630" w:hanging="630"/>
        <w:jc w:val="both"/>
        <w:rPr>
          <w:sz w:val="24"/>
          <w:szCs w:val="24"/>
        </w:rPr>
      </w:pPr>
      <w:r>
        <w:rPr>
          <w:sz w:val="24"/>
          <w:szCs w:val="24"/>
        </w:rPr>
        <w:t xml:space="preserve">    </w:t>
      </w:r>
      <w:r w:rsidR="00AD37E7" w:rsidRPr="00DE370C">
        <w:rPr>
          <w:sz w:val="24"/>
          <w:szCs w:val="24"/>
        </w:rPr>
        <w:t xml:space="preserve">(a) the </w:t>
      </w:r>
      <w:r w:rsidR="003060F8" w:rsidRPr="00DE370C">
        <w:rPr>
          <w:sz w:val="24"/>
          <w:szCs w:val="24"/>
        </w:rPr>
        <w:t>Public Body</w:t>
      </w:r>
      <w:r w:rsidR="00AD37E7" w:rsidRPr="00DE370C">
        <w:rPr>
          <w:sz w:val="24"/>
          <w:szCs w:val="24"/>
        </w:rPr>
        <w:t xml:space="preserve"> shall have obtained (or shall obtain) the planning, zoning or building permit or similar permits, permissions, </w:t>
      </w:r>
      <w:r w:rsidR="004173B6" w:rsidRPr="00DE370C">
        <w:rPr>
          <w:sz w:val="24"/>
          <w:szCs w:val="24"/>
        </w:rPr>
        <w:t>licenses</w:t>
      </w:r>
      <w:r w:rsidR="00AD37E7" w:rsidRPr="00DE370C">
        <w:rPr>
          <w:sz w:val="24"/>
          <w:szCs w:val="24"/>
        </w:rPr>
        <w:t xml:space="preserve"> and/or approvals for the Permanent Works, and any other permits, permissions, licenses and/or approvals described in the </w:t>
      </w:r>
      <w:r w:rsidR="003060F8" w:rsidRPr="00DE370C">
        <w:rPr>
          <w:sz w:val="24"/>
          <w:szCs w:val="24"/>
        </w:rPr>
        <w:t>Public Body</w:t>
      </w:r>
      <w:r w:rsidR="00AD37E7" w:rsidRPr="00DE370C">
        <w:rPr>
          <w:sz w:val="24"/>
          <w:szCs w:val="24"/>
        </w:rPr>
        <w:t xml:space="preserve">’s Requirements as having been (or being) obtained by the </w:t>
      </w:r>
      <w:r w:rsidR="003060F8" w:rsidRPr="00DE370C">
        <w:rPr>
          <w:sz w:val="24"/>
          <w:szCs w:val="24"/>
        </w:rPr>
        <w:t>Public Body</w:t>
      </w:r>
      <w:r w:rsidR="00AD37E7" w:rsidRPr="00DE370C">
        <w:rPr>
          <w:sz w:val="24"/>
          <w:szCs w:val="24"/>
        </w:rPr>
        <w:t xml:space="preserve">. The </w:t>
      </w:r>
      <w:r w:rsidR="003060F8" w:rsidRPr="00DE370C">
        <w:rPr>
          <w:sz w:val="24"/>
          <w:szCs w:val="24"/>
        </w:rPr>
        <w:t>Public Body</w:t>
      </w:r>
      <w:r w:rsidR="00AD37E7" w:rsidRPr="00DE370C">
        <w:rPr>
          <w:sz w:val="24"/>
          <w:szCs w:val="24"/>
        </w:rPr>
        <w:t xml:space="preserve"> shall indemnify and hold the Contractor</w:t>
      </w:r>
      <w:r w:rsidR="004173B6" w:rsidRPr="00DE370C">
        <w:rPr>
          <w:sz w:val="24"/>
          <w:szCs w:val="24"/>
        </w:rPr>
        <w:t>/supplier</w:t>
      </w:r>
      <w:r w:rsidR="00AD37E7" w:rsidRPr="00DE370C">
        <w:rPr>
          <w:sz w:val="24"/>
          <w:szCs w:val="24"/>
        </w:rPr>
        <w:t xml:space="preserve"> harmless against and from the consequences of any delay or failure to do so, unless the failure is caused by the Contractor’s</w:t>
      </w:r>
      <w:r w:rsidR="00753322" w:rsidRPr="00DE370C">
        <w:rPr>
          <w:sz w:val="24"/>
          <w:szCs w:val="24"/>
        </w:rPr>
        <w:t>/Supplier’s</w:t>
      </w:r>
      <w:r>
        <w:rPr>
          <w:sz w:val="24"/>
          <w:szCs w:val="24"/>
        </w:rPr>
        <w:t xml:space="preserve"> </w:t>
      </w:r>
      <w:r w:rsidR="00AD37E7" w:rsidRPr="00DE370C">
        <w:rPr>
          <w:sz w:val="24"/>
          <w:szCs w:val="24"/>
        </w:rPr>
        <w:t>failure to comply with sub-paragraph (c) below;</w:t>
      </w:r>
    </w:p>
    <w:p w:rsidR="00AD37E7" w:rsidRPr="00DE370C" w:rsidRDefault="00227E36">
      <w:pPr>
        <w:spacing w:line="360" w:lineRule="auto"/>
        <w:ind w:left="630" w:hanging="630"/>
        <w:jc w:val="both"/>
        <w:rPr>
          <w:sz w:val="24"/>
          <w:szCs w:val="24"/>
        </w:rPr>
      </w:pPr>
      <w:r>
        <w:rPr>
          <w:sz w:val="24"/>
          <w:szCs w:val="24"/>
        </w:rPr>
        <w:t xml:space="preserve">    </w:t>
      </w:r>
      <w:r w:rsidR="00AD37E7" w:rsidRPr="00DE370C">
        <w:rPr>
          <w:sz w:val="24"/>
          <w:szCs w:val="24"/>
        </w:rPr>
        <w:t xml:space="preserve">(b) </w:t>
      </w:r>
      <w:r w:rsidRPr="00DE370C">
        <w:rPr>
          <w:sz w:val="24"/>
          <w:szCs w:val="24"/>
        </w:rPr>
        <w:t>The</w:t>
      </w:r>
      <w:r w:rsidR="00AD37E7" w:rsidRPr="00DE370C">
        <w:rPr>
          <w:sz w:val="24"/>
          <w:szCs w:val="24"/>
        </w:rPr>
        <w:t xml:space="preserve"> Contractor shall give all notices, pay all taxes, duties and fees, and obtain all other permits, permissions, </w:t>
      </w:r>
      <w:r w:rsidR="00DA19DA" w:rsidRPr="00DE370C">
        <w:rPr>
          <w:sz w:val="24"/>
          <w:szCs w:val="24"/>
        </w:rPr>
        <w:t>licenses</w:t>
      </w:r>
      <w:r w:rsidR="00AD37E7" w:rsidRPr="00DE370C">
        <w:rPr>
          <w:sz w:val="24"/>
          <w:szCs w:val="24"/>
        </w:rPr>
        <w:t xml:space="preserve"> and/or approvals, as required by the Laws in </w:t>
      </w:r>
      <w:r w:rsidR="00AD37E7" w:rsidRPr="00DE370C">
        <w:rPr>
          <w:sz w:val="24"/>
          <w:szCs w:val="24"/>
        </w:rPr>
        <w:lastRenderedPageBreak/>
        <w:t xml:space="preserve">relation to the execution of the </w:t>
      </w:r>
      <w:r w:rsidR="00DA19DA" w:rsidRPr="00DE370C">
        <w:rPr>
          <w:sz w:val="24"/>
          <w:szCs w:val="24"/>
        </w:rPr>
        <w:t>entire activities</w:t>
      </w:r>
      <w:r w:rsidR="00AD37E7" w:rsidRPr="00DE370C">
        <w:rPr>
          <w:sz w:val="24"/>
          <w:szCs w:val="24"/>
        </w:rPr>
        <w:t>. The Contractor</w:t>
      </w:r>
      <w:r w:rsidR="00DA19DA" w:rsidRPr="00DE370C">
        <w:rPr>
          <w:sz w:val="24"/>
          <w:szCs w:val="24"/>
        </w:rPr>
        <w:t>/supplier</w:t>
      </w:r>
      <w:r w:rsidR="00AD37E7" w:rsidRPr="00DE370C">
        <w:rPr>
          <w:sz w:val="24"/>
          <w:szCs w:val="24"/>
        </w:rPr>
        <w:t xml:space="preserve"> shall indemnify and hold the </w:t>
      </w:r>
      <w:r w:rsidR="003060F8" w:rsidRPr="00DE370C">
        <w:rPr>
          <w:sz w:val="24"/>
          <w:szCs w:val="24"/>
        </w:rPr>
        <w:t>Public Body</w:t>
      </w:r>
      <w:r w:rsidR="00AD37E7" w:rsidRPr="00DE370C">
        <w:rPr>
          <w:sz w:val="24"/>
          <w:szCs w:val="24"/>
        </w:rPr>
        <w:t xml:space="preserve"> harmless against and from the consequences of any failure to do so unless the failure is caused by the </w:t>
      </w:r>
      <w:r w:rsidR="003060F8" w:rsidRPr="00DE370C">
        <w:rPr>
          <w:sz w:val="24"/>
          <w:szCs w:val="24"/>
        </w:rPr>
        <w:t>Public Body</w:t>
      </w:r>
      <w:r w:rsidR="00AD37E7" w:rsidRPr="00DE370C">
        <w:rPr>
          <w:sz w:val="24"/>
          <w:szCs w:val="24"/>
        </w:rPr>
        <w:t>’s failure to comply with Sub-Clause 2.2 [</w:t>
      </w:r>
      <w:r w:rsidR="00AD37E7" w:rsidRPr="00DE370C">
        <w:rPr>
          <w:i/>
          <w:iCs/>
          <w:sz w:val="24"/>
          <w:szCs w:val="24"/>
        </w:rPr>
        <w:t>Assistance</w:t>
      </w:r>
      <w:r w:rsidR="00AD37E7" w:rsidRPr="00DE370C">
        <w:rPr>
          <w:sz w:val="24"/>
          <w:szCs w:val="24"/>
        </w:rPr>
        <w:t xml:space="preserve">]; </w:t>
      </w:r>
    </w:p>
    <w:p w:rsidR="00AD37E7" w:rsidRPr="00DE370C" w:rsidRDefault="00227E36">
      <w:pPr>
        <w:spacing w:line="360" w:lineRule="auto"/>
        <w:ind w:left="630" w:hanging="450"/>
        <w:jc w:val="both"/>
        <w:rPr>
          <w:sz w:val="24"/>
          <w:szCs w:val="24"/>
        </w:rPr>
      </w:pPr>
      <w:r>
        <w:rPr>
          <w:sz w:val="24"/>
          <w:szCs w:val="24"/>
        </w:rPr>
        <w:t xml:space="preserve"> </w:t>
      </w:r>
      <w:r w:rsidR="00AD37E7" w:rsidRPr="00DE370C">
        <w:rPr>
          <w:sz w:val="24"/>
          <w:szCs w:val="24"/>
        </w:rPr>
        <w:t>(c)</w:t>
      </w:r>
      <w:r>
        <w:rPr>
          <w:sz w:val="24"/>
          <w:szCs w:val="24"/>
        </w:rPr>
        <w:t xml:space="preserve"> </w:t>
      </w:r>
      <w:r w:rsidR="00AD37E7" w:rsidRPr="00DE370C">
        <w:rPr>
          <w:sz w:val="24"/>
          <w:szCs w:val="24"/>
        </w:rPr>
        <w:t xml:space="preserve">within the time(s) stated in the </w:t>
      </w:r>
      <w:r w:rsidR="003060F8" w:rsidRPr="00DE370C">
        <w:rPr>
          <w:sz w:val="24"/>
          <w:szCs w:val="24"/>
        </w:rPr>
        <w:t>Public Body</w:t>
      </w:r>
      <w:r w:rsidR="00AD37E7" w:rsidRPr="00DE370C">
        <w:rPr>
          <w:sz w:val="24"/>
          <w:szCs w:val="24"/>
        </w:rPr>
        <w:t>’s Requirements the Contractor</w:t>
      </w:r>
      <w:r w:rsidR="00DA19DA" w:rsidRPr="00DE370C">
        <w:rPr>
          <w:sz w:val="24"/>
          <w:szCs w:val="24"/>
        </w:rPr>
        <w:t>/supplier</w:t>
      </w:r>
      <w:r w:rsidR="00AD37E7" w:rsidRPr="00DE370C">
        <w:rPr>
          <w:sz w:val="24"/>
          <w:szCs w:val="24"/>
        </w:rPr>
        <w:t xml:space="preserve"> shall provide such assistance and all documentation, as described in the </w:t>
      </w:r>
      <w:r w:rsidR="003060F8" w:rsidRPr="00DE370C">
        <w:rPr>
          <w:sz w:val="24"/>
          <w:szCs w:val="24"/>
        </w:rPr>
        <w:t>Public Body</w:t>
      </w:r>
      <w:r w:rsidR="00AD37E7" w:rsidRPr="00DE370C">
        <w:rPr>
          <w:sz w:val="24"/>
          <w:szCs w:val="24"/>
        </w:rPr>
        <w:t>’s Requirements or otherwise reasonably required</w:t>
      </w:r>
      <w:r w:rsidR="00AD37E7" w:rsidRPr="00DE370C">
        <w:rPr>
          <w:sz w:val="24"/>
          <w:szCs w:val="24"/>
        </w:rPr>
        <w:br/>
        <w:t xml:space="preserve">by the </w:t>
      </w:r>
      <w:r w:rsidR="003060F8" w:rsidRPr="00DE370C">
        <w:rPr>
          <w:sz w:val="24"/>
          <w:szCs w:val="24"/>
        </w:rPr>
        <w:t>Public Body</w:t>
      </w:r>
      <w:r w:rsidR="00AD37E7" w:rsidRPr="00DE370C">
        <w:rPr>
          <w:sz w:val="24"/>
          <w:szCs w:val="24"/>
        </w:rPr>
        <w:t xml:space="preserve">, so as to allow the </w:t>
      </w:r>
      <w:r w:rsidR="003060F8" w:rsidRPr="00DE370C">
        <w:rPr>
          <w:sz w:val="24"/>
          <w:szCs w:val="24"/>
        </w:rPr>
        <w:t>Public Body</w:t>
      </w:r>
      <w:r w:rsidR="00AD37E7" w:rsidRPr="00DE370C">
        <w:rPr>
          <w:sz w:val="24"/>
          <w:szCs w:val="24"/>
        </w:rPr>
        <w:t xml:space="preserve"> to obtain any permit, permission, </w:t>
      </w:r>
      <w:r w:rsidR="00DA19DA" w:rsidRPr="00DE370C">
        <w:rPr>
          <w:sz w:val="24"/>
          <w:szCs w:val="24"/>
        </w:rPr>
        <w:t>license</w:t>
      </w:r>
      <w:r w:rsidR="00AD37E7" w:rsidRPr="00DE370C">
        <w:rPr>
          <w:sz w:val="24"/>
          <w:szCs w:val="24"/>
        </w:rPr>
        <w:t xml:space="preserve"> or approval under sub-paragraph (a) above; and</w:t>
      </w:r>
    </w:p>
    <w:p w:rsidR="00AD37E7" w:rsidRPr="00DE370C" w:rsidRDefault="00227E36">
      <w:pPr>
        <w:spacing w:line="360" w:lineRule="auto"/>
        <w:ind w:left="450" w:hanging="450"/>
        <w:jc w:val="both"/>
        <w:rPr>
          <w:sz w:val="24"/>
          <w:szCs w:val="24"/>
        </w:rPr>
      </w:pPr>
      <w:r>
        <w:rPr>
          <w:sz w:val="24"/>
          <w:szCs w:val="24"/>
        </w:rPr>
        <w:t xml:space="preserve">   </w:t>
      </w:r>
      <w:r w:rsidR="00AD37E7" w:rsidRPr="00DE370C">
        <w:rPr>
          <w:sz w:val="24"/>
          <w:szCs w:val="24"/>
        </w:rPr>
        <w:t xml:space="preserve">(d) </w:t>
      </w:r>
      <w:proofErr w:type="gramStart"/>
      <w:r w:rsidR="00AD37E7" w:rsidRPr="00DE370C">
        <w:rPr>
          <w:sz w:val="24"/>
          <w:szCs w:val="24"/>
        </w:rPr>
        <w:t>the</w:t>
      </w:r>
      <w:proofErr w:type="gramEnd"/>
      <w:r w:rsidR="00AD37E7" w:rsidRPr="00DE370C">
        <w:rPr>
          <w:sz w:val="24"/>
          <w:szCs w:val="24"/>
        </w:rPr>
        <w:t xml:space="preserve"> Contractor shall comply with all permits, permissions, </w:t>
      </w:r>
      <w:r w:rsidR="00DA19DA" w:rsidRPr="00DE370C">
        <w:rPr>
          <w:sz w:val="24"/>
          <w:szCs w:val="24"/>
        </w:rPr>
        <w:t>licenses</w:t>
      </w:r>
      <w:r w:rsidR="00AD37E7" w:rsidRPr="00DE370C">
        <w:rPr>
          <w:sz w:val="24"/>
          <w:szCs w:val="24"/>
        </w:rPr>
        <w:t xml:space="preserve"> and/ or approvals obtained by the </w:t>
      </w:r>
      <w:r w:rsidR="003060F8" w:rsidRPr="00DE370C">
        <w:rPr>
          <w:sz w:val="24"/>
          <w:szCs w:val="24"/>
        </w:rPr>
        <w:t>Public Body</w:t>
      </w:r>
      <w:r w:rsidR="00AD37E7" w:rsidRPr="00DE370C">
        <w:rPr>
          <w:sz w:val="24"/>
          <w:szCs w:val="24"/>
        </w:rPr>
        <w:t xml:space="preserve"> under sub-paragraph (a) above. </w:t>
      </w:r>
    </w:p>
    <w:p w:rsidR="00AD37E7" w:rsidRPr="00DE370C" w:rsidRDefault="00AD37E7">
      <w:pPr>
        <w:spacing w:line="360" w:lineRule="auto"/>
        <w:jc w:val="both"/>
        <w:rPr>
          <w:sz w:val="24"/>
          <w:szCs w:val="24"/>
        </w:rPr>
      </w:pPr>
      <w:r w:rsidRPr="00DE370C">
        <w:rPr>
          <w:sz w:val="24"/>
          <w:szCs w:val="24"/>
        </w:rPr>
        <w:t xml:space="preserve">If the </w:t>
      </w:r>
      <w:r w:rsidR="003060F8" w:rsidRPr="00DE370C">
        <w:rPr>
          <w:sz w:val="24"/>
          <w:szCs w:val="24"/>
        </w:rPr>
        <w:t>Public Body</w:t>
      </w:r>
      <w:r w:rsidRPr="00DE370C">
        <w:rPr>
          <w:sz w:val="24"/>
          <w:szCs w:val="24"/>
        </w:rPr>
        <w:t xml:space="preserve"> incurs additional costs as a result of the Contractor’s failure to comply with:</w:t>
      </w:r>
    </w:p>
    <w:p w:rsidR="00AD37E7" w:rsidRPr="00DE370C" w:rsidRDefault="00AD37E7">
      <w:pPr>
        <w:spacing w:line="360" w:lineRule="auto"/>
        <w:ind w:left="1080" w:hanging="540"/>
        <w:jc w:val="both"/>
        <w:rPr>
          <w:sz w:val="24"/>
          <w:szCs w:val="24"/>
        </w:rPr>
      </w:pPr>
      <w:r w:rsidRPr="00DE370C">
        <w:rPr>
          <w:sz w:val="24"/>
          <w:szCs w:val="24"/>
        </w:rPr>
        <w:t xml:space="preserve">(i) </w:t>
      </w:r>
      <w:r w:rsidR="00227E36" w:rsidRPr="00DE370C">
        <w:rPr>
          <w:sz w:val="24"/>
          <w:szCs w:val="24"/>
        </w:rPr>
        <w:t>Sub-paragraph</w:t>
      </w:r>
      <w:r w:rsidRPr="00DE370C">
        <w:rPr>
          <w:sz w:val="24"/>
          <w:szCs w:val="24"/>
        </w:rPr>
        <w:t xml:space="preserve"> (c) above; or </w:t>
      </w:r>
    </w:p>
    <w:p w:rsidR="00AD37E7" w:rsidRPr="00DE370C" w:rsidRDefault="00AD37E7">
      <w:pPr>
        <w:spacing w:line="360" w:lineRule="auto"/>
        <w:ind w:left="1080" w:hanging="540"/>
        <w:jc w:val="both"/>
        <w:rPr>
          <w:sz w:val="24"/>
          <w:szCs w:val="24"/>
        </w:rPr>
      </w:pPr>
      <w:r w:rsidRPr="00DE370C">
        <w:rPr>
          <w:sz w:val="24"/>
          <w:szCs w:val="24"/>
        </w:rPr>
        <w:t>(</w:t>
      </w:r>
      <w:proofErr w:type="gramStart"/>
      <w:r w:rsidRPr="00DE370C">
        <w:rPr>
          <w:sz w:val="24"/>
          <w:szCs w:val="24"/>
        </w:rPr>
        <w:t>ii</w:t>
      </w:r>
      <w:proofErr w:type="gramEnd"/>
      <w:r w:rsidRPr="00DE370C">
        <w:rPr>
          <w:sz w:val="24"/>
          <w:szCs w:val="24"/>
        </w:rPr>
        <w:t xml:space="preserve">) sub-paragraph (b) or (d) above, provided that the </w:t>
      </w:r>
      <w:r w:rsidR="003060F8" w:rsidRPr="00DE370C">
        <w:rPr>
          <w:sz w:val="24"/>
          <w:szCs w:val="24"/>
        </w:rPr>
        <w:t>Public Body</w:t>
      </w:r>
      <w:r w:rsidRPr="00DE370C">
        <w:rPr>
          <w:sz w:val="24"/>
          <w:szCs w:val="24"/>
        </w:rPr>
        <w:t xml:space="preserve"> shall have complied with Sub-Clause 2.2 [</w:t>
      </w:r>
      <w:r w:rsidRPr="00DE370C">
        <w:rPr>
          <w:i/>
          <w:iCs/>
          <w:sz w:val="24"/>
          <w:szCs w:val="24"/>
        </w:rPr>
        <w:t>Assistance</w:t>
      </w:r>
      <w:r w:rsidRPr="00DE370C">
        <w:rPr>
          <w:sz w:val="24"/>
          <w:szCs w:val="24"/>
        </w:rPr>
        <w:t xml:space="preserve">], </w:t>
      </w:r>
    </w:p>
    <w:p w:rsidR="00AD37E7" w:rsidRPr="00DE370C" w:rsidRDefault="00DA19DA">
      <w:pPr>
        <w:spacing w:line="360" w:lineRule="auto"/>
        <w:ind w:left="1080" w:hanging="540"/>
        <w:jc w:val="both"/>
        <w:rPr>
          <w:sz w:val="24"/>
          <w:szCs w:val="24"/>
        </w:rPr>
      </w:pPr>
      <w:r w:rsidRPr="00DE370C">
        <w:rPr>
          <w:sz w:val="24"/>
          <w:szCs w:val="24"/>
        </w:rPr>
        <w:t>The</w:t>
      </w:r>
      <w:r w:rsidR="00AD37E7" w:rsidRPr="00DE370C">
        <w:rPr>
          <w:sz w:val="24"/>
          <w:szCs w:val="24"/>
        </w:rPr>
        <w:t xml:space="preserve"> </w:t>
      </w:r>
      <w:r w:rsidR="003060F8" w:rsidRPr="00DE370C">
        <w:rPr>
          <w:sz w:val="24"/>
          <w:szCs w:val="24"/>
        </w:rPr>
        <w:t>Public Body</w:t>
      </w:r>
      <w:r w:rsidR="00AD37E7" w:rsidRPr="00DE370C">
        <w:rPr>
          <w:sz w:val="24"/>
          <w:szCs w:val="24"/>
        </w:rPr>
        <w:t xml:space="preserve"> shall be entitled subject to Sub-Clause 20.2 [</w:t>
      </w:r>
      <w:r w:rsidR="00AD37E7" w:rsidRPr="00DE370C">
        <w:rPr>
          <w:i/>
          <w:iCs/>
          <w:sz w:val="24"/>
          <w:szCs w:val="24"/>
        </w:rPr>
        <w:t xml:space="preserve">Claims </w:t>
      </w:r>
      <w:proofErr w:type="gramStart"/>
      <w:r w:rsidR="00AD37E7" w:rsidRPr="00DE370C">
        <w:rPr>
          <w:i/>
          <w:iCs/>
          <w:sz w:val="24"/>
          <w:szCs w:val="24"/>
        </w:rPr>
        <w:t>For</w:t>
      </w:r>
      <w:proofErr w:type="gramEnd"/>
      <w:r w:rsidR="00AD37E7" w:rsidRPr="00DE370C">
        <w:rPr>
          <w:sz w:val="24"/>
          <w:szCs w:val="24"/>
        </w:rPr>
        <w:t xml:space="preserve"> </w:t>
      </w:r>
      <w:r w:rsidR="00AD37E7" w:rsidRPr="00DE370C">
        <w:rPr>
          <w:i/>
          <w:iCs/>
          <w:sz w:val="24"/>
          <w:szCs w:val="24"/>
        </w:rPr>
        <w:t>Payment and/or EOT</w:t>
      </w:r>
      <w:r w:rsidR="00AD37E7" w:rsidRPr="00DE370C">
        <w:rPr>
          <w:sz w:val="24"/>
          <w:szCs w:val="24"/>
        </w:rPr>
        <w:t>] to payment of these costs by the Contractor.</w:t>
      </w:r>
    </w:p>
    <w:p w:rsidR="00AD37E7" w:rsidRPr="00DE370C" w:rsidRDefault="00AD37E7">
      <w:pPr>
        <w:spacing w:line="360" w:lineRule="auto"/>
        <w:jc w:val="both"/>
        <w:rPr>
          <w:b/>
          <w:bCs/>
          <w:sz w:val="24"/>
          <w:szCs w:val="24"/>
        </w:rPr>
      </w:pPr>
      <w:r w:rsidRPr="00DE370C">
        <w:rPr>
          <w:b/>
          <w:sz w:val="24"/>
          <w:szCs w:val="24"/>
        </w:rPr>
        <w:t xml:space="preserve">1.13 </w:t>
      </w:r>
      <w:r w:rsidRPr="00DE370C">
        <w:rPr>
          <w:b/>
          <w:bCs/>
          <w:sz w:val="24"/>
          <w:szCs w:val="24"/>
        </w:rPr>
        <w:t xml:space="preserve">Joint and Several </w:t>
      </w:r>
      <w:r w:rsidR="009A6D97" w:rsidRPr="00DE370C">
        <w:rPr>
          <w:b/>
          <w:bCs/>
          <w:sz w:val="24"/>
          <w:szCs w:val="24"/>
        </w:rPr>
        <w:t>Liabilities</w:t>
      </w:r>
    </w:p>
    <w:p w:rsidR="00AD37E7" w:rsidRPr="00DE370C" w:rsidRDefault="00AD37E7">
      <w:pPr>
        <w:spacing w:line="360" w:lineRule="auto"/>
        <w:jc w:val="both"/>
        <w:rPr>
          <w:sz w:val="24"/>
          <w:szCs w:val="24"/>
        </w:rPr>
      </w:pPr>
      <w:r w:rsidRPr="00DE370C">
        <w:rPr>
          <w:sz w:val="24"/>
          <w:szCs w:val="24"/>
        </w:rPr>
        <w:t>If the Contractor</w:t>
      </w:r>
      <w:r w:rsidR="006138A9" w:rsidRPr="00DE370C">
        <w:rPr>
          <w:sz w:val="24"/>
          <w:szCs w:val="24"/>
        </w:rPr>
        <w:t>/supplier</w:t>
      </w:r>
      <w:r w:rsidRPr="00DE370C">
        <w:rPr>
          <w:sz w:val="24"/>
          <w:szCs w:val="24"/>
        </w:rPr>
        <w:t xml:space="preserve"> is a </w:t>
      </w:r>
      <w:r w:rsidR="00E55070" w:rsidRPr="00DE370C">
        <w:rPr>
          <w:sz w:val="24"/>
          <w:szCs w:val="24"/>
        </w:rPr>
        <w:t xml:space="preserve">Partnership, consortium or </w:t>
      </w:r>
      <w:r w:rsidRPr="00DE370C">
        <w:rPr>
          <w:sz w:val="24"/>
          <w:szCs w:val="24"/>
        </w:rPr>
        <w:t>Joint Venture:</w:t>
      </w:r>
    </w:p>
    <w:p w:rsidR="00AD37E7" w:rsidRPr="00DE370C" w:rsidRDefault="00AD37E7">
      <w:pPr>
        <w:spacing w:line="360" w:lineRule="auto"/>
        <w:jc w:val="both"/>
        <w:rPr>
          <w:sz w:val="24"/>
          <w:szCs w:val="24"/>
        </w:rPr>
      </w:pPr>
      <w:r w:rsidRPr="00DE370C">
        <w:rPr>
          <w:sz w:val="24"/>
          <w:szCs w:val="24"/>
        </w:rPr>
        <w:t xml:space="preserve"> (a) </w:t>
      </w:r>
      <w:r w:rsidR="005D3E5C" w:rsidRPr="00DE370C">
        <w:rPr>
          <w:sz w:val="24"/>
          <w:szCs w:val="24"/>
        </w:rPr>
        <w:t>The</w:t>
      </w:r>
      <w:r w:rsidRPr="00DE370C">
        <w:rPr>
          <w:sz w:val="24"/>
          <w:szCs w:val="24"/>
        </w:rPr>
        <w:t xml:space="preserve"> members of the </w:t>
      </w:r>
      <w:r w:rsidR="00E55070" w:rsidRPr="00DE370C">
        <w:rPr>
          <w:sz w:val="24"/>
          <w:szCs w:val="24"/>
        </w:rPr>
        <w:t xml:space="preserve">Partnership, consortium or </w:t>
      </w:r>
      <w:r w:rsidRPr="00DE370C">
        <w:rPr>
          <w:sz w:val="24"/>
          <w:szCs w:val="24"/>
        </w:rPr>
        <w:t xml:space="preserve">JV shall be jointly and severally liable to the </w:t>
      </w:r>
      <w:r w:rsidR="003060F8" w:rsidRPr="00DE370C">
        <w:rPr>
          <w:sz w:val="24"/>
          <w:szCs w:val="24"/>
        </w:rPr>
        <w:t>Public Body</w:t>
      </w:r>
      <w:r w:rsidRPr="00DE370C">
        <w:rPr>
          <w:sz w:val="24"/>
          <w:szCs w:val="24"/>
        </w:rPr>
        <w:t xml:space="preserve"> for the performance of the Contractor’s</w:t>
      </w:r>
      <w:r w:rsidR="006138A9" w:rsidRPr="00DE370C">
        <w:rPr>
          <w:sz w:val="24"/>
          <w:szCs w:val="24"/>
        </w:rPr>
        <w:t>/supplier’s</w:t>
      </w:r>
      <w:r w:rsidRPr="00DE370C">
        <w:rPr>
          <w:sz w:val="24"/>
          <w:szCs w:val="24"/>
        </w:rPr>
        <w:t xml:space="preserve"> obligations under the Contract</w:t>
      </w:r>
      <w:r w:rsidR="00000EF4" w:rsidRPr="00DE370C">
        <w:rPr>
          <w:sz w:val="24"/>
          <w:szCs w:val="24"/>
        </w:rPr>
        <w:t xml:space="preserve"> unless otherwise specified in the SCC</w:t>
      </w:r>
      <w:r w:rsidRPr="00DE370C">
        <w:rPr>
          <w:sz w:val="24"/>
          <w:szCs w:val="24"/>
        </w:rPr>
        <w:t xml:space="preserve">; </w:t>
      </w:r>
    </w:p>
    <w:p w:rsidR="00AD37E7" w:rsidRPr="00DE370C" w:rsidRDefault="00227E36">
      <w:pPr>
        <w:spacing w:line="360" w:lineRule="auto"/>
        <w:jc w:val="both"/>
        <w:rPr>
          <w:sz w:val="24"/>
          <w:szCs w:val="24"/>
        </w:rPr>
      </w:pPr>
      <w:r>
        <w:rPr>
          <w:sz w:val="24"/>
          <w:szCs w:val="24"/>
        </w:rPr>
        <w:t xml:space="preserve">  </w:t>
      </w:r>
      <w:r w:rsidR="00AD37E7" w:rsidRPr="00DE370C">
        <w:rPr>
          <w:sz w:val="24"/>
          <w:szCs w:val="24"/>
        </w:rPr>
        <w:t xml:space="preserve">(b) </w:t>
      </w:r>
      <w:r w:rsidRPr="00DE370C">
        <w:rPr>
          <w:sz w:val="24"/>
          <w:szCs w:val="24"/>
        </w:rPr>
        <w:t>The</w:t>
      </w:r>
      <w:r w:rsidR="00AD37E7" w:rsidRPr="00DE370C">
        <w:rPr>
          <w:sz w:val="24"/>
          <w:szCs w:val="24"/>
        </w:rPr>
        <w:t xml:space="preserve"> </w:t>
      </w:r>
      <w:r w:rsidR="00E55070" w:rsidRPr="00DE370C">
        <w:rPr>
          <w:sz w:val="24"/>
          <w:szCs w:val="24"/>
        </w:rPr>
        <w:t xml:space="preserve">Partnership, consortium or </w:t>
      </w:r>
      <w:r w:rsidR="00AD37E7" w:rsidRPr="00DE370C">
        <w:rPr>
          <w:sz w:val="24"/>
          <w:szCs w:val="24"/>
        </w:rPr>
        <w:t>JV leader shall have authority to bind the Contractor</w:t>
      </w:r>
      <w:r w:rsidR="006138A9" w:rsidRPr="00DE370C">
        <w:rPr>
          <w:sz w:val="24"/>
          <w:szCs w:val="24"/>
        </w:rPr>
        <w:t>/supplier</w:t>
      </w:r>
      <w:r w:rsidR="00AD37E7" w:rsidRPr="00DE370C">
        <w:rPr>
          <w:sz w:val="24"/>
          <w:szCs w:val="24"/>
        </w:rPr>
        <w:t xml:space="preserve"> and each member of the</w:t>
      </w:r>
      <w:r w:rsidR="00E55070" w:rsidRPr="00DE370C">
        <w:rPr>
          <w:sz w:val="24"/>
          <w:szCs w:val="24"/>
        </w:rPr>
        <w:t xml:space="preserve"> Partnership, consortium or</w:t>
      </w:r>
      <w:r w:rsidR="00AD37E7" w:rsidRPr="00DE370C">
        <w:rPr>
          <w:sz w:val="24"/>
          <w:szCs w:val="24"/>
        </w:rPr>
        <w:t xml:space="preserve"> JV; and </w:t>
      </w:r>
    </w:p>
    <w:p w:rsidR="00AD37E7" w:rsidRPr="00DE370C" w:rsidRDefault="00227E36">
      <w:pPr>
        <w:spacing w:line="360" w:lineRule="auto"/>
        <w:ind w:left="360" w:hanging="360"/>
        <w:jc w:val="both"/>
        <w:rPr>
          <w:sz w:val="24"/>
          <w:szCs w:val="24"/>
        </w:rPr>
      </w:pPr>
      <w:r>
        <w:rPr>
          <w:sz w:val="24"/>
          <w:szCs w:val="24"/>
        </w:rPr>
        <w:t xml:space="preserve"> </w:t>
      </w:r>
      <w:r w:rsidR="00AD37E7" w:rsidRPr="00DE370C">
        <w:rPr>
          <w:sz w:val="24"/>
          <w:szCs w:val="24"/>
        </w:rPr>
        <w:t>(c) neither the members nor (if known) the scope and parts of the Works</w:t>
      </w:r>
      <w:r w:rsidR="006138A9" w:rsidRPr="00DE370C">
        <w:rPr>
          <w:sz w:val="24"/>
          <w:szCs w:val="24"/>
        </w:rPr>
        <w:t>/entire activities</w:t>
      </w:r>
      <w:r w:rsidR="00AD37E7" w:rsidRPr="00DE370C">
        <w:rPr>
          <w:sz w:val="24"/>
          <w:szCs w:val="24"/>
        </w:rPr>
        <w:t xml:space="preserve"> to be carried out by each member nor the legal status of the </w:t>
      </w:r>
      <w:r w:rsidR="00E55070" w:rsidRPr="00DE370C">
        <w:rPr>
          <w:sz w:val="24"/>
          <w:szCs w:val="24"/>
        </w:rPr>
        <w:t xml:space="preserve">Partnership, consortium or </w:t>
      </w:r>
      <w:r w:rsidR="00AD37E7" w:rsidRPr="00DE370C">
        <w:rPr>
          <w:sz w:val="24"/>
          <w:szCs w:val="24"/>
        </w:rPr>
        <w:t xml:space="preserve">JV shall be altered without the prior consent of the </w:t>
      </w:r>
      <w:r w:rsidR="003060F8" w:rsidRPr="00DE370C">
        <w:rPr>
          <w:sz w:val="24"/>
          <w:szCs w:val="24"/>
        </w:rPr>
        <w:t>Public Body</w:t>
      </w:r>
      <w:r w:rsidR="00AD37E7" w:rsidRPr="00DE370C">
        <w:rPr>
          <w:sz w:val="24"/>
          <w:szCs w:val="24"/>
        </w:rPr>
        <w:t xml:space="preserve"> (but such consent shall not relieve the altered </w:t>
      </w:r>
      <w:r w:rsidR="00E55070" w:rsidRPr="00DE370C">
        <w:rPr>
          <w:sz w:val="24"/>
          <w:szCs w:val="24"/>
        </w:rPr>
        <w:t xml:space="preserve">Partnership, consortium or </w:t>
      </w:r>
      <w:r w:rsidR="00AD37E7" w:rsidRPr="00DE370C">
        <w:rPr>
          <w:sz w:val="24"/>
          <w:szCs w:val="24"/>
        </w:rPr>
        <w:t>JV from any liability under sub-paragraph (a) above).</w:t>
      </w:r>
    </w:p>
    <w:p w:rsidR="006138A9" w:rsidRPr="00DE370C" w:rsidRDefault="00814342">
      <w:pPr>
        <w:spacing w:line="360" w:lineRule="auto"/>
        <w:ind w:left="630" w:hanging="630"/>
        <w:jc w:val="both"/>
        <w:rPr>
          <w:sz w:val="24"/>
          <w:szCs w:val="24"/>
        </w:rPr>
      </w:pPr>
      <w:r>
        <w:rPr>
          <w:sz w:val="24"/>
          <w:szCs w:val="24"/>
        </w:rPr>
        <w:lastRenderedPageBreak/>
        <w:t xml:space="preserve">    </w:t>
      </w:r>
      <w:r w:rsidR="006138A9" w:rsidRPr="00DE370C">
        <w:rPr>
          <w:sz w:val="24"/>
          <w:szCs w:val="24"/>
        </w:rPr>
        <w:t xml:space="preserve">(d) The composition or the constitution of the </w:t>
      </w:r>
      <w:r w:rsidR="00262A51" w:rsidRPr="00DE370C">
        <w:rPr>
          <w:sz w:val="24"/>
          <w:szCs w:val="24"/>
        </w:rPr>
        <w:t xml:space="preserve">Partnership, consortium or joint venture </w:t>
      </w:r>
      <w:r w:rsidR="006138A9" w:rsidRPr="00DE370C">
        <w:rPr>
          <w:sz w:val="24"/>
          <w:szCs w:val="24"/>
        </w:rPr>
        <w:t xml:space="preserve">shall not be altered without the prior consent of the </w:t>
      </w:r>
      <w:r w:rsidR="00262A51" w:rsidRPr="00DE370C">
        <w:rPr>
          <w:sz w:val="24"/>
          <w:szCs w:val="24"/>
        </w:rPr>
        <w:t>Public Body</w:t>
      </w:r>
      <w:r w:rsidR="006138A9" w:rsidRPr="00DE370C">
        <w:rPr>
          <w:sz w:val="24"/>
          <w:szCs w:val="24"/>
        </w:rPr>
        <w:t>.</w:t>
      </w:r>
    </w:p>
    <w:p w:rsidR="00F179F6" w:rsidRPr="00DE370C" w:rsidRDefault="00AD37E7">
      <w:pPr>
        <w:spacing w:line="360" w:lineRule="auto"/>
        <w:jc w:val="both"/>
        <w:rPr>
          <w:b/>
          <w:bCs/>
          <w:sz w:val="24"/>
          <w:szCs w:val="24"/>
        </w:rPr>
      </w:pPr>
      <w:r w:rsidRPr="00DE370C">
        <w:rPr>
          <w:sz w:val="24"/>
          <w:szCs w:val="24"/>
        </w:rPr>
        <w:t>1.14</w:t>
      </w:r>
      <w:r w:rsidR="00DA72C6">
        <w:rPr>
          <w:sz w:val="24"/>
          <w:szCs w:val="24"/>
        </w:rPr>
        <w:t xml:space="preserve"> </w:t>
      </w:r>
      <w:r w:rsidRPr="00DE370C">
        <w:rPr>
          <w:b/>
          <w:bCs/>
          <w:sz w:val="24"/>
          <w:szCs w:val="24"/>
        </w:rPr>
        <w:t>Limitation of Liability</w:t>
      </w:r>
    </w:p>
    <w:p w:rsidR="00AD37E7" w:rsidRPr="00DE370C" w:rsidRDefault="00015407">
      <w:pPr>
        <w:spacing w:line="360" w:lineRule="auto"/>
        <w:ind w:left="630" w:hanging="630"/>
        <w:jc w:val="both"/>
        <w:rPr>
          <w:sz w:val="24"/>
          <w:szCs w:val="24"/>
        </w:rPr>
      </w:pPr>
      <w:r w:rsidRPr="00DE370C">
        <w:rPr>
          <w:sz w:val="24"/>
          <w:szCs w:val="24"/>
        </w:rPr>
        <w:t xml:space="preserve">1.14.1 </w:t>
      </w:r>
      <w:r w:rsidR="00AD37E7" w:rsidRPr="00DE370C">
        <w:rPr>
          <w:sz w:val="24"/>
          <w:szCs w:val="24"/>
        </w:rPr>
        <w:t>Neither Party shall be liable to the other Party for loss of use of any Works, loss of profit, loss of any contract or for any indirect or consequential loss or damage which may be suffered by the other Party in connection with the Contract, other than under:</w:t>
      </w:r>
    </w:p>
    <w:p w:rsidR="00AD37E7" w:rsidRPr="00DE370C" w:rsidRDefault="00AD37E7">
      <w:pPr>
        <w:spacing w:line="360" w:lineRule="auto"/>
        <w:ind w:left="630"/>
        <w:jc w:val="both"/>
        <w:rPr>
          <w:sz w:val="24"/>
          <w:szCs w:val="24"/>
        </w:rPr>
      </w:pPr>
      <w:r w:rsidRPr="00DE370C">
        <w:rPr>
          <w:sz w:val="24"/>
          <w:szCs w:val="24"/>
        </w:rPr>
        <w:t>(a) Sub-Clause 8.8 [</w:t>
      </w:r>
      <w:r w:rsidRPr="00DE370C">
        <w:rPr>
          <w:i/>
          <w:iCs/>
          <w:sz w:val="24"/>
          <w:szCs w:val="24"/>
        </w:rPr>
        <w:t>Delay Damages</w:t>
      </w:r>
      <w:r w:rsidRPr="00DE370C">
        <w:rPr>
          <w:sz w:val="24"/>
          <w:szCs w:val="24"/>
        </w:rPr>
        <w:t xml:space="preserve">]; </w:t>
      </w:r>
    </w:p>
    <w:p w:rsidR="00AD37E7" w:rsidRPr="00DE370C" w:rsidRDefault="00AD37E7">
      <w:pPr>
        <w:spacing w:line="360" w:lineRule="auto"/>
        <w:ind w:left="630"/>
        <w:jc w:val="both"/>
        <w:rPr>
          <w:sz w:val="24"/>
          <w:szCs w:val="24"/>
        </w:rPr>
      </w:pPr>
      <w:r w:rsidRPr="00DE370C">
        <w:rPr>
          <w:sz w:val="24"/>
          <w:szCs w:val="24"/>
        </w:rPr>
        <w:t>(</w:t>
      </w:r>
      <w:r w:rsidR="004919FA" w:rsidRPr="00DE370C">
        <w:rPr>
          <w:sz w:val="24"/>
          <w:szCs w:val="24"/>
        </w:rPr>
        <w:t>b</w:t>
      </w:r>
      <w:r w:rsidRPr="00DE370C">
        <w:rPr>
          <w:sz w:val="24"/>
          <w:szCs w:val="24"/>
        </w:rPr>
        <w:t>) Sub-Clause 15.7 [</w:t>
      </w:r>
      <w:r w:rsidRPr="00DE370C">
        <w:rPr>
          <w:i/>
          <w:iCs/>
          <w:sz w:val="24"/>
          <w:szCs w:val="24"/>
        </w:rPr>
        <w:t xml:space="preserve">Payment after Termination for </w:t>
      </w:r>
      <w:r w:rsidR="003060F8" w:rsidRPr="00DE370C">
        <w:rPr>
          <w:i/>
          <w:iCs/>
          <w:sz w:val="24"/>
          <w:szCs w:val="24"/>
        </w:rPr>
        <w:t>Public Body</w:t>
      </w:r>
      <w:r w:rsidRPr="00DE370C">
        <w:rPr>
          <w:i/>
          <w:iCs/>
          <w:sz w:val="24"/>
          <w:szCs w:val="24"/>
        </w:rPr>
        <w:t>’s</w:t>
      </w:r>
      <w:r w:rsidRPr="00DE370C">
        <w:rPr>
          <w:sz w:val="24"/>
          <w:szCs w:val="24"/>
        </w:rPr>
        <w:t xml:space="preserve"> </w:t>
      </w:r>
      <w:r w:rsidRPr="00DE370C">
        <w:rPr>
          <w:i/>
          <w:iCs/>
          <w:sz w:val="24"/>
          <w:szCs w:val="24"/>
        </w:rPr>
        <w:t>Convenience</w:t>
      </w:r>
      <w:r w:rsidRPr="00DE370C">
        <w:rPr>
          <w:sz w:val="24"/>
          <w:szCs w:val="24"/>
        </w:rPr>
        <w:t xml:space="preserve">]; </w:t>
      </w:r>
    </w:p>
    <w:p w:rsidR="00AD37E7" w:rsidRPr="00DE370C" w:rsidRDefault="00AD37E7">
      <w:pPr>
        <w:spacing w:line="360" w:lineRule="auto"/>
        <w:ind w:left="630"/>
        <w:jc w:val="both"/>
        <w:rPr>
          <w:sz w:val="24"/>
          <w:szCs w:val="24"/>
        </w:rPr>
      </w:pPr>
      <w:r w:rsidRPr="00DE370C">
        <w:rPr>
          <w:sz w:val="24"/>
          <w:szCs w:val="24"/>
        </w:rPr>
        <w:t>(</w:t>
      </w:r>
      <w:r w:rsidR="004919FA" w:rsidRPr="00DE370C">
        <w:rPr>
          <w:sz w:val="24"/>
          <w:szCs w:val="24"/>
        </w:rPr>
        <w:t>c</w:t>
      </w:r>
      <w:r w:rsidRPr="00DE370C">
        <w:rPr>
          <w:sz w:val="24"/>
          <w:szCs w:val="24"/>
        </w:rPr>
        <w:t>) Sub-Clause 16.4 [</w:t>
      </w:r>
      <w:r w:rsidRPr="00DE370C">
        <w:rPr>
          <w:i/>
          <w:iCs/>
          <w:sz w:val="24"/>
          <w:szCs w:val="24"/>
        </w:rPr>
        <w:t>Payment after Termination by Contractor</w:t>
      </w:r>
      <w:r w:rsidRPr="00DE370C">
        <w:rPr>
          <w:sz w:val="24"/>
          <w:szCs w:val="24"/>
        </w:rPr>
        <w:t>];</w:t>
      </w:r>
    </w:p>
    <w:p w:rsidR="00AD37E7" w:rsidRPr="00DE370C" w:rsidRDefault="00AD37E7">
      <w:pPr>
        <w:spacing w:line="360" w:lineRule="auto"/>
        <w:ind w:left="630"/>
        <w:jc w:val="both"/>
        <w:rPr>
          <w:sz w:val="24"/>
          <w:szCs w:val="24"/>
        </w:rPr>
      </w:pPr>
      <w:r w:rsidRPr="00DE370C">
        <w:rPr>
          <w:sz w:val="24"/>
          <w:szCs w:val="24"/>
        </w:rPr>
        <w:t>(</w:t>
      </w:r>
      <w:r w:rsidR="004919FA" w:rsidRPr="00DE370C">
        <w:rPr>
          <w:sz w:val="24"/>
          <w:szCs w:val="24"/>
        </w:rPr>
        <w:t>d</w:t>
      </w:r>
      <w:r w:rsidRPr="00DE370C">
        <w:rPr>
          <w:sz w:val="24"/>
          <w:szCs w:val="24"/>
        </w:rPr>
        <w:t>) Sub-Clause 17.3 [</w:t>
      </w:r>
      <w:r w:rsidRPr="00DE370C">
        <w:rPr>
          <w:i/>
          <w:iCs/>
          <w:sz w:val="24"/>
          <w:szCs w:val="24"/>
        </w:rPr>
        <w:t>Intellectual and Industrial Property Rights</w:t>
      </w:r>
      <w:r w:rsidRPr="00DE370C">
        <w:rPr>
          <w:sz w:val="24"/>
          <w:szCs w:val="24"/>
        </w:rPr>
        <w:t>];</w:t>
      </w:r>
    </w:p>
    <w:p w:rsidR="00AD37E7" w:rsidRPr="00DE370C" w:rsidRDefault="00AD37E7">
      <w:pPr>
        <w:spacing w:line="360" w:lineRule="auto"/>
        <w:ind w:left="630"/>
        <w:jc w:val="both"/>
        <w:rPr>
          <w:sz w:val="24"/>
          <w:szCs w:val="24"/>
        </w:rPr>
      </w:pPr>
      <w:r w:rsidRPr="00DE370C">
        <w:rPr>
          <w:sz w:val="24"/>
          <w:szCs w:val="24"/>
        </w:rPr>
        <w:t>(</w:t>
      </w:r>
      <w:r w:rsidR="004919FA" w:rsidRPr="00DE370C">
        <w:rPr>
          <w:sz w:val="24"/>
          <w:szCs w:val="24"/>
        </w:rPr>
        <w:t>e</w:t>
      </w:r>
      <w:r w:rsidRPr="00DE370C">
        <w:rPr>
          <w:sz w:val="24"/>
          <w:szCs w:val="24"/>
        </w:rPr>
        <w:t xml:space="preserve">) </w:t>
      </w:r>
      <w:r w:rsidR="00C37932" w:rsidRPr="00DE370C">
        <w:rPr>
          <w:sz w:val="24"/>
          <w:szCs w:val="24"/>
        </w:rPr>
        <w:t>The</w:t>
      </w:r>
      <w:r w:rsidRPr="00DE370C">
        <w:rPr>
          <w:sz w:val="24"/>
          <w:szCs w:val="24"/>
        </w:rPr>
        <w:t xml:space="preserve"> first paragraph of Sub-Clause 17.4 [</w:t>
      </w:r>
      <w:r w:rsidRPr="00DE370C">
        <w:rPr>
          <w:i/>
          <w:iCs/>
          <w:sz w:val="24"/>
          <w:szCs w:val="24"/>
        </w:rPr>
        <w:t>Indemnities by Contractor</w:t>
      </w:r>
      <w:r w:rsidRPr="00DE370C">
        <w:rPr>
          <w:sz w:val="24"/>
          <w:szCs w:val="24"/>
        </w:rPr>
        <w:t>]; and</w:t>
      </w:r>
    </w:p>
    <w:p w:rsidR="00AD37E7" w:rsidRPr="00DE370C" w:rsidRDefault="00AD37E7">
      <w:pPr>
        <w:spacing w:line="360" w:lineRule="auto"/>
        <w:ind w:left="630"/>
        <w:jc w:val="both"/>
        <w:rPr>
          <w:sz w:val="24"/>
          <w:szCs w:val="24"/>
        </w:rPr>
      </w:pPr>
      <w:r w:rsidRPr="00DE370C">
        <w:rPr>
          <w:sz w:val="24"/>
          <w:szCs w:val="24"/>
        </w:rPr>
        <w:t>(</w:t>
      </w:r>
      <w:r w:rsidR="004919FA" w:rsidRPr="00DE370C">
        <w:rPr>
          <w:sz w:val="24"/>
          <w:szCs w:val="24"/>
        </w:rPr>
        <w:t>f</w:t>
      </w:r>
      <w:r w:rsidRPr="00DE370C">
        <w:rPr>
          <w:sz w:val="24"/>
          <w:szCs w:val="24"/>
        </w:rPr>
        <w:t>) Sub-Clause 17.5 [</w:t>
      </w:r>
      <w:r w:rsidRPr="00DE370C">
        <w:rPr>
          <w:i/>
          <w:iCs/>
          <w:sz w:val="24"/>
          <w:szCs w:val="24"/>
        </w:rPr>
        <w:t xml:space="preserve">Indemnities by </w:t>
      </w:r>
      <w:r w:rsidR="003060F8" w:rsidRPr="00DE370C">
        <w:rPr>
          <w:i/>
          <w:iCs/>
          <w:sz w:val="24"/>
          <w:szCs w:val="24"/>
        </w:rPr>
        <w:t>Public Body</w:t>
      </w:r>
      <w:r w:rsidRPr="00DE370C">
        <w:rPr>
          <w:sz w:val="24"/>
          <w:szCs w:val="24"/>
        </w:rPr>
        <w:t>].</w:t>
      </w:r>
    </w:p>
    <w:p w:rsidR="00AD37E7" w:rsidRPr="00DE370C" w:rsidRDefault="00AD37E7">
      <w:pPr>
        <w:spacing w:line="360" w:lineRule="auto"/>
        <w:jc w:val="both"/>
        <w:rPr>
          <w:sz w:val="24"/>
          <w:szCs w:val="24"/>
        </w:rPr>
      </w:pPr>
      <w:r w:rsidRPr="00DE370C">
        <w:rPr>
          <w:sz w:val="24"/>
          <w:szCs w:val="24"/>
        </w:rPr>
        <w:t xml:space="preserve">The total liability of the Contractor to the </w:t>
      </w:r>
      <w:r w:rsidR="003060F8" w:rsidRPr="00DE370C">
        <w:rPr>
          <w:sz w:val="24"/>
          <w:szCs w:val="24"/>
        </w:rPr>
        <w:t>Public Body</w:t>
      </w:r>
      <w:r w:rsidRPr="00DE370C">
        <w:rPr>
          <w:sz w:val="24"/>
          <w:szCs w:val="24"/>
        </w:rPr>
        <w:t xml:space="preserve"> under or in connection with the Contract, other than:</w:t>
      </w:r>
    </w:p>
    <w:p w:rsidR="00AD37E7" w:rsidRPr="00DE370C" w:rsidRDefault="00AD37E7">
      <w:pPr>
        <w:spacing w:line="360" w:lineRule="auto"/>
        <w:ind w:left="720"/>
        <w:jc w:val="both"/>
        <w:rPr>
          <w:sz w:val="24"/>
          <w:szCs w:val="24"/>
        </w:rPr>
      </w:pPr>
      <w:r w:rsidRPr="00DE370C">
        <w:rPr>
          <w:sz w:val="24"/>
          <w:szCs w:val="24"/>
        </w:rPr>
        <w:t>(i)</w:t>
      </w:r>
      <w:r w:rsidR="00A5534A">
        <w:rPr>
          <w:sz w:val="24"/>
          <w:szCs w:val="24"/>
        </w:rPr>
        <w:t xml:space="preserve"> </w:t>
      </w:r>
      <w:r w:rsidR="00C37932" w:rsidRPr="00DE370C">
        <w:rPr>
          <w:sz w:val="24"/>
          <w:szCs w:val="24"/>
        </w:rPr>
        <w:t>Under</w:t>
      </w:r>
      <w:r w:rsidRPr="00DE370C">
        <w:rPr>
          <w:sz w:val="24"/>
          <w:szCs w:val="24"/>
        </w:rPr>
        <w:t xml:space="preserve"> Sub-Clause 2.6 [</w:t>
      </w:r>
      <w:r w:rsidR="003060F8" w:rsidRPr="00DE370C">
        <w:rPr>
          <w:i/>
          <w:iCs/>
          <w:sz w:val="24"/>
          <w:szCs w:val="24"/>
        </w:rPr>
        <w:t>Public Body</w:t>
      </w:r>
      <w:r w:rsidRPr="00DE370C">
        <w:rPr>
          <w:i/>
          <w:iCs/>
          <w:sz w:val="24"/>
          <w:szCs w:val="24"/>
        </w:rPr>
        <w:t xml:space="preserve">-Supplied Materials and </w:t>
      </w:r>
      <w:r w:rsidR="003060F8" w:rsidRPr="00DE370C">
        <w:rPr>
          <w:i/>
          <w:iCs/>
          <w:sz w:val="24"/>
          <w:szCs w:val="24"/>
        </w:rPr>
        <w:t>Public Body</w:t>
      </w:r>
      <w:r w:rsidRPr="00DE370C">
        <w:rPr>
          <w:i/>
          <w:iCs/>
          <w:sz w:val="24"/>
          <w:szCs w:val="24"/>
        </w:rPr>
        <w:t>’s</w:t>
      </w:r>
      <w:r w:rsidRPr="00DE370C">
        <w:rPr>
          <w:sz w:val="24"/>
          <w:szCs w:val="24"/>
        </w:rPr>
        <w:t xml:space="preserve"> </w:t>
      </w:r>
      <w:r w:rsidRPr="00DE370C">
        <w:rPr>
          <w:i/>
          <w:iCs/>
          <w:sz w:val="24"/>
          <w:szCs w:val="24"/>
        </w:rPr>
        <w:t>Equipment</w:t>
      </w:r>
      <w:r w:rsidRPr="00DE370C">
        <w:rPr>
          <w:sz w:val="24"/>
          <w:szCs w:val="24"/>
        </w:rPr>
        <w:t>];</w:t>
      </w:r>
    </w:p>
    <w:p w:rsidR="00AD37E7" w:rsidRPr="00DE370C" w:rsidRDefault="00AD37E7">
      <w:pPr>
        <w:spacing w:line="360" w:lineRule="auto"/>
        <w:ind w:left="720"/>
        <w:jc w:val="both"/>
        <w:rPr>
          <w:sz w:val="24"/>
          <w:szCs w:val="24"/>
        </w:rPr>
      </w:pPr>
      <w:r w:rsidRPr="00DE370C">
        <w:rPr>
          <w:sz w:val="24"/>
          <w:szCs w:val="24"/>
        </w:rPr>
        <w:t xml:space="preserve">(ii) </w:t>
      </w:r>
      <w:r w:rsidR="00DA72C6" w:rsidRPr="00DE370C">
        <w:rPr>
          <w:sz w:val="24"/>
          <w:szCs w:val="24"/>
        </w:rPr>
        <w:t>Under</w:t>
      </w:r>
      <w:r w:rsidRPr="00DE370C">
        <w:rPr>
          <w:sz w:val="24"/>
          <w:szCs w:val="24"/>
        </w:rPr>
        <w:t xml:space="preserve"> Sub-Clause 4.19 [</w:t>
      </w:r>
      <w:r w:rsidRPr="00DE370C">
        <w:rPr>
          <w:i/>
          <w:iCs/>
          <w:sz w:val="24"/>
          <w:szCs w:val="24"/>
        </w:rPr>
        <w:t>Temporary Utilities</w:t>
      </w:r>
      <w:r w:rsidRPr="00DE370C">
        <w:rPr>
          <w:sz w:val="24"/>
          <w:szCs w:val="24"/>
        </w:rPr>
        <w:t xml:space="preserve">]; </w:t>
      </w:r>
    </w:p>
    <w:p w:rsidR="00AD37E7" w:rsidRPr="00DE370C" w:rsidRDefault="00AD37E7">
      <w:pPr>
        <w:spacing w:line="360" w:lineRule="auto"/>
        <w:ind w:left="720"/>
        <w:jc w:val="both"/>
        <w:rPr>
          <w:sz w:val="24"/>
          <w:szCs w:val="24"/>
        </w:rPr>
      </w:pPr>
      <w:r w:rsidRPr="00DE370C">
        <w:rPr>
          <w:sz w:val="24"/>
          <w:szCs w:val="24"/>
        </w:rPr>
        <w:t xml:space="preserve">(iii) </w:t>
      </w:r>
      <w:r w:rsidR="00C37932" w:rsidRPr="00DE370C">
        <w:rPr>
          <w:sz w:val="24"/>
          <w:szCs w:val="24"/>
        </w:rPr>
        <w:t>Under</w:t>
      </w:r>
      <w:r w:rsidRPr="00DE370C">
        <w:rPr>
          <w:sz w:val="24"/>
          <w:szCs w:val="24"/>
        </w:rPr>
        <w:t xml:space="preserve"> Sub-Clause 17.3 [</w:t>
      </w:r>
      <w:r w:rsidRPr="00DE370C">
        <w:rPr>
          <w:i/>
          <w:iCs/>
          <w:sz w:val="24"/>
          <w:szCs w:val="24"/>
        </w:rPr>
        <w:t>Intellectual and Industrial Property Rights</w:t>
      </w:r>
      <w:r w:rsidRPr="00DE370C">
        <w:rPr>
          <w:sz w:val="24"/>
          <w:szCs w:val="24"/>
        </w:rPr>
        <w:t xml:space="preserve">]; </w:t>
      </w:r>
      <w:r w:rsidR="00C37932" w:rsidRPr="00DE370C">
        <w:rPr>
          <w:sz w:val="24"/>
          <w:szCs w:val="24"/>
        </w:rPr>
        <w:t xml:space="preserve">and </w:t>
      </w:r>
      <w:r w:rsidRPr="00DE370C">
        <w:rPr>
          <w:sz w:val="24"/>
          <w:szCs w:val="24"/>
        </w:rPr>
        <w:br/>
        <w:t>(</w:t>
      </w:r>
      <w:proofErr w:type="gramStart"/>
      <w:r w:rsidRPr="00DE370C">
        <w:rPr>
          <w:sz w:val="24"/>
          <w:szCs w:val="24"/>
        </w:rPr>
        <w:t>iv</w:t>
      </w:r>
      <w:proofErr w:type="gramEnd"/>
      <w:r w:rsidRPr="00DE370C">
        <w:rPr>
          <w:sz w:val="24"/>
          <w:szCs w:val="24"/>
        </w:rPr>
        <w:t>) under the first paragraph of Sub-Clause 17.4 [</w:t>
      </w:r>
      <w:r w:rsidRPr="00DE370C">
        <w:rPr>
          <w:i/>
          <w:iCs/>
          <w:sz w:val="24"/>
          <w:szCs w:val="24"/>
        </w:rPr>
        <w:t>Indemnities by</w:t>
      </w:r>
      <w:r w:rsidRPr="00DE370C">
        <w:rPr>
          <w:sz w:val="24"/>
          <w:szCs w:val="24"/>
        </w:rPr>
        <w:t xml:space="preserve"> </w:t>
      </w:r>
      <w:r w:rsidRPr="00DE370C">
        <w:rPr>
          <w:i/>
          <w:iCs/>
          <w:sz w:val="24"/>
          <w:szCs w:val="24"/>
        </w:rPr>
        <w:t>Contractor</w:t>
      </w:r>
      <w:r w:rsidRPr="00DE370C">
        <w:rPr>
          <w:sz w:val="24"/>
          <w:szCs w:val="24"/>
        </w:rPr>
        <w:t>],</w:t>
      </w:r>
    </w:p>
    <w:p w:rsidR="00AD37E7" w:rsidRPr="00DE370C" w:rsidRDefault="00C37932">
      <w:pPr>
        <w:spacing w:line="360" w:lineRule="auto"/>
        <w:jc w:val="both"/>
        <w:rPr>
          <w:sz w:val="24"/>
          <w:szCs w:val="24"/>
        </w:rPr>
      </w:pPr>
      <w:r w:rsidRPr="00DE370C">
        <w:rPr>
          <w:sz w:val="24"/>
          <w:szCs w:val="24"/>
        </w:rPr>
        <w:t>Shall</w:t>
      </w:r>
      <w:r w:rsidR="00AD37E7" w:rsidRPr="00DE370C">
        <w:rPr>
          <w:sz w:val="24"/>
          <w:szCs w:val="24"/>
        </w:rPr>
        <w:t xml:space="preserve"> not exceed the sum stated in the Contract Data or (if a sum is not so stated) the Contract Price stated in the Contract Agreement. This Sub-Clause shall not limit liability in any case of fraud, gross negligence, deliberate default or reckless misconduct by the defaulting Party.</w:t>
      </w:r>
    </w:p>
    <w:p w:rsidR="00015407" w:rsidRPr="00DE370C" w:rsidRDefault="00015407">
      <w:pPr>
        <w:spacing w:line="360" w:lineRule="auto"/>
        <w:ind w:left="720" w:hanging="720"/>
        <w:jc w:val="both"/>
        <w:rPr>
          <w:sz w:val="24"/>
          <w:szCs w:val="24"/>
        </w:rPr>
      </w:pPr>
      <w:r w:rsidRPr="00DE370C">
        <w:rPr>
          <w:sz w:val="24"/>
          <w:szCs w:val="24"/>
        </w:rPr>
        <w:t xml:space="preserve">1.14.2 At its own expense, the Contractor/supplier shall indemnify, protect and defend the Public Body, its agents and employees, from and against all actions, claims, losses or damages arising out of the Contractor’s/supplier’s failure to perform its obligations provided that: </w:t>
      </w:r>
    </w:p>
    <w:p w:rsidR="00015407" w:rsidRPr="00DE370C" w:rsidRDefault="00015407">
      <w:pPr>
        <w:spacing w:line="360" w:lineRule="auto"/>
        <w:ind w:left="1080" w:hanging="360"/>
        <w:jc w:val="both"/>
        <w:rPr>
          <w:sz w:val="24"/>
          <w:szCs w:val="24"/>
        </w:rPr>
      </w:pPr>
      <w:r w:rsidRPr="00DE370C">
        <w:rPr>
          <w:sz w:val="24"/>
          <w:szCs w:val="24"/>
        </w:rPr>
        <w:t xml:space="preserve">(a)  The Contractor/supplier is notified of such actions, claims, losses or damages not later than 30 days after the Public Body becomes aware of them; </w:t>
      </w:r>
    </w:p>
    <w:p w:rsidR="00015407" w:rsidRPr="00DE370C" w:rsidRDefault="00015407">
      <w:pPr>
        <w:spacing w:line="360" w:lineRule="auto"/>
        <w:ind w:left="1260" w:hanging="540"/>
        <w:jc w:val="both"/>
        <w:rPr>
          <w:sz w:val="24"/>
          <w:szCs w:val="24"/>
        </w:rPr>
      </w:pPr>
      <w:r w:rsidRPr="00DE370C">
        <w:rPr>
          <w:sz w:val="24"/>
          <w:szCs w:val="24"/>
        </w:rPr>
        <w:lastRenderedPageBreak/>
        <w:t xml:space="preserve">(b)  The ceiling on the Contractor’s/supplier’s liability shall be limited to an amount equal to total Contract Price as stated in the SCC, but such ceiling shall not apply to actions, claims, losses or damages caused by the Contractor’s/supplier’s willful misconduct; </w:t>
      </w:r>
    </w:p>
    <w:p w:rsidR="00015407" w:rsidRPr="00DE370C" w:rsidRDefault="00015407">
      <w:pPr>
        <w:spacing w:line="360" w:lineRule="auto"/>
        <w:ind w:left="1170" w:hanging="450"/>
        <w:jc w:val="both"/>
        <w:rPr>
          <w:sz w:val="24"/>
          <w:szCs w:val="24"/>
        </w:rPr>
      </w:pPr>
      <w:r w:rsidRPr="00DE370C">
        <w:rPr>
          <w:sz w:val="24"/>
          <w:szCs w:val="24"/>
        </w:rPr>
        <w:t>(c)  The Contractor’s/supplier’s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015407" w:rsidRPr="00DE370C" w:rsidRDefault="00015407">
      <w:pPr>
        <w:spacing w:line="360" w:lineRule="auto"/>
        <w:ind w:left="720" w:hanging="720"/>
        <w:jc w:val="both"/>
        <w:rPr>
          <w:sz w:val="24"/>
          <w:szCs w:val="24"/>
        </w:rPr>
      </w:pPr>
      <w:r w:rsidRPr="00DE370C">
        <w:rPr>
          <w:sz w:val="24"/>
          <w:szCs w:val="24"/>
        </w:rPr>
        <w:t xml:space="preserve">1.14.3 The Contractor shall have no liability whatsoever for actions, claims, losses or damages occasioned by: </w:t>
      </w:r>
    </w:p>
    <w:p w:rsidR="00015407" w:rsidRPr="00DE370C" w:rsidRDefault="00015407">
      <w:pPr>
        <w:spacing w:line="360" w:lineRule="auto"/>
        <w:ind w:left="1170" w:hanging="450"/>
        <w:jc w:val="both"/>
        <w:rPr>
          <w:sz w:val="24"/>
          <w:szCs w:val="24"/>
        </w:rPr>
      </w:pPr>
      <w:r w:rsidRPr="00DE370C">
        <w:rPr>
          <w:sz w:val="24"/>
          <w:szCs w:val="24"/>
        </w:rPr>
        <w:t xml:space="preserve">(a)  The Public Body omitting to act on any recommendation, or overriding any act, decision or recommendation, of the Contractor, or requiring the Contractor to implement a decision or recommendation with which the Contractor disagrees or on which it expresses a serious reservation; or </w:t>
      </w:r>
    </w:p>
    <w:p w:rsidR="00015407" w:rsidRPr="00DE370C" w:rsidRDefault="00015407">
      <w:pPr>
        <w:spacing w:line="360" w:lineRule="auto"/>
        <w:ind w:left="1080" w:hanging="360"/>
        <w:jc w:val="both"/>
        <w:rPr>
          <w:sz w:val="24"/>
          <w:szCs w:val="24"/>
        </w:rPr>
      </w:pPr>
      <w:r w:rsidRPr="00DE370C">
        <w:rPr>
          <w:sz w:val="24"/>
          <w:szCs w:val="24"/>
        </w:rPr>
        <w:t>(b)  The improper execution of the Contractor’s instructions by agents, employees or independent Contractors/suppliers of the Public Body.</w:t>
      </w:r>
    </w:p>
    <w:p w:rsidR="00AD37E7" w:rsidRPr="00DE370C" w:rsidRDefault="00AD37E7">
      <w:pPr>
        <w:spacing w:line="360" w:lineRule="auto"/>
        <w:jc w:val="both"/>
        <w:rPr>
          <w:sz w:val="24"/>
          <w:szCs w:val="24"/>
        </w:rPr>
      </w:pPr>
      <w:r w:rsidRPr="00DE370C">
        <w:rPr>
          <w:b/>
          <w:sz w:val="24"/>
          <w:szCs w:val="24"/>
        </w:rPr>
        <w:t xml:space="preserve">1.15 </w:t>
      </w:r>
      <w:r w:rsidR="00843393" w:rsidRPr="00DE370C">
        <w:rPr>
          <w:sz w:val="24"/>
          <w:szCs w:val="24"/>
        </w:rPr>
        <w:t xml:space="preserve">Breach of Contract and </w:t>
      </w:r>
      <w:r w:rsidRPr="00DE370C">
        <w:rPr>
          <w:b/>
          <w:bCs/>
          <w:sz w:val="24"/>
          <w:szCs w:val="24"/>
        </w:rPr>
        <w:t>Contract Termination</w:t>
      </w:r>
    </w:p>
    <w:p w:rsidR="00843393" w:rsidRPr="00DE370C" w:rsidRDefault="00843393">
      <w:pPr>
        <w:spacing w:line="360" w:lineRule="auto"/>
        <w:ind w:left="810" w:hanging="810"/>
        <w:jc w:val="both"/>
        <w:rPr>
          <w:sz w:val="24"/>
          <w:szCs w:val="24"/>
        </w:rPr>
      </w:pPr>
      <w:r w:rsidRPr="00DE370C">
        <w:rPr>
          <w:sz w:val="24"/>
          <w:szCs w:val="24"/>
        </w:rPr>
        <w:t>1.15.1 Either party commits a breach of contract where it fails to discharge any of its</w:t>
      </w:r>
      <w:r w:rsidR="00B2515C">
        <w:rPr>
          <w:sz w:val="24"/>
          <w:szCs w:val="24"/>
        </w:rPr>
        <w:t xml:space="preserve"> </w:t>
      </w:r>
      <w:r w:rsidRPr="00DE370C">
        <w:rPr>
          <w:sz w:val="24"/>
          <w:szCs w:val="24"/>
        </w:rPr>
        <w:t>obligations under the specific contract.</w:t>
      </w:r>
    </w:p>
    <w:p w:rsidR="00843393" w:rsidRPr="00DE370C" w:rsidRDefault="00843393">
      <w:pPr>
        <w:spacing w:line="360" w:lineRule="auto"/>
        <w:ind w:left="810" w:hanging="810"/>
        <w:jc w:val="both"/>
        <w:rPr>
          <w:sz w:val="24"/>
          <w:szCs w:val="24"/>
        </w:rPr>
      </w:pPr>
      <w:r w:rsidRPr="00DE370C">
        <w:rPr>
          <w:sz w:val="24"/>
          <w:szCs w:val="24"/>
        </w:rPr>
        <w:t>1.15.2 Where a breach of contract occurs, the party injured by the breach shall be entitled to the following remedies:</w:t>
      </w:r>
    </w:p>
    <w:p w:rsidR="00843393" w:rsidRPr="00DE370C" w:rsidRDefault="00843393">
      <w:pPr>
        <w:spacing w:line="360" w:lineRule="auto"/>
        <w:ind w:left="1530" w:hanging="810"/>
        <w:jc w:val="both"/>
        <w:rPr>
          <w:sz w:val="24"/>
          <w:szCs w:val="24"/>
        </w:rPr>
      </w:pPr>
      <w:r w:rsidRPr="00DE370C">
        <w:rPr>
          <w:sz w:val="24"/>
          <w:szCs w:val="24"/>
        </w:rPr>
        <w:t>(a)  Compensation / Claim for liquidated damages as specified in GCC Clause 27; and/or</w:t>
      </w:r>
    </w:p>
    <w:p w:rsidR="00843393" w:rsidRPr="00DE370C" w:rsidRDefault="00843393">
      <w:pPr>
        <w:spacing w:line="360" w:lineRule="auto"/>
        <w:ind w:left="1530" w:hanging="810"/>
        <w:jc w:val="both"/>
        <w:rPr>
          <w:sz w:val="24"/>
          <w:szCs w:val="24"/>
        </w:rPr>
      </w:pPr>
      <w:r w:rsidRPr="00DE370C">
        <w:rPr>
          <w:sz w:val="24"/>
          <w:szCs w:val="24"/>
        </w:rPr>
        <w:t>(b)  Termination of the contract.</w:t>
      </w:r>
    </w:p>
    <w:p w:rsidR="00843393" w:rsidRPr="00DE370C" w:rsidRDefault="00843393">
      <w:pPr>
        <w:spacing w:line="360" w:lineRule="auto"/>
        <w:ind w:left="810" w:hanging="810"/>
        <w:jc w:val="both"/>
        <w:rPr>
          <w:sz w:val="24"/>
          <w:szCs w:val="24"/>
        </w:rPr>
      </w:pPr>
      <w:r w:rsidRPr="00DE370C">
        <w:rPr>
          <w:sz w:val="24"/>
          <w:szCs w:val="24"/>
        </w:rPr>
        <w:t>1.15.3 In any case where the Public Body is entitled to damages, it may deduct such Suspension damages from any sums due to the Contractor or call on the appropriate guarantee.</w:t>
      </w:r>
    </w:p>
    <w:p w:rsidR="002220A4" w:rsidRPr="00DE370C" w:rsidRDefault="00843393">
      <w:pPr>
        <w:spacing w:line="360" w:lineRule="auto"/>
        <w:ind w:left="810" w:hanging="810"/>
        <w:jc w:val="both"/>
        <w:rPr>
          <w:sz w:val="24"/>
          <w:szCs w:val="24"/>
        </w:rPr>
      </w:pPr>
      <w:r w:rsidRPr="00DE370C">
        <w:rPr>
          <w:sz w:val="24"/>
          <w:szCs w:val="24"/>
        </w:rPr>
        <w:t xml:space="preserve">1.15.4 </w:t>
      </w:r>
      <w:r w:rsidR="00AD37E7" w:rsidRPr="00DE370C">
        <w:rPr>
          <w:sz w:val="24"/>
          <w:szCs w:val="24"/>
        </w:rPr>
        <w:t>Subject to any mandatory requirements under the governing law of the Contract, termination of the Contract under any Sub-Clause of these Conditions shall require no action of whatsoever kind by either Party other than as stated in the Sub-Clause.</w:t>
      </w:r>
      <w:r w:rsidR="002220A4" w:rsidRPr="00DE370C">
        <w:rPr>
          <w:sz w:val="24"/>
          <w:szCs w:val="24"/>
        </w:rPr>
        <w:t xml:space="preserve">1.16 Indemnification </w:t>
      </w:r>
    </w:p>
    <w:p w:rsidR="002220A4" w:rsidRPr="00DE370C" w:rsidRDefault="002220A4">
      <w:pPr>
        <w:spacing w:line="360" w:lineRule="auto"/>
        <w:ind w:left="810" w:hanging="810"/>
        <w:jc w:val="both"/>
        <w:rPr>
          <w:sz w:val="24"/>
          <w:szCs w:val="24"/>
        </w:rPr>
      </w:pPr>
      <w:r w:rsidRPr="00DE370C">
        <w:rPr>
          <w:sz w:val="24"/>
          <w:szCs w:val="24"/>
        </w:rPr>
        <w:lastRenderedPageBreak/>
        <w:t xml:space="preserve">1.16.1 At its own expense, the Contractor/supplier shall indemnify, protect and defend, the Public Body, its agents and employees, from and against all actions, claims, losses or damage arising from any act or omission by the Contractor/supplier in the performance of the Works, including any violation of any legal provisions, or rights of third parties, in respect of patents, trademarks and other forms of intellectual property such as copyrights. </w:t>
      </w:r>
    </w:p>
    <w:p w:rsidR="002220A4" w:rsidRPr="00DE370C" w:rsidRDefault="002220A4">
      <w:pPr>
        <w:spacing w:line="360" w:lineRule="auto"/>
        <w:ind w:left="810" w:hanging="810"/>
        <w:jc w:val="both"/>
        <w:rPr>
          <w:sz w:val="24"/>
          <w:szCs w:val="24"/>
        </w:rPr>
      </w:pPr>
      <w:r w:rsidRPr="00DE370C">
        <w:rPr>
          <w:sz w:val="24"/>
          <w:szCs w:val="24"/>
        </w:rPr>
        <w:t>1.16.</w:t>
      </w:r>
      <w:r w:rsidR="00015407" w:rsidRPr="00DE370C">
        <w:rPr>
          <w:sz w:val="24"/>
          <w:szCs w:val="24"/>
        </w:rPr>
        <w:t>2</w:t>
      </w:r>
      <w:r w:rsidRPr="00DE370C">
        <w:rPr>
          <w:sz w:val="24"/>
          <w:szCs w:val="24"/>
        </w:rPr>
        <w:t xml:space="preserve"> The aggregate liability of the Contractor to the Public Body shall not exceed the total contract value.</w:t>
      </w:r>
    </w:p>
    <w:p w:rsidR="00AD37E7" w:rsidRPr="00DE370C" w:rsidRDefault="002220A4">
      <w:pPr>
        <w:spacing w:line="360" w:lineRule="auto"/>
        <w:ind w:left="810" w:hanging="810"/>
        <w:jc w:val="both"/>
        <w:rPr>
          <w:sz w:val="24"/>
          <w:szCs w:val="24"/>
        </w:rPr>
      </w:pPr>
      <w:r w:rsidRPr="00DE370C">
        <w:rPr>
          <w:sz w:val="24"/>
          <w:szCs w:val="24"/>
        </w:rPr>
        <w:t>1.16.</w:t>
      </w:r>
      <w:r w:rsidR="00015407" w:rsidRPr="00DE370C">
        <w:rPr>
          <w:sz w:val="24"/>
          <w:szCs w:val="24"/>
        </w:rPr>
        <w:t>3</w:t>
      </w:r>
      <w:r w:rsidRPr="00DE370C">
        <w:rPr>
          <w:sz w:val="24"/>
          <w:szCs w:val="24"/>
        </w:rPr>
        <w:t xml:space="preserve"> The Contractor</w:t>
      </w:r>
      <w:r w:rsidR="000E3FBA" w:rsidRPr="00DE370C">
        <w:rPr>
          <w:sz w:val="24"/>
          <w:szCs w:val="24"/>
        </w:rPr>
        <w:t>/suppliers</w:t>
      </w:r>
      <w:r w:rsidRPr="00DE370C">
        <w:rPr>
          <w:sz w:val="24"/>
          <w:szCs w:val="24"/>
        </w:rPr>
        <w:t xml:space="preserve"> shall remain responsible for any breach of its obligations under the contract for such period after the Works</w:t>
      </w:r>
      <w:r w:rsidR="000E3FBA" w:rsidRPr="00DE370C">
        <w:rPr>
          <w:sz w:val="24"/>
          <w:szCs w:val="24"/>
        </w:rPr>
        <w:t xml:space="preserve"> and entire activities</w:t>
      </w:r>
      <w:r w:rsidRPr="00DE370C">
        <w:rPr>
          <w:sz w:val="24"/>
          <w:szCs w:val="24"/>
        </w:rPr>
        <w:t xml:space="preserve"> have been performed as may be determined by the law governing the contract.</w:t>
      </w:r>
    </w:p>
    <w:p w:rsidR="00AD37E7" w:rsidRPr="00DE370C" w:rsidRDefault="00AD37E7" w:rsidP="00A42C8B">
      <w:pPr>
        <w:spacing w:line="360" w:lineRule="auto"/>
        <w:jc w:val="center"/>
        <w:rPr>
          <w:b/>
          <w:sz w:val="40"/>
          <w:szCs w:val="40"/>
        </w:rPr>
      </w:pPr>
      <w:r w:rsidRPr="00DE370C">
        <w:rPr>
          <w:b/>
          <w:sz w:val="40"/>
          <w:szCs w:val="40"/>
        </w:rPr>
        <w:t xml:space="preserve">2. The </w:t>
      </w:r>
      <w:r w:rsidR="009F7159" w:rsidRPr="00DE370C">
        <w:rPr>
          <w:b/>
          <w:sz w:val="40"/>
          <w:szCs w:val="40"/>
        </w:rPr>
        <w:t>Public Body</w:t>
      </w:r>
    </w:p>
    <w:p w:rsidR="00AD37E7" w:rsidRPr="00DE370C" w:rsidRDefault="00AD37E7">
      <w:pPr>
        <w:spacing w:line="360" w:lineRule="auto"/>
        <w:jc w:val="both"/>
        <w:rPr>
          <w:b/>
          <w:bCs/>
          <w:sz w:val="24"/>
          <w:szCs w:val="24"/>
        </w:rPr>
      </w:pPr>
      <w:r w:rsidRPr="00DE370C">
        <w:rPr>
          <w:b/>
          <w:sz w:val="24"/>
          <w:szCs w:val="24"/>
        </w:rPr>
        <w:t xml:space="preserve">2.1 </w:t>
      </w:r>
      <w:r w:rsidRPr="00DE370C">
        <w:rPr>
          <w:b/>
          <w:bCs/>
          <w:sz w:val="24"/>
          <w:szCs w:val="24"/>
        </w:rPr>
        <w:t>Right of Access to the Site</w:t>
      </w:r>
    </w:p>
    <w:p w:rsidR="00DE0C2F" w:rsidRPr="00DE370C" w:rsidRDefault="00A20925">
      <w:pPr>
        <w:spacing w:line="360" w:lineRule="auto"/>
        <w:ind w:left="630" w:hanging="630"/>
        <w:jc w:val="both"/>
        <w:rPr>
          <w:sz w:val="24"/>
          <w:szCs w:val="24"/>
        </w:rPr>
      </w:pPr>
      <w:r w:rsidRPr="00DE370C">
        <w:rPr>
          <w:sz w:val="24"/>
          <w:szCs w:val="24"/>
        </w:rPr>
        <w:t xml:space="preserve">2.1.1 </w:t>
      </w:r>
      <w:r w:rsidR="00AD37E7" w:rsidRPr="00DE370C">
        <w:rPr>
          <w:sz w:val="24"/>
          <w:szCs w:val="24"/>
        </w:rPr>
        <w:t xml:space="preserve">The </w:t>
      </w:r>
      <w:r w:rsidR="003060F8" w:rsidRPr="00DE370C">
        <w:rPr>
          <w:sz w:val="24"/>
          <w:szCs w:val="24"/>
        </w:rPr>
        <w:t>Public Body</w:t>
      </w:r>
      <w:r w:rsidR="00AD37E7" w:rsidRPr="00DE370C">
        <w:rPr>
          <w:sz w:val="24"/>
          <w:szCs w:val="24"/>
        </w:rPr>
        <w:t xml:space="preserve"> shall give the Contractor</w:t>
      </w:r>
      <w:r w:rsidR="00513AF0" w:rsidRPr="00DE370C">
        <w:rPr>
          <w:sz w:val="24"/>
          <w:szCs w:val="24"/>
        </w:rPr>
        <w:t>/supplier</w:t>
      </w:r>
      <w:r w:rsidR="00AD37E7" w:rsidRPr="00DE370C">
        <w:rPr>
          <w:sz w:val="24"/>
          <w:szCs w:val="24"/>
        </w:rPr>
        <w:t xml:space="preserve"> right of access </w:t>
      </w:r>
      <w:proofErr w:type="gramStart"/>
      <w:r w:rsidR="00AD37E7" w:rsidRPr="00DE370C">
        <w:rPr>
          <w:sz w:val="24"/>
          <w:szCs w:val="24"/>
        </w:rPr>
        <w:t>to,</w:t>
      </w:r>
      <w:proofErr w:type="gramEnd"/>
      <w:r w:rsidR="00AD37E7" w:rsidRPr="00DE370C">
        <w:rPr>
          <w:sz w:val="24"/>
          <w:szCs w:val="24"/>
        </w:rPr>
        <w:t xml:space="preserve"> and possession of, all parts of the Site within the time (or times) stated in the </w:t>
      </w:r>
      <w:r w:rsidR="00513AF0" w:rsidRPr="00DE370C">
        <w:rPr>
          <w:sz w:val="24"/>
          <w:szCs w:val="24"/>
        </w:rPr>
        <w:t>special conditions of contract</w:t>
      </w:r>
      <w:r w:rsidR="00AD37E7" w:rsidRPr="00DE370C">
        <w:rPr>
          <w:sz w:val="24"/>
          <w:szCs w:val="24"/>
        </w:rPr>
        <w:t>. The right and possession may not be exclusive to the Contractor</w:t>
      </w:r>
      <w:r w:rsidR="00513AF0" w:rsidRPr="00DE370C">
        <w:rPr>
          <w:sz w:val="24"/>
          <w:szCs w:val="24"/>
        </w:rPr>
        <w:t>/supplier</w:t>
      </w:r>
      <w:r w:rsidR="00AD37E7" w:rsidRPr="00DE370C">
        <w:rPr>
          <w:sz w:val="24"/>
          <w:szCs w:val="24"/>
        </w:rPr>
        <w:t xml:space="preserve">. If, under the Contract, the </w:t>
      </w:r>
      <w:r w:rsidR="003060F8" w:rsidRPr="00DE370C">
        <w:rPr>
          <w:sz w:val="24"/>
          <w:szCs w:val="24"/>
        </w:rPr>
        <w:t>Public Body</w:t>
      </w:r>
      <w:r w:rsidR="00AD37E7" w:rsidRPr="00DE370C">
        <w:rPr>
          <w:sz w:val="24"/>
          <w:szCs w:val="24"/>
        </w:rPr>
        <w:t xml:space="preserve"> is required to give (to the Contractor</w:t>
      </w:r>
      <w:r w:rsidR="00513AF0" w:rsidRPr="00DE370C">
        <w:rPr>
          <w:sz w:val="24"/>
          <w:szCs w:val="24"/>
        </w:rPr>
        <w:t>/supplier</w:t>
      </w:r>
      <w:r w:rsidR="00AD37E7" w:rsidRPr="00DE370C">
        <w:rPr>
          <w:sz w:val="24"/>
          <w:szCs w:val="24"/>
        </w:rPr>
        <w:t xml:space="preserve">) possession of any foundation, structure, plant or means of access, the </w:t>
      </w:r>
      <w:r w:rsidR="003060F8" w:rsidRPr="00DE370C">
        <w:rPr>
          <w:sz w:val="24"/>
          <w:szCs w:val="24"/>
        </w:rPr>
        <w:t>Public Body</w:t>
      </w:r>
      <w:r w:rsidR="00AD37E7" w:rsidRPr="00DE370C">
        <w:rPr>
          <w:sz w:val="24"/>
          <w:szCs w:val="24"/>
        </w:rPr>
        <w:t xml:space="preserve"> shall do so in the time and manner stated in the </w:t>
      </w:r>
      <w:r w:rsidR="003060F8" w:rsidRPr="00DE370C">
        <w:rPr>
          <w:sz w:val="24"/>
          <w:szCs w:val="24"/>
        </w:rPr>
        <w:t>Public Body</w:t>
      </w:r>
      <w:r w:rsidR="00AD37E7" w:rsidRPr="00DE370C">
        <w:rPr>
          <w:sz w:val="24"/>
          <w:szCs w:val="24"/>
        </w:rPr>
        <w:t xml:space="preserve">’s Requirements. However, the </w:t>
      </w:r>
      <w:r w:rsidR="003060F8" w:rsidRPr="00DE370C">
        <w:rPr>
          <w:sz w:val="24"/>
          <w:szCs w:val="24"/>
        </w:rPr>
        <w:t>Public Body</w:t>
      </w:r>
      <w:r w:rsidR="00AD37E7" w:rsidRPr="00DE370C">
        <w:rPr>
          <w:sz w:val="24"/>
          <w:szCs w:val="24"/>
        </w:rPr>
        <w:t xml:space="preserve"> may withhold any such right or possession until the Performance Security has been received.</w:t>
      </w:r>
    </w:p>
    <w:p w:rsidR="00AD37E7" w:rsidRPr="00DE370C" w:rsidRDefault="00DE0C2F">
      <w:pPr>
        <w:spacing w:line="360" w:lineRule="auto"/>
        <w:ind w:left="630" w:hanging="630"/>
        <w:jc w:val="both"/>
        <w:rPr>
          <w:sz w:val="24"/>
          <w:szCs w:val="24"/>
        </w:rPr>
      </w:pPr>
      <w:r>
        <w:rPr>
          <w:sz w:val="24"/>
          <w:szCs w:val="24"/>
        </w:rPr>
        <w:t xml:space="preserve">2.1.2 </w:t>
      </w:r>
      <w:r w:rsidR="00AD37E7" w:rsidRPr="00DE370C">
        <w:rPr>
          <w:sz w:val="24"/>
          <w:szCs w:val="24"/>
        </w:rPr>
        <w:t xml:space="preserve">If no such time is stated in the Contract Data, the </w:t>
      </w:r>
      <w:r w:rsidR="003060F8" w:rsidRPr="00DE370C">
        <w:rPr>
          <w:sz w:val="24"/>
          <w:szCs w:val="24"/>
        </w:rPr>
        <w:t>Public Body</w:t>
      </w:r>
      <w:r w:rsidR="00AD37E7" w:rsidRPr="00DE370C">
        <w:rPr>
          <w:sz w:val="24"/>
          <w:szCs w:val="24"/>
        </w:rPr>
        <w:t xml:space="preserve"> shall give the Contractor right of access </w:t>
      </w:r>
      <w:proofErr w:type="gramStart"/>
      <w:r w:rsidR="00AD37E7" w:rsidRPr="00DE370C">
        <w:rPr>
          <w:sz w:val="24"/>
          <w:szCs w:val="24"/>
        </w:rPr>
        <w:t>to,</w:t>
      </w:r>
      <w:proofErr w:type="gramEnd"/>
      <w:r w:rsidR="00AD37E7" w:rsidRPr="00DE370C">
        <w:rPr>
          <w:sz w:val="24"/>
          <w:szCs w:val="24"/>
        </w:rPr>
        <w:t xml:space="preserve"> and possession of, the Site with effect from the Commencement Date. </w:t>
      </w:r>
    </w:p>
    <w:p w:rsidR="00AD37E7" w:rsidRPr="00DE370C" w:rsidRDefault="00DE0C2F">
      <w:pPr>
        <w:spacing w:line="360" w:lineRule="auto"/>
        <w:ind w:left="540" w:hanging="540"/>
        <w:jc w:val="both"/>
        <w:rPr>
          <w:sz w:val="24"/>
          <w:szCs w:val="24"/>
        </w:rPr>
      </w:pPr>
      <w:r>
        <w:rPr>
          <w:sz w:val="24"/>
          <w:szCs w:val="24"/>
        </w:rPr>
        <w:t xml:space="preserve">2.1.3 </w:t>
      </w:r>
      <w:r w:rsidR="00AD37E7" w:rsidRPr="00DE370C">
        <w:rPr>
          <w:sz w:val="24"/>
          <w:szCs w:val="24"/>
        </w:rPr>
        <w:t xml:space="preserve">If the Contractor suffers delay and/or incurs Cost as a result of a failure by the </w:t>
      </w:r>
      <w:r w:rsidR="003060F8" w:rsidRPr="00DE370C">
        <w:rPr>
          <w:sz w:val="24"/>
          <w:szCs w:val="24"/>
        </w:rPr>
        <w:t>Public Body</w:t>
      </w:r>
      <w:r w:rsidR="00AD37E7" w:rsidRPr="00DE370C">
        <w:rPr>
          <w:sz w:val="24"/>
          <w:szCs w:val="24"/>
        </w:rPr>
        <w:t xml:space="preserve"> to give any such right or possession within such time, the Contractor shall be entitled subject to Sub Clause 20.2 [Claims </w:t>
      </w:r>
      <w:proofErr w:type="gramStart"/>
      <w:r w:rsidR="00AD37E7" w:rsidRPr="00DE370C">
        <w:rPr>
          <w:sz w:val="24"/>
          <w:szCs w:val="24"/>
        </w:rPr>
        <w:t>For</w:t>
      </w:r>
      <w:proofErr w:type="gramEnd"/>
      <w:r w:rsidR="00AD37E7" w:rsidRPr="00DE370C">
        <w:rPr>
          <w:sz w:val="24"/>
          <w:szCs w:val="24"/>
        </w:rPr>
        <w:t xml:space="preserve"> Payment and/or EOT] to EOT</w:t>
      </w:r>
      <w:r>
        <w:rPr>
          <w:sz w:val="24"/>
          <w:szCs w:val="24"/>
        </w:rPr>
        <w:t>.</w:t>
      </w:r>
      <w:r w:rsidR="00AD37E7" w:rsidRPr="00DE370C">
        <w:rPr>
          <w:sz w:val="24"/>
          <w:szCs w:val="24"/>
        </w:rPr>
        <w:t xml:space="preserve"> However, if and to the extent that the </w:t>
      </w:r>
      <w:r w:rsidR="003060F8" w:rsidRPr="00DE370C">
        <w:rPr>
          <w:sz w:val="24"/>
          <w:szCs w:val="24"/>
        </w:rPr>
        <w:t>Public Body</w:t>
      </w:r>
      <w:r w:rsidR="00AD37E7" w:rsidRPr="00DE370C">
        <w:rPr>
          <w:sz w:val="24"/>
          <w:szCs w:val="24"/>
        </w:rPr>
        <w:t xml:space="preserve">’s failure was caused by any error or delay by the Contractor, including an error in, or delay in the </w:t>
      </w:r>
      <w:r w:rsidR="00AD37E7" w:rsidRPr="00DE370C">
        <w:rPr>
          <w:sz w:val="24"/>
          <w:szCs w:val="24"/>
        </w:rPr>
        <w:lastRenderedPageBreak/>
        <w:t>submission of, any of the applicable Contractor’s Documents, the Contractor shall not be entitled to such EOT</w:t>
      </w:r>
      <w:r>
        <w:rPr>
          <w:sz w:val="24"/>
          <w:szCs w:val="24"/>
        </w:rPr>
        <w:t>.</w:t>
      </w:r>
    </w:p>
    <w:p w:rsidR="00513AF0" w:rsidRPr="00DE370C" w:rsidRDefault="00A20925">
      <w:pPr>
        <w:spacing w:line="360" w:lineRule="auto"/>
        <w:ind w:left="630" w:hanging="630"/>
        <w:jc w:val="both"/>
        <w:rPr>
          <w:sz w:val="24"/>
          <w:szCs w:val="24"/>
        </w:rPr>
      </w:pPr>
      <w:r w:rsidRPr="00DE370C">
        <w:rPr>
          <w:sz w:val="24"/>
          <w:szCs w:val="24"/>
        </w:rPr>
        <w:t>2.1.</w:t>
      </w:r>
      <w:r w:rsidR="001F7A38">
        <w:rPr>
          <w:sz w:val="24"/>
          <w:szCs w:val="24"/>
        </w:rPr>
        <w:t>4</w:t>
      </w:r>
      <w:r w:rsidRPr="00DE370C">
        <w:rPr>
          <w:sz w:val="24"/>
          <w:szCs w:val="24"/>
        </w:rPr>
        <w:t xml:space="preserve"> T</w:t>
      </w:r>
      <w:r w:rsidR="00AD37E7" w:rsidRPr="00DE370C">
        <w:rPr>
          <w:sz w:val="24"/>
          <w:szCs w:val="24"/>
        </w:rPr>
        <w:t xml:space="preserve">he </w:t>
      </w:r>
      <w:r w:rsidR="003060F8" w:rsidRPr="00DE370C">
        <w:rPr>
          <w:sz w:val="24"/>
          <w:szCs w:val="24"/>
        </w:rPr>
        <w:t>Public Body</w:t>
      </w:r>
      <w:r w:rsidR="00AD37E7" w:rsidRPr="00DE370C">
        <w:rPr>
          <w:sz w:val="24"/>
          <w:szCs w:val="24"/>
        </w:rPr>
        <w:t xml:space="preserve"> is required to give to the Contractor possession of any foundation, structure, plant or means of access in accordance with Contractor’s Documents, the Contractor shall submit such Contractor’s Documents to the </w:t>
      </w:r>
      <w:r w:rsidR="003060F8" w:rsidRPr="00DE370C">
        <w:rPr>
          <w:sz w:val="24"/>
          <w:szCs w:val="24"/>
        </w:rPr>
        <w:t>Public Body</w:t>
      </w:r>
      <w:r w:rsidR="00AD37E7" w:rsidRPr="00DE370C">
        <w:rPr>
          <w:sz w:val="24"/>
          <w:szCs w:val="24"/>
        </w:rPr>
        <w:t xml:space="preserve"> in the time and manner stated in the </w:t>
      </w:r>
      <w:r w:rsidR="003060F8" w:rsidRPr="00DE370C">
        <w:rPr>
          <w:sz w:val="24"/>
          <w:szCs w:val="24"/>
        </w:rPr>
        <w:t>Public Body</w:t>
      </w:r>
      <w:r w:rsidR="00AD37E7" w:rsidRPr="00DE370C">
        <w:rPr>
          <w:sz w:val="24"/>
          <w:szCs w:val="24"/>
        </w:rPr>
        <w:t>’s Requirements.</w:t>
      </w:r>
    </w:p>
    <w:p w:rsidR="00513AF0" w:rsidRPr="00DE370C" w:rsidRDefault="00513AF0">
      <w:pPr>
        <w:spacing w:line="360" w:lineRule="auto"/>
        <w:ind w:left="630" w:hanging="630"/>
        <w:jc w:val="both"/>
        <w:rPr>
          <w:sz w:val="24"/>
          <w:szCs w:val="24"/>
        </w:rPr>
      </w:pPr>
      <w:proofErr w:type="gramStart"/>
      <w:r w:rsidRPr="00DE370C">
        <w:rPr>
          <w:sz w:val="24"/>
          <w:szCs w:val="24"/>
        </w:rPr>
        <w:t>2.</w:t>
      </w:r>
      <w:r w:rsidR="00A20925" w:rsidRPr="00DE370C">
        <w:rPr>
          <w:sz w:val="24"/>
          <w:szCs w:val="24"/>
        </w:rPr>
        <w:t>1.</w:t>
      </w:r>
      <w:r w:rsidR="001F7A38">
        <w:rPr>
          <w:sz w:val="24"/>
          <w:szCs w:val="24"/>
        </w:rPr>
        <w:t>5</w:t>
      </w:r>
      <w:r w:rsidRPr="00DE370C">
        <w:rPr>
          <w:sz w:val="24"/>
          <w:szCs w:val="24"/>
        </w:rPr>
        <w:t xml:space="preserve">  The</w:t>
      </w:r>
      <w:proofErr w:type="gramEnd"/>
      <w:r w:rsidRPr="00DE370C">
        <w:rPr>
          <w:sz w:val="24"/>
          <w:szCs w:val="24"/>
        </w:rPr>
        <w:t xml:space="preserve"> Contractor/supplier shall allow the Engineer and any person authorized by the Engineer access to the Site and to any place where work in connection with the Contract is being carried out or is intended to be carried out.</w:t>
      </w:r>
    </w:p>
    <w:p w:rsidR="00513AF0" w:rsidRPr="00DE370C" w:rsidRDefault="00A20925">
      <w:pPr>
        <w:spacing w:line="360" w:lineRule="auto"/>
        <w:ind w:left="630" w:hanging="630"/>
        <w:jc w:val="both"/>
        <w:rPr>
          <w:sz w:val="24"/>
          <w:szCs w:val="24"/>
        </w:rPr>
      </w:pPr>
      <w:proofErr w:type="gramStart"/>
      <w:r w:rsidRPr="00DE370C">
        <w:rPr>
          <w:sz w:val="24"/>
          <w:szCs w:val="24"/>
        </w:rPr>
        <w:t>2.1.</w:t>
      </w:r>
      <w:r w:rsidR="001F7A38">
        <w:rPr>
          <w:sz w:val="24"/>
          <w:szCs w:val="24"/>
        </w:rPr>
        <w:t>6</w:t>
      </w:r>
      <w:r w:rsidR="00513AF0" w:rsidRPr="00DE370C">
        <w:rPr>
          <w:sz w:val="24"/>
          <w:szCs w:val="24"/>
        </w:rPr>
        <w:t xml:space="preserve">  Any</w:t>
      </w:r>
      <w:proofErr w:type="gramEnd"/>
      <w:r w:rsidR="00513AF0" w:rsidRPr="00DE370C">
        <w:rPr>
          <w:sz w:val="24"/>
          <w:szCs w:val="24"/>
        </w:rPr>
        <w:t xml:space="preserve"> land procured for the Contractor/supplier by the Public Body shall not be used by the Contractor/supplier for purposes other than the implementation of tasks.</w:t>
      </w:r>
    </w:p>
    <w:p w:rsidR="00513AF0" w:rsidRPr="00DE370C" w:rsidRDefault="00A20925">
      <w:pPr>
        <w:spacing w:line="360" w:lineRule="auto"/>
        <w:ind w:left="630" w:hanging="630"/>
        <w:jc w:val="both"/>
        <w:rPr>
          <w:sz w:val="24"/>
          <w:szCs w:val="24"/>
        </w:rPr>
      </w:pPr>
      <w:r w:rsidRPr="00DE370C">
        <w:rPr>
          <w:sz w:val="24"/>
          <w:szCs w:val="24"/>
        </w:rPr>
        <w:t>2.1.</w:t>
      </w:r>
      <w:r w:rsidR="001F7A38">
        <w:rPr>
          <w:sz w:val="24"/>
          <w:szCs w:val="24"/>
        </w:rPr>
        <w:t xml:space="preserve">7 </w:t>
      </w:r>
      <w:r w:rsidR="00513AF0" w:rsidRPr="00DE370C">
        <w:rPr>
          <w:sz w:val="24"/>
          <w:szCs w:val="24"/>
        </w:rPr>
        <w:t>The Contractor/supplier shall preserve any premises placed at his disposal in a good state while he is in occupation and shall, if so required by the Public Body or the Engineer, restore them to their original state on completion of the contract, taking into account normal wear and tear.</w:t>
      </w:r>
    </w:p>
    <w:p w:rsidR="00513AF0" w:rsidRPr="00DE370C" w:rsidRDefault="00A20925">
      <w:pPr>
        <w:spacing w:line="360" w:lineRule="auto"/>
        <w:ind w:left="540" w:hanging="540"/>
        <w:jc w:val="both"/>
        <w:rPr>
          <w:sz w:val="24"/>
          <w:szCs w:val="24"/>
        </w:rPr>
      </w:pPr>
      <w:r w:rsidRPr="00DE370C">
        <w:rPr>
          <w:sz w:val="24"/>
          <w:szCs w:val="24"/>
        </w:rPr>
        <w:t>2.1.</w:t>
      </w:r>
      <w:r w:rsidR="001F7A38">
        <w:rPr>
          <w:sz w:val="24"/>
          <w:szCs w:val="24"/>
        </w:rPr>
        <w:t xml:space="preserve">8 </w:t>
      </w:r>
      <w:r w:rsidR="00513AF0" w:rsidRPr="00DE370C">
        <w:rPr>
          <w:sz w:val="24"/>
          <w:szCs w:val="24"/>
        </w:rPr>
        <w:t>The Contractor/supplier shall not be entitled to any payment for improvements resulting from work carried out on his own initiative.</w:t>
      </w:r>
    </w:p>
    <w:p w:rsidR="0000389D" w:rsidRPr="00DE370C" w:rsidRDefault="00AD37E7">
      <w:pPr>
        <w:spacing w:line="360" w:lineRule="auto"/>
        <w:jc w:val="both"/>
        <w:rPr>
          <w:sz w:val="24"/>
          <w:szCs w:val="24"/>
        </w:rPr>
      </w:pPr>
      <w:r w:rsidRPr="00DE370C">
        <w:rPr>
          <w:b/>
          <w:sz w:val="24"/>
          <w:szCs w:val="24"/>
        </w:rPr>
        <w:t xml:space="preserve">2.2 </w:t>
      </w:r>
      <w:r w:rsidRPr="00DE370C">
        <w:rPr>
          <w:b/>
          <w:bCs/>
          <w:sz w:val="24"/>
          <w:szCs w:val="24"/>
        </w:rPr>
        <w:t>Assistance</w:t>
      </w:r>
      <w:r w:rsidR="002E2D2A" w:rsidRPr="00DE370C">
        <w:rPr>
          <w:b/>
          <w:bCs/>
          <w:sz w:val="24"/>
          <w:szCs w:val="24"/>
        </w:rPr>
        <w:t xml:space="preserve"> </w:t>
      </w:r>
      <w:r w:rsidR="002E2D2A" w:rsidRPr="00DE370C">
        <w:rPr>
          <w:b/>
          <w:sz w:val="24"/>
          <w:szCs w:val="24"/>
        </w:rPr>
        <w:t>and Supply of Documents.</w:t>
      </w:r>
    </w:p>
    <w:p w:rsidR="0000389D" w:rsidRPr="00DE370C" w:rsidRDefault="002E2D2A">
      <w:pPr>
        <w:spacing w:line="360" w:lineRule="auto"/>
        <w:ind w:left="630" w:hanging="630"/>
        <w:jc w:val="both"/>
        <w:rPr>
          <w:sz w:val="24"/>
          <w:szCs w:val="24"/>
        </w:rPr>
      </w:pPr>
      <w:r w:rsidRPr="00DE370C">
        <w:rPr>
          <w:sz w:val="24"/>
          <w:szCs w:val="24"/>
        </w:rPr>
        <w:t>2.2</w:t>
      </w:r>
      <w:r w:rsidR="0000389D" w:rsidRPr="00DE370C">
        <w:rPr>
          <w:sz w:val="24"/>
          <w:szCs w:val="24"/>
        </w:rPr>
        <w:t>.1 The Contractor may request the assistance of the Public Body in obtaining copies of laws, regulations and information on local customs, orders or by-laws of the Federal Democratic Republic of Ethiopia, which may affect the Contractor in the performance of his obligations under the Contract. The Public Body may provide the assistance requested to the Contractor at the Contractor's cost.</w:t>
      </w:r>
    </w:p>
    <w:p w:rsidR="0000389D" w:rsidRPr="00DE370C" w:rsidRDefault="0000389D">
      <w:pPr>
        <w:spacing w:line="360" w:lineRule="auto"/>
        <w:ind w:left="630" w:hanging="630"/>
        <w:jc w:val="both"/>
        <w:rPr>
          <w:sz w:val="24"/>
          <w:szCs w:val="24"/>
        </w:rPr>
      </w:pPr>
      <w:r w:rsidRPr="00DE370C">
        <w:rPr>
          <w:sz w:val="24"/>
          <w:szCs w:val="24"/>
        </w:rPr>
        <w:t>2</w:t>
      </w:r>
      <w:r w:rsidR="002E2D2A" w:rsidRPr="00DE370C">
        <w:rPr>
          <w:sz w:val="24"/>
          <w:szCs w:val="24"/>
        </w:rPr>
        <w:t>.2.2</w:t>
      </w:r>
      <w:r w:rsidRPr="00DE370C">
        <w:rPr>
          <w:sz w:val="24"/>
          <w:szCs w:val="24"/>
        </w:rPr>
        <w:t xml:space="preserve"> Unless otherwise specified in the SCC, the Public Body may make all efforts necessary to facilitate the procurement by the Contractor of:</w:t>
      </w:r>
    </w:p>
    <w:p w:rsidR="0000389D" w:rsidRPr="00DE370C" w:rsidRDefault="001F7A38">
      <w:pPr>
        <w:spacing w:line="360" w:lineRule="auto"/>
        <w:ind w:left="990" w:hanging="630"/>
        <w:jc w:val="both"/>
        <w:rPr>
          <w:sz w:val="24"/>
          <w:szCs w:val="24"/>
        </w:rPr>
      </w:pPr>
      <w:r>
        <w:rPr>
          <w:sz w:val="24"/>
          <w:szCs w:val="24"/>
        </w:rPr>
        <w:t xml:space="preserve">      </w:t>
      </w:r>
      <w:r w:rsidR="0000389D" w:rsidRPr="00DE370C">
        <w:rPr>
          <w:sz w:val="24"/>
          <w:szCs w:val="24"/>
        </w:rPr>
        <w:t>(a) all required visas and permits, including work and residence permits, and such other documents as shall be necessary to enable the Contractor, Sub-Contractors or Personnel to carry out the Works;</w:t>
      </w:r>
    </w:p>
    <w:p w:rsidR="0000389D" w:rsidRPr="00DE370C" w:rsidRDefault="001F7A38">
      <w:pPr>
        <w:spacing w:line="360" w:lineRule="auto"/>
        <w:ind w:left="630" w:hanging="630"/>
        <w:jc w:val="both"/>
        <w:rPr>
          <w:sz w:val="24"/>
          <w:szCs w:val="24"/>
        </w:rPr>
      </w:pPr>
      <w:r>
        <w:rPr>
          <w:sz w:val="24"/>
          <w:szCs w:val="24"/>
        </w:rPr>
        <w:t xml:space="preserve">           </w:t>
      </w:r>
      <w:r w:rsidR="0000389D" w:rsidRPr="00DE370C">
        <w:rPr>
          <w:sz w:val="24"/>
          <w:szCs w:val="24"/>
        </w:rPr>
        <w:t xml:space="preserve">(b)  </w:t>
      </w:r>
      <w:proofErr w:type="gramStart"/>
      <w:r w:rsidR="0000389D" w:rsidRPr="00DE370C">
        <w:rPr>
          <w:sz w:val="24"/>
          <w:szCs w:val="24"/>
        </w:rPr>
        <w:t>any</w:t>
      </w:r>
      <w:proofErr w:type="gramEnd"/>
      <w:r w:rsidR="0000389D" w:rsidRPr="00DE370C">
        <w:rPr>
          <w:sz w:val="24"/>
          <w:szCs w:val="24"/>
        </w:rPr>
        <w:t xml:space="preserve"> such other assistance as may be specified in the SCC.</w:t>
      </w:r>
    </w:p>
    <w:p w:rsidR="0000389D" w:rsidRPr="00DE370C" w:rsidRDefault="002E2D2A">
      <w:pPr>
        <w:spacing w:line="360" w:lineRule="auto"/>
        <w:ind w:left="630" w:hanging="630"/>
        <w:jc w:val="both"/>
        <w:rPr>
          <w:sz w:val="24"/>
          <w:szCs w:val="24"/>
        </w:rPr>
      </w:pPr>
      <w:r w:rsidRPr="00DE370C">
        <w:rPr>
          <w:sz w:val="24"/>
          <w:szCs w:val="24"/>
        </w:rPr>
        <w:t>2.2.3</w:t>
      </w:r>
      <w:r w:rsidR="0000389D" w:rsidRPr="00DE370C">
        <w:rPr>
          <w:sz w:val="24"/>
          <w:szCs w:val="24"/>
        </w:rPr>
        <w:t xml:space="preserve"> Except where otherwise provided in the SCC, within 30 days of the signing of the</w:t>
      </w:r>
      <w:r w:rsidR="001F7A38">
        <w:rPr>
          <w:sz w:val="24"/>
          <w:szCs w:val="24"/>
        </w:rPr>
        <w:t xml:space="preserve"> </w:t>
      </w:r>
      <w:r w:rsidR="0000389D" w:rsidRPr="00DE370C">
        <w:rPr>
          <w:sz w:val="24"/>
          <w:szCs w:val="24"/>
        </w:rPr>
        <w:t xml:space="preserve">Contract, the Engineer shall provide to the Contractor, free of charge, a copy of the </w:t>
      </w:r>
      <w:r w:rsidR="0000389D" w:rsidRPr="00DE370C">
        <w:rPr>
          <w:sz w:val="24"/>
          <w:szCs w:val="24"/>
        </w:rPr>
        <w:lastRenderedPageBreak/>
        <w:t>drawings prepared for the implementation of tasks as well as two copies of the specifications and other contract documents. The Contractor may purchase additional copies of these drawings, specifications and other documents, insofar as they are available. Upon the final acceptance, the Contractor shall return to the Engineer all drawings, specifications and other contract documents.</w:t>
      </w:r>
    </w:p>
    <w:p w:rsidR="0000389D" w:rsidRPr="00DE370C" w:rsidRDefault="002E2D2A">
      <w:pPr>
        <w:spacing w:line="360" w:lineRule="auto"/>
        <w:ind w:left="630" w:hanging="630"/>
        <w:jc w:val="both"/>
        <w:rPr>
          <w:sz w:val="24"/>
          <w:szCs w:val="24"/>
        </w:rPr>
      </w:pPr>
      <w:r w:rsidRPr="00DE370C">
        <w:rPr>
          <w:sz w:val="24"/>
          <w:szCs w:val="24"/>
        </w:rPr>
        <w:t xml:space="preserve">2.2.4 </w:t>
      </w:r>
      <w:r w:rsidR="0000389D" w:rsidRPr="00DE370C">
        <w:rPr>
          <w:sz w:val="24"/>
          <w:szCs w:val="24"/>
        </w:rPr>
        <w:t>Unless it is necessary for the purposes of the Contract, the drawings, specifications and other documents provided by the Public Body shall not be used or communicated to a third party by the Contractor without the prior consent of the Engineer.</w:t>
      </w:r>
    </w:p>
    <w:p w:rsidR="0000389D" w:rsidRPr="00DE370C" w:rsidRDefault="002E2D2A">
      <w:pPr>
        <w:spacing w:line="360" w:lineRule="auto"/>
        <w:ind w:left="630" w:hanging="630"/>
        <w:jc w:val="both"/>
        <w:rPr>
          <w:sz w:val="24"/>
          <w:szCs w:val="24"/>
        </w:rPr>
      </w:pPr>
      <w:r w:rsidRPr="00DE370C">
        <w:rPr>
          <w:sz w:val="24"/>
          <w:szCs w:val="24"/>
        </w:rPr>
        <w:t xml:space="preserve">2.2.5 </w:t>
      </w:r>
      <w:r w:rsidR="0000389D" w:rsidRPr="00DE370C">
        <w:rPr>
          <w:sz w:val="24"/>
          <w:szCs w:val="24"/>
        </w:rPr>
        <w:t>The Engineer shall have authority to issue to the Contractor administrative orders incorporating such supplementary documents and instructions as shall be necessary for the proper and adequate execution of the works and the remedying of any defects therein</w:t>
      </w:r>
    </w:p>
    <w:p w:rsidR="0000389D" w:rsidRPr="00DE370C" w:rsidRDefault="002E2D2A">
      <w:pPr>
        <w:spacing w:line="360" w:lineRule="auto"/>
        <w:ind w:left="630" w:hanging="630"/>
        <w:jc w:val="both"/>
        <w:rPr>
          <w:sz w:val="24"/>
          <w:szCs w:val="24"/>
        </w:rPr>
      </w:pPr>
      <w:r w:rsidRPr="00DE370C">
        <w:rPr>
          <w:sz w:val="24"/>
          <w:szCs w:val="24"/>
        </w:rPr>
        <w:t xml:space="preserve">2.2.6 </w:t>
      </w:r>
      <w:r w:rsidR="001F7A38" w:rsidRPr="00DE370C">
        <w:rPr>
          <w:sz w:val="24"/>
          <w:szCs w:val="24"/>
        </w:rPr>
        <w:t>Any</w:t>
      </w:r>
      <w:r w:rsidR="0000389D" w:rsidRPr="00DE370C">
        <w:rPr>
          <w:sz w:val="24"/>
          <w:szCs w:val="24"/>
        </w:rPr>
        <w:t xml:space="preserve"> permits, permissions, </w:t>
      </w:r>
      <w:r w:rsidR="001F7A38" w:rsidRPr="00DE370C">
        <w:rPr>
          <w:sz w:val="24"/>
          <w:szCs w:val="24"/>
        </w:rPr>
        <w:t>licenses</w:t>
      </w:r>
      <w:r w:rsidR="0000389D" w:rsidRPr="00DE370C">
        <w:rPr>
          <w:sz w:val="24"/>
          <w:szCs w:val="24"/>
        </w:rPr>
        <w:t xml:space="preserve"> or approvals required by the Laws of the Country (including information required to be submitted by the Contractor in order to obtain such permits, permissions, </w:t>
      </w:r>
      <w:r w:rsidR="001F7A38" w:rsidRPr="00DE370C">
        <w:rPr>
          <w:sz w:val="24"/>
          <w:szCs w:val="24"/>
        </w:rPr>
        <w:t>licenses</w:t>
      </w:r>
      <w:r w:rsidR="0000389D" w:rsidRPr="00DE370C">
        <w:rPr>
          <w:sz w:val="24"/>
          <w:szCs w:val="24"/>
        </w:rPr>
        <w:t xml:space="preserve"> or approvals):</w:t>
      </w:r>
    </w:p>
    <w:p w:rsidR="0000389D" w:rsidRPr="00DE370C" w:rsidRDefault="0000389D">
      <w:pPr>
        <w:spacing w:line="360" w:lineRule="auto"/>
        <w:ind w:left="630"/>
        <w:jc w:val="both"/>
        <w:rPr>
          <w:sz w:val="24"/>
          <w:szCs w:val="24"/>
        </w:rPr>
      </w:pPr>
      <w:r w:rsidRPr="00DE370C">
        <w:rPr>
          <w:sz w:val="24"/>
          <w:szCs w:val="24"/>
        </w:rPr>
        <w:t xml:space="preserve"> (i) </w:t>
      </w:r>
      <w:r w:rsidR="001F7A38" w:rsidRPr="00DE370C">
        <w:rPr>
          <w:sz w:val="24"/>
          <w:szCs w:val="24"/>
        </w:rPr>
        <w:t>Which</w:t>
      </w:r>
      <w:r w:rsidRPr="00DE370C">
        <w:rPr>
          <w:sz w:val="24"/>
          <w:szCs w:val="24"/>
        </w:rPr>
        <w:t xml:space="preserve"> the Contractor is required to obtain under Sub-Clause 1.12 [</w:t>
      </w:r>
      <w:r w:rsidRPr="00DE370C">
        <w:rPr>
          <w:i/>
          <w:iCs/>
          <w:sz w:val="24"/>
          <w:szCs w:val="24"/>
        </w:rPr>
        <w:t>Compliance with Laws</w:t>
      </w:r>
      <w:r w:rsidRPr="00DE370C">
        <w:rPr>
          <w:sz w:val="24"/>
          <w:szCs w:val="24"/>
        </w:rPr>
        <w:t xml:space="preserve">]; </w:t>
      </w:r>
    </w:p>
    <w:p w:rsidR="002E2D2A" w:rsidRPr="00DE370C" w:rsidRDefault="0000389D">
      <w:pPr>
        <w:spacing w:line="360" w:lineRule="auto"/>
        <w:ind w:left="630"/>
        <w:jc w:val="both"/>
        <w:rPr>
          <w:sz w:val="24"/>
          <w:szCs w:val="24"/>
        </w:rPr>
      </w:pPr>
      <w:r w:rsidRPr="00DE370C">
        <w:rPr>
          <w:sz w:val="24"/>
          <w:szCs w:val="24"/>
        </w:rPr>
        <w:t xml:space="preserve">(ii) </w:t>
      </w:r>
      <w:r w:rsidR="001F7A38" w:rsidRPr="00DE370C">
        <w:rPr>
          <w:sz w:val="24"/>
          <w:szCs w:val="24"/>
        </w:rPr>
        <w:t>For</w:t>
      </w:r>
      <w:r w:rsidRPr="00DE370C">
        <w:rPr>
          <w:sz w:val="24"/>
          <w:szCs w:val="24"/>
        </w:rPr>
        <w:t xml:space="preserve"> the delivery of Goods, including clearance through customs; and </w:t>
      </w:r>
    </w:p>
    <w:p w:rsidR="0000389D" w:rsidRPr="00DE370C" w:rsidRDefault="0000389D">
      <w:pPr>
        <w:spacing w:line="360" w:lineRule="auto"/>
        <w:ind w:left="630"/>
        <w:jc w:val="both"/>
        <w:rPr>
          <w:sz w:val="24"/>
          <w:szCs w:val="24"/>
        </w:rPr>
      </w:pPr>
      <w:r w:rsidRPr="00DE370C">
        <w:rPr>
          <w:sz w:val="24"/>
          <w:szCs w:val="24"/>
        </w:rPr>
        <w:t xml:space="preserve">(iii) </w:t>
      </w:r>
      <w:r w:rsidR="001F7A38" w:rsidRPr="00DE370C">
        <w:rPr>
          <w:sz w:val="24"/>
          <w:szCs w:val="24"/>
        </w:rPr>
        <w:t>For</w:t>
      </w:r>
      <w:r w:rsidRPr="00DE370C">
        <w:rPr>
          <w:sz w:val="24"/>
          <w:szCs w:val="24"/>
        </w:rPr>
        <w:t xml:space="preserve"> the export of Contractor’s Equipment when it is removed from the Site.</w:t>
      </w:r>
    </w:p>
    <w:p w:rsidR="00AD37E7" w:rsidRPr="00DE370C" w:rsidRDefault="00AD37E7">
      <w:pPr>
        <w:spacing w:line="360" w:lineRule="auto"/>
        <w:jc w:val="both"/>
        <w:rPr>
          <w:sz w:val="24"/>
          <w:szCs w:val="24"/>
        </w:rPr>
      </w:pPr>
      <w:r w:rsidRPr="00DE370C">
        <w:rPr>
          <w:sz w:val="24"/>
          <w:szCs w:val="24"/>
        </w:rPr>
        <w:t xml:space="preserve">2.3 </w:t>
      </w:r>
      <w:r w:rsidRPr="00DE370C">
        <w:rPr>
          <w:b/>
          <w:bCs/>
          <w:sz w:val="24"/>
          <w:szCs w:val="24"/>
        </w:rPr>
        <w:t>Personnel and</w:t>
      </w:r>
      <w:r w:rsidRPr="00DE370C">
        <w:rPr>
          <w:sz w:val="24"/>
          <w:szCs w:val="24"/>
        </w:rPr>
        <w:t xml:space="preserve"> </w:t>
      </w:r>
      <w:r w:rsidRPr="00DE370C">
        <w:rPr>
          <w:b/>
          <w:bCs/>
          <w:sz w:val="24"/>
          <w:szCs w:val="24"/>
        </w:rPr>
        <w:t>Other Contractors</w:t>
      </w:r>
    </w:p>
    <w:p w:rsidR="001F7A38" w:rsidRDefault="00AD37E7">
      <w:pPr>
        <w:spacing w:line="360" w:lineRule="auto"/>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shall be responsible for ensuring that the </w:t>
      </w:r>
      <w:r w:rsidR="003060F8" w:rsidRPr="00DE370C">
        <w:rPr>
          <w:sz w:val="24"/>
          <w:szCs w:val="24"/>
        </w:rPr>
        <w:t>Public Body</w:t>
      </w:r>
      <w:r w:rsidRPr="00DE370C">
        <w:rPr>
          <w:sz w:val="24"/>
          <w:szCs w:val="24"/>
        </w:rPr>
        <w:t>’s Personnel</w:t>
      </w:r>
      <w:r w:rsidRPr="00DE370C">
        <w:rPr>
          <w:sz w:val="24"/>
          <w:szCs w:val="24"/>
        </w:rPr>
        <w:br/>
        <w:t xml:space="preserve">and the </w:t>
      </w:r>
      <w:r w:rsidR="003060F8" w:rsidRPr="00DE370C">
        <w:rPr>
          <w:sz w:val="24"/>
          <w:szCs w:val="24"/>
        </w:rPr>
        <w:t>Public Body</w:t>
      </w:r>
      <w:r w:rsidRPr="00DE370C">
        <w:rPr>
          <w:sz w:val="24"/>
          <w:szCs w:val="24"/>
        </w:rPr>
        <w:t>’s other contractors (if any) on or near the Site:</w:t>
      </w:r>
      <w:r w:rsidRPr="00DE370C">
        <w:rPr>
          <w:sz w:val="24"/>
          <w:szCs w:val="24"/>
        </w:rPr>
        <w:br/>
      </w:r>
      <w:r w:rsidR="001F7A38">
        <w:rPr>
          <w:sz w:val="24"/>
          <w:szCs w:val="24"/>
        </w:rPr>
        <w:t xml:space="preserve">             </w:t>
      </w:r>
      <w:r w:rsidRPr="00DE370C">
        <w:rPr>
          <w:sz w:val="24"/>
          <w:szCs w:val="24"/>
        </w:rPr>
        <w:t>(a) co-operate with the Contractor’s efforts under Sub-Clause 4.6</w:t>
      </w:r>
      <w:r w:rsidRPr="00DE370C">
        <w:rPr>
          <w:sz w:val="24"/>
          <w:szCs w:val="24"/>
        </w:rPr>
        <w:br/>
        <w:t>[</w:t>
      </w:r>
      <w:r w:rsidRPr="00DE370C">
        <w:rPr>
          <w:i/>
          <w:iCs/>
          <w:sz w:val="24"/>
          <w:szCs w:val="24"/>
        </w:rPr>
        <w:t>Co-operation</w:t>
      </w:r>
      <w:r w:rsidRPr="00DE370C">
        <w:rPr>
          <w:sz w:val="24"/>
          <w:szCs w:val="24"/>
        </w:rPr>
        <w:t>]; and</w:t>
      </w:r>
      <w:r w:rsidRPr="00DE370C">
        <w:rPr>
          <w:sz w:val="24"/>
          <w:szCs w:val="24"/>
        </w:rPr>
        <w:br/>
      </w:r>
      <w:r w:rsidR="001F7A38">
        <w:rPr>
          <w:sz w:val="24"/>
          <w:szCs w:val="24"/>
        </w:rPr>
        <w:t xml:space="preserve">              </w:t>
      </w:r>
      <w:r w:rsidRPr="00DE370C">
        <w:rPr>
          <w:sz w:val="24"/>
          <w:szCs w:val="24"/>
        </w:rPr>
        <w:t>(b) comply with the same obligations which the Contractor is required to comply with under sub-paragraphs (a) to (e) of Sub-Clause 4.8 [</w:t>
      </w:r>
      <w:r w:rsidRPr="00DE370C">
        <w:rPr>
          <w:i/>
          <w:iCs/>
          <w:sz w:val="24"/>
          <w:szCs w:val="24"/>
        </w:rPr>
        <w:t>Health</w:t>
      </w:r>
      <w:r w:rsidRPr="00DE370C">
        <w:rPr>
          <w:sz w:val="24"/>
          <w:szCs w:val="24"/>
        </w:rPr>
        <w:t xml:space="preserve"> </w:t>
      </w:r>
      <w:r w:rsidRPr="00DE370C">
        <w:rPr>
          <w:i/>
          <w:iCs/>
          <w:sz w:val="24"/>
          <w:szCs w:val="24"/>
        </w:rPr>
        <w:t>and Safety Obligations</w:t>
      </w:r>
      <w:r w:rsidRPr="00DE370C">
        <w:rPr>
          <w:sz w:val="24"/>
          <w:szCs w:val="24"/>
        </w:rPr>
        <w:t>] and under Sub-Clause 4.18 [</w:t>
      </w:r>
      <w:r w:rsidRPr="00DE370C">
        <w:rPr>
          <w:i/>
          <w:iCs/>
          <w:sz w:val="24"/>
          <w:szCs w:val="24"/>
        </w:rPr>
        <w:t>Protection of the</w:t>
      </w:r>
      <w:r w:rsidRPr="00DE370C">
        <w:rPr>
          <w:sz w:val="24"/>
          <w:szCs w:val="24"/>
        </w:rPr>
        <w:t xml:space="preserve"> </w:t>
      </w:r>
      <w:r w:rsidRPr="00DE370C">
        <w:rPr>
          <w:i/>
          <w:iCs/>
          <w:sz w:val="24"/>
          <w:szCs w:val="24"/>
        </w:rPr>
        <w:t>Environment</w:t>
      </w:r>
      <w:r w:rsidRPr="00DE370C">
        <w:rPr>
          <w:sz w:val="24"/>
          <w:szCs w:val="24"/>
        </w:rPr>
        <w:t xml:space="preserve">]. The Contractor may require the </w:t>
      </w:r>
      <w:r w:rsidR="003060F8" w:rsidRPr="00DE370C">
        <w:rPr>
          <w:sz w:val="24"/>
          <w:szCs w:val="24"/>
        </w:rPr>
        <w:t>Public Body</w:t>
      </w:r>
      <w:r w:rsidRPr="00DE370C">
        <w:rPr>
          <w:sz w:val="24"/>
          <w:szCs w:val="24"/>
        </w:rPr>
        <w:t xml:space="preserve"> to remove (or cause to be removed) any person of the </w:t>
      </w:r>
      <w:r w:rsidR="003060F8" w:rsidRPr="00DE370C">
        <w:rPr>
          <w:sz w:val="24"/>
          <w:szCs w:val="24"/>
        </w:rPr>
        <w:t>Public Body</w:t>
      </w:r>
      <w:r w:rsidRPr="00DE370C">
        <w:rPr>
          <w:sz w:val="24"/>
          <w:szCs w:val="24"/>
        </w:rPr>
        <w:t xml:space="preserve">’s Personnel or of the </w:t>
      </w:r>
      <w:r w:rsidR="003060F8" w:rsidRPr="00DE370C">
        <w:rPr>
          <w:sz w:val="24"/>
          <w:szCs w:val="24"/>
        </w:rPr>
        <w:t>Public Body</w:t>
      </w:r>
      <w:r w:rsidRPr="00DE370C">
        <w:rPr>
          <w:sz w:val="24"/>
          <w:szCs w:val="24"/>
        </w:rPr>
        <w:t xml:space="preserve">’s other contractors (if any) who is found, based on </w:t>
      </w:r>
      <w:r w:rsidRPr="00DE370C">
        <w:rPr>
          <w:sz w:val="24"/>
          <w:szCs w:val="24"/>
        </w:rPr>
        <w:lastRenderedPageBreak/>
        <w:t>reasonable evidence, to have engaged in corrupt, fraudulent, collusive or coercive practice.</w:t>
      </w:r>
    </w:p>
    <w:p w:rsidR="00AD37E7" w:rsidRPr="00DE370C" w:rsidRDefault="00AD37E7">
      <w:pPr>
        <w:spacing w:line="360" w:lineRule="auto"/>
        <w:jc w:val="both"/>
        <w:rPr>
          <w:b/>
          <w:bCs/>
          <w:sz w:val="24"/>
          <w:szCs w:val="24"/>
        </w:rPr>
      </w:pPr>
      <w:r w:rsidRPr="00DE370C">
        <w:rPr>
          <w:b/>
          <w:sz w:val="24"/>
          <w:szCs w:val="24"/>
        </w:rPr>
        <w:t xml:space="preserve">2.4 </w:t>
      </w:r>
      <w:r w:rsidR="000576B4" w:rsidRPr="00DE370C">
        <w:rPr>
          <w:b/>
          <w:sz w:val="24"/>
          <w:szCs w:val="24"/>
        </w:rPr>
        <w:t>Payment</w:t>
      </w:r>
      <w:r w:rsidR="00884C0B" w:rsidRPr="00DE370C">
        <w:rPr>
          <w:b/>
          <w:sz w:val="24"/>
          <w:szCs w:val="24"/>
        </w:rPr>
        <w:t xml:space="preserve"> and Delayed payment</w:t>
      </w:r>
    </w:p>
    <w:p w:rsidR="003F1653" w:rsidRPr="00DE370C" w:rsidRDefault="003F1653">
      <w:pPr>
        <w:spacing w:line="360" w:lineRule="auto"/>
        <w:jc w:val="both"/>
        <w:rPr>
          <w:sz w:val="24"/>
          <w:szCs w:val="24"/>
        </w:rPr>
      </w:pPr>
      <w:r w:rsidRPr="00DE370C">
        <w:rPr>
          <w:sz w:val="24"/>
          <w:szCs w:val="24"/>
        </w:rPr>
        <w:t>The Public Body’s arrangements for financing the Public Body’s obligations under the Contract shall be detailed in the SCC. In consideration of the Works performed by the Contractor under this Contract, the Public Body shall make to the Contractor such payments and in such manner as is provided by GCC.</w:t>
      </w:r>
    </w:p>
    <w:p w:rsidR="0039172D" w:rsidRPr="00DE370C" w:rsidRDefault="00884C0B">
      <w:pPr>
        <w:spacing w:line="360" w:lineRule="auto"/>
        <w:jc w:val="both"/>
        <w:rPr>
          <w:b/>
          <w:sz w:val="24"/>
          <w:szCs w:val="24"/>
        </w:rPr>
      </w:pPr>
      <w:r w:rsidRPr="00DE370C">
        <w:rPr>
          <w:b/>
          <w:sz w:val="24"/>
          <w:szCs w:val="24"/>
        </w:rPr>
        <w:t>2.4.1</w:t>
      </w:r>
      <w:r w:rsidR="0039172D" w:rsidRPr="00DE370C">
        <w:rPr>
          <w:b/>
          <w:sz w:val="24"/>
          <w:szCs w:val="24"/>
        </w:rPr>
        <w:t xml:space="preserve"> Contract price</w:t>
      </w:r>
    </w:p>
    <w:p w:rsidR="0039172D" w:rsidRPr="00DE370C" w:rsidRDefault="0039172D">
      <w:pPr>
        <w:spacing w:line="360" w:lineRule="auto"/>
        <w:jc w:val="both"/>
        <w:rPr>
          <w:sz w:val="24"/>
          <w:szCs w:val="24"/>
        </w:rPr>
      </w:pPr>
      <w:r w:rsidRPr="00DE370C">
        <w:rPr>
          <w:sz w:val="24"/>
          <w:szCs w:val="24"/>
        </w:rPr>
        <w:t>(i) The Contract Price shall be as specified in the Contract Agreement.</w:t>
      </w:r>
    </w:p>
    <w:p w:rsidR="0039172D" w:rsidRPr="00DE370C" w:rsidRDefault="0039172D">
      <w:pPr>
        <w:spacing w:line="360" w:lineRule="auto"/>
        <w:jc w:val="both"/>
        <w:rPr>
          <w:sz w:val="24"/>
          <w:szCs w:val="24"/>
        </w:rPr>
      </w:pPr>
      <w:r w:rsidRPr="00DE370C">
        <w:rPr>
          <w:sz w:val="24"/>
          <w:szCs w:val="24"/>
        </w:rPr>
        <w:t>(ii) The Contract Price shall be a lump sum not subject to any alteration in the Contract.</w:t>
      </w:r>
    </w:p>
    <w:p w:rsidR="003F1653" w:rsidRPr="00DE370C" w:rsidRDefault="0039172D">
      <w:pPr>
        <w:spacing w:line="360" w:lineRule="auto"/>
        <w:jc w:val="both"/>
        <w:rPr>
          <w:sz w:val="24"/>
          <w:szCs w:val="24"/>
        </w:rPr>
      </w:pPr>
      <w:r w:rsidRPr="00DE370C">
        <w:rPr>
          <w:sz w:val="24"/>
          <w:szCs w:val="24"/>
        </w:rPr>
        <w:t>The Contractor shall be deemed to have satisfied itself as to the correctness and sufficiency of the Contract Price, which shall cover all its obligations under the Contract.</w:t>
      </w:r>
    </w:p>
    <w:p w:rsidR="0039172D" w:rsidRPr="00DE370C" w:rsidRDefault="0039172D">
      <w:pPr>
        <w:spacing w:line="360" w:lineRule="auto"/>
        <w:jc w:val="both"/>
        <w:rPr>
          <w:b/>
          <w:sz w:val="24"/>
          <w:szCs w:val="24"/>
        </w:rPr>
      </w:pPr>
      <w:r w:rsidRPr="00DE370C">
        <w:rPr>
          <w:b/>
          <w:sz w:val="24"/>
          <w:szCs w:val="24"/>
        </w:rPr>
        <w:t>2.4.2 Terms of Payment</w:t>
      </w:r>
    </w:p>
    <w:p w:rsidR="0039172D" w:rsidRPr="00DE370C" w:rsidRDefault="0039172D">
      <w:pPr>
        <w:spacing w:line="360" w:lineRule="auto"/>
        <w:ind w:left="720"/>
        <w:jc w:val="both"/>
        <w:rPr>
          <w:sz w:val="24"/>
          <w:szCs w:val="24"/>
        </w:rPr>
      </w:pPr>
      <w:r w:rsidRPr="00DE370C">
        <w:rPr>
          <w:sz w:val="24"/>
          <w:szCs w:val="24"/>
        </w:rPr>
        <w:t>(i) The Contract Price shall be paid as specified in Contract Price and Terms of Payment of the Contract Agreement.</w:t>
      </w:r>
    </w:p>
    <w:p w:rsidR="0039172D" w:rsidRPr="00DE370C" w:rsidRDefault="0039172D">
      <w:pPr>
        <w:spacing w:line="360" w:lineRule="auto"/>
        <w:ind w:left="720"/>
        <w:jc w:val="both"/>
        <w:rPr>
          <w:sz w:val="24"/>
          <w:szCs w:val="24"/>
        </w:rPr>
      </w:pPr>
      <w:r w:rsidRPr="00DE370C">
        <w:rPr>
          <w:sz w:val="24"/>
          <w:szCs w:val="24"/>
        </w:rPr>
        <w:t>(ii) No payment made by the public body herein shall be deemed to constitute acceptance by the public body of the Facilities or any part(s) thereof.</w:t>
      </w:r>
    </w:p>
    <w:p w:rsidR="0000389D" w:rsidRPr="00DE370C" w:rsidRDefault="0039172D">
      <w:pPr>
        <w:spacing w:line="360" w:lineRule="auto"/>
        <w:ind w:left="720"/>
        <w:jc w:val="both"/>
        <w:rPr>
          <w:sz w:val="24"/>
          <w:szCs w:val="24"/>
        </w:rPr>
      </w:pPr>
      <w:r w:rsidRPr="00DE370C">
        <w:rPr>
          <w:sz w:val="24"/>
          <w:szCs w:val="24"/>
        </w:rPr>
        <w:t>(iii) The currency or currencies in which payments are made to the Contractor under this Contract shall be specified in the SCC.</w:t>
      </w:r>
    </w:p>
    <w:p w:rsidR="0000389D" w:rsidRPr="00DE370C" w:rsidRDefault="00884C0B">
      <w:pPr>
        <w:spacing w:line="360" w:lineRule="auto"/>
        <w:jc w:val="both"/>
        <w:rPr>
          <w:b/>
          <w:sz w:val="24"/>
          <w:szCs w:val="24"/>
        </w:rPr>
      </w:pPr>
      <w:r w:rsidRPr="00DE370C">
        <w:rPr>
          <w:b/>
          <w:sz w:val="24"/>
          <w:szCs w:val="24"/>
        </w:rPr>
        <w:t>2.4.</w:t>
      </w:r>
      <w:r w:rsidR="0039172D" w:rsidRPr="00DE370C">
        <w:rPr>
          <w:b/>
          <w:sz w:val="24"/>
          <w:szCs w:val="24"/>
        </w:rPr>
        <w:t>3</w:t>
      </w:r>
      <w:r w:rsidRPr="00DE370C">
        <w:rPr>
          <w:b/>
          <w:sz w:val="24"/>
          <w:szCs w:val="24"/>
        </w:rPr>
        <w:t xml:space="preserve"> </w:t>
      </w:r>
      <w:r w:rsidR="0000389D" w:rsidRPr="00DE370C">
        <w:rPr>
          <w:b/>
          <w:sz w:val="24"/>
          <w:szCs w:val="24"/>
        </w:rPr>
        <w:t>Delayed Payments to the Contractor's Staff</w:t>
      </w:r>
    </w:p>
    <w:p w:rsidR="001F7A38" w:rsidRDefault="0000389D">
      <w:pPr>
        <w:spacing w:line="360" w:lineRule="auto"/>
        <w:jc w:val="both"/>
        <w:rPr>
          <w:sz w:val="24"/>
          <w:szCs w:val="24"/>
        </w:rPr>
      </w:pPr>
      <w:r w:rsidRPr="00DE370C">
        <w:rPr>
          <w:sz w:val="24"/>
          <w:szCs w:val="24"/>
        </w:rPr>
        <w:t>Where there is a delay in the payment to the Contractor's employees of wages and salaries owing and of the allowances and contributions laid down by the law of the Federal Democratic Republic of Ethiopia, the Public Body may give notice to the Contractor that within 15 days of the notice the Contractor has to pay such wages, salaries, allowances and contributions.</w:t>
      </w:r>
    </w:p>
    <w:p w:rsidR="00AD37E7" w:rsidRPr="00DE370C" w:rsidRDefault="00AD37E7">
      <w:pPr>
        <w:spacing w:line="360" w:lineRule="auto"/>
        <w:jc w:val="both"/>
        <w:rPr>
          <w:b/>
          <w:bCs/>
          <w:sz w:val="24"/>
          <w:szCs w:val="24"/>
        </w:rPr>
      </w:pPr>
      <w:r w:rsidRPr="00DE370C">
        <w:rPr>
          <w:b/>
          <w:sz w:val="24"/>
          <w:szCs w:val="24"/>
        </w:rPr>
        <w:t xml:space="preserve">2.5 </w:t>
      </w:r>
      <w:r w:rsidRPr="00DE370C">
        <w:rPr>
          <w:b/>
          <w:bCs/>
          <w:sz w:val="24"/>
          <w:szCs w:val="24"/>
        </w:rPr>
        <w:t>Site Data and</w:t>
      </w:r>
      <w:r w:rsidRPr="00DE370C">
        <w:rPr>
          <w:b/>
          <w:sz w:val="24"/>
          <w:szCs w:val="24"/>
        </w:rPr>
        <w:t xml:space="preserve"> </w:t>
      </w:r>
      <w:r w:rsidRPr="00DE370C">
        <w:rPr>
          <w:b/>
          <w:bCs/>
          <w:sz w:val="24"/>
          <w:szCs w:val="24"/>
        </w:rPr>
        <w:t>Items of Reference</w:t>
      </w:r>
    </w:p>
    <w:p w:rsidR="00707F62" w:rsidRPr="00DE370C" w:rsidRDefault="00AD37E7">
      <w:pPr>
        <w:spacing w:line="360" w:lineRule="auto"/>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shall have made available to the Contractor for information, before the Base Date, all relevant data in the </w:t>
      </w:r>
      <w:r w:rsidR="003060F8" w:rsidRPr="00DE370C">
        <w:rPr>
          <w:sz w:val="24"/>
          <w:szCs w:val="24"/>
        </w:rPr>
        <w:t>Public Body</w:t>
      </w:r>
      <w:r w:rsidRPr="00DE370C">
        <w:rPr>
          <w:sz w:val="24"/>
          <w:szCs w:val="24"/>
        </w:rPr>
        <w:t xml:space="preserve">’s possession on the topography of the Site and on sub-surface, hydrological, climatic and environmental conditions at the Site. The </w:t>
      </w:r>
      <w:r w:rsidR="003060F8" w:rsidRPr="00DE370C">
        <w:rPr>
          <w:sz w:val="24"/>
          <w:szCs w:val="24"/>
        </w:rPr>
        <w:t>Public Body</w:t>
      </w:r>
      <w:r w:rsidRPr="00DE370C">
        <w:rPr>
          <w:sz w:val="24"/>
          <w:szCs w:val="24"/>
        </w:rPr>
        <w:t xml:space="preserve"> shall promptly make available to the Contractor all such data which comes </w:t>
      </w:r>
      <w:r w:rsidRPr="00DE370C">
        <w:rPr>
          <w:sz w:val="24"/>
          <w:szCs w:val="24"/>
        </w:rPr>
        <w:lastRenderedPageBreak/>
        <w:t xml:space="preserve">into the </w:t>
      </w:r>
      <w:r w:rsidR="003060F8" w:rsidRPr="00DE370C">
        <w:rPr>
          <w:sz w:val="24"/>
          <w:szCs w:val="24"/>
        </w:rPr>
        <w:t>Public Body</w:t>
      </w:r>
      <w:r w:rsidRPr="00DE370C">
        <w:rPr>
          <w:sz w:val="24"/>
          <w:szCs w:val="24"/>
        </w:rPr>
        <w:t>’s</w:t>
      </w:r>
      <w:r w:rsidRPr="00DE370C">
        <w:rPr>
          <w:sz w:val="24"/>
          <w:szCs w:val="24"/>
        </w:rPr>
        <w:br/>
        <w:t xml:space="preserve">possession after the Base Date. </w:t>
      </w:r>
    </w:p>
    <w:p w:rsidR="00AD37E7" w:rsidRPr="00DE370C" w:rsidRDefault="00AD37E7">
      <w:pPr>
        <w:spacing w:line="360" w:lineRule="auto"/>
        <w:jc w:val="both"/>
        <w:rPr>
          <w:sz w:val="24"/>
          <w:szCs w:val="24"/>
        </w:rPr>
      </w:pPr>
      <w:r w:rsidRPr="00DE370C">
        <w:rPr>
          <w:sz w:val="24"/>
          <w:szCs w:val="24"/>
        </w:rPr>
        <w:t xml:space="preserve">The original survey control points, lines and levels of reference (the “items of reference” in these Conditions) shall be specified in the </w:t>
      </w:r>
      <w:r w:rsidR="003060F8" w:rsidRPr="00DE370C">
        <w:rPr>
          <w:sz w:val="24"/>
          <w:szCs w:val="24"/>
        </w:rPr>
        <w:t>Public Body</w:t>
      </w:r>
      <w:r w:rsidRPr="00DE370C">
        <w:rPr>
          <w:sz w:val="24"/>
          <w:szCs w:val="24"/>
        </w:rPr>
        <w:t xml:space="preserve">’s Requirements. </w:t>
      </w:r>
    </w:p>
    <w:p w:rsidR="00707F62" w:rsidRPr="00DE370C" w:rsidRDefault="00AD37E7">
      <w:pPr>
        <w:spacing w:line="360" w:lineRule="auto"/>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shall have no responsibility for the accuracy, sufficiency or completeness of such data and/or items of reference, except as stated in Sub-Clause 5.1 [</w:t>
      </w:r>
      <w:r w:rsidRPr="00DE370C">
        <w:rPr>
          <w:i/>
          <w:iCs/>
          <w:sz w:val="24"/>
          <w:szCs w:val="24"/>
        </w:rPr>
        <w:t>General Design Obligations</w:t>
      </w:r>
      <w:r w:rsidRPr="00DE370C">
        <w:rPr>
          <w:sz w:val="24"/>
          <w:szCs w:val="24"/>
        </w:rPr>
        <w:t>].</w:t>
      </w:r>
    </w:p>
    <w:p w:rsidR="00AD37E7" w:rsidRPr="00DE370C" w:rsidRDefault="00AD37E7">
      <w:pPr>
        <w:spacing w:line="360" w:lineRule="auto"/>
        <w:jc w:val="both"/>
        <w:rPr>
          <w:b/>
          <w:bCs/>
          <w:sz w:val="24"/>
          <w:szCs w:val="24"/>
        </w:rPr>
      </w:pPr>
      <w:r w:rsidRPr="00DE370C">
        <w:rPr>
          <w:b/>
          <w:bCs/>
          <w:sz w:val="24"/>
          <w:szCs w:val="24"/>
        </w:rPr>
        <w:t xml:space="preserve">2.6 </w:t>
      </w:r>
      <w:r w:rsidR="003060F8" w:rsidRPr="00DE370C">
        <w:rPr>
          <w:b/>
          <w:bCs/>
          <w:sz w:val="24"/>
          <w:szCs w:val="24"/>
        </w:rPr>
        <w:t>Public Body</w:t>
      </w:r>
      <w:r w:rsidRPr="00DE370C">
        <w:rPr>
          <w:b/>
          <w:bCs/>
          <w:sz w:val="24"/>
          <w:szCs w:val="24"/>
        </w:rPr>
        <w:t>-Supplied Materials</w:t>
      </w:r>
      <w:r w:rsidRPr="00DE370C">
        <w:rPr>
          <w:sz w:val="24"/>
          <w:szCs w:val="24"/>
        </w:rPr>
        <w:t xml:space="preserve"> </w:t>
      </w:r>
      <w:r w:rsidRPr="00DE370C">
        <w:rPr>
          <w:b/>
          <w:bCs/>
          <w:sz w:val="24"/>
          <w:szCs w:val="24"/>
        </w:rPr>
        <w:t xml:space="preserve">and </w:t>
      </w:r>
      <w:r w:rsidR="003060F8" w:rsidRPr="00DE370C">
        <w:rPr>
          <w:b/>
          <w:bCs/>
          <w:sz w:val="24"/>
          <w:szCs w:val="24"/>
        </w:rPr>
        <w:t>Public Body</w:t>
      </w:r>
      <w:r w:rsidRPr="00DE370C">
        <w:rPr>
          <w:b/>
          <w:bCs/>
          <w:sz w:val="24"/>
          <w:szCs w:val="24"/>
        </w:rPr>
        <w:t>’s Equipment</w:t>
      </w:r>
    </w:p>
    <w:p w:rsidR="00AD37E7" w:rsidRPr="00DE370C" w:rsidRDefault="00AD37E7">
      <w:pPr>
        <w:spacing w:line="360" w:lineRule="auto"/>
        <w:jc w:val="both"/>
        <w:rPr>
          <w:sz w:val="24"/>
          <w:szCs w:val="24"/>
        </w:rPr>
      </w:pPr>
      <w:r w:rsidRPr="00DE370C">
        <w:rPr>
          <w:sz w:val="24"/>
          <w:szCs w:val="24"/>
        </w:rPr>
        <w:t xml:space="preserve">If </w:t>
      </w:r>
      <w:r w:rsidR="003060F8" w:rsidRPr="00DE370C">
        <w:rPr>
          <w:sz w:val="24"/>
          <w:szCs w:val="24"/>
        </w:rPr>
        <w:t>Public Body</w:t>
      </w:r>
      <w:r w:rsidRPr="00DE370C">
        <w:rPr>
          <w:sz w:val="24"/>
          <w:szCs w:val="24"/>
        </w:rPr>
        <w:t xml:space="preserve">-Supplied Materials and/or </w:t>
      </w:r>
      <w:r w:rsidR="003060F8" w:rsidRPr="00DE370C">
        <w:rPr>
          <w:sz w:val="24"/>
          <w:szCs w:val="24"/>
        </w:rPr>
        <w:t>Public Body</w:t>
      </w:r>
      <w:r w:rsidRPr="00DE370C">
        <w:rPr>
          <w:sz w:val="24"/>
          <w:szCs w:val="24"/>
        </w:rPr>
        <w:t xml:space="preserve">’s Equipment are listed in the </w:t>
      </w:r>
      <w:r w:rsidR="003060F8" w:rsidRPr="00DE370C">
        <w:rPr>
          <w:sz w:val="24"/>
          <w:szCs w:val="24"/>
        </w:rPr>
        <w:t>Public Body</w:t>
      </w:r>
      <w:r w:rsidRPr="00DE370C">
        <w:rPr>
          <w:sz w:val="24"/>
          <w:szCs w:val="24"/>
        </w:rPr>
        <w:t xml:space="preserve">’s Requirements for the Contractor’s use in the execution of the Works, the </w:t>
      </w:r>
      <w:r w:rsidR="003060F8" w:rsidRPr="00DE370C">
        <w:rPr>
          <w:sz w:val="24"/>
          <w:szCs w:val="24"/>
        </w:rPr>
        <w:t>Public Body</w:t>
      </w:r>
      <w:r w:rsidRPr="00DE370C">
        <w:rPr>
          <w:sz w:val="24"/>
          <w:szCs w:val="24"/>
        </w:rPr>
        <w:t xml:space="preserve"> shall make such materials and/or equipment available to the Contractor in accordance with the details, times, arrangements, rates and prices stated in the </w:t>
      </w:r>
      <w:r w:rsidR="003060F8" w:rsidRPr="00DE370C">
        <w:rPr>
          <w:sz w:val="24"/>
          <w:szCs w:val="24"/>
        </w:rPr>
        <w:t>Public Body</w:t>
      </w:r>
      <w:r w:rsidRPr="00DE370C">
        <w:rPr>
          <w:sz w:val="24"/>
          <w:szCs w:val="24"/>
        </w:rPr>
        <w:t xml:space="preserve">’s Requirements. </w:t>
      </w:r>
    </w:p>
    <w:p w:rsidR="00AD37E7" w:rsidRPr="00DE370C" w:rsidRDefault="00AD37E7">
      <w:pPr>
        <w:spacing w:line="360" w:lineRule="auto"/>
        <w:jc w:val="both"/>
        <w:rPr>
          <w:sz w:val="24"/>
          <w:szCs w:val="24"/>
        </w:rPr>
      </w:pPr>
      <w:r w:rsidRPr="00DE370C">
        <w:rPr>
          <w:sz w:val="24"/>
          <w:szCs w:val="24"/>
        </w:rPr>
        <w:t xml:space="preserve">The Contractor shall be responsible for each item of </w:t>
      </w:r>
      <w:r w:rsidR="003060F8" w:rsidRPr="00DE370C">
        <w:rPr>
          <w:sz w:val="24"/>
          <w:szCs w:val="24"/>
        </w:rPr>
        <w:t>Public Body</w:t>
      </w:r>
      <w:r w:rsidRPr="00DE370C">
        <w:rPr>
          <w:sz w:val="24"/>
          <w:szCs w:val="24"/>
        </w:rPr>
        <w:t>’s Equipment whilst any of the Contractor’s Personnel is operating it, driving it, directing it, using it, or in control of it.</w:t>
      </w:r>
    </w:p>
    <w:p w:rsidR="00AD37E7" w:rsidRPr="00DE370C" w:rsidRDefault="00AD37E7" w:rsidP="002D2E73">
      <w:pPr>
        <w:spacing w:line="360" w:lineRule="auto"/>
        <w:jc w:val="center"/>
        <w:rPr>
          <w:rFonts w:eastAsia="Arial"/>
          <w:b/>
          <w:sz w:val="40"/>
          <w:szCs w:val="40"/>
        </w:rPr>
      </w:pPr>
      <w:r w:rsidRPr="00DE370C">
        <w:rPr>
          <w:rFonts w:eastAsia="Arial"/>
          <w:b/>
          <w:sz w:val="40"/>
          <w:szCs w:val="40"/>
        </w:rPr>
        <w:t xml:space="preserve">3. The </w:t>
      </w:r>
      <w:r w:rsidR="00E42F2C" w:rsidRPr="00DE370C">
        <w:rPr>
          <w:rFonts w:eastAsia="Arial"/>
          <w:b/>
          <w:sz w:val="40"/>
          <w:szCs w:val="40"/>
        </w:rPr>
        <w:t>Public Body</w:t>
      </w:r>
      <w:r w:rsidRPr="00DE370C">
        <w:rPr>
          <w:rFonts w:eastAsia="Arial"/>
          <w:b/>
          <w:sz w:val="40"/>
          <w:szCs w:val="40"/>
        </w:rPr>
        <w:t>’s Administration</w:t>
      </w:r>
    </w:p>
    <w:p w:rsidR="00AD37E7" w:rsidRPr="00DE370C" w:rsidRDefault="00AD37E7" w:rsidP="00F802A4">
      <w:pPr>
        <w:spacing w:line="360" w:lineRule="auto"/>
        <w:jc w:val="both"/>
        <w:rPr>
          <w:rFonts w:eastAsia="Arial"/>
          <w:b/>
          <w:sz w:val="24"/>
          <w:szCs w:val="24"/>
        </w:rPr>
      </w:pPr>
      <w:r w:rsidRPr="00DE370C">
        <w:rPr>
          <w:rFonts w:eastAsia="Arial"/>
          <w:b/>
          <w:sz w:val="24"/>
          <w:szCs w:val="24"/>
        </w:rPr>
        <w:t xml:space="preserve">3.1. The </w:t>
      </w:r>
      <w:r w:rsidR="003060F8" w:rsidRPr="00DE370C">
        <w:rPr>
          <w:rFonts w:eastAsia="Arial"/>
          <w:b/>
          <w:sz w:val="24"/>
          <w:szCs w:val="24"/>
        </w:rPr>
        <w:t>Public Body</w:t>
      </w:r>
      <w:r w:rsidRPr="00DE370C">
        <w:rPr>
          <w:rFonts w:eastAsia="Arial"/>
          <w:b/>
          <w:sz w:val="24"/>
          <w:szCs w:val="24"/>
        </w:rPr>
        <w:t>’s Representative</w:t>
      </w:r>
    </w:p>
    <w:p w:rsidR="00AD37E7" w:rsidRPr="00DE370C" w:rsidRDefault="00185272">
      <w:pPr>
        <w:spacing w:after="247" w:line="360" w:lineRule="auto"/>
        <w:ind w:left="540" w:right="14" w:hanging="540"/>
        <w:jc w:val="both"/>
        <w:rPr>
          <w:rFonts w:eastAsia="Arial"/>
          <w:sz w:val="24"/>
          <w:szCs w:val="24"/>
        </w:rPr>
      </w:pPr>
      <w:r w:rsidRPr="00DE370C">
        <w:rPr>
          <w:rFonts w:eastAsia="Arial"/>
          <w:sz w:val="24"/>
          <w:szCs w:val="24"/>
        </w:rPr>
        <w:t xml:space="preserve">3.1.1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 xml:space="preserve"> shall appoint the </w:t>
      </w:r>
      <w:r w:rsidR="003060F8" w:rsidRPr="00DE370C">
        <w:rPr>
          <w:rFonts w:eastAsia="Arial"/>
          <w:sz w:val="24"/>
          <w:szCs w:val="24"/>
        </w:rPr>
        <w:t>Public Body</w:t>
      </w:r>
      <w:r w:rsidR="00AD37E7" w:rsidRPr="00DE370C">
        <w:rPr>
          <w:rFonts w:eastAsia="Arial"/>
          <w:sz w:val="24"/>
          <w:szCs w:val="24"/>
        </w:rPr>
        <w:t xml:space="preserve">’s Representative who, except as otherwise stated in these </w:t>
      </w:r>
      <w:r w:rsidR="008715ED" w:rsidRPr="00DE370C">
        <w:rPr>
          <w:rFonts w:eastAsia="Arial"/>
          <w:sz w:val="24"/>
          <w:szCs w:val="24"/>
        </w:rPr>
        <w:t xml:space="preserve">Special </w:t>
      </w:r>
      <w:r w:rsidR="00AD37E7" w:rsidRPr="00DE370C">
        <w:rPr>
          <w:rFonts w:eastAsia="Arial"/>
          <w:sz w:val="24"/>
          <w:szCs w:val="24"/>
        </w:rPr>
        <w:t>Conditions</w:t>
      </w:r>
      <w:r w:rsidR="008715ED" w:rsidRPr="00DE370C">
        <w:rPr>
          <w:rFonts w:eastAsia="Arial"/>
          <w:sz w:val="24"/>
          <w:szCs w:val="24"/>
        </w:rPr>
        <w:t xml:space="preserve"> of contract</w:t>
      </w:r>
      <w:r w:rsidR="00AD37E7" w:rsidRPr="00DE370C">
        <w:rPr>
          <w:rFonts w:eastAsia="Arial"/>
          <w:sz w:val="24"/>
          <w:szCs w:val="24"/>
        </w:rPr>
        <w:t xml:space="preserve">, shall be deemed to act on the </w:t>
      </w:r>
      <w:r w:rsidR="003060F8" w:rsidRPr="00DE370C">
        <w:rPr>
          <w:rFonts w:eastAsia="Arial"/>
          <w:sz w:val="24"/>
          <w:szCs w:val="24"/>
        </w:rPr>
        <w:t>Public Body</w:t>
      </w:r>
      <w:r w:rsidR="00AD37E7" w:rsidRPr="00DE370C">
        <w:rPr>
          <w:rFonts w:eastAsia="Arial"/>
          <w:sz w:val="24"/>
          <w:szCs w:val="24"/>
        </w:rPr>
        <w:t xml:space="preserve">’s behalf under the Contract. </w:t>
      </w:r>
    </w:p>
    <w:p w:rsidR="00AD37E7" w:rsidRPr="00DE370C" w:rsidRDefault="00185272">
      <w:pPr>
        <w:spacing w:after="247" w:line="360" w:lineRule="auto"/>
        <w:ind w:left="540" w:right="14" w:hanging="540"/>
        <w:jc w:val="both"/>
        <w:rPr>
          <w:rFonts w:eastAsia="Arial"/>
          <w:sz w:val="24"/>
          <w:szCs w:val="24"/>
        </w:rPr>
      </w:pPr>
      <w:r w:rsidRPr="00DE370C">
        <w:rPr>
          <w:rFonts w:eastAsia="Arial"/>
          <w:sz w:val="24"/>
          <w:szCs w:val="24"/>
        </w:rPr>
        <w:t xml:space="preserve">3.1.2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 xml:space="preserve">’s Representative shall be vested with, and (unless and until the </w:t>
      </w:r>
      <w:r w:rsidR="003060F8" w:rsidRPr="00DE370C">
        <w:rPr>
          <w:rFonts w:eastAsia="Arial"/>
          <w:sz w:val="24"/>
          <w:szCs w:val="24"/>
        </w:rPr>
        <w:t>Public Body</w:t>
      </w:r>
      <w:r w:rsidR="00AD37E7" w:rsidRPr="00DE370C">
        <w:rPr>
          <w:rFonts w:eastAsia="Arial"/>
          <w:sz w:val="24"/>
          <w:szCs w:val="24"/>
        </w:rPr>
        <w:t xml:space="preserve"> notifies the Contractor</w:t>
      </w:r>
      <w:r w:rsidR="009E17BC" w:rsidRPr="00DE370C">
        <w:rPr>
          <w:rFonts w:eastAsia="Arial"/>
          <w:sz w:val="24"/>
          <w:szCs w:val="24"/>
        </w:rPr>
        <w:t>/supplier</w:t>
      </w:r>
      <w:r w:rsidR="00AD37E7" w:rsidRPr="00DE370C">
        <w:rPr>
          <w:rFonts w:eastAsia="Arial"/>
          <w:sz w:val="24"/>
          <w:szCs w:val="24"/>
        </w:rPr>
        <w:t xml:space="preserve"> otherwise) shall be deemed to have, the full authority of the </w:t>
      </w:r>
      <w:r w:rsidR="003060F8" w:rsidRPr="00DE370C">
        <w:rPr>
          <w:rFonts w:eastAsia="Arial"/>
          <w:sz w:val="24"/>
          <w:szCs w:val="24"/>
        </w:rPr>
        <w:t>Public Body</w:t>
      </w:r>
      <w:r w:rsidR="00AD37E7" w:rsidRPr="00DE370C">
        <w:rPr>
          <w:rFonts w:eastAsia="Arial"/>
          <w:sz w:val="24"/>
          <w:szCs w:val="24"/>
        </w:rPr>
        <w:t xml:space="preserve"> under the Contract except in respect of Clause 15 [Termination by </w:t>
      </w:r>
      <w:r w:rsidR="003060F8" w:rsidRPr="00DE370C">
        <w:rPr>
          <w:rFonts w:eastAsia="Arial"/>
          <w:sz w:val="24"/>
          <w:szCs w:val="24"/>
        </w:rPr>
        <w:t>Public Body</w:t>
      </w:r>
      <w:r w:rsidR="00AD37E7" w:rsidRPr="00DE370C">
        <w:rPr>
          <w:rFonts w:eastAsia="Arial"/>
          <w:sz w:val="24"/>
          <w:szCs w:val="24"/>
        </w:rPr>
        <w:t>].</w:t>
      </w:r>
      <w:r w:rsidR="00AE0C41" w:rsidRPr="00DE370C">
        <w:rPr>
          <w:rFonts w:eastAsia="Arial"/>
          <w:sz w:val="24"/>
          <w:szCs w:val="24"/>
        </w:rPr>
        <w:t xml:space="preserve"> Any notice, information or communication given to or made by and The Public Body representative shall be deemed to have been given or made by the Public Body.</w:t>
      </w:r>
    </w:p>
    <w:p w:rsidR="00AD37E7" w:rsidRPr="00DE370C" w:rsidRDefault="00185272">
      <w:pPr>
        <w:spacing w:after="247" w:line="360" w:lineRule="auto"/>
        <w:ind w:left="540" w:right="14" w:hanging="540"/>
        <w:jc w:val="both"/>
        <w:rPr>
          <w:rFonts w:eastAsia="Arial"/>
          <w:sz w:val="24"/>
          <w:szCs w:val="24"/>
        </w:rPr>
      </w:pPr>
      <w:r w:rsidRPr="00DE370C">
        <w:rPr>
          <w:rFonts w:eastAsia="Arial"/>
          <w:sz w:val="24"/>
          <w:szCs w:val="24"/>
        </w:rPr>
        <w:t xml:space="preserve">3.1.3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’s Representative (or, if a legal entity, the natural person appointed to act on its behalf) shall:</w:t>
      </w:r>
    </w:p>
    <w:p w:rsidR="00AD37E7" w:rsidRPr="00DE370C" w:rsidRDefault="00AD37E7">
      <w:pPr>
        <w:numPr>
          <w:ilvl w:val="0"/>
          <w:numId w:val="446"/>
        </w:numPr>
        <w:spacing w:after="48" w:line="360" w:lineRule="auto"/>
        <w:ind w:left="583" w:right="14" w:hanging="403"/>
        <w:jc w:val="both"/>
        <w:rPr>
          <w:rFonts w:eastAsia="Arial"/>
          <w:sz w:val="24"/>
          <w:szCs w:val="24"/>
        </w:rPr>
      </w:pPr>
      <w:r w:rsidRPr="00DE370C">
        <w:rPr>
          <w:rFonts w:eastAsia="Arial"/>
          <w:sz w:val="24"/>
          <w:szCs w:val="24"/>
        </w:rPr>
        <w:lastRenderedPageBreak/>
        <w:t xml:space="preserve">carry out the duties assigned to him/her, and exercise the authority delegated to him/her, by the </w:t>
      </w:r>
      <w:r w:rsidR="003060F8" w:rsidRPr="00DE370C">
        <w:rPr>
          <w:rFonts w:eastAsia="Arial"/>
          <w:sz w:val="24"/>
          <w:szCs w:val="24"/>
        </w:rPr>
        <w:t>Public Body</w:t>
      </w:r>
      <w:r w:rsidRPr="00DE370C">
        <w:rPr>
          <w:rFonts w:eastAsia="Arial"/>
          <w:sz w:val="24"/>
          <w:szCs w:val="24"/>
        </w:rPr>
        <w:t>;</w:t>
      </w:r>
    </w:p>
    <w:p w:rsidR="00AD37E7" w:rsidRPr="00DE370C" w:rsidRDefault="00AD37E7">
      <w:pPr>
        <w:numPr>
          <w:ilvl w:val="0"/>
          <w:numId w:val="446"/>
        </w:numPr>
        <w:spacing w:after="48" w:line="360" w:lineRule="auto"/>
        <w:ind w:left="583" w:right="14" w:hanging="403"/>
        <w:jc w:val="both"/>
        <w:rPr>
          <w:rFonts w:eastAsia="Arial"/>
          <w:sz w:val="24"/>
          <w:szCs w:val="24"/>
        </w:rPr>
      </w:pPr>
      <w:r w:rsidRPr="00DE370C">
        <w:rPr>
          <w:rFonts w:eastAsia="Arial"/>
          <w:sz w:val="24"/>
          <w:szCs w:val="24"/>
        </w:rPr>
        <w:t>be competent to carry out these duties and exercise this authority;</w:t>
      </w:r>
    </w:p>
    <w:p w:rsidR="00AD37E7" w:rsidRPr="00DE370C" w:rsidRDefault="00AD37E7">
      <w:pPr>
        <w:numPr>
          <w:ilvl w:val="0"/>
          <w:numId w:val="446"/>
        </w:numPr>
        <w:spacing w:after="48" w:line="360" w:lineRule="auto"/>
        <w:ind w:left="583" w:right="14" w:hanging="403"/>
        <w:jc w:val="both"/>
        <w:rPr>
          <w:rFonts w:eastAsia="Arial"/>
          <w:sz w:val="24"/>
          <w:szCs w:val="24"/>
        </w:rPr>
      </w:pPr>
      <w:r w:rsidRPr="00DE370C">
        <w:rPr>
          <w:rFonts w:eastAsia="Arial"/>
          <w:sz w:val="24"/>
          <w:szCs w:val="24"/>
        </w:rPr>
        <w:t>act as a skilled professional; and</w:t>
      </w:r>
    </w:p>
    <w:p w:rsidR="00AD37E7" w:rsidRPr="00DE370C" w:rsidRDefault="00AD37E7">
      <w:pPr>
        <w:numPr>
          <w:ilvl w:val="0"/>
          <w:numId w:val="446"/>
        </w:numPr>
        <w:spacing w:after="48" w:line="360" w:lineRule="auto"/>
        <w:ind w:left="583" w:right="14" w:hanging="403"/>
        <w:jc w:val="both"/>
        <w:rPr>
          <w:rFonts w:eastAsia="Arial"/>
          <w:sz w:val="24"/>
          <w:szCs w:val="24"/>
        </w:rPr>
      </w:pPr>
      <w:proofErr w:type="gramStart"/>
      <w:r w:rsidRPr="00DE370C">
        <w:rPr>
          <w:rFonts w:eastAsia="Arial"/>
          <w:sz w:val="24"/>
          <w:szCs w:val="24"/>
        </w:rPr>
        <w:t>be</w:t>
      </w:r>
      <w:proofErr w:type="gramEnd"/>
      <w:r w:rsidRPr="00DE370C">
        <w:rPr>
          <w:rFonts w:eastAsia="Arial"/>
          <w:sz w:val="24"/>
          <w:szCs w:val="24"/>
        </w:rPr>
        <w:t xml:space="preserve"> fluent in the ruling language defined in Sub-Clause 1.4 [Law and Language].</w:t>
      </w:r>
    </w:p>
    <w:p w:rsidR="000F0BA3" w:rsidRPr="00DE370C" w:rsidRDefault="000F0BA3">
      <w:pPr>
        <w:numPr>
          <w:ilvl w:val="0"/>
          <w:numId w:val="446"/>
        </w:numPr>
        <w:spacing w:after="48" w:line="360" w:lineRule="auto"/>
        <w:ind w:left="583" w:right="14" w:hanging="403"/>
        <w:jc w:val="both"/>
        <w:rPr>
          <w:rFonts w:eastAsia="Arial"/>
          <w:sz w:val="24"/>
          <w:szCs w:val="24"/>
        </w:rPr>
      </w:pPr>
      <w:r w:rsidRPr="00DE370C">
        <w:rPr>
          <w:rFonts w:eastAsia="Arial"/>
          <w:sz w:val="24"/>
          <w:szCs w:val="24"/>
        </w:rPr>
        <w:t>The public Body representative shall not have authority to relieve the Contractor of any of his obligations under the Contract.</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Where the </w:t>
      </w:r>
      <w:r w:rsidR="003060F8" w:rsidRPr="00DE370C">
        <w:rPr>
          <w:rFonts w:eastAsia="Arial"/>
          <w:sz w:val="24"/>
          <w:szCs w:val="24"/>
        </w:rPr>
        <w:t>Public Body</w:t>
      </w:r>
      <w:r w:rsidRPr="00DE370C">
        <w:rPr>
          <w:rFonts w:eastAsia="Arial"/>
          <w:sz w:val="24"/>
          <w:szCs w:val="24"/>
        </w:rPr>
        <w:t xml:space="preserve">’s Representative is a legal entity, the </w:t>
      </w:r>
      <w:r w:rsidR="003060F8" w:rsidRPr="00DE370C">
        <w:rPr>
          <w:rFonts w:eastAsia="Arial"/>
          <w:sz w:val="24"/>
          <w:szCs w:val="24"/>
        </w:rPr>
        <w:t>Public Body</w:t>
      </w:r>
      <w:r w:rsidRPr="00DE370C">
        <w:rPr>
          <w:rFonts w:eastAsia="Arial"/>
          <w:sz w:val="24"/>
          <w:szCs w:val="24"/>
        </w:rPr>
        <w:t xml:space="preserve">’s Representative shall give a Notice to the Parties of the natural person (or any replacement) appointed and </w:t>
      </w:r>
      <w:r w:rsidR="007F1EA5" w:rsidRPr="00DE370C">
        <w:rPr>
          <w:rFonts w:eastAsia="Arial"/>
          <w:sz w:val="24"/>
          <w:szCs w:val="24"/>
        </w:rPr>
        <w:t>authorized</w:t>
      </w:r>
      <w:r w:rsidRPr="00DE370C">
        <w:rPr>
          <w:rFonts w:eastAsia="Arial"/>
          <w:sz w:val="24"/>
          <w:szCs w:val="24"/>
        </w:rPr>
        <w:t xml:space="preserve"> to act on its behalf. The authority shall not take effect until this Notice has been received by both Parties. The </w:t>
      </w:r>
      <w:r w:rsidR="003060F8" w:rsidRPr="00DE370C">
        <w:rPr>
          <w:rFonts w:eastAsia="Arial"/>
          <w:sz w:val="24"/>
          <w:szCs w:val="24"/>
        </w:rPr>
        <w:t>Public Body</w:t>
      </w:r>
      <w:r w:rsidRPr="00DE370C">
        <w:rPr>
          <w:rFonts w:eastAsia="Arial"/>
          <w:sz w:val="24"/>
          <w:szCs w:val="24"/>
        </w:rPr>
        <w:t>’s Representative shall similarly give a Notice of any revocation of such authority.</w:t>
      </w:r>
    </w:p>
    <w:p w:rsidR="00AD37E7" w:rsidRPr="00DE370C" w:rsidRDefault="00185272">
      <w:pPr>
        <w:spacing w:after="247" w:line="360" w:lineRule="auto"/>
        <w:ind w:left="540" w:right="14" w:hanging="540"/>
        <w:jc w:val="both"/>
        <w:rPr>
          <w:rFonts w:eastAsia="Arial"/>
          <w:sz w:val="24"/>
          <w:szCs w:val="24"/>
        </w:rPr>
      </w:pPr>
      <w:r w:rsidRPr="00DE370C">
        <w:rPr>
          <w:rFonts w:eastAsia="Arial"/>
          <w:sz w:val="24"/>
          <w:szCs w:val="24"/>
        </w:rPr>
        <w:t xml:space="preserve">3.1.4 </w:t>
      </w:r>
      <w:r w:rsidR="00AD37E7" w:rsidRPr="00DE370C">
        <w:rPr>
          <w:rFonts w:eastAsia="Arial"/>
          <w:sz w:val="24"/>
          <w:szCs w:val="24"/>
        </w:rPr>
        <w:t xml:space="preserve">If the </w:t>
      </w:r>
      <w:r w:rsidR="003060F8" w:rsidRPr="00DE370C">
        <w:rPr>
          <w:rFonts w:eastAsia="Arial"/>
          <w:sz w:val="24"/>
          <w:szCs w:val="24"/>
        </w:rPr>
        <w:t>Public Body</w:t>
      </w:r>
      <w:r w:rsidR="00AD37E7" w:rsidRPr="00DE370C">
        <w:rPr>
          <w:rFonts w:eastAsia="Arial"/>
          <w:sz w:val="24"/>
          <w:szCs w:val="24"/>
        </w:rPr>
        <w:t xml:space="preserve"> wishes to replace any person appointed as the </w:t>
      </w:r>
      <w:r w:rsidR="003060F8" w:rsidRPr="00DE370C">
        <w:rPr>
          <w:rFonts w:eastAsia="Arial"/>
          <w:sz w:val="24"/>
          <w:szCs w:val="24"/>
        </w:rPr>
        <w:t>Public Body</w:t>
      </w:r>
      <w:r w:rsidR="00AD37E7" w:rsidRPr="00DE370C">
        <w:rPr>
          <w:rFonts w:eastAsia="Arial"/>
          <w:sz w:val="24"/>
          <w:szCs w:val="24"/>
        </w:rPr>
        <w:t xml:space="preserve">’s Representative, the </w:t>
      </w:r>
      <w:r w:rsidR="003060F8" w:rsidRPr="00DE370C">
        <w:rPr>
          <w:rFonts w:eastAsia="Arial"/>
          <w:sz w:val="24"/>
          <w:szCs w:val="24"/>
        </w:rPr>
        <w:t>Public Body</w:t>
      </w:r>
      <w:r w:rsidR="00AD37E7" w:rsidRPr="00DE370C">
        <w:rPr>
          <w:rFonts w:eastAsia="Arial"/>
          <w:sz w:val="24"/>
          <w:szCs w:val="24"/>
        </w:rPr>
        <w:t xml:space="preserve"> shall, not less than 14 days before the intended date of replacement, give a Notice to the Contractor</w:t>
      </w:r>
      <w:r w:rsidR="009E17BC" w:rsidRPr="00DE370C">
        <w:rPr>
          <w:rFonts w:eastAsia="Arial"/>
          <w:sz w:val="24"/>
          <w:szCs w:val="24"/>
        </w:rPr>
        <w:t>/supplier</w:t>
      </w:r>
      <w:r w:rsidR="00AD37E7" w:rsidRPr="00DE370C">
        <w:rPr>
          <w:rFonts w:eastAsia="Arial"/>
          <w:sz w:val="24"/>
          <w:szCs w:val="24"/>
        </w:rPr>
        <w:t xml:space="preserve"> of the replacement’s name, address, duties and authority, and of the date of appointment. </w:t>
      </w:r>
    </w:p>
    <w:p w:rsidR="00F87F0A" w:rsidRPr="00DE370C" w:rsidRDefault="00185272">
      <w:pPr>
        <w:spacing w:after="247" w:line="360" w:lineRule="auto"/>
        <w:ind w:left="540" w:right="14" w:hanging="540"/>
        <w:jc w:val="both"/>
        <w:rPr>
          <w:rFonts w:eastAsia="Arial"/>
          <w:sz w:val="24"/>
          <w:szCs w:val="24"/>
        </w:rPr>
      </w:pPr>
      <w:r w:rsidRPr="00DE370C">
        <w:rPr>
          <w:rFonts w:eastAsia="Arial"/>
          <w:sz w:val="24"/>
          <w:szCs w:val="24"/>
        </w:rPr>
        <w:t xml:space="preserve">3.1.5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 xml:space="preserve"> shall not replace the </w:t>
      </w:r>
      <w:r w:rsidR="003060F8" w:rsidRPr="00DE370C">
        <w:rPr>
          <w:rFonts w:eastAsia="Arial"/>
          <w:sz w:val="24"/>
          <w:szCs w:val="24"/>
        </w:rPr>
        <w:t>Public Body</w:t>
      </w:r>
      <w:r w:rsidR="00AD37E7" w:rsidRPr="00DE370C">
        <w:rPr>
          <w:rFonts w:eastAsia="Arial"/>
          <w:sz w:val="24"/>
          <w:szCs w:val="24"/>
        </w:rPr>
        <w:t>’s Representative with a person (whether a legal entity or a natural person) against whom the Contractor</w:t>
      </w:r>
      <w:r w:rsidR="009E17BC" w:rsidRPr="00DE370C">
        <w:rPr>
          <w:rFonts w:eastAsia="Arial"/>
          <w:sz w:val="24"/>
          <w:szCs w:val="24"/>
        </w:rPr>
        <w:t>/supplier</w:t>
      </w:r>
      <w:r w:rsidR="00AD37E7" w:rsidRPr="00DE370C">
        <w:rPr>
          <w:rFonts w:eastAsia="Arial"/>
          <w:sz w:val="24"/>
          <w:szCs w:val="24"/>
        </w:rPr>
        <w:t xml:space="preserve"> has raised reasonable objection by a Notice under this Sub-Clause.</w:t>
      </w:r>
    </w:p>
    <w:p w:rsidR="008715ED" w:rsidRPr="00DE370C" w:rsidRDefault="00F87F0A">
      <w:pPr>
        <w:spacing w:after="247" w:line="360" w:lineRule="auto"/>
        <w:ind w:left="540" w:right="14" w:hanging="540"/>
        <w:jc w:val="both"/>
        <w:rPr>
          <w:rFonts w:eastAsia="Arial"/>
          <w:sz w:val="24"/>
          <w:szCs w:val="24"/>
        </w:rPr>
      </w:pPr>
      <w:r w:rsidRPr="00DE370C">
        <w:rPr>
          <w:rFonts w:eastAsia="Arial"/>
          <w:sz w:val="24"/>
          <w:szCs w:val="24"/>
        </w:rPr>
        <w:t>3.1.6</w:t>
      </w:r>
      <w:r w:rsidR="007F1EA5">
        <w:rPr>
          <w:rFonts w:eastAsia="Arial"/>
          <w:sz w:val="24"/>
          <w:szCs w:val="24"/>
        </w:rPr>
        <w:t xml:space="preserve"> </w:t>
      </w:r>
      <w:r w:rsidR="008715ED" w:rsidRPr="00DE370C">
        <w:rPr>
          <w:rFonts w:eastAsia="Arial"/>
          <w:sz w:val="24"/>
          <w:szCs w:val="24"/>
        </w:rPr>
        <w:t xml:space="preserve">Any communication given by the </w:t>
      </w:r>
      <w:r w:rsidRPr="00DE370C">
        <w:rPr>
          <w:rFonts w:eastAsia="Arial"/>
          <w:sz w:val="24"/>
          <w:szCs w:val="24"/>
        </w:rPr>
        <w:t>Public Body</w:t>
      </w:r>
      <w:r w:rsidR="008715ED" w:rsidRPr="00DE370C">
        <w:rPr>
          <w:rFonts w:eastAsia="Arial"/>
          <w:sz w:val="24"/>
          <w:szCs w:val="24"/>
        </w:rPr>
        <w:t xml:space="preserve"> representative to the Contractor</w:t>
      </w:r>
      <w:r w:rsidR="00F53F3A" w:rsidRPr="00DE370C">
        <w:rPr>
          <w:rFonts w:eastAsia="Arial"/>
          <w:sz w:val="24"/>
          <w:szCs w:val="24"/>
        </w:rPr>
        <w:t>/supplier</w:t>
      </w:r>
      <w:r w:rsidR="008715ED" w:rsidRPr="00DE370C">
        <w:rPr>
          <w:rFonts w:eastAsia="Arial"/>
          <w:sz w:val="24"/>
          <w:szCs w:val="24"/>
        </w:rPr>
        <w:t xml:space="preserve"> in accordance with the terms of such delegation shall have the same effect as though it had been given by the </w:t>
      </w:r>
      <w:r w:rsidRPr="00DE370C">
        <w:rPr>
          <w:rFonts w:eastAsia="Arial"/>
          <w:sz w:val="24"/>
          <w:szCs w:val="24"/>
        </w:rPr>
        <w:t>Public Body representative</w:t>
      </w:r>
      <w:r w:rsidR="008715ED" w:rsidRPr="00DE370C">
        <w:rPr>
          <w:rFonts w:eastAsia="Arial"/>
          <w:sz w:val="24"/>
          <w:szCs w:val="24"/>
        </w:rPr>
        <w:t>, provided that:</w:t>
      </w:r>
    </w:p>
    <w:p w:rsidR="008715ED" w:rsidRPr="00DE370C" w:rsidRDefault="007F1EA5">
      <w:pPr>
        <w:spacing w:after="247" w:line="360" w:lineRule="auto"/>
        <w:ind w:left="1170" w:right="14" w:hanging="1170"/>
        <w:jc w:val="both"/>
        <w:rPr>
          <w:rFonts w:eastAsia="Arial"/>
          <w:sz w:val="24"/>
          <w:szCs w:val="24"/>
        </w:rPr>
      </w:pPr>
      <w:r>
        <w:rPr>
          <w:rFonts w:eastAsia="Arial"/>
          <w:sz w:val="24"/>
          <w:szCs w:val="24"/>
        </w:rPr>
        <w:t xml:space="preserve">             </w:t>
      </w:r>
      <w:r w:rsidR="008715ED" w:rsidRPr="00DE370C">
        <w:rPr>
          <w:rFonts w:eastAsia="Arial"/>
          <w:sz w:val="24"/>
          <w:szCs w:val="24"/>
        </w:rPr>
        <w:t xml:space="preserve">(a)  Any failure on the part of the </w:t>
      </w:r>
      <w:r w:rsidR="00F87F0A" w:rsidRPr="00DE370C">
        <w:rPr>
          <w:rFonts w:eastAsia="Arial"/>
          <w:sz w:val="24"/>
          <w:szCs w:val="24"/>
        </w:rPr>
        <w:t xml:space="preserve">Public Body representative </w:t>
      </w:r>
      <w:r w:rsidR="008715ED" w:rsidRPr="00DE370C">
        <w:rPr>
          <w:rFonts w:eastAsia="Arial"/>
          <w:sz w:val="24"/>
          <w:szCs w:val="24"/>
        </w:rPr>
        <w:t>to disapprove any work, materials or plant shall not prejudice the authority of the</w:t>
      </w:r>
      <w:r w:rsidR="00F87F0A" w:rsidRPr="00DE370C">
        <w:rPr>
          <w:rFonts w:eastAsia="Arial"/>
          <w:sz w:val="24"/>
          <w:szCs w:val="24"/>
        </w:rPr>
        <w:t xml:space="preserve"> Public Body representative </w:t>
      </w:r>
      <w:r w:rsidR="008715ED" w:rsidRPr="00DE370C">
        <w:rPr>
          <w:rFonts w:eastAsia="Arial"/>
          <w:sz w:val="24"/>
          <w:szCs w:val="24"/>
        </w:rPr>
        <w:t>to disapprove such work, materials or plant and to give the instructions necessary for the rectification thereof;</w:t>
      </w:r>
    </w:p>
    <w:p w:rsidR="00A31E26" w:rsidRDefault="00A31E26">
      <w:pPr>
        <w:spacing w:after="247" w:line="360" w:lineRule="auto"/>
        <w:ind w:left="1170" w:right="14" w:hanging="1170"/>
        <w:jc w:val="both"/>
        <w:rPr>
          <w:rFonts w:eastAsia="Arial"/>
          <w:sz w:val="24"/>
          <w:szCs w:val="24"/>
        </w:rPr>
      </w:pPr>
      <w:r>
        <w:rPr>
          <w:rFonts w:eastAsia="Arial"/>
          <w:sz w:val="24"/>
          <w:szCs w:val="24"/>
        </w:rPr>
        <w:lastRenderedPageBreak/>
        <w:t xml:space="preserve">           </w:t>
      </w:r>
      <w:r w:rsidR="008715ED" w:rsidRPr="00DE370C">
        <w:rPr>
          <w:rFonts w:eastAsia="Arial"/>
          <w:sz w:val="24"/>
          <w:szCs w:val="24"/>
        </w:rPr>
        <w:t xml:space="preserve">(b)  The </w:t>
      </w:r>
      <w:r w:rsidR="00F87F0A" w:rsidRPr="00DE370C">
        <w:rPr>
          <w:rFonts w:eastAsia="Arial"/>
          <w:sz w:val="24"/>
          <w:szCs w:val="24"/>
        </w:rPr>
        <w:t>Public Body representative</w:t>
      </w:r>
      <w:r w:rsidR="008715ED" w:rsidRPr="00DE370C">
        <w:rPr>
          <w:rFonts w:eastAsia="Arial"/>
          <w:sz w:val="24"/>
          <w:szCs w:val="24"/>
        </w:rPr>
        <w:t xml:space="preserve"> shall be at liberty to reverse or vary the </w:t>
      </w:r>
      <w:r w:rsidR="00F87F0A" w:rsidRPr="00DE370C">
        <w:rPr>
          <w:rFonts w:eastAsia="Arial"/>
          <w:sz w:val="24"/>
          <w:szCs w:val="24"/>
        </w:rPr>
        <w:t>contents of such communication.</w:t>
      </w:r>
    </w:p>
    <w:p w:rsidR="00AD37E7" w:rsidRPr="00DE370C" w:rsidRDefault="00AD37E7" w:rsidP="00F802A4">
      <w:pPr>
        <w:tabs>
          <w:tab w:val="center" w:pos="2565"/>
          <w:tab w:val="right" w:pos="9908"/>
        </w:tabs>
        <w:spacing w:line="360" w:lineRule="auto"/>
        <w:jc w:val="both"/>
        <w:rPr>
          <w:b/>
          <w:sz w:val="24"/>
          <w:szCs w:val="24"/>
        </w:rPr>
      </w:pPr>
      <w:r w:rsidRPr="00DE370C">
        <w:rPr>
          <w:b/>
          <w:sz w:val="24"/>
          <w:szCs w:val="24"/>
        </w:rPr>
        <w:t xml:space="preserve">3.2. Other </w:t>
      </w:r>
      <w:r w:rsidR="003060F8" w:rsidRPr="00DE370C">
        <w:rPr>
          <w:b/>
          <w:sz w:val="24"/>
          <w:szCs w:val="24"/>
        </w:rPr>
        <w:t>Public Body</w:t>
      </w:r>
      <w:r w:rsidRPr="00DE370C">
        <w:rPr>
          <w:b/>
          <w:sz w:val="24"/>
          <w:szCs w:val="24"/>
        </w:rPr>
        <w:t>’s Personnel</w:t>
      </w:r>
    </w:p>
    <w:p w:rsidR="00AD37E7" w:rsidRPr="00DE370C" w:rsidRDefault="00AD37E7">
      <w:pPr>
        <w:spacing w:after="247" w:line="360" w:lineRule="auto"/>
        <w:ind w:right="14"/>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or the </w:t>
      </w:r>
      <w:r w:rsidR="003060F8" w:rsidRPr="00DE370C">
        <w:rPr>
          <w:sz w:val="24"/>
          <w:szCs w:val="24"/>
        </w:rPr>
        <w:t>Public Body</w:t>
      </w:r>
      <w:r w:rsidRPr="00DE370C">
        <w:rPr>
          <w:sz w:val="24"/>
          <w:szCs w:val="24"/>
        </w:rPr>
        <w:t>’s Representative may from time to time assign duties and delegate authority to assistants, and may also revoke such assignment or delegation, by giving a Notice to the Contractor</w:t>
      </w:r>
      <w:r w:rsidR="009E17BC" w:rsidRPr="00DE370C">
        <w:rPr>
          <w:rFonts w:eastAsia="Arial"/>
          <w:sz w:val="24"/>
          <w:szCs w:val="24"/>
        </w:rPr>
        <w:t>/supplier</w:t>
      </w:r>
      <w:r w:rsidRPr="00DE370C">
        <w:rPr>
          <w:sz w:val="24"/>
          <w:szCs w:val="24"/>
        </w:rPr>
        <w:t xml:space="preserve"> of the name, assigned duties and delegated authority of the assistant. The assignment, delegation or revocation shall not take effect until this Notice has been received by the Contractor</w:t>
      </w:r>
      <w:r w:rsidR="009E17BC" w:rsidRPr="00DE370C">
        <w:rPr>
          <w:rFonts w:eastAsia="Arial"/>
          <w:sz w:val="24"/>
          <w:szCs w:val="24"/>
        </w:rPr>
        <w:t>/supplier</w:t>
      </w:r>
      <w:r w:rsidR="0038096F">
        <w:rPr>
          <w:sz w:val="24"/>
          <w:szCs w:val="24"/>
        </w:rPr>
        <w:t xml:space="preserve"> </w:t>
      </w:r>
      <w:r w:rsidRPr="00DE370C">
        <w:rPr>
          <w:sz w:val="24"/>
          <w:szCs w:val="24"/>
        </w:rPr>
        <w:t xml:space="preserve">However, the </w:t>
      </w:r>
      <w:r w:rsidR="003060F8" w:rsidRPr="00DE370C">
        <w:rPr>
          <w:sz w:val="24"/>
          <w:szCs w:val="24"/>
        </w:rPr>
        <w:t>Public Body</w:t>
      </w:r>
      <w:r w:rsidRPr="00DE370C">
        <w:rPr>
          <w:sz w:val="24"/>
          <w:szCs w:val="24"/>
        </w:rPr>
        <w:t>’s Representative shall not delegate the authority to:</w:t>
      </w:r>
    </w:p>
    <w:p w:rsidR="00AD37E7" w:rsidRPr="00DE370C" w:rsidRDefault="00AD37E7">
      <w:pPr>
        <w:pStyle w:val="ListParagraph"/>
        <w:numPr>
          <w:ilvl w:val="0"/>
          <w:numId w:val="447"/>
        </w:numPr>
        <w:spacing w:after="247" w:line="360" w:lineRule="auto"/>
        <w:ind w:right="14"/>
        <w:jc w:val="both"/>
        <w:rPr>
          <w:rFonts w:ascii="Times New Roman" w:hAnsi="Times New Roman"/>
          <w:sz w:val="24"/>
          <w:szCs w:val="24"/>
        </w:rPr>
      </w:pPr>
      <w:r w:rsidRPr="00DE370C">
        <w:rPr>
          <w:rFonts w:ascii="Times New Roman" w:hAnsi="Times New Roman"/>
          <w:sz w:val="24"/>
          <w:szCs w:val="24"/>
        </w:rPr>
        <w:t>act under Sub-Clause 3.5 [</w:t>
      </w:r>
      <w:r w:rsidRPr="00DE370C">
        <w:rPr>
          <w:rFonts w:ascii="Times New Roman" w:hAnsi="Times New Roman"/>
          <w:i/>
          <w:sz w:val="24"/>
          <w:szCs w:val="24"/>
        </w:rPr>
        <w:t>Agreement or Determination</w:t>
      </w:r>
      <w:r w:rsidRPr="00DE370C">
        <w:rPr>
          <w:rFonts w:ascii="Times New Roman" w:hAnsi="Times New Roman"/>
          <w:sz w:val="24"/>
          <w:szCs w:val="24"/>
        </w:rPr>
        <w:t xml:space="preserve">]; and/or  </w:t>
      </w:r>
      <w:r w:rsidRPr="00DE370C">
        <w:rPr>
          <w:rFonts w:ascii="Times New Roman" w:hAnsi="Times New Roman"/>
          <w:sz w:val="24"/>
          <w:szCs w:val="24"/>
        </w:rPr>
        <w:tab/>
      </w:r>
    </w:p>
    <w:p w:rsidR="00AD37E7" w:rsidRPr="00DE370C" w:rsidRDefault="00AD37E7">
      <w:pPr>
        <w:pStyle w:val="ListParagraph"/>
        <w:numPr>
          <w:ilvl w:val="0"/>
          <w:numId w:val="447"/>
        </w:numPr>
        <w:spacing w:after="247" w:line="360" w:lineRule="auto"/>
        <w:ind w:right="14"/>
        <w:jc w:val="both"/>
        <w:rPr>
          <w:rFonts w:ascii="Times New Roman" w:hAnsi="Times New Roman"/>
          <w:sz w:val="24"/>
          <w:szCs w:val="24"/>
        </w:rPr>
      </w:pPr>
      <w:proofErr w:type="gramStart"/>
      <w:r w:rsidRPr="00DE370C">
        <w:rPr>
          <w:rFonts w:ascii="Times New Roman" w:hAnsi="Times New Roman"/>
          <w:sz w:val="24"/>
          <w:szCs w:val="24"/>
        </w:rPr>
        <w:t>issue</w:t>
      </w:r>
      <w:proofErr w:type="gramEnd"/>
      <w:r w:rsidRPr="00DE370C">
        <w:rPr>
          <w:rFonts w:ascii="Times New Roman" w:hAnsi="Times New Roman"/>
          <w:sz w:val="24"/>
          <w:szCs w:val="24"/>
        </w:rPr>
        <w:t xml:space="preserve"> a Notice to Correct under Sub-Clause 15.1 [</w:t>
      </w:r>
      <w:r w:rsidRPr="00DE370C">
        <w:rPr>
          <w:rFonts w:ascii="Times New Roman" w:hAnsi="Times New Roman"/>
          <w:i/>
          <w:sz w:val="24"/>
          <w:szCs w:val="24"/>
        </w:rPr>
        <w:t>Notice to Correct</w:t>
      </w:r>
      <w:r w:rsidRPr="00DE370C">
        <w:rPr>
          <w:rFonts w:ascii="Times New Roman" w:hAnsi="Times New Roman"/>
          <w:sz w:val="24"/>
          <w:szCs w:val="24"/>
        </w:rPr>
        <w:t>].</w:t>
      </w:r>
    </w:p>
    <w:p w:rsidR="00AD37E7" w:rsidRPr="00DE370C" w:rsidRDefault="00AD37E7">
      <w:pPr>
        <w:spacing w:after="247" w:line="360" w:lineRule="auto"/>
        <w:ind w:right="14"/>
        <w:jc w:val="both"/>
        <w:rPr>
          <w:sz w:val="24"/>
          <w:szCs w:val="24"/>
        </w:rPr>
      </w:pPr>
      <w:r w:rsidRPr="00DE370C">
        <w:rPr>
          <w:sz w:val="24"/>
          <w:szCs w:val="24"/>
        </w:rPr>
        <w:t>Assistants shall be suitably qualified natural persons, who are competent to carry out these duties and exercise this authority, and who are fluent in the language for communications defined in Sub-Clause 1.4 [</w:t>
      </w:r>
      <w:r w:rsidRPr="00DE370C">
        <w:rPr>
          <w:i/>
          <w:sz w:val="24"/>
          <w:szCs w:val="24"/>
        </w:rPr>
        <w:t>Law and Language</w:t>
      </w:r>
      <w:r w:rsidRPr="00DE370C">
        <w:rPr>
          <w:sz w:val="24"/>
          <w:szCs w:val="24"/>
        </w:rPr>
        <w:t>].</w:t>
      </w:r>
    </w:p>
    <w:p w:rsidR="00AD37E7" w:rsidRPr="00DE370C" w:rsidRDefault="00AD37E7">
      <w:pPr>
        <w:spacing w:after="247" w:line="360" w:lineRule="auto"/>
        <w:ind w:left="360" w:right="14"/>
        <w:jc w:val="both"/>
        <w:rPr>
          <w:sz w:val="24"/>
          <w:szCs w:val="24"/>
        </w:rPr>
      </w:pPr>
      <w:r w:rsidRPr="00DE370C">
        <w:rPr>
          <w:b/>
          <w:sz w:val="24"/>
          <w:szCs w:val="24"/>
        </w:rPr>
        <w:t>3.3. Delegated Persons</w:t>
      </w:r>
      <w:r w:rsidRPr="00DE370C">
        <w:rPr>
          <w:sz w:val="24"/>
          <w:szCs w:val="24"/>
        </w:rPr>
        <w:t xml:space="preserve">  </w:t>
      </w:r>
    </w:p>
    <w:p w:rsidR="00AD37E7" w:rsidRDefault="00AD37E7">
      <w:pPr>
        <w:spacing w:after="247" w:line="360" w:lineRule="auto"/>
        <w:ind w:right="14"/>
        <w:jc w:val="both"/>
        <w:rPr>
          <w:sz w:val="24"/>
          <w:szCs w:val="24"/>
        </w:rPr>
      </w:pPr>
      <w:r w:rsidRPr="00DE370C">
        <w:rPr>
          <w:sz w:val="24"/>
          <w:szCs w:val="24"/>
        </w:rPr>
        <w:t xml:space="preserve">All persons, including the </w:t>
      </w:r>
      <w:r w:rsidR="003060F8" w:rsidRPr="00DE370C">
        <w:rPr>
          <w:sz w:val="24"/>
          <w:szCs w:val="24"/>
        </w:rPr>
        <w:t>Public Body</w:t>
      </w:r>
      <w:r w:rsidRPr="00DE370C">
        <w:rPr>
          <w:sz w:val="24"/>
          <w:szCs w:val="24"/>
        </w:rPr>
        <w:t>’s Representative and assistants, to whom duties have been assigned or authority has been delegated by a Notice of delegation given under Sub-Clause 3.1 [</w:t>
      </w:r>
      <w:r w:rsidRPr="00DE370C">
        <w:rPr>
          <w:i/>
          <w:sz w:val="24"/>
          <w:szCs w:val="24"/>
        </w:rPr>
        <w:t xml:space="preserve">The </w:t>
      </w:r>
      <w:r w:rsidR="003060F8" w:rsidRPr="00DE370C">
        <w:rPr>
          <w:i/>
          <w:sz w:val="24"/>
          <w:szCs w:val="24"/>
        </w:rPr>
        <w:t>Public Body</w:t>
      </w:r>
      <w:r w:rsidRPr="00DE370C">
        <w:rPr>
          <w:i/>
          <w:sz w:val="24"/>
          <w:szCs w:val="24"/>
        </w:rPr>
        <w:t>’s Representative</w:t>
      </w:r>
      <w:r w:rsidRPr="00DE370C">
        <w:rPr>
          <w:sz w:val="24"/>
          <w:szCs w:val="24"/>
        </w:rPr>
        <w:t>] or Sub-Clause 3.2 [</w:t>
      </w:r>
      <w:r w:rsidRPr="00DE370C">
        <w:rPr>
          <w:i/>
          <w:sz w:val="24"/>
          <w:szCs w:val="24"/>
        </w:rPr>
        <w:t xml:space="preserve">Other </w:t>
      </w:r>
      <w:r w:rsidR="003060F8" w:rsidRPr="00DE370C">
        <w:rPr>
          <w:i/>
          <w:sz w:val="24"/>
          <w:szCs w:val="24"/>
        </w:rPr>
        <w:t>Public Body</w:t>
      </w:r>
      <w:r w:rsidRPr="00DE370C">
        <w:rPr>
          <w:i/>
          <w:sz w:val="24"/>
          <w:szCs w:val="24"/>
        </w:rPr>
        <w:t>’s Personnel</w:t>
      </w:r>
      <w:r w:rsidRPr="00DE370C">
        <w:rPr>
          <w:sz w:val="24"/>
          <w:szCs w:val="24"/>
        </w:rPr>
        <w:t xml:space="preserve">] (as the case may be), shall only be </w:t>
      </w:r>
      <w:proofErr w:type="spellStart"/>
      <w:r w:rsidRPr="00DE370C">
        <w:rPr>
          <w:sz w:val="24"/>
          <w:szCs w:val="24"/>
        </w:rPr>
        <w:t>authorised</w:t>
      </w:r>
      <w:proofErr w:type="spellEnd"/>
      <w:r w:rsidRPr="00DE370C">
        <w:rPr>
          <w:sz w:val="24"/>
          <w:szCs w:val="24"/>
        </w:rPr>
        <w:t xml:space="preserve"> to issue instructions and communications and/or to give Notices to the Contractor to the extent defined by the Notice of delegation. Any acceptance, agreement, approval, check, certificate, comment, consent, disapproval, examination, inspection, instruction, Notice, </w:t>
      </w:r>
      <w:r w:rsidR="00B67384" w:rsidRPr="00DE370C">
        <w:rPr>
          <w:sz w:val="24"/>
          <w:szCs w:val="24"/>
        </w:rPr>
        <w:t>Approval</w:t>
      </w:r>
      <w:r w:rsidRPr="00DE370C">
        <w:rPr>
          <w:sz w:val="24"/>
          <w:szCs w:val="24"/>
        </w:rPr>
        <w:t xml:space="preserve">, record(s) of meeting, permission, proposal, record, reply, report, request, Review, test, valuation, or similar act (including the absence of any such act) by a delegated person, in accordance with the Notice of delegation, shall have the same effect as though the act had been an act of the </w:t>
      </w:r>
      <w:r w:rsidR="003060F8" w:rsidRPr="00DE370C">
        <w:rPr>
          <w:sz w:val="24"/>
          <w:szCs w:val="24"/>
        </w:rPr>
        <w:t>Public Body</w:t>
      </w:r>
      <w:r w:rsidRPr="00DE370C">
        <w:rPr>
          <w:sz w:val="24"/>
          <w:szCs w:val="24"/>
        </w:rPr>
        <w:t>.</w:t>
      </w:r>
    </w:p>
    <w:p w:rsidR="0038096F" w:rsidRPr="00DE370C" w:rsidRDefault="0038096F">
      <w:pPr>
        <w:spacing w:after="247" w:line="360" w:lineRule="auto"/>
        <w:ind w:right="14"/>
        <w:jc w:val="both"/>
        <w:rPr>
          <w:sz w:val="24"/>
          <w:szCs w:val="24"/>
        </w:rPr>
      </w:pPr>
    </w:p>
    <w:p w:rsidR="00AD37E7" w:rsidRPr="00DE370C" w:rsidRDefault="00AD37E7">
      <w:pPr>
        <w:spacing w:after="247" w:line="360" w:lineRule="auto"/>
        <w:ind w:left="360" w:right="14"/>
        <w:jc w:val="both"/>
        <w:rPr>
          <w:sz w:val="24"/>
          <w:szCs w:val="24"/>
        </w:rPr>
      </w:pPr>
      <w:r w:rsidRPr="00DE370C">
        <w:rPr>
          <w:sz w:val="24"/>
          <w:szCs w:val="24"/>
        </w:rPr>
        <w:lastRenderedPageBreak/>
        <w:t>However:</w:t>
      </w:r>
    </w:p>
    <w:p w:rsidR="00AD37E7" w:rsidRPr="00DE370C" w:rsidRDefault="00AD37E7">
      <w:pPr>
        <w:numPr>
          <w:ilvl w:val="0"/>
          <w:numId w:val="448"/>
        </w:numPr>
        <w:spacing w:after="4" w:line="360" w:lineRule="auto"/>
        <w:ind w:left="360" w:right="14" w:hanging="360"/>
        <w:jc w:val="both"/>
        <w:rPr>
          <w:rFonts w:eastAsia="Arial"/>
          <w:sz w:val="24"/>
          <w:szCs w:val="24"/>
        </w:rPr>
      </w:pPr>
      <w:r w:rsidRPr="00DE370C">
        <w:rPr>
          <w:rFonts w:eastAsia="Arial"/>
          <w:sz w:val="24"/>
          <w:szCs w:val="24"/>
        </w:rPr>
        <w:t>unless otherwise stated in the delegated person’s communication relating to such act, it shall not relieve the Contractor</w:t>
      </w:r>
      <w:r w:rsidR="009E17BC" w:rsidRPr="00DE370C">
        <w:rPr>
          <w:rFonts w:eastAsia="Arial"/>
          <w:sz w:val="24"/>
          <w:szCs w:val="24"/>
        </w:rPr>
        <w:t>/supplier</w:t>
      </w:r>
      <w:r w:rsidRPr="00DE370C">
        <w:rPr>
          <w:rFonts w:eastAsia="Arial"/>
          <w:sz w:val="24"/>
          <w:szCs w:val="24"/>
        </w:rPr>
        <w:t xml:space="preserve"> from any duty, obligation or responsibility the Contractor</w:t>
      </w:r>
      <w:r w:rsidR="009E17BC" w:rsidRPr="00DE370C">
        <w:rPr>
          <w:rFonts w:eastAsia="Arial"/>
          <w:sz w:val="24"/>
          <w:szCs w:val="24"/>
        </w:rPr>
        <w:t>/supplier</w:t>
      </w:r>
      <w:r w:rsidRPr="00DE370C">
        <w:rPr>
          <w:rFonts w:eastAsia="Arial"/>
          <w:sz w:val="24"/>
          <w:szCs w:val="24"/>
        </w:rPr>
        <w:t xml:space="preserve"> has under or in connection with the Contract; and</w:t>
      </w:r>
    </w:p>
    <w:p w:rsidR="00AD37E7" w:rsidRPr="00DE370C" w:rsidRDefault="00AD37E7">
      <w:pPr>
        <w:numPr>
          <w:ilvl w:val="0"/>
          <w:numId w:val="448"/>
        </w:numPr>
        <w:spacing w:after="4" w:line="360" w:lineRule="auto"/>
        <w:ind w:left="360" w:right="14" w:hanging="360"/>
        <w:jc w:val="both"/>
        <w:rPr>
          <w:rFonts w:eastAsia="Arial"/>
          <w:sz w:val="24"/>
          <w:szCs w:val="24"/>
        </w:rPr>
      </w:pPr>
      <w:proofErr w:type="gramStart"/>
      <w:r w:rsidRPr="00DE370C">
        <w:rPr>
          <w:rFonts w:eastAsia="Arial"/>
          <w:sz w:val="24"/>
          <w:szCs w:val="24"/>
        </w:rPr>
        <w:t>if</w:t>
      </w:r>
      <w:proofErr w:type="gramEnd"/>
      <w:r w:rsidRPr="00DE370C">
        <w:rPr>
          <w:rFonts w:eastAsia="Arial"/>
          <w:sz w:val="24"/>
          <w:szCs w:val="24"/>
        </w:rPr>
        <w:t xml:space="preserve"> the Contractor</w:t>
      </w:r>
      <w:r w:rsidR="009E17BC" w:rsidRPr="00DE370C">
        <w:rPr>
          <w:rFonts w:eastAsia="Arial"/>
          <w:sz w:val="24"/>
          <w:szCs w:val="24"/>
        </w:rPr>
        <w:t>/supplier</w:t>
      </w:r>
      <w:r w:rsidRPr="00DE370C">
        <w:rPr>
          <w:rFonts w:eastAsia="Arial"/>
          <w:sz w:val="24"/>
          <w:szCs w:val="24"/>
        </w:rPr>
        <w:t xml:space="preserve"> questions any instruction, communication or Notice given by a delegated person, the Contractor may by giving a Notice refer the matter to the </w:t>
      </w:r>
      <w:r w:rsidR="003060F8" w:rsidRPr="00DE370C">
        <w:rPr>
          <w:rFonts w:eastAsia="Arial"/>
          <w:sz w:val="24"/>
          <w:szCs w:val="24"/>
        </w:rPr>
        <w:t>Public Body</w:t>
      </w:r>
      <w:r w:rsidRPr="00DE370C">
        <w:rPr>
          <w:rFonts w:eastAsia="Arial"/>
          <w:sz w:val="24"/>
          <w:szCs w:val="24"/>
        </w:rPr>
        <w:t xml:space="preserve">. The </w:t>
      </w:r>
      <w:r w:rsidR="003060F8" w:rsidRPr="00DE370C">
        <w:rPr>
          <w:rFonts w:eastAsia="Arial"/>
          <w:sz w:val="24"/>
          <w:szCs w:val="24"/>
        </w:rPr>
        <w:t>Public Body</w:t>
      </w:r>
      <w:r w:rsidRPr="00DE370C">
        <w:rPr>
          <w:rFonts w:eastAsia="Arial"/>
          <w:sz w:val="24"/>
          <w:szCs w:val="24"/>
        </w:rPr>
        <w:t xml:space="preserve"> shall be deemed to have confirmed such instruction, communication or Notice if the </w:t>
      </w:r>
      <w:r w:rsidR="003060F8" w:rsidRPr="00DE370C">
        <w:rPr>
          <w:rFonts w:eastAsia="Arial"/>
          <w:sz w:val="24"/>
          <w:szCs w:val="24"/>
        </w:rPr>
        <w:t>Public Body</w:t>
      </w:r>
      <w:r w:rsidRPr="00DE370C">
        <w:rPr>
          <w:rFonts w:eastAsia="Arial"/>
          <w:sz w:val="24"/>
          <w:szCs w:val="24"/>
        </w:rPr>
        <w:t xml:space="preserve"> does not respond within 7 days </w:t>
      </w:r>
      <w:r w:rsidR="00F53F3A" w:rsidRPr="00DE370C">
        <w:rPr>
          <w:rFonts w:eastAsia="Arial"/>
          <w:sz w:val="24"/>
          <w:szCs w:val="24"/>
        </w:rPr>
        <w:t xml:space="preserve">(unless explicitly specified SCC) </w:t>
      </w:r>
      <w:r w:rsidRPr="00DE370C">
        <w:rPr>
          <w:rFonts w:eastAsia="Arial"/>
          <w:sz w:val="24"/>
          <w:szCs w:val="24"/>
        </w:rPr>
        <w:t>after receiving the Contractor’s</w:t>
      </w:r>
      <w:r w:rsidR="00F53F3A" w:rsidRPr="00DE370C">
        <w:rPr>
          <w:rFonts w:eastAsia="Arial"/>
          <w:sz w:val="24"/>
          <w:szCs w:val="24"/>
        </w:rPr>
        <w:t>/Supplier’s</w:t>
      </w:r>
      <w:r w:rsidRPr="00DE370C">
        <w:rPr>
          <w:rFonts w:eastAsia="Arial"/>
          <w:sz w:val="24"/>
          <w:szCs w:val="24"/>
        </w:rPr>
        <w:t xml:space="preserve"> Notice, reversing or varying the delegated person’s instruction, communication or Notice.</w:t>
      </w:r>
    </w:p>
    <w:p w:rsidR="00AD37E7" w:rsidRPr="00DE370C" w:rsidRDefault="00AD37E7" w:rsidP="00F802A4">
      <w:pPr>
        <w:spacing w:line="360" w:lineRule="auto"/>
        <w:jc w:val="both"/>
        <w:rPr>
          <w:rFonts w:eastAsia="Arial"/>
          <w:sz w:val="24"/>
          <w:szCs w:val="24"/>
        </w:rPr>
      </w:pPr>
      <w:r w:rsidRPr="00DE370C">
        <w:rPr>
          <w:rFonts w:eastAsia="Arial"/>
          <w:b/>
          <w:sz w:val="24"/>
          <w:szCs w:val="24"/>
        </w:rPr>
        <w:t>3.4.</w:t>
      </w:r>
      <w:r w:rsidR="0038096F">
        <w:rPr>
          <w:rFonts w:eastAsia="Arial"/>
          <w:b/>
          <w:sz w:val="24"/>
          <w:szCs w:val="24"/>
        </w:rPr>
        <w:t xml:space="preserve"> </w:t>
      </w:r>
      <w:r w:rsidRPr="00DE370C">
        <w:rPr>
          <w:rFonts w:eastAsia="Arial"/>
          <w:b/>
          <w:sz w:val="24"/>
          <w:szCs w:val="24"/>
        </w:rPr>
        <w:t>Instructions</w:t>
      </w:r>
      <w:r w:rsidRPr="00DE370C">
        <w:rPr>
          <w:rFonts w:eastAsia="Arial"/>
          <w:sz w:val="24"/>
          <w:szCs w:val="24"/>
        </w:rPr>
        <w:t xml:space="preserve">  </w:t>
      </w:r>
    </w:p>
    <w:p w:rsidR="00AD37E7" w:rsidRPr="00DE370C" w:rsidRDefault="00B3318E">
      <w:pPr>
        <w:spacing w:after="247" w:line="360" w:lineRule="auto"/>
        <w:ind w:left="900" w:right="14" w:hanging="540"/>
        <w:jc w:val="both"/>
        <w:rPr>
          <w:sz w:val="24"/>
          <w:szCs w:val="24"/>
        </w:rPr>
      </w:pPr>
      <w:r w:rsidRPr="00DE370C">
        <w:rPr>
          <w:sz w:val="24"/>
          <w:szCs w:val="24"/>
        </w:rPr>
        <w:t xml:space="preserve">3.4.1 </w:t>
      </w:r>
      <w:r w:rsidR="00AD37E7" w:rsidRPr="00DE370C">
        <w:rPr>
          <w:sz w:val="24"/>
          <w:szCs w:val="24"/>
        </w:rPr>
        <w:t xml:space="preserve">The </w:t>
      </w:r>
      <w:r w:rsidR="003060F8" w:rsidRPr="00DE370C">
        <w:rPr>
          <w:sz w:val="24"/>
          <w:szCs w:val="24"/>
        </w:rPr>
        <w:t>Public Body</w:t>
      </w:r>
      <w:r w:rsidR="00AD37E7" w:rsidRPr="00DE370C">
        <w:rPr>
          <w:sz w:val="24"/>
          <w:szCs w:val="24"/>
        </w:rPr>
        <w:t xml:space="preserve"> may, through the </w:t>
      </w:r>
      <w:r w:rsidR="003060F8" w:rsidRPr="00DE370C">
        <w:rPr>
          <w:sz w:val="24"/>
          <w:szCs w:val="24"/>
        </w:rPr>
        <w:t>Public Body</w:t>
      </w:r>
      <w:r w:rsidR="00AD37E7" w:rsidRPr="00DE370C">
        <w:rPr>
          <w:sz w:val="24"/>
          <w:szCs w:val="24"/>
        </w:rPr>
        <w:t>’s Representative or an assistant as stated below, issue to the Contractor</w:t>
      </w:r>
      <w:r w:rsidRPr="00DE370C">
        <w:rPr>
          <w:sz w:val="24"/>
          <w:szCs w:val="24"/>
        </w:rPr>
        <w:t>/supplier</w:t>
      </w:r>
      <w:r w:rsidR="00AD37E7" w:rsidRPr="00DE370C">
        <w:rPr>
          <w:sz w:val="24"/>
          <w:szCs w:val="24"/>
        </w:rPr>
        <w:t xml:space="preserve"> (at any time) instructions which may be necessary for the execution of the </w:t>
      </w:r>
      <w:r w:rsidRPr="00DE370C">
        <w:rPr>
          <w:sz w:val="24"/>
          <w:szCs w:val="24"/>
        </w:rPr>
        <w:t>entire activities</w:t>
      </w:r>
      <w:r w:rsidR="00AD37E7" w:rsidRPr="00DE370C">
        <w:rPr>
          <w:sz w:val="24"/>
          <w:szCs w:val="24"/>
        </w:rPr>
        <w:t>, all in accordance with the Contract. Each instruction shall state the obligation(s) to which it relates and the Sub-Clause (or other term of the Contract) in which the obligation(s) are specified.</w:t>
      </w:r>
    </w:p>
    <w:p w:rsidR="00AD37E7" w:rsidRPr="00DE370C" w:rsidRDefault="00B3318E">
      <w:pPr>
        <w:spacing w:after="247" w:line="360" w:lineRule="auto"/>
        <w:ind w:left="900" w:right="14" w:hanging="540"/>
        <w:jc w:val="both"/>
        <w:rPr>
          <w:sz w:val="24"/>
          <w:szCs w:val="24"/>
        </w:rPr>
      </w:pPr>
      <w:r w:rsidRPr="00DE370C">
        <w:rPr>
          <w:sz w:val="24"/>
          <w:szCs w:val="24"/>
        </w:rPr>
        <w:t>3.4.2</w:t>
      </w:r>
      <w:r w:rsidR="0038096F">
        <w:rPr>
          <w:sz w:val="24"/>
          <w:szCs w:val="24"/>
        </w:rPr>
        <w:t xml:space="preserve"> </w:t>
      </w:r>
      <w:r w:rsidR="00AD37E7" w:rsidRPr="00DE370C">
        <w:rPr>
          <w:sz w:val="24"/>
          <w:szCs w:val="24"/>
        </w:rPr>
        <w:t xml:space="preserve">The Contractor shall only take instructions from the </w:t>
      </w:r>
      <w:r w:rsidR="003060F8" w:rsidRPr="00DE370C">
        <w:rPr>
          <w:sz w:val="24"/>
          <w:szCs w:val="24"/>
        </w:rPr>
        <w:t>Public Body</w:t>
      </w:r>
      <w:r w:rsidR="00AD37E7" w:rsidRPr="00DE370C">
        <w:rPr>
          <w:sz w:val="24"/>
          <w:szCs w:val="24"/>
        </w:rPr>
        <w:t xml:space="preserve">’s Representative or an assistant to whom the appropriate authority to give instruction has been delegated by a Notice given under Sub-Clause 3.2 [Other </w:t>
      </w:r>
      <w:r w:rsidR="003060F8" w:rsidRPr="00DE370C">
        <w:rPr>
          <w:sz w:val="24"/>
          <w:szCs w:val="24"/>
        </w:rPr>
        <w:t>Public Body</w:t>
      </w:r>
      <w:r w:rsidR="00AD37E7" w:rsidRPr="00DE370C">
        <w:rPr>
          <w:sz w:val="24"/>
          <w:szCs w:val="24"/>
        </w:rPr>
        <w:t xml:space="preserve">’s Personnel]. </w:t>
      </w:r>
    </w:p>
    <w:p w:rsidR="00E830C0" w:rsidRPr="00DE370C" w:rsidRDefault="00E830C0">
      <w:pPr>
        <w:spacing w:after="247" w:line="360" w:lineRule="auto"/>
        <w:ind w:left="900" w:right="14" w:hanging="540"/>
        <w:jc w:val="both"/>
        <w:rPr>
          <w:sz w:val="24"/>
          <w:szCs w:val="24"/>
        </w:rPr>
      </w:pPr>
      <w:r w:rsidRPr="00DE370C">
        <w:rPr>
          <w:sz w:val="24"/>
          <w:szCs w:val="24"/>
        </w:rPr>
        <w:t>3.4.3 Instructions and/or orders issued by the Public Body’s representative shall be by way of administrative orders. Such orders shall be dated, numbered and entered by the Public Body’s representative in a register, and copies thereof delivered by hand, where appropriate, to the Contractor's/supplier’s representative.</w:t>
      </w:r>
    </w:p>
    <w:p w:rsidR="00AD37E7" w:rsidRPr="00DE370C" w:rsidRDefault="00B3318E">
      <w:pPr>
        <w:spacing w:after="247" w:line="360" w:lineRule="auto"/>
        <w:ind w:left="900" w:right="14" w:hanging="540"/>
        <w:jc w:val="both"/>
        <w:rPr>
          <w:sz w:val="24"/>
          <w:szCs w:val="24"/>
        </w:rPr>
      </w:pPr>
      <w:r w:rsidRPr="00DE370C">
        <w:rPr>
          <w:sz w:val="24"/>
          <w:szCs w:val="24"/>
        </w:rPr>
        <w:t>3.4.</w:t>
      </w:r>
      <w:r w:rsidR="00230D7B" w:rsidRPr="00DE370C">
        <w:rPr>
          <w:sz w:val="24"/>
          <w:szCs w:val="24"/>
        </w:rPr>
        <w:t>4</w:t>
      </w:r>
      <w:r w:rsidRPr="00DE370C">
        <w:rPr>
          <w:sz w:val="24"/>
          <w:szCs w:val="24"/>
        </w:rPr>
        <w:t xml:space="preserve"> </w:t>
      </w:r>
      <w:r w:rsidR="00AD37E7" w:rsidRPr="00DE370C">
        <w:rPr>
          <w:sz w:val="24"/>
          <w:szCs w:val="24"/>
        </w:rPr>
        <w:t xml:space="preserve">Subject to the following provisions of this Sub-Clause, the Contractor shall comply with the instructions given by the </w:t>
      </w:r>
      <w:r w:rsidR="003060F8" w:rsidRPr="00DE370C">
        <w:rPr>
          <w:sz w:val="24"/>
          <w:szCs w:val="24"/>
        </w:rPr>
        <w:t>Public Body</w:t>
      </w:r>
      <w:r w:rsidR="00AD37E7" w:rsidRPr="00DE370C">
        <w:rPr>
          <w:sz w:val="24"/>
          <w:szCs w:val="24"/>
        </w:rPr>
        <w:t xml:space="preserve">’s Representative or delegated assistant, on any matter related to the Contract. </w:t>
      </w:r>
    </w:p>
    <w:p w:rsidR="00F87F0A" w:rsidRPr="00DE370C" w:rsidRDefault="00F87F0A">
      <w:pPr>
        <w:spacing w:after="247" w:line="360" w:lineRule="auto"/>
        <w:ind w:right="14"/>
        <w:jc w:val="both"/>
        <w:rPr>
          <w:rFonts w:eastAsia="Arial"/>
          <w:sz w:val="24"/>
          <w:szCs w:val="24"/>
        </w:rPr>
      </w:pPr>
    </w:p>
    <w:p w:rsidR="00AD37E7" w:rsidRPr="00DE370C" w:rsidRDefault="00AD37E7" w:rsidP="00F802A4">
      <w:pPr>
        <w:spacing w:after="190" w:line="360" w:lineRule="auto"/>
        <w:ind w:left="2"/>
        <w:jc w:val="both"/>
        <w:rPr>
          <w:rFonts w:eastAsia="Arial"/>
          <w:sz w:val="24"/>
          <w:szCs w:val="24"/>
        </w:rPr>
      </w:pPr>
      <w:r w:rsidRPr="00DE370C">
        <w:rPr>
          <w:rFonts w:eastAsia="Arial"/>
          <w:sz w:val="24"/>
          <w:szCs w:val="24"/>
        </w:rPr>
        <w:t>If not so stated, and the Contractor considers that the instruction:</w:t>
      </w:r>
    </w:p>
    <w:p w:rsidR="00AD37E7" w:rsidRPr="00DE370C" w:rsidRDefault="00AD37E7">
      <w:pPr>
        <w:numPr>
          <w:ilvl w:val="0"/>
          <w:numId w:val="449"/>
        </w:numPr>
        <w:spacing w:after="57" w:line="360" w:lineRule="auto"/>
        <w:ind w:right="28" w:hanging="209"/>
        <w:jc w:val="both"/>
        <w:rPr>
          <w:rFonts w:eastAsia="Arial"/>
          <w:sz w:val="24"/>
          <w:szCs w:val="24"/>
        </w:rPr>
      </w:pPr>
      <w:r w:rsidRPr="00DE370C">
        <w:rPr>
          <w:rFonts w:eastAsia="Arial"/>
          <w:sz w:val="24"/>
          <w:szCs w:val="24"/>
        </w:rPr>
        <w:t xml:space="preserve">does not comply with applicable Laws or will reduce the safety of the Works or is technically impossible </w:t>
      </w:r>
    </w:p>
    <w:p w:rsidR="00AD37E7" w:rsidRPr="00DE370C" w:rsidRDefault="0038096F">
      <w:pPr>
        <w:spacing w:after="57" w:line="360" w:lineRule="auto"/>
        <w:ind w:left="630" w:right="28" w:hanging="630"/>
        <w:jc w:val="both"/>
        <w:rPr>
          <w:rFonts w:eastAsia="Arial"/>
          <w:sz w:val="24"/>
          <w:szCs w:val="24"/>
        </w:rPr>
      </w:pPr>
      <w:r>
        <w:rPr>
          <w:rFonts w:eastAsia="Arial"/>
          <w:sz w:val="24"/>
          <w:szCs w:val="24"/>
        </w:rPr>
        <w:t>3.4.5 T</w:t>
      </w:r>
      <w:r w:rsidR="00AD37E7" w:rsidRPr="00DE370C">
        <w:rPr>
          <w:rFonts w:eastAsia="Arial"/>
          <w:sz w:val="24"/>
          <w:szCs w:val="24"/>
        </w:rPr>
        <w:t>he Contractor</w:t>
      </w:r>
      <w:r w:rsidR="00106879" w:rsidRPr="00DE370C">
        <w:rPr>
          <w:rFonts w:eastAsia="Arial"/>
          <w:sz w:val="24"/>
          <w:szCs w:val="24"/>
        </w:rPr>
        <w:t>/supplier</w:t>
      </w:r>
      <w:r w:rsidR="00AD37E7" w:rsidRPr="00DE370C">
        <w:rPr>
          <w:rFonts w:eastAsia="Arial"/>
          <w:sz w:val="24"/>
          <w:szCs w:val="24"/>
        </w:rPr>
        <w:t xml:space="preserve"> shall immediately, and before commencing any work related to the instruction, give a Notice to the </w:t>
      </w:r>
      <w:r w:rsidR="003060F8" w:rsidRPr="00DE370C">
        <w:rPr>
          <w:rFonts w:eastAsia="Arial"/>
          <w:sz w:val="24"/>
          <w:szCs w:val="24"/>
        </w:rPr>
        <w:t>Public Body</w:t>
      </w:r>
      <w:r w:rsidR="00AD37E7" w:rsidRPr="00DE370C">
        <w:rPr>
          <w:rFonts w:eastAsia="Arial"/>
          <w:sz w:val="24"/>
          <w:szCs w:val="24"/>
        </w:rPr>
        <w:t xml:space="preserve"> with reasons. If the </w:t>
      </w:r>
      <w:r w:rsidR="003060F8" w:rsidRPr="00DE370C">
        <w:rPr>
          <w:rFonts w:eastAsia="Arial"/>
          <w:sz w:val="24"/>
          <w:szCs w:val="24"/>
        </w:rPr>
        <w:t>Public Body</w:t>
      </w:r>
      <w:r w:rsidR="00AD37E7" w:rsidRPr="00DE370C">
        <w:rPr>
          <w:rFonts w:eastAsia="Arial"/>
          <w:sz w:val="24"/>
          <w:szCs w:val="24"/>
        </w:rPr>
        <w:t xml:space="preserve"> does not respond within 7 days(or such other time as may be agreed between the Parties) after receiving this Notice, by giving a Notice confirming, reversing or varying the instruction, the </w:t>
      </w:r>
      <w:r w:rsidR="003060F8" w:rsidRPr="00DE370C">
        <w:rPr>
          <w:rFonts w:eastAsia="Arial"/>
          <w:sz w:val="24"/>
          <w:szCs w:val="24"/>
        </w:rPr>
        <w:t>Public Body</w:t>
      </w:r>
      <w:r w:rsidR="00AD37E7" w:rsidRPr="00DE370C">
        <w:rPr>
          <w:rFonts w:eastAsia="Arial"/>
          <w:sz w:val="24"/>
          <w:szCs w:val="24"/>
        </w:rPr>
        <w:t xml:space="preserve"> shall be deemed to have revoked the instruction. Otherwise the Contractor</w:t>
      </w:r>
      <w:r w:rsidR="00106879" w:rsidRPr="00DE370C">
        <w:rPr>
          <w:rFonts w:eastAsia="Arial"/>
          <w:sz w:val="24"/>
          <w:szCs w:val="24"/>
        </w:rPr>
        <w:t>/supplier</w:t>
      </w:r>
      <w:r w:rsidR="00AD37E7" w:rsidRPr="00DE370C">
        <w:rPr>
          <w:rFonts w:eastAsia="Arial"/>
          <w:sz w:val="24"/>
          <w:szCs w:val="24"/>
        </w:rPr>
        <w:t xml:space="preserve"> shall comply with and be bound by the terms of the </w:t>
      </w:r>
      <w:r w:rsidR="003060F8" w:rsidRPr="00DE370C">
        <w:rPr>
          <w:rFonts w:eastAsia="Arial"/>
          <w:sz w:val="24"/>
          <w:szCs w:val="24"/>
        </w:rPr>
        <w:t>Public Body</w:t>
      </w:r>
      <w:r w:rsidR="00AD37E7" w:rsidRPr="00DE370C">
        <w:rPr>
          <w:rFonts w:eastAsia="Arial"/>
          <w:sz w:val="24"/>
          <w:szCs w:val="24"/>
        </w:rPr>
        <w:t>’s response.</w:t>
      </w:r>
    </w:p>
    <w:p w:rsidR="00AD37E7" w:rsidRPr="00DE370C" w:rsidRDefault="00AD37E7">
      <w:pPr>
        <w:spacing w:line="360" w:lineRule="auto"/>
        <w:jc w:val="both"/>
        <w:rPr>
          <w:sz w:val="24"/>
          <w:szCs w:val="24"/>
        </w:rPr>
      </w:pPr>
      <w:r w:rsidRPr="00DE370C">
        <w:rPr>
          <w:b/>
          <w:sz w:val="24"/>
          <w:szCs w:val="24"/>
        </w:rPr>
        <w:t>3.5. Agreement or Determination</w:t>
      </w:r>
      <w:r w:rsidRPr="00DE370C">
        <w:rPr>
          <w:sz w:val="24"/>
          <w:szCs w:val="24"/>
        </w:rPr>
        <w:t xml:space="preserve"> </w:t>
      </w:r>
    </w:p>
    <w:p w:rsidR="00AD37E7" w:rsidRPr="00DE370C" w:rsidRDefault="00AD37E7">
      <w:pPr>
        <w:spacing w:after="57" w:line="360" w:lineRule="auto"/>
        <w:ind w:right="28"/>
        <w:jc w:val="both"/>
        <w:rPr>
          <w:rFonts w:eastAsia="Arial"/>
          <w:sz w:val="24"/>
          <w:szCs w:val="24"/>
        </w:rPr>
      </w:pPr>
      <w:r w:rsidRPr="00DE370C">
        <w:rPr>
          <w:rFonts w:eastAsia="Arial"/>
          <w:sz w:val="24"/>
          <w:szCs w:val="24"/>
        </w:rPr>
        <w:t xml:space="preserve">When carrying out his/her duties under this Sub-Clause, the </w:t>
      </w:r>
      <w:r w:rsidR="003060F8" w:rsidRPr="00DE370C">
        <w:rPr>
          <w:rFonts w:eastAsia="Arial"/>
          <w:sz w:val="24"/>
          <w:szCs w:val="24"/>
        </w:rPr>
        <w:t>Public Body</w:t>
      </w:r>
      <w:r w:rsidRPr="00DE370C">
        <w:rPr>
          <w:rFonts w:eastAsia="Arial"/>
          <w:sz w:val="24"/>
          <w:szCs w:val="24"/>
        </w:rPr>
        <w:t xml:space="preserve">’s Representative shall not be deemed to act for the </w:t>
      </w:r>
      <w:r w:rsidR="003060F8" w:rsidRPr="00DE370C">
        <w:rPr>
          <w:rFonts w:eastAsia="Arial"/>
          <w:sz w:val="24"/>
          <w:szCs w:val="24"/>
        </w:rPr>
        <w:t>Public Body</w:t>
      </w:r>
      <w:r w:rsidRPr="00DE370C">
        <w:rPr>
          <w:rFonts w:eastAsia="Arial"/>
          <w:sz w:val="24"/>
          <w:szCs w:val="24"/>
        </w:rPr>
        <w:t>.</w:t>
      </w:r>
    </w:p>
    <w:p w:rsidR="00565100" w:rsidRDefault="00AD37E7">
      <w:pPr>
        <w:spacing w:after="247" w:line="360" w:lineRule="auto"/>
        <w:ind w:right="14"/>
        <w:jc w:val="both"/>
        <w:rPr>
          <w:rFonts w:eastAsia="Arial"/>
          <w:sz w:val="24"/>
          <w:szCs w:val="24"/>
        </w:rPr>
      </w:pPr>
      <w:r w:rsidRPr="00DE370C">
        <w:rPr>
          <w:rFonts w:eastAsia="Arial"/>
          <w:sz w:val="24"/>
          <w:szCs w:val="24"/>
        </w:rPr>
        <w:t xml:space="preserve">Whenever these Conditions provide that the </w:t>
      </w:r>
      <w:r w:rsidR="003060F8" w:rsidRPr="00DE370C">
        <w:rPr>
          <w:rFonts w:eastAsia="Arial"/>
          <w:sz w:val="24"/>
          <w:szCs w:val="24"/>
        </w:rPr>
        <w:t>Public Body</w:t>
      </w:r>
      <w:r w:rsidRPr="00DE370C">
        <w:rPr>
          <w:rFonts w:eastAsia="Arial"/>
          <w:sz w:val="24"/>
          <w:szCs w:val="24"/>
        </w:rPr>
        <w:t>’s Representative shall proceed under this Sub-Clause to agree or determine any matter or Claim</w:t>
      </w:r>
      <w:proofErr w:type="gramStart"/>
      <w:r w:rsidRPr="00DE370C">
        <w:rPr>
          <w:rFonts w:eastAsia="Arial"/>
          <w:sz w:val="24"/>
          <w:szCs w:val="24"/>
        </w:rPr>
        <w:t>,</w:t>
      </w:r>
      <w:proofErr w:type="gramEnd"/>
      <w:r w:rsidRPr="00DE370C">
        <w:rPr>
          <w:rFonts w:eastAsia="Arial"/>
          <w:sz w:val="24"/>
          <w:szCs w:val="24"/>
        </w:rPr>
        <w:t xml:space="preserve"> the following procedure shall apply:</w:t>
      </w:r>
    </w:p>
    <w:p w:rsidR="00AD37E7" w:rsidRPr="00DE370C" w:rsidRDefault="00AD37E7">
      <w:pPr>
        <w:spacing w:after="247" w:line="360" w:lineRule="auto"/>
        <w:ind w:right="14"/>
        <w:jc w:val="both"/>
        <w:rPr>
          <w:b/>
          <w:sz w:val="24"/>
          <w:szCs w:val="24"/>
        </w:rPr>
      </w:pPr>
      <w:r w:rsidRPr="00DE370C">
        <w:rPr>
          <w:b/>
          <w:sz w:val="24"/>
          <w:szCs w:val="24"/>
        </w:rPr>
        <w:t>3.5.1 Consultation to reach agreement</w:t>
      </w:r>
    </w:p>
    <w:p w:rsidR="00AD37E7" w:rsidRPr="00DE370C" w:rsidRDefault="00AD37E7">
      <w:pPr>
        <w:spacing w:after="247" w:line="360" w:lineRule="auto"/>
        <w:ind w:right="14"/>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’s Representative shall consult with both Parties jointly and/ or separately, and shall encourage discussion between the Parties in an </w:t>
      </w:r>
      <w:r w:rsidR="00A77144" w:rsidRPr="00DE370C">
        <w:rPr>
          <w:sz w:val="24"/>
          <w:szCs w:val="24"/>
        </w:rPr>
        <w:t>endeavor</w:t>
      </w:r>
      <w:r w:rsidRPr="00DE370C">
        <w:rPr>
          <w:sz w:val="24"/>
          <w:szCs w:val="24"/>
        </w:rPr>
        <w:t xml:space="preserve"> to reach agreement. The </w:t>
      </w:r>
      <w:r w:rsidR="003060F8" w:rsidRPr="00DE370C">
        <w:rPr>
          <w:sz w:val="24"/>
          <w:szCs w:val="24"/>
        </w:rPr>
        <w:t>Public Body</w:t>
      </w:r>
      <w:r w:rsidRPr="00DE370C">
        <w:rPr>
          <w:sz w:val="24"/>
          <w:szCs w:val="24"/>
        </w:rPr>
        <w:t xml:space="preserve">’s Representative shall commence such consultation promptly to allow adequate time to comply with the time limit for agreement under Sub-Clause 3.5.3 [Time limits]. Unless otherwise proposed by the </w:t>
      </w:r>
      <w:r w:rsidR="003060F8" w:rsidRPr="00DE370C">
        <w:rPr>
          <w:sz w:val="24"/>
          <w:szCs w:val="24"/>
        </w:rPr>
        <w:t>Public Body</w:t>
      </w:r>
      <w:r w:rsidRPr="00DE370C">
        <w:rPr>
          <w:sz w:val="24"/>
          <w:szCs w:val="24"/>
        </w:rPr>
        <w:t xml:space="preserve">’s Representative and agreed by the Parties, the </w:t>
      </w:r>
      <w:r w:rsidR="003060F8" w:rsidRPr="00DE370C">
        <w:rPr>
          <w:sz w:val="24"/>
          <w:szCs w:val="24"/>
        </w:rPr>
        <w:t>Public Body</w:t>
      </w:r>
      <w:r w:rsidRPr="00DE370C">
        <w:rPr>
          <w:sz w:val="24"/>
          <w:szCs w:val="24"/>
        </w:rPr>
        <w:t>’s Representative shall provide both Parties with a record of the consultation.</w:t>
      </w:r>
    </w:p>
    <w:p w:rsidR="00AD37E7" w:rsidRPr="00DE370C" w:rsidRDefault="00AD37E7">
      <w:pPr>
        <w:spacing w:after="247" w:line="360" w:lineRule="auto"/>
        <w:ind w:right="14"/>
        <w:jc w:val="both"/>
        <w:rPr>
          <w:sz w:val="24"/>
          <w:szCs w:val="24"/>
        </w:rPr>
      </w:pPr>
      <w:r w:rsidRPr="00DE370C">
        <w:rPr>
          <w:sz w:val="24"/>
          <w:szCs w:val="24"/>
        </w:rPr>
        <w:t xml:space="preserve"> If agreement is achieved within the time limit for agreement under Sub-Clause 3.5.3 [Time limits], the </w:t>
      </w:r>
      <w:r w:rsidR="003060F8" w:rsidRPr="00DE370C">
        <w:rPr>
          <w:sz w:val="24"/>
          <w:szCs w:val="24"/>
        </w:rPr>
        <w:t>Public Body</w:t>
      </w:r>
      <w:r w:rsidRPr="00DE370C">
        <w:rPr>
          <w:sz w:val="24"/>
          <w:szCs w:val="24"/>
        </w:rPr>
        <w:t xml:space="preserve">’s Representative shall give a Notice to both Parties of the </w:t>
      </w:r>
      <w:r w:rsidRPr="00DE370C">
        <w:rPr>
          <w:sz w:val="24"/>
          <w:szCs w:val="24"/>
        </w:rPr>
        <w:lastRenderedPageBreak/>
        <w:t>agreement, which agreement shall be signed by both Parties. This Notice shall state that it is a “Notice of the Parties’ Agreement” and shall include a copy of the agreement.</w:t>
      </w:r>
    </w:p>
    <w:p w:rsidR="00AD37E7" w:rsidRPr="00DE370C" w:rsidRDefault="00AD37E7" w:rsidP="00F802A4">
      <w:pPr>
        <w:tabs>
          <w:tab w:val="center" w:pos="2565"/>
          <w:tab w:val="center" w:pos="3492"/>
        </w:tabs>
        <w:spacing w:after="195" w:line="360" w:lineRule="auto"/>
        <w:jc w:val="both"/>
        <w:rPr>
          <w:rFonts w:eastAsia="Arial"/>
          <w:sz w:val="24"/>
          <w:szCs w:val="24"/>
        </w:rPr>
      </w:pPr>
      <w:r w:rsidRPr="00DE370C">
        <w:rPr>
          <w:rFonts w:eastAsia="Arial"/>
          <w:sz w:val="24"/>
          <w:szCs w:val="24"/>
        </w:rPr>
        <w:t>If:</w:t>
      </w:r>
    </w:p>
    <w:p w:rsidR="00AD37E7" w:rsidRPr="00DE370C" w:rsidRDefault="00AD37E7">
      <w:pPr>
        <w:numPr>
          <w:ilvl w:val="0"/>
          <w:numId w:val="450"/>
        </w:numPr>
        <w:spacing w:after="4" w:line="360" w:lineRule="auto"/>
        <w:ind w:left="583" w:right="14" w:hanging="313"/>
        <w:jc w:val="both"/>
        <w:rPr>
          <w:rFonts w:eastAsia="Arial"/>
          <w:sz w:val="24"/>
          <w:szCs w:val="24"/>
        </w:rPr>
      </w:pPr>
      <w:r w:rsidRPr="00DE370C">
        <w:rPr>
          <w:rFonts w:eastAsia="Arial"/>
          <w:sz w:val="24"/>
          <w:szCs w:val="24"/>
        </w:rPr>
        <w:t>no agreement is achieved within the time limit for agreement under  Sub-Clause 3.5.3 [</w:t>
      </w:r>
      <w:r w:rsidRPr="00DE370C">
        <w:rPr>
          <w:rFonts w:eastAsia="Arial"/>
          <w:i/>
          <w:sz w:val="24"/>
          <w:szCs w:val="24"/>
        </w:rPr>
        <w:t>Time limits</w:t>
      </w:r>
      <w:r w:rsidRPr="00DE370C">
        <w:rPr>
          <w:rFonts w:eastAsia="Arial"/>
          <w:sz w:val="24"/>
          <w:szCs w:val="24"/>
        </w:rPr>
        <w:t xml:space="preserve">]; or </w:t>
      </w:r>
    </w:p>
    <w:p w:rsidR="00AD37E7" w:rsidRPr="00DE370C" w:rsidRDefault="00AD37E7">
      <w:pPr>
        <w:numPr>
          <w:ilvl w:val="0"/>
          <w:numId w:val="450"/>
        </w:numPr>
        <w:spacing w:after="4" w:line="360" w:lineRule="auto"/>
        <w:ind w:left="583" w:right="14" w:hanging="313"/>
        <w:jc w:val="both"/>
        <w:rPr>
          <w:rFonts w:eastAsia="Arial"/>
          <w:sz w:val="24"/>
          <w:szCs w:val="24"/>
        </w:rPr>
      </w:pPr>
      <w:r w:rsidRPr="00DE370C">
        <w:rPr>
          <w:rFonts w:eastAsia="Arial"/>
          <w:sz w:val="24"/>
          <w:szCs w:val="24"/>
        </w:rPr>
        <w:t xml:space="preserve">both Parties advise the </w:t>
      </w:r>
      <w:r w:rsidR="003060F8" w:rsidRPr="00DE370C">
        <w:rPr>
          <w:rFonts w:eastAsia="Arial"/>
          <w:sz w:val="24"/>
          <w:szCs w:val="24"/>
        </w:rPr>
        <w:t>Public Body</w:t>
      </w:r>
      <w:r w:rsidRPr="00DE370C">
        <w:rPr>
          <w:rFonts w:eastAsia="Arial"/>
          <w:sz w:val="24"/>
          <w:szCs w:val="24"/>
        </w:rPr>
        <w:t xml:space="preserve">’s Representative that no agreement can be achieved within this time limit whichever is the earlier, the </w:t>
      </w:r>
      <w:r w:rsidR="003060F8" w:rsidRPr="00DE370C">
        <w:rPr>
          <w:rFonts w:eastAsia="Arial"/>
          <w:sz w:val="24"/>
          <w:szCs w:val="24"/>
        </w:rPr>
        <w:t>Public Body</w:t>
      </w:r>
      <w:r w:rsidRPr="00DE370C">
        <w:rPr>
          <w:rFonts w:eastAsia="Arial"/>
          <w:sz w:val="24"/>
          <w:szCs w:val="24"/>
        </w:rPr>
        <w:t>’s Representative shall give a Notice to the Parties accordingly and shall immediately proceed under Sub-Clause 3.5.2 [</w:t>
      </w:r>
      <w:r w:rsidR="003060F8" w:rsidRPr="00DE370C">
        <w:rPr>
          <w:rFonts w:eastAsia="Arial"/>
          <w:sz w:val="24"/>
          <w:szCs w:val="24"/>
        </w:rPr>
        <w:t>Public Body</w:t>
      </w:r>
      <w:r w:rsidRPr="00DE370C">
        <w:rPr>
          <w:rFonts w:eastAsia="Arial"/>
          <w:sz w:val="24"/>
          <w:szCs w:val="24"/>
        </w:rPr>
        <w:t>’s Representative’s determination].</w:t>
      </w:r>
    </w:p>
    <w:p w:rsidR="00AD37E7" w:rsidRPr="00DE370C" w:rsidRDefault="00AD37E7">
      <w:pPr>
        <w:spacing w:after="4" w:line="360" w:lineRule="auto"/>
        <w:ind w:left="583" w:right="14"/>
        <w:jc w:val="both"/>
        <w:rPr>
          <w:rFonts w:eastAsia="Arial"/>
          <w:sz w:val="24"/>
          <w:szCs w:val="24"/>
        </w:rPr>
      </w:pPr>
    </w:p>
    <w:p w:rsidR="00AD37E7" w:rsidRPr="00DE370C" w:rsidRDefault="00AD37E7">
      <w:pPr>
        <w:spacing w:after="247" w:line="360" w:lineRule="auto"/>
        <w:ind w:right="14"/>
        <w:jc w:val="both"/>
        <w:rPr>
          <w:b/>
          <w:sz w:val="24"/>
          <w:szCs w:val="24"/>
        </w:rPr>
      </w:pPr>
      <w:r w:rsidRPr="00DE370C">
        <w:rPr>
          <w:b/>
          <w:sz w:val="24"/>
          <w:szCs w:val="24"/>
        </w:rPr>
        <w:t xml:space="preserve">3.5.2 </w:t>
      </w:r>
      <w:r w:rsidRPr="00DE370C">
        <w:rPr>
          <w:b/>
          <w:sz w:val="24"/>
          <w:szCs w:val="24"/>
        </w:rPr>
        <w:tab/>
      </w:r>
      <w:r w:rsidR="003060F8" w:rsidRPr="00DE370C">
        <w:rPr>
          <w:b/>
          <w:sz w:val="24"/>
          <w:szCs w:val="24"/>
        </w:rPr>
        <w:t>Public Body</w:t>
      </w:r>
      <w:r w:rsidRPr="00DE370C">
        <w:rPr>
          <w:b/>
          <w:sz w:val="24"/>
          <w:szCs w:val="24"/>
        </w:rPr>
        <w:t>’s Representative’s determination</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 </w:t>
      </w:r>
      <w:r w:rsidRPr="00DE370C">
        <w:rPr>
          <w:sz w:val="24"/>
          <w:szCs w:val="24"/>
        </w:rPr>
        <w:t xml:space="preserve">The </w:t>
      </w:r>
      <w:r w:rsidR="003060F8" w:rsidRPr="00DE370C">
        <w:rPr>
          <w:sz w:val="24"/>
          <w:szCs w:val="24"/>
        </w:rPr>
        <w:t>Public Body</w:t>
      </w:r>
      <w:r w:rsidRPr="00DE370C">
        <w:rPr>
          <w:sz w:val="24"/>
          <w:szCs w:val="24"/>
        </w:rPr>
        <w:t>’s Representative shall make a fair determination of the matter or Claim, in accordance with the Contract, taking due regard of all relevant circumstances.</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Within the time limit for determination under Sub-Clause 3.5.3 [Time limits], the </w:t>
      </w:r>
      <w:r w:rsidR="003060F8" w:rsidRPr="00DE370C">
        <w:rPr>
          <w:rFonts w:eastAsia="Arial"/>
          <w:sz w:val="24"/>
          <w:szCs w:val="24"/>
        </w:rPr>
        <w:t>Public Body</w:t>
      </w:r>
      <w:r w:rsidRPr="00DE370C">
        <w:rPr>
          <w:rFonts w:eastAsia="Arial"/>
          <w:sz w:val="24"/>
          <w:szCs w:val="24"/>
        </w:rPr>
        <w:t xml:space="preserve">’s Representative shall give a Notice to both Parties of his/her determination. This Notice shall state that it is a “Notice of the </w:t>
      </w:r>
      <w:r w:rsidR="003060F8" w:rsidRPr="00DE370C">
        <w:rPr>
          <w:rFonts w:eastAsia="Arial"/>
          <w:sz w:val="24"/>
          <w:szCs w:val="24"/>
        </w:rPr>
        <w:t>Public Body</w:t>
      </w:r>
      <w:r w:rsidRPr="00DE370C">
        <w:rPr>
          <w:rFonts w:eastAsia="Arial"/>
          <w:sz w:val="24"/>
          <w:szCs w:val="24"/>
        </w:rPr>
        <w:t>’s Representative’s Determination”, and shall describe the determination in detail with reasons and detailed supporting particulars.</w:t>
      </w:r>
    </w:p>
    <w:p w:rsidR="00AD37E7" w:rsidRPr="00DE370C" w:rsidRDefault="00AD37E7">
      <w:pPr>
        <w:spacing w:after="247" w:line="360" w:lineRule="auto"/>
        <w:ind w:right="14"/>
        <w:jc w:val="both"/>
        <w:rPr>
          <w:b/>
          <w:sz w:val="24"/>
          <w:szCs w:val="24"/>
        </w:rPr>
      </w:pPr>
      <w:r w:rsidRPr="00DE370C">
        <w:rPr>
          <w:b/>
          <w:sz w:val="24"/>
          <w:szCs w:val="24"/>
        </w:rPr>
        <w:t xml:space="preserve">3.5.3 </w:t>
      </w:r>
      <w:r w:rsidRPr="00DE370C">
        <w:rPr>
          <w:b/>
          <w:sz w:val="24"/>
          <w:szCs w:val="24"/>
        </w:rPr>
        <w:tab/>
        <w:t>Time limits</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’s Representative shall give the Notice of agreement, if agreement is achieved, within </w:t>
      </w:r>
      <w:r w:rsidR="00A77144" w:rsidRPr="00DE370C">
        <w:rPr>
          <w:rFonts w:eastAsia="Arial"/>
          <w:sz w:val="24"/>
          <w:szCs w:val="24"/>
        </w:rPr>
        <w:t>the date specified in SCC</w:t>
      </w:r>
      <w:r w:rsidRPr="00DE370C">
        <w:rPr>
          <w:rFonts w:eastAsia="Arial"/>
          <w:sz w:val="24"/>
          <w:szCs w:val="24"/>
        </w:rPr>
        <w:t xml:space="preserve">, or within such other time limit as may be proposed by the </w:t>
      </w:r>
      <w:r w:rsidR="003060F8" w:rsidRPr="00DE370C">
        <w:rPr>
          <w:rFonts w:eastAsia="Arial"/>
          <w:sz w:val="24"/>
          <w:szCs w:val="24"/>
        </w:rPr>
        <w:t>Public Body</w:t>
      </w:r>
      <w:r w:rsidRPr="00DE370C">
        <w:rPr>
          <w:rFonts w:eastAsia="Arial"/>
          <w:sz w:val="24"/>
          <w:szCs w:val="24"/>
        </w:rPr>
        <w:t>’s Representative and agreed by both Parties (the “time limit for agreement” in these Conditions), after:</w:t>
      </w:r>
    </w:p>
    <w:p w:rsidR="00AD37E7" w:rsidRPr="00DE370C" w:rsidRDefault="00AD37E7">
      <w:pPr>
        <w:numPr>
          <w:ilvl w:val="0"/>
          <w:numId w:val="451"/>
        </w:numPr>
        <w:spacing w:after="4" w:line="360" w:lineRule="auto"/>
        <w:ind w:left="583" w:right="14" w:hanging="403"/>
        <w:jc w:val="both"/>
        <w:rPr>
          <w:rFonts w:eastAsia="Arial"/>
          <w:sz w:val="24"/>
          <w:szCs w:val="24"/>
        </w:rPr>
      </w:pPr>
      <w:r w:rsidRPr="00DE370C">
        <w:rPr>
          <w:rFonts w:eastAsia="Arial"/>
          <w:sz w:val="24"/>
          <w:szCs w:val="24"/>
        </w:rPr>
        <w:t>in the case of a matter to be agreed or determined (not a Claim), the date of commencement of the time limit for agreement as stated in the applicable Sub-Clause of these Conditions;</w:t>
      </w:r>
    </w:p>
    <w:p w:rsidR="00AD37E7" w:rsidRPr="00DE370C" w:rsidRDefault="00AD37E7">
      <w:pPr>
        <w:numPr>
          <w:ilvl w:val="0"/>
          <w:numId w:val="451"/>
        </w:numPr>
        <w:spacing w:after="4" w:line="360" w:lineRule="auto"/>
        <w:ind w:left="583" w:right="14" w:hanging="403"/>
        <w:jc w:val="both"/>
        <w:rPr>
          <w:rFonts w:eastAsia="Arial"/>
          <w:sz w:val="24"/>
          <w:szCs w:val="24"/>
        </w:rPr>
      </w:pPr>
      <w:r w:rsidRPr="00DE370C">
        <w:rPr>
          <w:rFonts w:eastAsia="Arial"/>
          <w:sz w:val="24"/>
          <w:szCs w:val="24"/>
        </w:rPr>
        <w:lastRenderedPageBreak/>
        <w:t>in the case of a Claim under sub-paragraph (c) of Sub-Clause 20.1 [</w:t>
      </w:r>
      <w:r w:rsidRPr="00DE370C">
        <w:rPr>
          <w:rFonts w:eastAsia="Arial"/>
          <w:i/>
          <w:sz w:val="24"/>
          <w:szCs w:val="24"/>
        </w:rPr>
        <w:t>Claims</w:t>
      </w:r>
      <w:r w:rsidRPr="00DE370C">
        <w:rPr>
          <w:rFonts w:eastAsia="Arial"/>
          <w:sz w:val="24"/>
          <w:szCs w:val="24"/>
        </w:rPr>
        <w:t xml:space="preserve">], the date the </w:t>
      </w:r>
      <w:r w:rsidR="003060F8" w:rsidRPr="00DE370C">
        <w:rPr>
          <w:rFonts w:eastAsia="Arial"/>
          <w:sz w:val="24"/>
          <w:szCs w:val="24"/>
        </w:rPr>
        <w:t>Public Body</w:t>
      </w:r>
      <w:r w:rsidRPr="00DE370C">
        <w:rPr>
          <w:rFonts w:eastAsia="Arial"/>
          <w:sz w:val="24"/>
          <w:szCs w:val="24"/>
        </w:rPr>
        <w:t xml:space="preserve">’s Representative receives a Notice under Sub-Clause 20.1 from the claiming Party; or </w:t>
      </w:r>
    </w:p>
    <w:p w:rsidR="00AD37E7" w:rsidRPr="00DE370C" w:rsidRDefault="00AD37E7">
      <w:pPr>
        <w:numPr>
          <w:ilvl w:val="0"/>
          <w:numId w:val="451"/>
        </w:numPr>
        <w:spacing w:after="4" w:line="360" w:lineRule="auto"/>
        <w:ind w:left="583" w:right="14" w:hanging="403"/>
        <w:jc w:val="both"/>
        <w:rPr>
          <w:rFonts w:eastAsia="Arial"/>
          <w:sz w:val="24"/>
          <w:szCs w:val="24"/>
        </w:rPr>
      </w:pPr>
      <w:r w:rsidRPr="00DE370C">
        <w:rPr>
          <w:rFonts w:eastAsia="Arial"/>
          <w:sz w:val="24"/>
          <w:szCs w:val="24"/>
        </w:rPr>
        <w:t>in the case of a Claim under sub-paragraph (a) or (b) of Sub-Clause  20.1 [</w:t>
      </w:r>
      <w:r w:rsidRPr="00DE370C">
        <w:rPr>
          <w:rFonts w:eastAsia="Arial"/>
          <w:i/>
          <w:sz w:val="24"/>
          <w:szCs w:val="24"/>
        </w:rPr>
        <w:t>Claims</w:t>
      </w:r>
      <w:r w:rsidRPr="00DE370C">
        <w:rPr>
          <w:rFonts w:eastAsia="Arial"/>
          <w:sz w:val="24"/>
          <w:szCs w:val="24"/>
        </w:rPr>
        <w:t xml:space="preserve">], the date the </w:t>
      </w:r>
      <w:r w:rsidR="003060F8" w:rsidRPr="00DE370C">
        <w:rPr>
          <w:rFonts w:eastAsia="Arial"/>
          <w:sz w:val="24"/>
          <w:szCs w:val="24"/>
        </w:rPr>
        <w:t>Public Body</w:t>
      </w:r>
      <w:r w:rsidRPr="00DE370C">
        <w:rPr>
          <w:rFonts w:eastAsia="Arial"/>
          <w:sz w:val="24"/>
          <w:szCs w:val="24"/>
        </w:rPr>
        <w:t>’s Representative receives:</w:t>
      </w:r>
    </w:p>
    <w:p w:rsidR="00AD37E7" w:rsidRPr="00DE370C" w:rsidRDefault="00AD37E7">
      <w:pPr>
        <w:spacing w:after="54" w:line="360" w:lineRule="auto"/>
        <w:ind w:right="14"/>
        <w:jc w:val="both"/>
        <w:rPr>
          <w:rFonts w:eastAsia="Arial"/>
          <w:sz w:val="24"/>
          <w:szCs w:val="24"/>
        </w:rPr>
      </w:pPr>
    </w:p>
    <w:p w:rsidR="00AD37E7" w:rsidRPr="00DE370C" w:rsidRDefault="00AD37E7">
      <w:pPr>
        <w:pStyle w:val="ListParagraph"/>
        <w:numPr>
          <w:ilvl w:val="0"/>
          <w:numId w:val="452"/>
        </w:numPr>
        <w:spacing w:after="54" w:line="360" w:lineRule="auto"/>
        <w:ind w:right="14" w:hanging="90"/>
        <w:jc w:val="both"/>
        <w:rPr>
          <w:rFonts w:ascii="Times New Roman" w:eastAsia="Arial" w:hAnsi="Times New Roman"/>
          <w:sz w:val="24"/>
          <w:szCs w:val="24"/>
        </w:rPr>
      </w:pPr>
      <w:r w:rsidRPr="00DE370C">
        <w:rPr>
          <w:rFonts w:ascii="Times New Roman" w:eastAsia="Arial" w:hAnsi="Times New Roman"/>
          <w:sz w:val="24"/>
          <w:szCs w:val="24"/>
        </w:rPr>
        <w:t>a fully detailed Claim under Sub-Clause 20.2.4 [</w:t>
      </w:r>
      <w:r w:rsidRPr="00DE370C">
        <w:rPr>
          <w:rFonts w:ascii="Times New Roman" w:eastAsia="Arial" w:hAnsi="Times New Roman"/>
          <w:i/>
          <w:sz w:val="24"/>
          <w:szCs w:val="24"/>
        </w:rPr>
        <w:t>Fully Detailed Claim</w:t>
      </w:r>
      <w:r w:rsidRPr="00DE370C">
        <w:rPr>
          <w:rFonts w:ascii="Times New Roman" w:eastAsia="Arial" w:hAnsi="Times New Roman"/>
          <w:sz w:val="24"/>
          <w:szCs w:val="24"/>
        </w:rPr>
        <w:t>]; or</w:t>
      </w:r>
    </w:p>
    <w:p w:rsidR="00AD37E7" w:rsidRPr="00DE370C" w:rsidRDefault="00AD37E7">
      <w:pPr>
        <w:pStyle w:val="ListParagraph"/>
        <w:numPr>
          <w:ilvl w:val="0"/>
          <w:numId w:val="452"/>
        </w:numPr>
        <w:spacing w:after="54" w:line="360" w:lineRule="auto"/>
        <w:ind w:right="14" w:hanging="90"/>
        <w:jc w:val="both"/>
        <w:rPr>
          <w:rFonts w:ascii="Times New Roman" w:eastAsia="Arial" w:hAnsi="Times New Roman"/>
          <w:sz w:val="24"/>
          <w:szCs w:val="24"/>
        </w:rPr>
      </w:pPr>
      <w:proofErr w:type="gramStart"/>
      <w:r w:rsidRPr="00DE370C">
        <w:rPr>
          <w:rFonts w:ascii="Times New Roman" w:eastAsia="Arial" w:hAnsi="Times New Roman"/>
          <w:sz w:val="24"/>
          <w:szCs w:val="24"/>
        </w:rPr>
        <w:t>in</w:t>
      </w:r>
      <w:proofErr w:type="gramEnd"/>
      <w:r w:rsidRPr="00DE370C">
        <w:rPr>
          <w:rFonts w:ascii="Times New Roman" w:eastAsia="Arial" w:hAnsi="Times New Roman"/>
          <w:sz w:val="24"/>
          <w:szCs w:val="24"/>
        </w:rPr>
        <w:t xml:space="preserve"> the case of a Claim under Sub-Clause 20.2.6 [</w:t>
      </w:r>
      <w:r w:rsidRPr="00DE370C">
        <w:rPr>
          <w:rFonts w:ascii="Times New Roman" w:eastAsia="Arial" w:hAnsi="Times New Roman"/>
          <w:i/>
          <w:sz w:val="24"/>
          <w:szCs w:val="24"/>
        </w:rPr>
        <w:t>Claims of continuing effect</w:t>
      </w:r>
      <w:r w:rsidRPr="00DE370C">
        <w:rPr>
          <w:rFonts w:ascii="Times New Roman" w:eastAsia="Arial" w:hAnsi="Times New Roman"/>
          <w:sz w:val="24"/>
          <w:szCs w:val="24"/>
        </w:rPr>
        <w:t>], an interim or final fully detailed Claim (as the case may be).</w:t>
      </w:r>
    </w:p>
    <w:p w:rsidR="00AD37E7" w:rsidRPr="00DE370C" w:rsidRDefault="00AD37E7">
      <w:pPr>
        <w:pStyle w:val="ListParagraph"/>
        <w:spacing w:after="54" w:line="360" w:lineRule="auto"/>
        <w:ind w:left="1260" w:right="14"/>
        <w:jc w:val="both"/>
        <w:rPr>
          <w:rFonts w:ascii="Times New Roman" w:eastAsia="Arial" w:hAnsi="Times New Roman"/>
          <w:sz w:val="24"/>
          <w:szCs w:val="24"/>
        </w:rPr>
      </w:pP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’s Representative shall give the Notice of his/her determination within </w:t>
      </w:r>
      <w:r w:rsidR="00AD2E01" w:rsidRPr="00DE370C">
        <w:rPr>
          <w:rFonts w:eastAsia="Arial"/>
          <w:sz w:val="24"/>
          <w:szCs w:val="24"/>
        </w:rPr>
        <w:t>the date specified in SCC</w:t>
      </w:r>
      <w:r w:rsidRPr="00DE370C">
        <w:rPr>
          <w:rFonts w:eastAsia="Arial"/>
          <w:sz w:val="24"/>
          <w:szCs w:val="24"/>
        </w:rPr>
        <w:t xml:space="preserve">, or within such other time limit as may be proposed by the </w:t>
      </w:r>
      <w:r w:rsidR="003060F8" w:rsidRPr="00DE370C">
        <w:rPr>
          <w:rFonts w:eastAsia="Arial"/>
          <w:sz w:val="24"/>
          <w:szCs w:val="24"/>
        </w:rPr>
        <w:t>Public Body</w:t>
      </w:r>
      <w:r w:rsidRPr="00DE370C">
        <w:rPr>
          <w:rFonts w:eastAsia="Arial"/>
          <w:sz w:val="24"/>
          <w:szCs w:val="24"/>
        </w:rPr>
        <w:t>’s Representative and agreed by both Parties, (the “time limit for determination” in these Conditions), after the date corresponding to his/ her obligation to proceed under the last paragraph of Sub-Clause 3.5.1 [Consultation to reach agreement].</w:t>
      </w:r>
    </w:p>
    <w:p w:rsidR="00AD37E7" w:rsidRPr="00DE370C" w:rsidRDefault="00AD37E7">
      <w:pPr>
        <w:spacing w:after="247" w:line="360" w:lineRule="auto"/>
        <w:ind w:right="14"/>
        <w:jc w:val="both"/>
        <w:rPr>
          <w:b/>
          <w:sz w:val="24"/>
          <w:szCs w:val="24"/>
        </w:rPr>
      </w:pPr>
      <w:r w:rsidRPr="00DE370C">
        <w:rPr>
          <w:b/>
          <w:sz w:val="24"/>
          <w:szCs w:val="24"/>
        </w:rPr>
        <w:t xml:space="preserve">3.5.4 </w:t>
      </w:r>
      <w:r w:rsidRPr="00DE370C">
        <w:rPr>
          <w:b/>
          <w:sz w:val="24"/>
          <w:szCs w:val="24"/>
        </w:rPr>
        <w:tab/>
        <w:t>Effect of the agreement or determination</w:t>
      </w:r>
    </w:p>
    <w:p w:rsidR="00AD37E7" w:rsidRPr="00DE370C" w:rsidRDefault="00565100">
      <w:pPr>
        <w:spacing w:after="247" w:line="360" w:lineRule="auto"/>
        <w:ind w:left="900" w:right="14" w:hanging="900"/>
        <w:jc w:val="both"/>
        <w:rPr>
          <w:rFonts w:eastAsia="Arial"/>
          <w:sz w:val="24"/>
          <w:szCs w:val="24"/>
        </w:rPr>
      </w:pPr>
      <w:proofErr w:type="gramStart"/>
      <w:r>
        <w:rPr>
          <w:rFonts w:eastAsia="Arial"/>
          <w:sz w:val="24"/>
          <w:szCs w:val="24"/>
        </w:rPr>
        <w:t xml:space="preserve">3.5.4.1 </w:t>
      </w:r>
      <w:r w:rsidR="00D21491">
        <w:rPr>
          <w:rFonts w:eastAsia="Arial"/>
          <w:sz w:val="24"/>
          <w:szCs w:val="24"/>
        </w:rPr>
        <w:t xml:space="preserve"> </w:t>
      </w:r>
      <w:r w:rsidR="00AD37E7" w:rsidRPr="00DE370C">
        <w:rPr>
          <w:rFonts w:eastAsia="Arial"/>
          <w:sz w:val="24"/>
          <w:szCs w:val="24"/>
        </w:rPr>
        <w:t>Each</w:t>
      </w:r>
      <w:proofErr w:type="gramEnd"/>
      <w:r w:rsidR="00AD37E7" w:rsidRPr="00DE370C">
        <w:rPr>
          <w:rFonts w:eastAsia="Arial"/>
          <w:sz w:val="24"/>
          <w:szCs w:val="24"/>
        </w:rPr>
        <w:t xml:space="preserve"> agreement or determination shall be binding on both Parties unless and until corrected under this Sub-Clause or, in the case of a determination, it is revised under Clause 21 [Disputes </w:t>
      </w:r>
      <w:r w:rsidR="00AD71D5" w:rsidRPr="00DE370C">
        <w:rPr>
          <w:rFonts w:eastAsia="Arial"/>
          <w:sz w:val="24"/>
          <w:szCs w:val="24"/>
        </w:rPr>
        <w:t>settlement</w:t>
      </w:r>
      <w:r w:rsidR="00AD37E7" w:rsidRPr="00DE370C">
        <w:rPr>
          <w:rFonts w:eastAsia="Arial"/>
          <w:sz w:val="24"/>
          <w:szCs w:val="24"/>
        </w:rPr>
        <w:t xml:space="preserve">]. </w:t>
      </w:r>
    </w:p>
    <w:p w:rsidR="00AD37E7" w:rsidRPr="00DE370C" w:rsidRDefault="00AD37E7">
      <w:pPr>
        <w:spacing w:after="247" w:line="360" w:lineRule="auto"/>
        <w:ind w:left="720" w:right="14" w:hanging="720"/>
        <w:jc w:val="both"/>
        <w:rPr>
          <w:rFonts w:eastAsia="Arial"/>
          <w:sz w:val="24"/>
          <w:szCs w:val="24"/>
        </w:rPr>
      </w:pPr>
      <w:r w:rsidRPr="00DE370C">
        <w:rPr>
          <w:rFonts w:eastAsia="Arial"/>
          <w:sz w:val="24"/>
          <w:szCs w:val="24"/>
        </w:rPr>
        <w:t xml:space="preserve"> </w:t>
      </w:r>
      <w:r w:rsidR="00D21491">
        <w:rPr>
          <w:rFonts w:eastAsia="Arial"/>
          <w:sz w:val="24"/>
          <w:szCs w:val="24"/>
        </w:rPr>
        <w:t xml:space="preserve">3.5.4.2 </w:t>
      </w:r>
      <w:r w:rsidRPr="00DE370C">
        <w:rPr>
          <w:rFonts w:eastAsia="Arial"/>
          <w:sz w:val="24"/>
          <w:szCs w:val="24"/>
        </w:rPr>
        <w:t xml:space="preserve">If an agreement or determination concerns the payment of an amount from one Party to the other Party, the Contractor shall include such an amount in the next Statement and the </w:t>
      </w:r>
      <w:r w:rsidR="003060F8" w:rsidRPr="00DE370C">
        <w:rPr>
          <w:rFonts w:eastAsia="Arial"/>
          <w:sz w:val="24"/>
          <w:szCs w:val="24"/>
        </w:rPr>
        <w:t>Public Body</w:t>
      </w:r>
      <w:r w:rsidRPr="00DE370C">
        <w:rPr>
          <w:rFonts w:eastAsia="Arial"/>
          <w:sz w:val="24"/>
          <w:szCs w:val="24"/>
        </w:rPr>
        <w:t xml:space="preserve"> shall include such amount in the next payment under Sub-Clause 14.7 [Interim Payment] or 14.13 [Final Payment] (as the case may be) that follows that Statement.</w:t>
      </w:r>
    </w:p>
    <w:p w:rsidR="00AD37E7" w:rsidRPr="00DE370C" w:rsidRDefault="00D21491">
      <w:pPr>
        <w:spacing w:after="247" w:line="360" w:lineRule="auto"/>
        <w:ind w:left="810" w:right="14" w:hanging="810"/>
        <w:jc w:val="both"/>
        <w:rPr>
          <w:rFonts w:eastAsia="Arial"/>
          <w:sz w:val="24"/>
          <w:szCs w:val="24"/>
        </w:rPr>
      </w:pPr>
      <w:r>
        <w:rPr>
          <w:rFonts w:eastAsia="Arial"/>
          <w:sz w:val="24"/>
          <w:szCs w:val="24"/>
        </w:rPr>
        <w:t xml:space="preserve">3.5.4.3 </w:t>
      </w:r>
      <w:r w:rsidR="00AD37E7" w:rsidRPr="00DE370C">
        <w:rPr>
          <w:rFonts w:eastAsia="Arial"/>
          <w:sz w:val="24"/>
          <w:szCs w:val="24"/>
        </w:rPr>
        <w:t xml:space="preserve">If, within </w:t>
      </w:r>
      <w:r w:rsidR="004514B5" w:rsidRPr="00DE370C">
        <w:rPr>
          <w:rFonts w:eastAsia="Arial"/>
          <w:sz w:val="24"/>
          <w:szCs w:val="24"/>
        </w:rPr>
        <w:t xml:space="preserve">7 </w:t>
      </w:r>
      <w:r w:rsidR="00AD37E7" w:rsidRPr="00DE370C">
        <w:rPr>
          <w:rFonts w:eastAsia="Arial"/>
          <w:sz w:val="24"/>
          <w:szCs w:val="24"/>
        </w:rPr>
        <w:t xml:space="preserve">days after giving or receiving the </w:t>
      </w:r>
      <w:r w:rsidR="003060F8" w:rsidRPr="00DE370C">
        <w:rPr>
          <w:rFonts w:eastAsia="Arial"/>
          <w:sz w:val="24"/>
          <w:szCs w:val="24"/>
        </w:rPr>
        <w:t>Public Body</w:t>
      </w:r>
      <w:r w:rsidR="00AD37E7" w:rsidRPr="00DE370C">
        <w:rPr>
          <w:rFonts w:eastAsia="Arial"/>
          <w:sz w:val="24"/>
          <w:szCs w:val="24"/>
        </w:rPr>
        <w:t>’s Representative’s Notice of agreement or determination, any error of a typographical or clerical or arithmetical nature is found:</w:t>
      </w:r>
    </w:p>
    <w:p w:rsidR="00AD37E7" w:rsidRPr="00DE370C" w:rsidRDefault="00AD37E7">
      <w:pPr>
        <w:numPr>
          <w:ilvl w:val="0"/>
          <w:numId w:val="454"/>
        </w:numPr>
        <w:spacing w:after="49" w:line="360" w:lineRule="auto"/>
        <w:ind w:left="583" w:right="14" w:hanging="133"/>
        <w:jc w:val="both"/>
        <w:rPr>
          <w:rFonts w:eastAsia="Arial"/>
          <w:sz w:val="24"/>
          <w:szCs w:val="24"/>
        </w:rPr>
      </w:pPr>
      <w:r w:rsidRPr="00DE370C">
        <w:rPr>
          <w:rFonts w:eastAsia="Arial"/>
          <w:sz w:val="24"/>
          <w:szCs w:val="24"/>
        </w:rPr>
        <w:lastRenderedPageBreak/>
        <w:t xml:space="preserve">by the </w:t>
      </w:r>
      <w:r w:rsidR="003060F8" w:rsidRPr="00DE370C">
        <w:rPr>
          <w:rFonts w:eastAsia="Arial"/>
          <w:sz w:val="24"/>
          <w:szCs w:val="24"/>
        </w:rPr>
        <w:t>Public Body</w:t>
      </w:r>
      <w:r w:rsidRPr="00DE370C">
        <w:rPr>
          <w:rFonts w:eastAsia="Arial"/>
          <w:sz w:val="24"/>
          <w:szCs w:val="24"/>
        </w:rPr>
        <w:t>’s Representative: then he/she shall immediately advise the Parties accordingly; or</w:t>
      </w:r>
    </w:p>
    <w:p w:rsidR="00AD37E7" w:rsidRPr="00DE370C" w:rsidRDefault="00AD37E7">
      <w:pPr>
        <w:numPr>
          <w:ilvl w:val="0"/>
          <w:numId w:val="454"/>
        </w:numPr>
        <w:spacing w:after="49" w:line="360" w:lineRule="auto"/>
        <w:ind w:left="583" w:right="14" w:hanging="133"/>
        <w:jc w:val="both"/>
        <w:rPr>
          <w:rFonts w:eastAsia="Arial"/>
          <w:sz w:val="24"/>
          <w:szCs w:val="24"/>
        </w:rPr>
      </w:pPr>
      <w:r w:rsidRPr="00DE370C">
        <w:rPr>
          <w:rFonts w:eastAsia="Arial"/>
          <w:sz w:val="24"/>
          <w:szCs w:val="24"/>
        </w:rPr>
        <w:t xml:space="preserve">by a Party: then that Party shall give a Notice to the other </w:t>
      </w:r>
      <w:r w:rsidR="003060F8" w:rsidRPr="00DE370C">
        <w:rPr>
          <w:rFonts w:eastAsia="Arial"/>
          <w:sz w:val="24"/>
          <w:szCs w:val="24"/>
        </w:rPr>
        <w:t>Public Body</w:t>
      </w:r>
      <w:r w:rsidRPr="00DE370C">
        <w:rPr>
          <w:rFonts w:eastAsia="Arial"/>
          <w:sz w:val="24"/>
          <w:szCs w:val="24"/>
        </w:rPr>
        <w:t xml:space="preserve">’s </w:t>
      </w:r>
    </w:p>
    <w:p w:rsidR="00AD37E7" w:rsidRPr="00DE370C" w:rsidRDefault="00D21491">
      <w:pPr>
        <w:spacing w:after="247" w:line="360" w:lineRule="auto"/>
        <w:ind w:left="810" w:right="14" w:hanging="810"/>
        <w:jc w:val="both"/>
        <w:rPr>
          <w:rFonts w:eastAsia="Arial"/>
          <w:sz w:val="24"/>
          <w:szCs w:val="24"/>
        </w:rPr>
      </w:pPr>
      <w:r>
        <w:rPr>
          <w:rFonts w:eastAsia="Arial"/>
          <w:sz w:val="24"/>
          <w:szCs w:val="24"/>
        </w:rPr>
        <w:t xml:space="preserve">3.5.4.4 </w:t>
      </w:r>
      <w:r w:rsidR="00AD37E7" w:rsidRPr="00DE370C">
        <w:rPr>
          <w:rFonts w:eastAsia="Arial"/>
          <w:sz w:val="24"/>
          <w:szCs w:val="24"/>
        </w:rPr>
        <w:t xml:space="preserve">Representative stating that it is given under this Sub-Clause 3.5.4 and clearly identifying the error. If the </w:t>
      </w:r>
      <w:r w:rsidR="003060F8" w:rsidRPr="00DE370C">
        <w:rPr>
          <w:rFonts w:eastAsia="Arial"/>
          <w:sz w:val="24"/>
          <w:szCs w:val="24"/>
        </w:rPr>
        <w:t>Public Body</w:t>
      </w:r>
      <w:r w:rsidR="00AD37E7" w:rsidRPr="00DE370C">
        <w:rPr>
          <w:rFonts w:eastAsia="Arial"/>
          <w:sz w:val="24"/>
          <w:szCs w:val="24"/>
        </w:rPr>
        <w:t>’s Representative does not agree there was an error he/she shall immediately advise the Parties accordingly.</w:t>
      </w:r>
    </w:p>
    <w:p w:rsidR="00AD37E7" w:rsidRPr="00DE370C" w:rsidRDefault="00D21491">
      <w:pPr>
        <w:spacing w:after="247" w:line="360" w:lineRule="auto"/>
        <w:ind w:left="810" w:right="14" w:hanging="810"/>
        <w:jc w:val="both"/>
        <w:rPr>
          <w:rFonts w:eastAsia="Arial"/>
          <w:sz w:val="24"/>
          <w:szCs w:val="24"/>
        </w:rPr>
      </w:pPr>
      <w:r>
        <w:rPr>
          <w:rFonts w:eastAsia="Arial"/>
          <w:sz w:val="24"/>
          <w:szCs w:val="24"/>
        </w:rPr>
        <w:t xml:space="preserve">3.5.4.5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’s Representative shall within 7 days after finding the error, or after receiving a Notice under sub-paragraph (b) above (as the case may be), give a Notice to both Parties of the corrected agreement or determination. Thereafter, the corrected agreement or determination shall be treated as the agreement or determination for the purpose of these Conditions.</w:t>
      </w:r>
    </w:p>
    <w:p w:rsidR="00AD37E7" w:rsidRPr="00DE370C" w:rsidRDefault="00AD37E7">
      <w:pPr>
        <w:spacing w:after="247" w:line="360" w:lineRule="auto"/>
        <w:ind w:right="14"/>
        <w:jc w:val="both"/>
        <w:rPr>
          <w:b/>
          <w:sz w:val="24"/>
          <w:szCs w:val="24"/>
        </w:rPr>
      </w:pPr>
      <w:r w:rsidRPr="00DE370C">
        <w:rPr>
          <w:b/>
          <w:sz w:val="24"/>
          <w:szCs w:val="24"/>
        </w:rPr>
        <w:t xml:space="preserve">3.5.5 </w:t>
      </w:r>
      <w:r w:rsidRPr="00DE370C">
        <w:rPr>
          <w:b/>
          <w:sz w:val="24"/>
          <w:szCs w:val="24"/>
        </w:rPr>
        <w:tab/>
        <w:t xml:space="preserve">Dissatisfaction with </w:t>
      </w:r>
      <w:r w:rsidR="003060F8" w:rsidRPr="00DE370C">
        <w:rPr>
          <w:b/>
          <w:sz w:val="24"/>
          <w:szCs w:val="24"/>
        </w:rPr>
        <w:t>Public Body</w:t>
      </w:r>
      <w:r w:rsidRPr="00DE370C">
        <w:rPr>
          <w:b/>
          <w:sz w:val="24"/>
          <w:szCs w:val="24"/>
        </w:rPr>
        <w:t>’s Representative’s determination</w:t>
      </w:r>
    </w:p>
    <w:p w:rsidR="00AD37E7" w:rsidRPr="00DE370C" w:rsidRDefault="00FB622B">
      <w:pPr>
        <w:spacing w:after="247" w:line="360" w:lineRule="auto"/>
        <w:ind w:left="720" w:right="14" w:hanging="720"/>
        <w:jc w:val="both"/>
        <w:rPr>
          <w:rFonts w:eastAsia="Arial"/>
          <w:sz w:val="24"/>
          <w:szCs w:val="24"/>
        </w:rPr>
      </w:pPr>
      <w:r>
        <w:rPr>
          <w:sz w:val="24"/>
          <w:szCs w:val="24"/>
        </w:rPr>
        <w:t xml:space="preserve">3.5.5.1 </w:t>
      </w:r>
      <w:r w:rsidR="00AD37E7" w:rsidRPr="00DE370C">
        <w:rPr>
          <w:rFonts w:eastAsia="Arial"/>
          <w:sz w:val="24"/>
          <w:szCs w:val="24"/>
        </w:rPr>
        <w:t xml:space="preserve">If either Party is dissatisfied with a determination of the </w:t>
      </w:r>
      <w:r w:rsidR="003060F8" w:rsidRPr="00DE370C">
        <w:rPr>
          <w:rFonts w:eastAsia="Arial"/>
          <w:sz w:val="24"/>
          <w:szCs w:val="24"/>
        </w:rPr>
        <w:t>Public Body</w:t>
      </w:r>
      <w:r w:rsidR="00AD37E7" w:rsidRPr="00DE370C">
        <w:rPr>
          <w:rFonts w:eastAsia="Arial"/>
          <w:sz w:val="24"/>
          <w:szCs w:val="24"/>
        </w:rPr>
        <w:t>’s Representative:</w:t>
      </w:r>
    </w:p>
    <w:p w:rsidR="00AD37E7" w:rsidRPr="00DE370C" w:rsidRDefault="00AD37E7">
      <w:pPr>
        <w:numPr>
          <w:ilvl w:val="0"/>
          <w:numId w:val="455"/>
        </w:numPr>
        <w:spacing w:after="48" w:line="360" w:lineRule="auto"/>
        <w:ind w:left="1080" w:right="14" w:hanging="360"/>
        <w:jc w:val="both"/>
        <w:rPr>
          <w:rFonts w:eastAsia="Arial"/>
          <w:sz w:val="24"/>
          <w:szCs w:val="24"/>
        </w:rPr>
      </w:pPr>
      <w:r w:rsidRPr="00DE370C">
        <w:rPr>
          <w:rFonts w:eastAsia="Arial"/>
          <w:sz w:val="24"/>
          <w:szCs w:val="24"/>
        </w:rPr>
        <w:t xml:space="preserve">the dissatisfied Party may give a NOD to the other Party, with a copy to the </w:t>
      </w:r>
      <w:r w:rsidR="003060F8" w:rsidRPr="00DE370C">
        <w:rPr>
          <w:rFonts w:eastAsia="Arial"/>
          <w:sz w:val="24"/>
          <w:szCs w:val="24"/>
        </w:rPr>
        <w:t>Public Body</w:t>
      </w:r>
      <w:r w:rsidRPr="00DE370C">
        <w:rPr>
          <w:rFonts w:eastAsia="Arial"/>
          <w:sz w:val="24"/>
          <w:szCs w:val="24"/>
        </w:rPr>
        <w:t>’s Representative;</w:t>
      </w:r>
    </w:p>
    <w:p w:rsidR="00AD37E7" w:rsidRPr="00DE370C" w:rsidRDefault="00AD37E7">
      <w:pPr>
        <w:numPr>
          <w:ilvl w:val="0"/>
          <w:numId w:val="455"/>
        </w:numPr>
        <w:spacing w:after="48" w:line="360" w:lineRule="auto"/>
        <w:ind w:left="1080" w:right="14" w:hanging="360"/>
        <w:jc w:val="both"/>
        <w:rPr>
          <w:rFonts w:eastAsia="Arial"/>
          <w:sz w:val="24"/>
          <w:szCs w:val="24"/>
        </w:rPr>
      </w:pPr>
      <w:r w:rsidRPr="00DE370C">
        <w:rPr>
          <w:rFonts w:eastAsia="Arial"/>
          <w:sz w:val="24"/>
          <w:szCs w:val="24"/>
        </w:rPr>
        <w:t xml:space="preserve">this NOD shall state that it is a “Notice of Dissatisfaction with the  </w:t>
      </w:r>
      <w:r w:rsidR="003060F8" w:rsidRPr="00DE370C">
        <w:rPr>
          <w:rFonts w:eastAsia="Arial"/>
          <w:sz w:val="24"/>
          <w:szCs w:val="24"/>
        </w:rPr>
        <w:t>Public Body</w:t>
      </w:r>
      <w:r w:rsidRPr="00DE370C">
        <w:rPr>
          <w:rFonts w:eastAsia="Arial"/>
          <w:sz w:val="24"/>
          <w:szCs w:val="24"/>
        </w:rPr>
        <w:t xml:space="preserve">’s Representative’s Determination” and shall set out the reason(s) for dissatisfaction; </w:t>
      </w:r>
    </w:p>
    <w:p w:rsidR="00AD37E7" w:rsidRPr="00DE370C" w:rsidRDefault="00AD37E7">
      <w:pPr>
        <w:numPr>
          <w:ilvl w:val="0"/>
          <w:numId w:val="455"/>
        </w:numPr>
        <w:spacing w:after="48" w:line="360" w:lineRule="auto"/>
        <w:ind w:left="1080" w:right="14" w:hanging="360"/>
        <w:jc w:val="both"/>
        <w:rPr>
          <w:rFonts w:eastAsia="Arial"/>
          <w:sz w:val="24"/>
          <w:szCs w:val="24"/>
        </w:rPr>
      </w:pPr>
      <w:r w:rsidRPr="00DE370C">
        <w:rPr>
          <w:rFonts w:eastAsia="Arial"/>
          <w:sz w:val="24"/>
          <w:szCs w:val="24"/>
        </w:rPr>
        <w:t xml:space="preserve">this NOD shall be given within </w:t>
      </w:r>
      <w:r w:rsidR="00407A59" w:rsidRPr="00DE370C">
        <w:rPr>
          <w:rFonts w:eastAsia="Arial"/>
          <w:sz w:val="24"/>
          <w:szCs w:val="24"/>
        </w:rPr>
        <w:t>the date specified in SCC,</w:t>
      </w:r>
      <w:r w:rsidRPr="00DE370C">
        <w:rPr>
          <w:rFonts w:eastAsia="Arial"/>
          <w:sz w:val="24"/>
          <w:szCs w:val="24"/>
        </w:rPr>
        <w:t xml:space="preserve"> after receiving the </w:t>
      </w:r>
      <w:r w:rsidR="003060F8" w:rsidRPr="00DE370C">
        <w:rPr>
          <w:rFonts w:eastAsia="Arial"/>
          <w:sz w:val="24"/>
          <w:szCs w:val="24"/>
        </w:rPr>
        <w:t>Public Body</w:t>
      </w:r>
      <w:r w:rsidRPr="00DE370C">
        <w:rPr>
          <w:rFonts w:eastAsia="Arial"/>
          <w:sz w:val="24"/>
          <w:szCs w:val="24"/>
        </w:rPr>
        <w:t>’s  Representative’s Notice of the determination under Sub-Clause 3.5.2  [</w:t>
      </w:r>
      <w:r w:rsidR="003060F8" w:rsidRPr="00DE370C">
        <w:rPr>
          <w:rFonts w:eastAsia="Arial"/>
          <w:i/>
          <w:sz w:val="24"/>
          <w:szCs w:val="24"/>
        </w:rPr>
        <w:t>Public Body</w:t>
      </w:r>
      <w:r w:rsidRPr="00DE370C">
        <w:rPr>
          <w:rFonts w:eastAsia="Arial"/>
          <w:i/>
          <w:sz w:val="24"/>
          <w:szCs w:val="24"/>
        </w:rPr>
        <w:t>’s Representative’s Determination</w:t>
      </w:r>
      <w:r w:rsidRPr="00DE370C">
        <w:rPr>
          <w:rFonts w:eastAsia="Arial"/>
          <w:sz w:val="24"/>
          <w:szCs w:val="24"/>
        </w:rPr>
        <w:t>] or, if applicable, his/her Notice of the corrected determination under Sub-Clause 3.5.4 [</w:t>
      </w:r>
      <w:r w:rsidRPr="00DE370C">
        <w:rPr>
          <w:rFonts w:eastAsia="Arial"/>
          <w:i/>
          <w:sz w:val="24"/>
          <w:szCs w:val="24"/>
        </w:rPr>
        <w:t>Effect of the agreement or determination</w:t>
      </w:r>
      <w:r w:rsidRPr="00DE370C">
        <w:rPr>
          <w:rFonts w:eastAsia="Arial"/>
          <w:sz w:val="24"/>
          <w:szCs w:val="24"/>
        </w:rPr>
        <w:t xml:space="preserve">] (or, in the case of a deemed determination rejecting the Claim, within </w:t>
      </w:r>
      <w:r w:rsidR="00407A59" w:rsidRPr="00DE370C">
        <w:rPr>
          <w:rFonts w:eastAsia="Arial"/>
          <w:sz w:val="24"/>
          <w:szCs w:val="24"/>
        </w:rPr>
        <w:t xml:space="preserve">the date specified in SCC, </w:t>
      </w:r>
      <w:r w:rsidRPr="00DE370C">
        <w:rPr>
          <w:rFonts w:eastAsia="Arial"/>
          <w:sz w:val="24"/>
          <w:szCs w:val="24"/>
        </w:rPr>
        <w:t>after the time limit for determination under Sub-Clause 3.5.3 [</w:t>
      </w:r>
      <w:r w:rsidRPr="00DE370C">
        <w:rPr>
          <w:rFonts w:eastAsia="Arial"/>
          <w:i/>
          <w:sz w:val="24"/>
          <w:szCs w:val="24"/>
        </w:rPr>
        <w:t>Time limits</w:t>
      </w:r>
      <w:r w:rsidRPr="00DE370C">
        <w:rPr>
          <w:rFonts w:eastAsia="Arial"/>
          <w:sz w:val="24"/>
          <w:szCs w:val="24"/>
        </w:rPr>
        <w:t xml:space="preserve">] has expired); </w:t>
      </w:r>
    </w:p>
    <w:p w:rsidR="00AD37E7" w:rsidRPr="00DE370C" w:rsidRDefault="00FB622B">
      <w:pPr>
        <w:spacing w:after="247" w:line="360" w:lineRule="auto"/>
        <w:ind w:left="720" w:right="14" w:hanging="720"/>
        <w:jc w:val="both"/>
        <w:rPr>
          <w:rFonts w:eastAsia="Arial"/>
          <w:sz w:val="24"/>
          <w:szCs w:val="24"/>
        </w:rPr>
      </w:pPr>
      <w:r>
        <w:rPr>
          <w:sz w:val="24"/>
          <w:szCs w:val="24"/>
        </w:rPr>
        <w:lastRenderedPageBreak/>
        <w:t xml:space="preserve">3.5.5.2 </w:t>
      </w:r>
      <w:r w:rsidR="00AD37E7" w:rsidRPr="00DE370C">
        <w:rPr>
          <w:rFonts w:eastAsia="Arial"/>
          <w:sz w:val="24"/>
          <w:szCs w:val="24"/>
        </w:rPr>
        <w:t xml:space="preserve">If no NOD is given by either Party within the </w:t>
      </w:r>
      <w:r w:rsidR="0029453D" w:rsidRPr="00DE370C">
        <w:rPr>
          <w:rFonts w:eastAsia="Arial"/>
          <w:sz w:val="24"/>
          <w:szCs w:val="24"/>
        </w:rPr>
        <w:t>date specified in SCC,</w:t>
      </w:r>
      <w:r w:rsidR="00AD37E7" w:rsidRPr="00DE370C">
        <w:rPr>
          <w:rFonts w:eastAsia="Arial"/>
          <w:sz w:val="24"/>
          <w:szCs w:val="24"/>
        </w:rPr>
        <w:t xml:space="preserve"> stated in sub-paragraph (c) above, the determination of the </w:t>
      </w:r>
      <w:r w:rsidR="003060F8" w:rsidRPr="00DE370C">
        <w:rPr>
          <w:rFonts w:eastAsia="Arial"/>
          <w:sz w:val="24"/>
          <w:szCs w:val="24"/>
        </w:rPr>
        <w:t>Public Body</w:t>
      </w:r>
      <w:r w:rsidR="00AD37E7" w:rsidRPr="00DE370C">
        <w:rPr>
          <w:rFonts w:eastAsia="Arial"/>
          <w:sz w:val="24"/>
          <w:szCs w:val="24"/>
        </w:rPr>
        <w:t xml:space="preserve">’s Representative shall be deemed to have been accepted by both Parties and be final and binding on them. </w:t>
      </w:r>
    </w:p>
    <w:p w:rsidR="00AD37E7" w:rsidRPr="00DE370C" w:rsidRDefault="00AD37E7">
      <w:pPr>
        <w:numPr>
          <w:ilvl w:val="0"/>
          <w:numId w:val="456"/>
        </w:numPr>
        <w:spacing w:after="54" w:line="360" w:lineRule="auto"/>
        <w:ind w:left="583" w:right="14" w:hanging="360"/>
        <w:jc w:val="both"/>
        <w:rPr>
          <w:rFonts w:eastAsia="Arial"/>
          <w:sz w:val="24"/>
          <w:szCs w:val="24"/>
        </w:rPr>
      </w:pPr>
      <w:r w:rsidRPr="00DE370C">
        <w:rPr>
          <w:rFonts w:eastAsia="Arial"/>
          <w:sz w:val="24"/>
          <w:szCs w:val="24"/>
        </w:rPr>
        <w:t>this part(s) shall be clearly identified in the NOD;</w:t>
      </w:r>
    </w:p>
    <w:p w:rsidR="00AD37E7" w:rsidRPr="00DE370C" w:rsidRDefault="00AD37E7">
      <w:pPr>
        <w:numPr>
          <w:ilvl w:val="0"/>
          <w:numId w:val="456"/>
        </w:numPr>
        <w:spacing w:after="54" w:line="360" w:lineRule="auto"/>
        <w:ind w:left="583" w:right="14" w:hanging="360"/>
        <w:jc w:val="both"/>
        <w:rPr>
          <w:rFonts w:eastAsia="Arial"/>
          <w:sz w:val="24"/>
          <w:szCs w:val="24"/>
        </w:rPr>
      </w:pPr>
      <w:r w:rsidRPr="00DE370C">
        <w:rPr>
          <w:rFonts w:eastAsia="Arial"/>
          <w:sz w:val="24"/>
          <w:szCs w:val="24"/>
        </w:rPr>
        <w:t>this part(s), and any other parts of the determination that are affected by such part(s) or rely on such part(s) for completeness, shall be deemed to be severable from the remainder of the determination; and</w:t>
      </w:r>
    </w:p>
    <w:p w:rsidR="00AD37E7" w:rsidRPr="00DE370C" w:rsidRDefault="00AD37E7">
      <w:pPr>
        <w:numPr>
          <w:ilvl w:val="0"/>
          <w:numId w:val="456"/>
        </w:numPr>
        <w:spacing w:after="54" w:line="360" w:lineRule="auto"/>
        <w:ind w:left="583" w:right="14" w:hanging="360"/>
        <w:jc w:val="both"/>
        <w:rPr>
          <w:rFonts w:eastAsia="Arial"/>
          <w:sz w:val="24"/>
          <w:szCs w:val="24"/>
        </w:rPr>
      </w:pPr>
      <w:proofErr w:type="gramStart"/>
      <w:r w:rsidRPr="00DE370C">
        <w:rPr>
          <w:rFonts w:eastAsia="Arial"/>
          <w:sz w:val="24"/>
          <w:szCs w:val="24"/>
        </w:rPr>
        <w:t>the</w:t>
      </w:r>
      <w:proofErr w:type="gramEnd"/>
      <w:r w:rsidRPr="00DE370C">
        <w:rPr>
          <w:rFonts w:eastAsia="Arial"/>
          <w:sz w:val="24"/>
          <w:szCs w:val="24"/>
        </w:rPr>
        <w:t xml:space="preserve"> remainder of the determination shall become final and binding on both Parties as if the NOD had not been given.</w:t>
      </w:r>
    </w:p>
    <w:p w:rsidR="00AD37E7" w:rsidRPr="00DE370C" w:rsidRDefault="00AD37E7">
      <w:pPr>
        <w:spacing w:after="247" w:line="360" w:lineRule="auto"/>
        <w:ind w:right="14"/>
        <w:jc w:val="both"/>
        <w:rPr>
          <w:b/>
          <w:sz w:val="24"/>
          <w:szCs w:val="24"/>
        </w:rPr>
      </w:pPr>
      <w:r w:rsidRPr="00DE370C">
        <w:rPr>
          <w:b/>
          <w:sz w:val="24"/>
          <w:szCs w:val="24"/>
        </w:rPr>
        <w:t>3.6. Meetings</w:t>
      </w:r>
    </w:p>
    <w:p w:rsidR="00AD37E7" w:rsidRPr="00DE370C" w:rsidRDefault="00FB622B">
      <w:pPr>
        <w:spacing w:after="247" w:line="360" w:lineRule="auto"/>
        <w:ind w:left="540" w:right="14" w:hanging="540"/>
        <w:jc w:val="both"/>
        <w:rPr>
          <w:rFonts w:eastAsia="Arial"/>
          <w:sz w:val="24"/>
          <w:szCs w:val="24"/>
        </w:rPr>
      </w:pPr>
      <w:r>
        <w:rPr>
          <w:rFonts w:eastAsia="Arial"/>
          <w:sz w:val="24"/>
          <w:szCs w:val="24"/>
        </w:rPr>
        <w:t xml:space="preserve">3.6.1 </w:t>
      </w:r>
      <w:r w:rsidR="00AD37E7" w:rsidRPr="00DE370C">
        <w:rPr>
          <w:rFonts w:eastAsia="Arial"/>
          <w:sz w:val="24"/>
          <w:szCs w:val="24"/>
        </w:rPr>
        <w:t>Either Party may require the other Party to attend a management meeting to discuss arrangements for future work</w:t>
      </w:r>
      <w:r w:rsidR="008B7BF3" w:rsidRPr="00DE370C">
        <w:rPr>
          <w:rFonts w:eastAsia="Arial"/>
          <w:sz w:val="24"/>
          <w:szCs w:val="24"/>
        </w:rPr>
        <w:t>/task</w:t>
      </w:r>
      <w:r w:rsidR="00AD37E7" w:rsidRPr="00DE370C">
        <w:rPr>
          <w:rFonts w:eastAsia="Arial"/>
          <w:sz w:val="24"/>
          <w:szCs w:val="24"/>
        </w:rPr>
        <w:t xml:space="preserve"> and/or other matters in connection with execution of the Works</w:t>
      </w:r>
      <w:r w:rsidR="008B7BF3" w:rsidRPr="00DE370C">
        <w:rPr>
          <w:rFonts w:eastAsia="Arial"/>
          <w:sz w:val="24"/>
          <w:szCs w:val="24"/>
        </w:rPr>
        <w:t>/entire activities</w:t>
      </w:r>
      <w:r w:rsidR="00A44992">
        <w:rPr>
          <w:rFonts w:eastAsia="Arial"/>
          <w:sz w:val="24"/>
          <w:szCs w:val="24"/>
        </w:rPr>
        <w:t>.</w:t>
      </w:r>
    </w:p>
    <w:p w:rsidR="00AD37E7" w:rsidRPr="00DE370C" w:rsidRDefault="00FB622B">
      <w:pPr>
        <w:spacing w:after="247" w:line="360" w:lineRule="auto"/>
        <w:ind w:left="630" w:right="14" w:hanging="630"/>
        <w:jc w:val="both"/>
        <w:rPr>
          <w:rFonts w:eastAsia="Arial"/>
          <w:sz w:val="24"/>
          <w:szCs w:val="24"/>
        </w:rPr>
      </w:pPr>
      <w:r>
        <w:rPr>
          <w:rFonts w:eastAsia="Arial"/>
          <w:sz w:val="24"/>
          <w:szCs w:val="24"/>
        </w:rPr>
        <w:t xml:space="preserve">3.6.2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’s other contractors</w:t>
      </w:r>
      <w:r w:rsidR="009A7509" w:rsidRPr="00DE370C">
        <w:rPr>
          <w:rFonts w:eastAsia="Arial"/>
          <w:sz w:val="24"/>
          <w:szCs w:val="24"/>
        </w:rPr>
        <w:t>/supplier</w:t>
      </w:r>
      <w:r w:rsidR="00AD37E7" w:rsidRPr="00DE370C">
        <w:rPr>
          <w:rFonts w:eastAsia="Arial"/>
          <w:sz w:val="24"/>
          <w:szCs w:val="24"/>
        </w:rPr>
        <w:t xml:space="preserve">, the personnel of legally constituted public authorities and/or private utility companies, and/or Subcontractors may attend any such meeting, if requested by either Party. </w:t>
      </w:r>
    </w:p>
    <w:p w:rsidR="00AD37E7" w:rsidRPr="00DE370C" w:rsidRDefault="00FB622B">
      <w:pPr>
        <w:spacing w:after="247" w:line="360" w:lineRule="auto"/>
        <w:ind w:left="540" w:right="14" w:hanging="540"/>
        <w:jc w:val="both"/>
        <w:rPr>
          <w:rFonts w:eastAsia="Arial"/>
          <w:sz w:val="24"/>
          <w:szCs w:val="24"/>
        </w:rPr>
      </w:pPr>
      <w:r>
        <w:rPr>
          <w:rFonts w:eastAsia="Arial"/>
          <w:sz w:val="24"/>
          <w:szCs w:val="24"/>
        </w:rPr>
        <w:t xml:space="preserve">3.6.3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 xml:space="preserve"> shall keep a record of each meeting and supply copies of the record to those attending. At any such meeting, and in the record, responsibilities for any actions to be taken shall be in accordance with the Contract.</w:t>
      </w:r>
    </w:p>
    <w:p w:rsidR="00AD37E7" w:rsidRPr="00DE370C" w:rsidRDefault="00AD37E7" w:rsidP="002D2E73">
      <w:pPr>
        <w:spacing w:line="360" w:lineRule="auto"/>
        <w:jc w:val="center"/>
        <w:rPr>
          <w:b/>
          <w:sz w:val="40"/>
          <w:szCs w:val="40"/>
        </w:rPr>
      </w:pPr>
      <w:r w:rsidRPr="00DE370C">
        <w:rPr>
          <w:b/>
          <w:sz w:val="40"/>
          <w:szCs w:val="40"/>
        </w:rPr>
        <w:t>4. The Contractor</w:t>
      </w:r>
    </w:p>
    <w:p w:rsidR="00766AB5" w:rsidRPr="00DE370C" w:rsidRDefault="00AD37E7">
      <w:pPr>
        <w:spacing w:after="57" w:line="360" w:lineRule="auto"/>
        <w:ind w:right="28"/>
        <w:jc w:val="both"/>
        <w:rPr>
          <w:sz w:val="24"/>
          <w:szCs w:val="24"/>
        </w:rPr>
      </w:pPr>
      <w:r w:rsidRPr="00DE370C">
        <w:rPr>
          <w:b/>
          <w:sz w:val="24"/>
          <w:szCs w:val="24"/>
        </w:rPr>
        <w:t xml:space="preserve">4.1. Contractor’s General Obligations </w:t>
      </w:r>
    </w:p>
    <w:p w:rsidR="00BB2EC1" w:rsidRPr="00DE370C" w:rsidRDefault="00766AB5">
      <w:pPr>
        <w:spacing w:after="57" w:line="360" w:lineRule="auto"/>
        <w:ind w:left="540" w:right="28" w:hanging="540"/>
        <w:jc w:val="both"/>
        <w:rPr>
          <w:sz w:val="24"/>
          <w:szCs w:val="24"/>
        </w:rPr>
      </w:pPr>
      <w:r w:rsidRPr="00DE370C">
        <w:rPr>
          <w:sz w:val="24"/>
          <w:szCs w:val="24"/>
        </w:rPr>
        <w:t>4.1.1</w:t>
      </w:r>
      <w:r w:rsidR="00BB2EC1" w:rsidRPr="00DE370C">
        <w:rPr>
          <w:sz w:val="24"/>
          <w:szCs w:val="24"/>
        </w:rPr>
        <w:t xml:space="preserve"> The Contractor</w:t>
      </w:r>
      <w:r w:rsidR="008E79A0" w:rsidRPr="00DE370C">
        <w:rPr>
          <w:sz w:val="24"/>
          <w:szCs w:val="24"/>
        </w:rPr>
        <w:t>/supplier</w:t>
      </w:r>
      <w:r w:rsidR="00BB2EC1" w:rsidRPr="00DE370C">
        <w:rPr>
          <w:sz w:val="24"/>
          <w:szCs w:val="24"/>
        </w:rPr>
        <w:t xml:space="preserve"> shall, with due care and diligence, and in accordance with the provisions of the Contract, design the works to the extent stated in the Contract, and execute, complete and remedy any defects in the works. The </w:t>
      </w:r>
      <w:r w:rsidR="008E79A0" w:rsidRPr="00DE370C">
        <w:rPr>
          <w:sz w:val="24"/>
          <w:szCs w:val="24"/>
        </w:rPr>
        <w:t xml:space="preserve">Contractor/supplier </w:t>
      </w:r>
      <w:r w:rsidR="00BB2EC1" w:rsidRPr="00DE370C">
        <w:rPr>
          <w:sz w:val="24"/>
          <w:szCs w:val="24"/>
        </w:rPr>
        <w:t xml:space="preserve">shall provide all control and supervision of the works, personnel, materials, plant, equipment and all other items, whether of a temporary </w:t>
      </w:r>
      <w:r w:rsidR="00BB2EC1" w:rsidRPr="00DE370C">
        <w:rPr>
          <w:sz w:val="24"/>
          <w:szCs w:val="24"/>
        </w:rPr>
        <w:lastRenderedPageBreak/>
        <w:t>or permanent nature required in and for such design, execution, completion and remedying of any defects, insofar as specified in, or can be reasonably inferred from, the Contract.</w:t>
      </w:r>
    </w:p>
    <w:p w:rsidR="00BB2EC1" w:rsidRPr="00DE370C" w:rsidRDefault="00766AB5">
      <w:pPr>
        <w:spacing w:after="57" w:line="360" w:lineRule="auto"/>
        <w:ind w:left="540" w:right="28" w:hanging="540"/>
        <w:jc w:val="both"/>
        <w:rPr>
          <w:sz w:val="24"/>
          <w:szCs w:val="24"/>
        </w:rPr>
      </w:pPr>
      <w:r w:rsidRPr="00DE370C">
        <w:rPr>
          <w:sz w:val="24"/>
          <w:szCs w:val="24"/>
        </w:rPr>
        <w:t>4.1.2</w:t>
      </w:r>
      <w:r w:rsidR="00BB2EC1" w:rsidRPr="00DE370C">
        <w:rPr>
          <w:sz w:val="24"/>
          <w:szCs w:val="24"/>
        </w:rPr>
        <w:t xml:space="preserve"> The </w:t>
      </w:r>
      <w:r w:rsidR="008E79A0" w:rsidRPr="00DE370C">
        <w:rPr>
          <w:sz w:val="24"/>
          <w:szCs w:val="24"/>
        </w:rPr>
        <w:t>Contractor/supplier</w:t>
      </w:r>
      <w:r w:rsidR="00BB2EC1" w:rsidRPr="00DE370C">
        <w:rPr>
          <w:sz w:val="24"/>
          <w:szCs w:val="24"/>
        </w:rPr>
        <w:t xml:space="preserve"> shall take full responsibility for the adequacy, stability and safety of all operations and methods of construction under the Contract.</w:t>
      </w:r>
    </w:p>
    <w:p w:rsidR="00BB2EC1" w:rsidRPr="00DE370C" w:rsidRDefault="00766AB5">
      <w:pPr>
        <w:spacing w:after="57" w:line="360" w:lineRule="auto"/>
        <w:ind w:left="540" w:right="28" w:hanging="540"/>
        <w:jc w:val="both"/>
        <w:rPr>
          <w:sz w:val="24"/>
          <w:szCs w:val="24"/>
        </w:rPr>
      </w:pPr>
      <w:r w:rsidRPr="00DE370C">
        <w:rPr>
          <w:sz w:val="24"/>
          <w:szCs w:val="24"/>
        </w:rPr>
        <w:t>4.1.3</w:t>
      </w:r>
      <w:r w:rsidR="00BB2EC1" w:rsidRPr="00DE370C">
        <w:rPr>
          <w:sz w:val="24"/>
          <w:szCs w:val="24"/>
        </w:rPr>
        <w:t xml:space="preserve"> The </w:t>
      </w:r>
      <w:r w:rsidR="008E79A0" w:rsidRPr="00DE370C">
        <w:rPr>
          <w:sz w:val="24"/>
          <w:szCs w:val="24"/>
        </w:rPr>
        <w:t>Contractor/supplier</w:t>
      </w:r>
      <w:r w:rsidR="00BB2EC1" w:rsidRPr="00DE370C">
        <w:rPr>
          <w:sz w:val="24"/>
          <w:szCs w:val="24"/>
        </w:rPr>
        <w:t xml:space="preserve"> shall respect and abide by all laws and regulations in force in the Federal Democratic Republic of Ethiopia and shall ensure that his personnel, their </w:t>
      </w:r>
      <w:r w:rsidR="00094C64" w:rsidRPr="00DE370C">
        <w:rPr>
          <w:sz w:val="24"/>
          <w:szCs w:val="24"/>
        </w:rPr>
        <w:t>dependents</w:t>
      </w:r>
      <w:r w:rsidR="00BB2EC1" w:rsidRPr="00DE370C">
        <w:rPr>
          <w:sz w:val="24"/>
          <w:szCs w:val="24"/>
        </w:rPr>
        <w:t xml:space="preserve">, and his local employees also respect and abide by all such laws and regulations. The </w:t>
      </w:r>
      <w:r w:rsidR="008E79A0" w:rsidRPr="00DE370C">
        <w:rPr>
          <w:sz w:val="24"/>
          <w:szCs w:val="24"/>
        </w:rPr>
        <w:t>Contractor/supplier</w:t>
      </w:r>
      <w:r w:rsidR="00BB2EC1" w:rsidRPr="00DE370C">
        <w:rPr>
          <w:sz w:val="24"/>
          <w:szCs w:val="24"/>
        </w:rPr>
        <w:t xml:space="preserve"> shall indemnify the Public Body against any claims and proceedings arising from any infringement by the </w:t>
      </w:r>
      <w:r w:rsidR="008E79A0" w:rsidRPr="00DE370C">
        <w:rPr>
          <w:sz w:val="24"/>
          <w:szCs w:val="24"/>
        </w:rPr>
        <w:t>Contractor/supplier</w:t>
      </w:r>
      <w:r w:rsidR="00BB2EC1" w:rsidRPr="00DE370C">
        <w:rPr>
          <w:sz w:val="24"/>
          <w:szCs w:val="24"/>
        </w:rPr>
        <w:t>, its Sub-</w:t>
      </w:r>
      <w:r w:rsidR="008E79A0" w:rsidRPr="00DE370C">
        <w:rPr>
          <w:sz w:val="24"/>
          <w:szCs w:val="24"/>
        </w:rPr>
        <w:t xml:space="preserve"> Contractors/suppliers</w:t>
      </w:r>
      <w:r w:rsidR="00BB2EC1" w:rsidRPr="00DE370C">
        <w:rPr>
          <w:sz w:val="24"/>
          <w:szCs w:val="24"/>
        </w:rPr>
        <w:t xml:space="preserve"> or their employees of such laws and regulations.</w:t>
      </w:r>
    </w:p>
    <w:p w:rsidR="00BB2EC1" w:rsidRPr="00DE370C" w:rsidRDefault="00766AB5">
      <w:pPr>
        <w:spacing w:after="57" w:line="360" w:lineRule="auto"/>
        <w:ind w:left="540" w:right="28" w:hanging="540"/>
        <w:jc w:val="both"/>
        <w:rPr>
          <w:sz w:val="24"/>
          <w:szCs w:val="24"/>
        </w:rPr>
      </w:pPr>
      <w:r w:rsidRPr="00DE370C">
        <w:rPr>
          <w:sz w:val="24"/>
          <w:szCs w:val="24"/>
        </w:rPr>
        <w:t xml:space="preserve">4.1.4 </w:t>
      </w:r>
      <w:r w:rsidR="00BB2EC1" w:rsidRPr="00DE370C">
        <w:rPr>
          <w:sz w:val="24"/>
          <w:szCs w:val="24"/>
        </w:rPr>
        <w:t xml:space="preserve">The </w:t>
      </w:r>
      <w:r w:rsidR="008E79A0" w:rsidRPr="00DE370C">
        <w:rPr>
          <w:sz w:val="24"/>
          <w:szCs w:val="24"/>
        </w:rPr>
        <w:t xml:space="preserve">Contractor/supplier </w:t>
      </w:r>
      <w:r w:rsidR="00BB2EC1" w:rsidRPr="00DE370C">
        <w:rPr>
          <w:sz w:val="24"/>
          <w:szCs w:val="24"/>
        </w:rPr>
        <w:t xml:space="preserve">shall ensure that Works conform to applicable environmental and quality standards, that no chemical or other product/equipment is used in such a way as to cause negative impact on the environment in general and occupational health hazards and shall employ the most recent technology, safe and effective equipment, machinery, materials and methods, as necessary. </w:t>
      </w:r>
    </w:p>
    <w:p w:rsidR="00BB2EC1" w:rsidRPr="00DE370C" w:rsidRDefault="00766AB5">
      <w:pPr>
        <w:spacing w:after="57" w:line="360" w:lineRule="auto"/>
        <w:ind w:left="540" w:right="28" w:hanging="540"/>
        <w:jc w:val="both"/>
        <w:rPr>
          <w:sz w:val="24"/>
          <w:szCs w:val="24"/>
        </w:rPr>
      </w:pPr>
      <w:r w:rsidRPr="00DE370C">
        <w:rPr>
          <w:sz w:val="24"/>
          <w:szCs w:val="24"/>
        </w:rPr>
        <w:t xml:space="preserve">4.1.5 </w:t>
      </w:r>
      <w:r w:rsidR="00BB2EC1" w:rsidRPr="00DE370C">
        <w:rPr>
          <w:sz w:val="24"/>
          <w:szCs w:val="24"/>
        </w:rPr>
        <w:t xml:space="preserve">The </w:t>
      </w:r>
      <w:r w:rsidR="008E79A0" w:rsidRPr="00DE370C">
        <w:rPr>
          <w:sz w:val="24"/>
          <w:szCs w:val="24"/>
        </w:rPr>
        <w:t>Contractor/supplier</w:t>
      </w:r>
      <w:r w:rsidR="00BB2EC1" w:rsidRPr="00DE370C">
        <w:rPr>
          <w:sz w:val="24"/>
          <w:szCs w:val="24"/>
        </w:rPr>
        <w:t xml:space="preserve"> shall obtain the Public Body's prior approval in writing before taking any of the following actions:</w:t>
      </w:r>
    </w:p>
    <w:p w:rsidR="00BB2EC1" w:rsidRPr="00DE370C" w:rsidRDefault="00BB2EC1">
      <w:pPr>
        <w:spacing w:after="57" w:line="360" w:lineRule="auto"/>
        <w:ind w:left="1080" w:right="28" w:hanging="540"/>
        <w:jc w:val="both"/>
        <w:rPr>
          <w:sz w:val="24"/>
          <w:szCs w:val="24"/>
        </w:rPr>
      </w:pPr>
      <w:r w:rsidRPr="00DE370C">
        <w:rPr>
          <w:sz w:val="24"/>
          <w:szCs w:val="24"/>
        </w:rPr>
        <w:t xml:space="preserve">(a)  Entering into a subcontract for carrying out any part of the Works, it being understood that the </w:t>
      </w:r>
      <w:r w:rsidR="008E79A0" w:rsidRPr="00DE370C">
        <w:rPr>
          <w:sz w:val="24"/>
          <w:szCs w:val="24"/>
        </w:rPr>
        <w:t>Contractor/supplier</w:t>
      </w:r>
      <w:r w:rsidRPr="00DE370C">
        <w:rPr>
          <w:sz w:val="24"/>
          <w:szCs w:val="24"/>
        </w:rPr>
        <w:t xml:space="preserve"> shall remain fully liable for carrying out the Works by the Sub-Contractor;</w:t>
      </w:r>
    </w:p>
    <w:p w:rsidR="00BB2EC1" w:rsidRPr="00DE370C" w:rsidRDefault="00BB2EC1">
      <w:pPr>
        <w:spacing w:after="57" w:line="360" w:lineRule="auto"/>
        <w:ind w:left="1080" w:right="28" w:hanging="540"/>
        <w:jc w:val="both"/>
        <w:rPr>
          <w:sz w:val="24"/>
          <w:szCs w:val="24"/>
        </w:rPr>
      </w:pPr>
      <w:r w:rsidRPr="00DE370C">
        <w:rPr>
          <w:sz w:val="24"/>
          <w:szCs w:val="24"/>
        </w:rPr>
        <w:t>(b)  Any other action that may be specified in the SCC.</w:t>
      </w:r>
    </w:p>
    <w:p w:rsidR="00BB2EC1" w:rsidRPr="00DE370C" w:rsidRDefault="00766AB5">
      <w:pPr>
        <w:spacing w:after="57" w:line="360" w:lineRule="auto"/>
        <w:ind w:left="540" w:right="28" w:hanging="540"/>
        <w:jc w:val="both"/>
        <w:rPr>
          <w:sz w:val="24"/>
          <w:szCs w:val="24"/>
        </w:rPr>
      </w:pPr>
      <w:r w:rsidRPr="00DE370C">
        <w:rPr>
          <w:sz w:val="24"/>
          <w:szCs w:val="24"/>
        </w:rPr>
        <w:t>4.1.</w:t>
      </w:r>
      <w:r w:rsidR="00BB2EC1" w:rsidRPr="00DE370C">
        <w:rPr>
          <w:sz w:val="24"/>
          <w:szCs w:val="24"/>
        </w:rPr>
        <w:t xml:space="preserve">6 The </w:t>
      </w:r>
      <w:r w:rsidR="008E79A0" w:rsidRPr="00DE370C">
        <w:rPr>
          <w:sz w:val="24"/>
          <w:szCs w:val="24"/>
        </w:rPr>
        <w:t>Contractor/supplier</w:t>
      </w:r>
      <w:r w:rsidR="00BB2EC1" w:rsidRPr="00DE370C">
        <w:rPr>
          <w:sz w:val="24"/>
          <w:szCs w:val="24"/>
        </w:rPr>
        <w:t xml:space="preserve"> shall comply with any administrative orders given by the Engineer. Where the </w:t>
      </w:r>
      <w:r w:rsidR="008E79A0" w:rsidRPr="00DE370C">
        <w:rPr>
          <w:sz w:val="24"/>
          <w:szCs w:val="24"/>
        </w:rPr>
        <w:t>Contractor/supplier</w:t>
      </w:r>
      <w:r w:rsidR="00BB2EC1" w:rsidRPr="00DE370C">
        <w:rPr>
          <w:sz w:val="24"/>
          <w:szCs w:val="24"/>
        </w:rPr>
        <w:t xml:space="preserve"> considers that the requirements of an administrative order go beyond the authority of the specific Engineer or of the scope of the Contract, it shall, on pain of being time-barred, notify the specific contract manager, explaining its opinion, within 30 days after receipt thereof. Execution of the administrative order shall not be suspended because of this notice.</w:t>
      </w:r>
    </w:p>
    <w:p w:rsidR="00BB2EC1" w:rsidRPr="00DE370C" w:rsidRDefault="00766AB5">
      <w:pPr>
        <w:spacing w:after="57" w:line="360" w:lineRule="auto"/>
        <w:ind w:left="540" w:right="28" w:hanging="540"/>
        <w:jc w:val="both"/>
        <w:rPr>
          <w:sz w:val="24"/>
          <w:szCs w:val="24"/>
        </w:rPr>
      </w:pPr>
      <w:r w:rsidRPr="00DE370C">
        <w:rPr>
          <w:sz w:val="24"/>
          <w:szCs w:val="24"/>
        </w:rPr>
        <w:lastRenderedPageBreak/>
        <w:t>4.1.</w:t>
      </w:r>
      <w:r w:rsidR="00BB2EC1" w:rsidRPr="00DE370C">
        <w:rPr>
          <w:sz w:val="24"/>
          <w:szCs w:val="24"/>
        </w:rPr>
        <w:t xml:space="preserve">7 The </w:t>
      </w:r>
      <w:r w:rsidR="008E79A0" w:rsidRPr="00DE370C">
        <w:rPr>
          <w:sz w:val="24"/>
          <w:szCs w:val="24"/>
        </w:rPr>
        <w:t>Contractor/supplier</w:t>
      </w:r>
      <w:r w:rsidR="00BB2EC1" w:rsidRPr="00DE370C">
        <w:rPr>
          <w:sz w:val="24"/>
          <w:szCs w:val="24"/>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Public Body or the specific contract manager after consultation with the Public Body. If any disagreement arises as to the necessity for any publication or disclosure for the purpose of the contract, the decision of the Public Body shall be final.</w:t>
      </w:r>
    </w:p>
    <w:p w:rsidR="005E2EBA" w:rsidRPr="00DE370C" w:rsidRDefault="00AD37E7" w:rsidP="00F802A4">
      <w:pPr>
        <w:spacing w:line="360" w:lineRule="auto"/>
        <w:jc w:val="both"/>
        <w:rPr>
          <w:rFonts w:eastAsia="Arial"/>
          <w:sz w:val="24"/>
          <w:szCs w:val="24"/>
        </w:rPr>
      </w:pPr>
      <w:r w:rsidRPr="00DE370C">
        <w:rPr>
          <w:b/>
          <w:sz w:val="24"/>
          <w:szCs w:val="24"/>
        </w:rPr>
        <w:t>4.2. Performance Security</w:t>
      </w:r>
      <w:r w:rsidRPr="00DE370C">
        <w:rPr>
          <w:sz w:val="24"/>
          <w:szCs w:val="24"/>
        </w:rPr>
        <w:t xml:space="preserve">   </w:t>
      </w:r>
    </w:p>
    <w:p w:rsidR="00E165CB" w:rsidRPr="00DE370C" w:rsidRDefault="00E165CB">
      <w:pPr>
        <w:spacing w:after="247" w:line="360" w:lineRule="auto"/>
        <w:ind w:left="540" w:right="14" w:hanging="540"/>
        <w:jc w:val="both"/>
        <w:rPr>
          <w:rFonts w:eastAsia="Arial"/>
          <w:sz w:val="24"/>
          <w:szCs w:val="24"/>
        </w:rPr>
      </w:pPr>
      <w:r w:rsidRPr="00DE370C">
        <w:rPr>
          <w:rFonts w:eastAsia="Arial"/>
          <w:sz w:val="24"/>
          <w:szCs w:val="24"/>
        </w:rPr>
        <w:t>4.2.1</w:t>
      </w:r>
      <w:r w:rsidR="009F4B41" w:rsidRPr="00DE370C">
        <w:rPr>
          <w:rFonts w:eastAsia="Arial"/>
          <w:sz w:val="24"/>
          <w:szCs w:val="24"/>
        </w:rPr>
        <w:t xml:space="preserve"> </w:t>
      </w:r>
      <w:r w:rsidRPr="00DE370C">
        <w:rPr>
          <w:rFonts w:eastAsia="Arial"/>
          <w:sz w:val="24"/>
          <w:szCs w:val="24"/>
        </w:rPr>
        <w:t>The Contractor shall sign the contract within fifteen (15) days from the date of being declared as a successful bidder, up on providing a Performance Security in the amount specified in the Special Conditions of Contract (SCC).</w:t>
      </w:r>
    </w:p>
    <w:p w:rsidR="00E165CB" w:rsidRPr="00DE370C" w:rsidRDefault="00E165CB">
      <w:pPr>
        <w:spacing w:after="247" w:line="360" w:lineRule="auto"/>
        <w:ind w:left="540" w:right="14" w:hanging="540"/>
        <w:jc w:val="both"/>
        <w:rPr>
          <w:rFonts w:eastAsia="Arial"/>
          <w:sz w:val="24"/>
          <w:szCs w:val="24"/>
        </w:rPr>
      </w:pPr>
      <w:r w:rsidRPr="00DE370C">
        <w:rPr>
          <w:rFonts w:eastAsia="Arial"/>
          <w:sz w:val="24"/>
          <w:szCs w:val="24"/>
        </w:rPr>
        <w:t xml:space="preserve">4.2.2   Notwithstanding the provision of Sub-clause above </w:t>
      </w:r>
      <w:proofErr w:type="gramStart"/>
      <w:r w:rsidRPr="00DE370C">
        <w:rPr>
          <w:rFonts w:eastAsia="Arial"/>
          <w:sz w:val="24"/>
          <w:szCs w:val="24"/>
        </w:rPr>
        <w:t>a</w:t>
      </w:r>
      <w:proofErr w:type="gramEnd"/>
      <w:r w:rsidRPr="00DE370C">
        <w:rPr>
          <w:rFonts w:eastAsia="Arial"/>
          <w:sz w:val="24"/>
          <w:szCs w:val="24"/>
        </w:rPr>
        <w:t xml:space="preserve"> unconditional insurance bond shall be accepted as Performance Security.</w:t>
      </w:r>
    </w:p>
    <w:p w:rsidR="00E165CB" w:rsidRPr="00DE370C" w:rsidRDefault="00E165CB">
      <w:pPr>
        <w:spacing w:after="247" w:line="360" w:lineRule="auto"/>
        <w:ind w:left="540" w:right="14" w:hanging="540"/>
        <w:jc w:val="both"/>
        <w:rPr>
          <w:rFonts w:eastAsia="Arial"/>
          <w:sz w:val="24"/>
          <w:szCs w:val="24"/>
        </w:rPr>
      </w:pPr>
      <w:r w:rsidRPr="00DE370C">
        <w:rPr>
          <w:rFonts w:eastAsia="Arial"/>
          <w:sz w:val="24"/>
          <w:szCs w:val="24"/>
        </w:rPr>
        <w:t>4.2.3 The proceeds of the Performance Security shall be payable to the Public Body as compensation for any loss resulting from the Contractor’s failure to complete its obligations under the Contract.</w:t>
      </w:r>
    </w:p>
    <w:p w:rsidR="00E165CB" w:rsidRPr="00DE370C" w:rsidRDefault="00E165CB">
      <w:pPr>
        <w:spacing w:after="247" w:line="360" w:lineRule="auto"/>
        <w:ind w:left="540" w:right="14" w:hanging="540"/>
        <w:jc w:val="both"/>
        <w:rPr>
          <w:rFonts w:eastAsia="Arial"/>
          <w:sz w:val="24"/>
          <w:szCs w:val="24"/>
        </w:rPr>
      </w:pPr>
      <w:r w:rsidRPr="00DE370C">
        <w:rPr>
          <w:rFonts w:eastAsia="Arial"/>
          <w:sz w:val="24"/>
          <w:szCs w:val="24"/>
        </w:rPr>
        <w:t>4.2.4 The Performance Security shall be denominated in currency specified in the SCC, and shall be in the form of letter of credit, or Bank Guarantee in the format specified in the SCC.</w:t>
      </w:r>
    </w:p>
    <w:p w:rsidR="00E165CB" w:rsidRPr="00DE370C" w:rsidRDefault="00E165CB">
      <w:pPr>
        <w:spacing w:after="247" w:line="360" w:lineRule="auto"/>
        <w:ind w:left="540" w:right="14" w:hanging="540"/>
        <w:jc w:val="both"/>
        <w:rPr>
          <w:rFonts w:eastAsia="Arial"/>
          <w:sz w:val="24"/>
          <w:szCs w:val="24"/>
        </w:rPr>
      </w:pPr>
      <w:r w:rsidRPr="00DE370C">
        <w:rPr>
          <w:rFonts w:eastAsia="Arial"/>
          <w:sz w:val="24"/>
          <w:szCs w:val="24"/>
        </w:rPr>
        <w:t>4.2.5 No payments shall be made in favor of the Contractor prior to the provision of the Performance Security. The Performance Security shall continue to remain valid until the contract has been fully and properly implemented. However, if the contract executing office grants a time extension to the contractor, a corresponding extension of the performance guarantee must also be requested</w:t>
      </w:r>
    </w:p>
    <w:p w:rsidR="00E165CB" w:rsidRPr="00DE370C" w:rsidRDefault="00E165CB">
      <w:pPr>
        <w:spacing w:after="247" w:line="360" w:lineRule="auto"/>
        <w:ind w:left="540" w:right="14" w:hanging="540"/>
        <w:jc w:val="both"/>
        <w:rPr>
          <w:rFonts w:eastAsia="Arial"/>
          <w:sz w:val="24"/>
          <w:szCs w:val="24"/>
        </w:rPr>
      </w:pPr>
      <w:r w:rsidRPr="00DE370C">
        <w:rPr>
          <w:rFonts w:eastAsia="Arial"/>
          <w:sz w:val="24"/>
          <w:szCs w:val="24"/>
        </w:rPr>
        <w:t xml:space="preserve">4.2.6 During the performance of the contract, if the natural or legal person providing the Performance Security is not able to abide by his commitments, the Performance Security shall cease to be valid. The Public Body shall give formal notice to the </w:t>
      </w:r>
      <w:r w:rsidRPr="00DE370C">
        <w:rPr>
          <w:rFonts w:eastAsia="Arial"/>
          <w:sz w:val="24"/>
          <w:szCs w:val="24"/>
        </w:rPr>
        <w:lastRenderedPageBreak/>
        <w:t>Contractor to provide a new Performance Security on the same terms as the previous one. Should the Contractor fail to provide a new Performance Security the Public Body may terminate the Contract.</w:t>
      </w:r>
    </w:p>
    <w:p w:rsidR="00E165CB" w:rsidRPr="00DE370C" w:rsidRDefault="00E165CB">
      <w:pPr>
        <w:spacing w:after="247" w:line="360" w:lineRule="auto"/>
        <w:ind w:left="540" w:right="14" w:hanging="540"/>
        <w:jc w:val="both"/>
        <w:rPr>
          <w:rFonts w:eastAsia="Arial"/>
          <w:sz w:val="24"/>
          <w:szCs w:val="24"/>
        </w:rPr>
      </w:pPr>
      <w:r w:rsidRPr="00DE370C">
        <w:rPr>
          <w:rFonts w:eastAsia="Arial"/>
          <w:sz w:val="24"/>
          <w:szCs w:val="24"/>
        </w:rPr>
        <w:t>4.2.7 The Public Body shall demand payment from the Performance Security of all sums for which the guarantor is liable under the Performance Security due to the Contractor's default under the Contract, in accordance with the terms of the Performance Security and up to the value thereof. The guarantor shall, without delay, pay those sums upon demand from the Public Body and may not raise any objection for any reason whatsoever. Prior to making any claim under the Performance Security, the Public Body shall notify the Contractor stating the nature of the default in respect of which the claim is to be made.</w:t>
      </w:r>
    </w:p>
    <w:p w:rsidR="00E165CB" w:rsidRPr="00DE370C" w:rsidRDefault="00E165CB">
      <w:pPr>
        <w:spacing w:after="247" w:line="360" w:lineRule="auto"/>
        <w:ind w:left="540" w:right="14" w:hanging="540"/>
        <w:jc w:val="both"/>
        <w:rPr>
          <w:rFonts w:eastAsia="Arial"/>
          <w:sz w:val="24"/>
          <w:szCs w:val="24"/>
        </w:rPr>
      </w:pPr>
      <w:r w:rsidRPr="00DE370C">
        <w:rPr>
          <w:rFonts w:eastAsia="Arial"/>
          <w:sz w:val="24"/>
          <w:szCs w:val="24"/>
        </w:rPr>
        <w:t xml:space="preserve">4.2.8 The Performance Security shall be discharged by the Public Body and returned to the </w:t>
      </w:r>
      <w:r w:rsidR="00766D99" w:rsidRPr="00DE370C">
        <w:rPr>
          <w:rFonts w:eastAsia="Arial"/>
          <w:sz w:val="24"/>
          <w:szCs w:val="24"/>
        </w:rPr>
        <w:t>Contractor/supplier</w:t>
      </w:r>
      <w:r w:rsidRPr="00DE370C">
        <w:rPr>
          <w:rFonts w:eastAsia="Arial"/>
          <w:sz w:val="24"/>
          <w:szCs w:val="24"/>
        </w:rPr>
        <w:t xml:space="preserve"> not later than twenty-eight (28) days following the date of issuing of the signed Final Statement of Account referred to in</w:t>
      </w:r>
      <w:r w:rsidR="00766D99" w:rsidRPr="00DE370C">
        <w:rPr>
          <w:rFonts w:eastAsia="Arial"/>
          <w:sz w:val="24"/>
          <w:szCs w:val="24"/>
        </w:rPr>
        <w:t xml:space="preserve"> </w:t>
      </w:r>
      <w:proofErr w:type="spellStart"/>
      <w:r w:rsidR="00766D99" w:rsidRPr="00DE370C">
        <w:rPr>
          <w:rFonts w:eastAsia="Arial"/>
          <w:sz w:val="24"/>
          <w:szCs w:val="24"/>
        </w:rPr>
        <w:t>interm</w:t>
      </w:r>
      <w:proofErr w:type="spellEnd"/>
      <w:r w:rsidRPr="00DE370C">
        <w:rPr>
          <w:rFonts w:eastAsia="Arial"/>
          <w:sz w:val="24"/>
          <w:szCs w:val="24"/>
        </w:rPr>
        <w:t xml:space="preserve"> </w:t>
      </w:r>
      <w:r w:rsidR="00766D99" w:rsidRPr="00DE370C">
        <w:rPr>
          <w:rFonts w:eastAsia="Arial"/>
          <w:sz w:val="24"/>
          <w:szCs w:val="24"/>
        </w:rPr>
        <w:t xml:space="preserve">payment </w:t>
      </w:r>
      <w:r w:rsidRPr="00DE370C">
        <w:rPr>
          <w:rFonts w:eastAsia="Arial"/>
          <w:sz w:val="24"/>
          <w:szCs w:val="24"/>
        </w:rPr>
        <w:t xml:space="preserve">Clause </w:t>
      </w:r>
      <w:r w:rsidR="00766D99" w:rsidRPr="00DE370C">
        <w:rPr>
          <w:rFonts w:eastAsia="Arial"/>
          <w:sz w:val="24"/>
          <w:szCs w:val="24"/>
        </w:rPr>
        <w:t>14.3</w:t>
      </w:r>
      <w:r w:rsidRPr="00DE370C">
        <w:rPr>
          <w:rFonts w:eastAsia="Arial"/>
          <w:sz w:val="24"/>
          <w:szCs w:val="24"/>
        </w:rPr>
        <w:t>, for its total amount except for amounts which are the subject of amicable settlement of disputes, unless specified otherwise in the SCC.</w:t>
      </w:r>
    </w:p>
    <w:p w:rsidR="00E165CB" w:rsidRPr="00DE370C" w:rsidRDefault="00E165CB">
      <w:pPr>
        <w:spacing w:after="247" w:line="360" w:lineRule="auto"/>
        <w:ind w:left="540" w:right="14" w:hanging="540"/>
        <w:jc w:val="both"/>
        <w:rPr>
          <w:rFonts w:eastAsia="Arial"/>
          <w:sz w:val="24"/>
          <w:szCs w:val="24"/>
        </w:rPr>
      </w:pPr>
      <w:r w:rsidRPr="00DE370C">
        <w:rPr>
          <w:rFonts w:eastAsia="Arial"/>
          <w:sz w:val="24"/>
          <w:szCs w:val="24"/>
        </w:rPr>
        <w:t xml:space="preserve">4.2.9 Notwithstanding the provision of GCC Sub-Clause </w:t>
      </w:r>
      <w:r w:rsidR="00766D99" w:rsidRPr="00DE370C">
        <w:rPr>
          <w:rFonts w:eastAsia="Arial"/>
          <w:sz w:val="24"/>
          <w:szCs w:val="24"/>
        </w:rPr>
        <w:t>4.2.</w:t>
      </w:r>
      <w:r w:rsidRPr="00DE370C">
        <w:rPr>
          <w:rFonts w:eastAsia="Arial"/>
          <w:sz w:val="24"/>
          <w:szCs w:val="24"/>
        </w:rPr>
        <w:t>3 above, the Performance Security may be returned to the Contractor where the Procurement Endorsing Committee ascertains that the noncompliance of the Contractor does not affect the interest of, or entail additional cost on the Public Body and is not due to the fault of the Contractor.</w:t>
      </w:r>
    </w:p>
    <w:p w:rsidR="00AD37E7" w:rsidRPr="00DE370C" w:rsidRDefault="00AD37E7" w:rsidP="00F802A4">
      <w:pPr>
        <w:spacing w:line="360" w:lineRule="auto"/>
        <w:jc w:val="both"/>
        <w:rPr>
          <w:b/>
          <w:sz w:val="24"/>
          <w:szCs w:val="24"/>
        </w:rPr>
      </w:pPr>
      <w:r w:rsidRPr="00DE370C">
        <w:rPr>
          <w:b/>
          <w:sz w:val="24"/>
          <w:szCs w:val="24"/>
        </w:rPr>
        <w:t xml:space="preserve">4.3. Contractor’s Representative  </w:t>
      </w:r>
    </w:p>
    <w:p w:rsidR="00AD37E7" w:rsidRPr="00DE370C" w:rsidRDefault="00ED1723">
      <w:pPr>
        <w:pStyle w:val="ListParagraph"/>
        <w:spacing w:after="247" w:line="360" w:lineRule="auto"/>
        <w:ind w:left="540" w:right="14" w:hanging="540"/>
        <w:jc w:val="both"/>
        <w:rPr>
          <w:rFonts w:ascii="Times New Roman" w:eastAsia="Arial" w:hAnsi="Times New Roman"/>
          <w:sz w:val="24"/>
          <w:szCs w:val="24"/>
        </w:rPr>
      </w:pPr>
      <w:r>
        <w:rPr>
          <w:rFonts w:ascii="Times New Roman" w:eastAsia="Arial" w:hAnsi="Times New Roman"/>
          <w:sz w:val="24"/>
          <w:szCs w:val="24"/>
        </w:rPr>
        <w:t xml:space="preserve">4.3.1 </w:t>
      </w:r>
      <w:r w:rsidR="00AD37E7" w:rsidRPr="00DE370C">
        <w:rPr>
          <w:rFonts w:ascii="Times New Roman" w:eastAsia="Arial" w:hAnsi="Times New Roman"/>
          <w:sz w:val="24"/>
          <w:szCs w:val="24"/>
        </w:rPr>
        <w:t>The Contractor shall appoint the Contractor’s Representative and shall give him/her all authority necessary to act on the Contractor’s behalf under the Contract, except to replace the Contractor’s Representative.</w:t>
      </w:r>
    </w:p>
    <w:p w:rsidR="00AD37E7" w:rsidRPr="00DE370C" w:rsidRDefault="00ED1723">
      <w:pPr>
        <w:pStyle w:val="ListParagraph"/>
        <w:spacing w:after="247" w:line="360" w:lineRule="auto"/>
        <w:ind w:left="540" w:right="14" w:hanging="540"/>
        <w:jc w:val="both"/>
        <w:rPr>
          <w:rFonts w:ascii="Times New Roman" w:eastAsia="Arial" w:hAnsi="Times New Roman"/>
          <w:sz w:val="24"/>
          <w:szCs w:val="24"/>
        </w:rPr>
      </w:pPr>
      <w:r>
        <w:rPr>
          <w:rFonts w:ascii="Times New Roman" w:eastAsia="Arial" w:hAnsi="Times New Roman"/>
          <w:sz w:val="24"/>
          <w:szCs w:val="24"/>
        </w:rPr>
        <w:t xml:space="preserve">4.3.2 </w:t>
      </w:r>
      <w:r w:rsidR="00AD37E7" w:rsidRPr="00DE370C">
        <w:rPr>
          <w:rFonts w:ascii="Times New Roman" w:eastAsia="Arial" w:hAnsi="Times New Roman"/>
          <w:sz w:val="24"/>
          <w:szCs w:val="24"/>
        </w:rPr>
        <w:t>The Contractor’s Representative shall be qualified, experienced and competent in the main engineering discipline applicable to the Works and fluent in the language for communications defined in Sub-Clause 1.4 [Law and Language].</w:t>
      </w:r>
    </w:p>
    <w:p w:rsidR="00AD37E7" w:rsidRPr="00DE370C" w:rsidRDefault="00AD37E7">
      <w:pPr>
        <w:pStyle w:val="ListParagraph"/>
        <w:spacing w:after="247" w:line="360" w:lineRule="auto"/>
        <w:ind w:left="540" w:right="14" w:hanging="540"/>
        <w:jc w:val="both"/>
        <w:rPr>
          <w:rFonts w:ascii="Times New Roman" w:eastAsia="Arial" w:hAnsi="Times New Roman"/>
          <w:sz w:val="24"/>
          <w:szCs w:val="24"/>
        </w:rPr>
      </w:pPr>
    </w:p>
    <w:p w:rsidR="00DE370C" w:rsidRDefault="00AD37E7">
      <w:pPr>
        <w:pStyle w:val="ListParagraph"/>
        <w:spacing w:after="247" w:line="360" w:lineRule="auto"/>
        <w:ind w:left="540" w:right="14" w:hanging="540"/>
        <w:jc w:val="both"/>
        <w:rPr>
          <w:rFonts w:ascii="Times New Roman" w:eastAsia="Arial" w:hAnsi="Times New Roman"/>
          <w:sz w:val="24"/>
          <w:szCs w:val="24"/>
        </w:rPr>
      </w:pPr>
      <w:r w:rsidRPr="00DE370C">
        <w:rPr>
          <w:rFonts w:ascii="Times New Roman" w:eastAsia="Arial" w:hAnsi="Times New Roman"/>
          <w:sz w:val="24"/>
          <w:szCs w:val="24"/>
        </w:rPr>
        <w:lastRenderedPageBreak/>
        <w:t xml:space="preserve"> </w:t>
      </w:r>
      <w:r w:rsidR="00ED1723">
        <w:rPr>
          <w:rFonts w:ascii="Times New Roman" w:eastAsia="Arial" w:hAnsi="Times New Roman"/>
          <w:sz w:val="24"/>
          <w:szCs w:val="24"/>
        </w:rPr>
        <w:t xml:space="preserve">4.3.3 </w:t>
      </w:r>
      <w:r w:rsidRPr="00DE370C">
        <w:rPr>
          <w:rFonts w:ascii="Times New Roman" w:eastAsia="Arial" w:hAnsi="Times New Roman"/>
          <w:sz w:val="24"/>
          <w:szCs w:val="24"/>
        </w:rPr>
        <w:t xml:space="preserve">Unless the Contractor’s Representative is named in the Contract, the Contractor shall, before the Commencement Date, submit to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for consent the name and particulars of the person the Contractor proposes to appoint as Contractor’s Representative. If consent is withheld or subsequently revoked, or if the appointed person fails to act as Contractor’s Representative, the Contractor shall similarly submit the name and particulars of another suitable replacement for such appointment. If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does not respond within </w:t>
      </w:r>
      <w:r w:rsidR="00FF547F" w:rsidRPr="00DE370C">
        <w:rPr>
          <w:rFonts w:ascii="Times New Roman" w:eastAsia="Arial" w:hAnsi="Times New Roman"/>
          <w:sz w:val="24"/>
          <w:szCs w:val="24"/>
        </w:rPr>
        <w:t>the date specified in SCC</w:t>
      </w:r>
      <w:r w:rsidR="00DE370C">
        <w:rPr>
          <w:rFonts w:ascii="Times New Roman" w:eastAsia="Arial" w:hAnsi="Times New Roman"/>
          <w:sz w:val="24"/>
          <w:szCs w:val="24"/>
        </w:rPr>
        <w:t xml:space="preserve"> </w:t>
      </w:r>
      <w:r w:rsidRPr="00DE370C">
        <w:rPr>
          <w:rFonts w:ascii="Times New Roman" w:eastAsia="Arial" w:hAnsi="Times New Roman"/>
          <w:sz w:val="24"/>
          <w:szCs w:val="24"/>
        </w:rPr>
        <w:t xml:space="preserve">after receiving this submission, by giving a Notice to the Contractor objecting to the proposed person or replacement,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shall be deemed to have given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’s consent.</w:t>
      </w:r>
      <w:r w:rsidR="003F2291" w:rsidRPr="00DE370C">
        <w:rPr>
          <w:rFonts w:ascii="Times New Roman" w:eastAsia="Arial" w:hAnsi="Times New Roman"/>
          <w:sz w:val="24"/>
          <w:szCs w:val="24"/>
        </w:rPr>
        <w:t xml:space="preserve"> If the Contractor’s Representative is not named in the Contract, then within fourteen (14) days (unless specified in SCC) of the Effective Date, the Contractor shall appoint the Contractor’s Representative and shall request the Employer in writing to approve the person so appointed. </w:t>
      </w:r>
    </w:p>
    <w:p w:rsidR="00AD37E7" w:rsidRPr="00DE370C" w:rsidRDefault="00DE370C">
      <w:pPr>
        <w:pStyle w:val="ListParagraph"/>
        <w:spacing w:after="247" w:line="360" w:lineRule="auto"/>
        <w:ind w:left="540" w:right="14" w:hanging="540"/>
        <w:jc w:val="both"/>
        <w:rPr>
          <w:rFonts w:ascii="Times New Roman" w:eastAsia="Arial" w:hAnsi="Times New Roman"/>
          <w:sz w:val="24"/>
          <w:szCs w:val="24"/>
        </w:rPr>
      </w:pPr>
      <w:r>
        <w:rPr>
          <w:rFonts w:ascii="Times New Roman" w:eastAsia="Arial" w:hAnsi="Times New Roman"/>
          <w:sz w:val="24"/>
          <w:szCs w:val="24"/>
        </w:rPr>
        <w:t xml:space="preserve">4.3.4 </w:t>
      </w:r>
      <w:r w:rsidR="003F2291" w:rsidRPr="00DE370C">
        <w:rPr>
          <w:rFonts w:ascii="Times New Roman" w:eastAsia="Arial" w:hAnsi="Times New Roman"/>
          <w:sz w:val="24"/>
          <w:szCs w:val="24"/>
        </w:rPr>
        <w:t>If the Employer makes no objection to the appointment within fourteen (14) days (unless specified in SCC), the Contractor’s Representative shall be deemed to have been approved. If the Employer objects to the appointment within fourteen (14) days (unless specified in SCC) giving the reason there for, then the Contractor shall appoint a replacement within fourteen (14) days (unless specified in SCC)</w:t>
      </w:r>
      <w:r w:rsidR="00401EB3" w:rsidRPr="00DE370C">
        <w:rPr>
          <w:rFonts w:ascii="Times New Roman" w:eastAsia="Arial" w:hAnsi="Times New Roman"/>
          <w:sz w:val="24"/>
          <w:szCs w:val="24"/>
        </w:rPr>
        <w:t>.</w:t>
      </w:r>
      <w:r w:rsidR="00AD37E7" w:rsidRPr="00DE370C">
        <w:rPr>
          <w:rFonts w:ascii="Times New Roman" w:eastAsia="Arial" w:hAnsi="Times New Roman"/>
          <w:sz w:val="24"/>
          <w:szCs w:val="24"/>
        </w:rPr>
        <w:t xml:space="preserve">The Contractor shall not, without the </w:t>
      </w:r>
      <w:r w:rsidR="003060F8" w:rsidRPr="00DE370C">
        <w:rPr>
          <w:rFonts w:ascii="Times New Roman" w:eastAsia="Arial" w:hAnsi="Times New Roman"/>
          <w:sz w:val="24"/>
          <w:szCs w:val="24"/>
        </w:rPr>
        <w:t>Public Body</w:t>
      </w:r>
      <w:r w:rsidR="00AD37E7" w:rsidRPr="00DE370C">
        <w:rPr>
          <w:rFonts w:ascii="Times New Roman" w:eastAsia="Arial" w:hAnsi="Times New Roman"/>
          <w:sz w:val="24"/>
          <w:szCs w:val="24"/>
        </w:rPr>
        <w:t xml:space="preserve">’s prior consent, revoke the appointment of the Contractor’s Representative or appoint a replacement (unless the Contractor’s Representative is unable to act as a result of death, illness, disability or resignation, in which case his/her appointment shall be deemed to have been revoked with immediate effect and the appointment of a replacement shall be treated as a temporary appointment until the </w:t>
      </w:r>
      <w:r w:rsidR="003060F8" w:rsidRPr="00DE370C">
        <w:rPr>
          <w:rFonts w:ascii="Times New Roman" w:eastAsia="Arial" w:hAnsi="Times New Roman"/>
          <w:sz w:val="24"/>
          <w:szCs w:val="24"/>
        </w:rPr>
        <w:t>Public Body</w:t>
      </w:r>
      <w:r w:rsidR="00AD37E7" w:rsidRPr="00DE370C">
        <w:rPr>
          <w:rFonts w:ascii="Times New Roman" w:eastAsia="Arial" w:hAnsi="Times New Roman"/>
          <w:sz w:val="24"/>
          <w:szCs w:val="24"/>
        </w:rPr>
        <w:t xml:space="preserve"> gives his/her consent to this replacement, or another replacement is appointed, under this Sub-Clause).</w:t>
      </w:r>
    </w:p>
    <w:p w:rsidR="00AD37E7" w:rsidRPr="00DE370C" w:rsidRDefault="00AD37E7">
      <w:pPr>
        <w:pStyle w:val="ListParagraph"/>
        <w:spacing w:after="247" w:line="360" w:lineRule="auto"/>
        <w:ind w:left="540" w:right="14" w:hanging="540"/>
        <w:jc w:val="both"/>
        <w:rPr>
          <w:rFonts w:ascii="Times New Roman" w:eastAsia="Arial" w:hAnsi="Times New Roman"/>
          <w:sz w:val="24"/>
          <w:szCs w:val="24"/>
        </w:rPr>
      </w:pPr>
    </w:p>
    <w:p w:rsidR="00AD37E7" w:rsidRPr="00DE370C" w:rsidRDefault="00DE370C">
      <w:pPr>
        <w:pStyle w:val="ListParagraph"/>
        <w:spacing w:after="247" w:line="360" w:lineRule="auto"/>
        <w:ind w:left="540" w:right="14" w:hanging="540"/>
        <w:jc w:val="both"/>
        <w:rPr>
          <w:rFonts w:ascii="Times New Roman" w:hAnsi="Times New Roman"/>
        </w:rPr>
      </w:pPr>
      <w:r>
        <w:rPr>
          <w:rFonts w:ascii="Times New Roman" w:eastAsia="Arial" w:hAnsi="Times New Roman"/>
          <w:sz w:val="24"/>
          <w:szCs w:val="24"/>
        </w:rPr>
        <w:t xml:space="preserve">4.3.5 </w:t>
      </w:r>
      <w:r w:rsidR="00AD37E7" w:rsidRPr="00DE370C">
        <w:rPr>
          <w:rFonts w:ascii="Times New Roman" w:eastAsia="Arial" w:hAnsi="Times New Roman"/>
          <w:sz w:val="24"/>
          <w:szCs w:val="24"/>
        </w:rPr>
        <w:t xml:space="preserve">Unless otherwise agreed by the </w:t>
      </w:r>
      <w:r w:rsidR="003060F8" w:rsidRPr="00DE370C">
        <w:rPr>
          <w:rFonts w:ascii="Times New Roman" w:eastAsia="Arial" w:hAnsi="Times New Roman"/>
          <w:sz w:val="24"/>
          <w:szCs w:val="24"/>
        </w:rPr>
        <w:t>Public Body</w:t>
      </w:r>
      <w:r w:rsidR="00AD37E7" w:rsidRPr="00DE370C">
        <w:rPr>
          <w:rFonts w:ascii="Times New Roman" w:eastAsia="Arial" w:hAnsi="Times New Roman"/>
          <w:sz w:val="24"/>
          <w:szCs w:val="24"/>
        </w:rPr>
        <w:t xml:space="preserve">, the whole time of the Contractor’s Representative shall be given to directing the Contractor’s performance of the Contract. The Contractor’s Representative shall act for and on behalf of the Contractor at all times during the performance of the Contract, including issuing and receiving all Notices and communications under Sub-Clause 1.3 [Notices and </w:t>
      </w:r>
      <w:r w:rsidR="00AD37E7" w:rsidRPr="00DE370C">
        <w:rPr>
          <w:rFonts w:ascii="Times New Roman" w:eastAsia="Arial" w:hAnsi="Times New Roman"/>
          <w:sz w:val="24"/>
          <w:szCs w:val="24"/>
        </w:rPr>
        <w:lastRenderedPageBreak/>
        <w:t>Communications] and for receiving instructions under Sub-Clause 3.4 [Instructions].</w:t>
      </w:r>
    </w:p>
    <w:p w:rsidR="00AD37E7" w:rsidRPr="00DE370C" w:rsidRDefault="00DE370C">
      <w:pPr>
        <w:pStyle w:val="ListParagraph"/>
        <w:spacing w:after="247" w:line="360" w:lineRule="auto"/>
        <w:ind w:left="540" w:right="14" w:hanging="540"/>
        <w:jc w:val="both"/>
        <w:rPr>
          <w:rFonts w:ascii="Times New Roman" w:eastAsia="Arial" w:hAnsi="Times New Roman"/>
          <w:sz w:val="24"/>
          <w:szCs w:val="24"/>
        </w:rPr>
      </w:pPr>
      <w:r>
        <w:rPr>
          <w:rFonts w:ascii="Times New Roman" w:eastAsia="Arial" w:hAnsi="Times New Roman"/>
          <w:sz w:val="24"/>
          <w:szCs w:val="24"/>
        </w:rPr>
        <w:t xml:space="preserve">4.3.6 </w:t>
      </w:r>
      <w:r w:rsidR="00AD37E7" w:rsidRPr="00DE370C">
        <w:rPr>
          <w:rFonts w:ascii="Times New Roman" w:eastAsia="Arial" w:hAnsi="Times New Roman"/>
          <w:sz w:val="24"/>
          <w:szCs w:val="24"/>
        </w:rPr>
        <w:t xml:space="preserve">Unless otherwise agreed by the </w:t>
      </w:r>
      <w:r w:rsidR="003060F8" w:rsidRPr="00DE370C">
        <w:rPr>
          <w:rFonts w:ascii="Times New Roman" w:eastAsia="Arial" w:hAnsi="Times New Roman"/>
          <w:sz w:val="24"/>
          <w:szCs w:val="24"/>
        </w:rPr>
        <w:t>Public Body</w:t>
      </w:r>
      <w:r w:rsidR="00AD37E7" w:rsidRPr="00DE370C">
        <w:rPr>
          <w:rFonts w:ascii="Times New Roman" w:eastAsia="Arial" w:hAnsi="Times New Roman"/>
          <w:sz w:val="24"/>
          <w:szCs w:val="24"/>
        </w:rPr>
        <w:t xml:space="preserve">, the Contractor’s Representative shall be based at the Site for the whole time that the Works are being executed at the Site. If the Contractor’s Representative is to be temporarily absent from the Site during the execution of the Works, a suitable replacement shall be temporarily appointed, subject to the </w:t>
      </w:r>
      <w:r w:rsidR="003060F8" w:rsidRPr="00DE370C">
        <w:rPr>
          <w:rFonts w:ascii="Times New Roman" w:eastAsia="Arial" w:hAnsi="Times New Roman"/>
          <w:sz w:val="24"/>
          <w:szCs w:val="24"/>
        </w:rPr>
        <w:t>Public Body</w:t>
      </w:r>
      <w:r w:rsidR="00AD37E7" w:rsidRPr="00DE370C">
        <w:rPr>
          <w:rFonts w:ascii="Times New Roman" w:eastAsia="Arial" w:hAnsi="Times New Roman"/>
          <w:sz w:val="24"/>
          <w:szCs w:val="24"/>
        </w:rPr>
        <w:t>’s prior consent.</w:t>
      </w:r>
    </w:p>
    <w:p w:rsidR="00AD37E7" w:rsidRPr="00DE370C" w:rsidRDefault="00DE370C">
      <w:pPr>
        <w:spacing w:after="247" w:line="360" w:lineRule="auto"/>
        <w:ind w:right="14"/>
        <w:jc w:val="both"/>
        <w:rPr>
          <w:rFonts w:eastAsia="Arial"/>
          <w:sz w:val="24"/>
          <w:szCs w:val="24"/>
        </w:rPr>
      </w:pPr>
      <w:r>
        <w:rPr>
          <w:rFonts w:eastAsia="Arial"/>
          <w:sz w:val="24"/>
          <w:szCs w:val="24"/>
        </w:rPr>
        <w:t xml:space="preserve">4.3.7 </w:t>
      </w:r>
      <w:r w:rsidR="00AD37E7" w:rsidRPr="00DE370C">
        <w:rPr>
          <w:rFonts w:eastAsia="Arial"/>
          <w:sz w:val="24"/>
          <w:szCs w:val="24"/>
        </w:rPr>
        <w:t>The Contractor’s Representative may delegate any powers, functions and authority except:</w:t>
      </w:r>
    </w:p>
    <w:p w:rsidR="00DE370C" w:rsidRPr="00F802A4" w:rsidRDefault="00AD37E7">
      <w:pPr>
        <w:pStyle w:val="ListParagraph"/>
        <w:numPr>
          <w:ilvl w:val="0"/>
          <w:numId w:val="573"/>
        </w:numPr>
        <w:spacing w:after="247" w:line="360" w:lineRule="auto"/>
        <w:ind w:right="14"/>
        <w:jc w:val="both"/>
        <w:rPr>
          <w:rFonts w:ascii="Times New Roman" w:hAnsi="Times New Roman"/>
        </w:rPr>
      </w:pPr>
      <w:r w:rsidRPr="00DE370C">
        <w:rPr>
          <w:rFonts w:ascii="Times New Roman" w:eastAsia="Arial" w:hAnsi="Times New Roman"/>
          <w:sz w:val="24"/>
          <w:szCs w:val="24"/>
        </w:rPr>
        <w:t>the authority to issue and receive Notices and communications under Sub-Clause 1.3 [Notices and Communications]; and</w:t>
      </w:r>
      <w:r w:rsidR="00DE370C">
        <w:rPr>
          <w:rFonts w:ascii="Times New Roman" w:eastAsia="Arial" w:hAnsi="Times New Roman"/>
          <w:sz w:val="24"/>
          <w:szCs w:val="24"/>
        </w:rPr>
        <w:t xml:space="preserve"> </w:t>
      </w:r>
    </w:p>
    <w:p w:rsidR="00AD37E7" w:rsidRPr="00F802A4" w:rsidRDefault="00DE370C">
      <w:pPr>
        <w:pStyle w:val="ListParagraph"/>
        <w:numPr>
          <w:ilvl w:val="0"/>
          <w:numId w:val="573"/>
        </w:numPr>
        <w:spacing w:after="247" w:line="360" w:lineRule="auto"/>
        <w:ind w:right="14"/>
        <w:jc w:val="both"/>
        <w:rPr>
          <w:rFonts w:ascii="Times New Roman" w:eastAsia="Arial" w:hAnsi="Times New Roman"/>
          <w:sz w:val="24"/>
          <w:szCs w:val="24"/>
        </w:rPr>
      </w:pPr>
      <w:r>
        <w:rPr>
          <w:rFonts w:ascii="Times New Roman" w:eastAsia="Arial" w:hAnsi="Times New Roman"/>
          <w:sz w:val="24"/>
          <w:szCs w:val="24"/>
        </w:rPr>
        <w:t>T</w:t>
      </w:r>
      <w:r w:rsidR="00AD37E7" w:rsidRPr="00F802A4">
        <w:rPr>
          <w:rFonts w:ascii="Times New Roman" w:eastAsia="Arial" w:hAnsi="Times New Roman"/>
          <w:sz w:val="24"/>
          <w:szCs w:val="24"/>
        </w:rPr>
        <w:t>he authority to receive instructions under Sub-Clause 3.4 [Instructions]),</w:t>
      </w:r>
    </w:p>
    <w:p w:rsidR="00AD37E7" w:rsidRPr="00DE370C" w:rsidRDefault="00AD37E7">
      <w:pPr>
        <w:pStyle w:val="ListParagraph"/>
        <w:spacing w:after="247" w:line="360" w:lineRule="auto"/>
        <w:ind w:left="540" w:right="14" w:hanging="540"/>
        <w:jc w:val="both"/>
        <w:rPr>
          <w:rFonts w:ascii="Times New Roman" w:eastAsia="Arial" w:hAnsi="Times New Roman"/>
          <w:sz w:val="24"/>
          <w:szCs w:val="24"/>
        </w:rPr>
      </w:pPr>
    </w:p>
    <w:p w:rsidR="00AD37E7" w:rsidRPr="00DE370C" w:rsidRDefault="00DE370C">
      <w:pPr>
        <w:pStyle w:val="ListParagraph"/>
        <w:spacing w:after="247" w:line="360" w:lineRule="auto"/>
        <w:ind w:left="540" w:right="14" w:hanging="540"/>
        <w:jc w:val="both"/>
        <w:rPr>
          <w:rFonts w:ascii="Times New Roman" w:eastAsia="Arial" w:hAnsi="Times New Roman"/>
          <w:sz w:val="24"/>
          <w:szCs w:val="24"/>
        </w:rPr>
      </w:pPr>
      <w:r>
        <w:rPr>
          <w:rFonts w:ascii="Times New Roman" w:eastAsia="Arial" w:hAnsi="Times New Roman"/>
          <w:sz w:val="24"/>
          <w:szCs w:val="24"/>
        </w:rPr>
        <w:t>4.3.8 A</w:t>
      </w:r>
      <w:r w:rsidR="00AD37E7" w:rsidRPr="00DE370C">
        <w:rPr>
          <w:rFonts w:ascii="Times New Roman" w:eastAsia="Arial" w:hAnsi="Times New Roman"/>
          <w:sz w:val="24"/>
          <w:szCs w:val="24"/>
        </w:rPr>
        <w:t xml:space="preserve">ny suitably competent and experienced person and </w:t>
      </w:r>
      <w:proofErr w:type="gramStart"/>
      <w:r w:rsidR="00AD37E7" w:rsidRPr="00DE370C">
        <w:rPr>
          <w:rFonts w:ascii="Times New Roman" w:eastAsia="Arial" w:hAnsi="Times New Roman"/>
          <w:sz w:val="24"/>
          <w:szCs w:val="24"/>
        </w:rPr>
        <w:t>may</w:t>
      </w:r>
      <w:proofErr w:type="gramEnd"/>
      <w:r w:rsidR="00AD37E7" w:rsidRPr="00DE370C">
        <w:rPr>
          <w:rFonts w:ascii="Times New Roman" w:eastAsia="Arial" w:hAnsi="Times New Roman"/>
          <w:sz w:val="24"/>
          <w:szCs w:val="24"/>
        </w:rPr>
        <w:t xml:space="preserve"> at any time revoke the delegation. Any delegation or revocation shall not take effect until the </w:t>
      </w:r>
      <w:r w:rsidR="003060F8" w:rsidRPr="00DE370C">
        <w:rPr>
          <w:rFonts w:ascii="Times New Roman" w:eastAsia="Arial" w:hAnsi="Times New Roman"/>
          <w:sz w:val="24"/>
          <w:szCs w:val="24"/>
        </w:rPr>
        <w:t>Public Body</w:t>
      </w:r>
      <w:r w:rsidR="00AD37E7" w:rsidRPr="00DE370C">
        <w:rPr>
          <w:rFonts w:ascii="Times New Roman" w:eastAsia="Arial" w:hAnsi="Times New Roman"/>
          <w:sz w:val="24"/>
          <w:szCs w:val="24"/>
        </w:rPr>
        <w:t xml:space="preserve"> has received a Notice from the Contractor’s Representative, naming the person, specifying the powers, functions and authority being delegated or revoked, and stating the timing of the delegation or revocation.</w:t>
      </w:r>
    </w:p>
    <w:p w:rsidR="00AD37E7" w:rsidRPr="00DE370C" w:rsidRDefault="00DE370C">
      <w:pPr>
        <w:pStyle w:val="ListParagraph"/>
        <w:spacing w:after="247" w:line="360" w:lineRule="auto"/>
        <w:ind w:left="540" w:right="14" w:hanging="540"/>
        <w:jc w:val="both"/>
        <w:rPr>
          <w:rFonts w:ascii="Times New Roman" w:eastAsia="Arial" w:hAnsi="Times New Roman"/>
          <w:sz w:val="24"/>
          <w:szCs w:val="24"/>
        </w:rPr>
      </w:pPr>
      <w:r>
        <w:rPr>
          <w:rFonts w:ascii="Times New Roman" w:eastAsia="Arial" w:hAnsi="Times New Roman"/>
          <w:sz w:val="24"/>
          <w:szCs w:val="24"/>
        </w:rPr>
        <w:t xml:space="preserve">4.3.9 </w:t>
      </w:r>
      <w:r w:rsidR="00AD37E7" w:rsidRPr="00DE370C">
        <w:rPr>
          <w:rFonts w:ascii="Times New Roman" w:eastAsia="Arial" w:hAnsi="Times New Roman"/>
          <w:sz w:val="24"/>
          <w:szCs w:val="24"/>
        </w:rPr>
        <w:t>All these persons shall be fluent in the language for communications defined in Sub-Clause 1.4 [Law and Language].</w:t>
      </w:r>
    </w:p>
    <w:p w:rsidR="00AD37E7" w:rsidRPr="00DE370C" w:rsidRDefault="00AD37E7" w:rsidP="00F802A4">
      <w:pPr>
        <w:spacing w:line="360" w:lineRule="auto"/>
        <w:jc w:val="both"/>
        <w:rPr>
          <w:b/>
          <w:sz w:val="24"/>
          <w:szCs w:val="24"/>
        </w:rPr>
      </w:pPr>
      <w:r w:rsidRPr="00DE370C">
        <w:rPr>
          <w:b/>
          <w:sz w:val="24"/>
          <w:szCs w:val="24"/>
        </w:rPr>
        <w:t xml:space="preserve">4.4. </w:t>
      </w:r>
      <w:r w:rsidR="00DD158E" w:rsidRPr="00DE370C">
        <w:rPr>
          <w:b/>
          <w:sz w:val="24"/>
          <w:szCs w:val="24"/>
        </w:rPr>
        <w:t>Subcontracting</w:t>
      </w:r>
    </w:p>
    <w:p w:rsidR="00DD158E" w:rsidRPr="00DE370C" w:rsidRDefault="00DD158E">
      <w:pPr>
        <w:pStyle w:val="ListParagraph"/>
        <w:spacing w:after="247" w:line="360" w:lineRule="auto"/>
        <w:ind w:left="990" w:right="14" w:hanging="540"/>
        <w:jc w:val="both"/>
        <w:rPr>
          <w:rFonts w:eastAsia="Arial"/>
          <w:sz w:val="24"/>
          <w:szCs w:val="24"/>
        </w:rPr>
      </w:pPr>
      <w:r w:rsidRPr="00DE370C">
        <w:rPr>
          <w:rFonts w:ascii="Times New Roman" w:eastAsia="Arial" w:hAnsi="Times New Roman"/>
          <w:sz w:val="24"/>
          <w:szCs w:val="24"/>
        </w:rPr>
        <w:t>4.4.1 A sub-contract shall be valid only if it is a written agreement by which the Contractor entrusts performance of a part of the Contract to a third party.</w:t>
      </w:r>
    </w:p>
    <w:p w:rsidR="00DD158E" w:rsidRPr="00F802A4" w:rsidRDefault="00DD158E" w:rsidP="00F802A4">
      <w:pPr>
        <w:pStyle w:val="ListParagraph"/>
        <w:spacing w:after="247" w:line="360" w:lineRule="auto"/>
        <w:ind w:left="990" w:right="14" w:hanging="540"/>
        <w:jc w:val="both"/>
        <w:rPr>
          <w:rFonts w:ascii="Times New Roman" w:eastAsia="Arial" w:hAnsi="Times New Roman"/>
          <w:sz w:val="24"/>
          <w:szCs w:val="24"/>
        </w:rPr>
      </w:pPr>
      <w:r w:rsidRPr="00DE370C">
        <w:rPr>
          <w:rFonts w:ascii="Times New Roman" w:eastAsia="Arial" w:hAnsi="Times New Roman"/>
          <w:sz w:val="24"/>
          <w:szCs w:val="24"/>
        </w:rPr>
        <w:t>4.4.2 In the event the Contractor</w:t>
      </w:r>
      <w:r w:rsidR="00D8608A" w:rsidRPr="00DE370C">
        <w:rPr>
          <w:rFonts w:ascii="Times New Roman" w:eastAsia="Arial" w:hAnsi="Times New Roman"/>
          <w:sz w:val="24"/>
          <w:szCs w:val="24"/>
        </w:rPr>
        <w:t>/supplier</w:t>
      </w:r>
      <w:r w:rsidRPr="00DE370C">
        <w:rPr>
          <w:rFonts w:ascii="Times New Roman" w:eastAsia="Arial" w:hAnsi="Times New Roman"/>
          <w:sz w:val="24"/>
          <w:szCs w:val="24"/>
        </w:rPr>
        <w:t xml:space="preserve"> requires sub-contracting of the works to Sub-Contractors that are not included in the Contract, the </w:t>
      </w:r>
      <w:r w:rsidR="00D8608A" w:rsidRPr="00DE370C">
        <w:rPr>
          <w:rFonts w:ascii="Times New Roman" w:eastAsia="Arial" w:hAnsi="Times New Roman"/>
          <w:sz w:val="24"/>
          <w:szCs w:val="24"/>
        </w:rPr>
        <w:t>Contractor/supplier</w:t>
      </w:r>
      <w:r w:rsidRPr="00DE370C">
        <w:rPr>
          <w:rFonts w:ascii="Times New Roman" w:eastAsia="Arial" w:hAnsi="Times New Roman"/>
          <w:sz w:val="24"/>
          <w:szCs w:val="24"/>
        </w:rPr>
        <w:t xml:space="preserve"> shall obtain the prior written approval and clearance of Public Body for all Sub-Contractors. The work to be sub-contracted and the identity of the subcontractors shall be notified to the Public Body. The Public Body shall with due regard to the provisions of GCC Clause 10 within 15 days of receipt of the </w:t>
      </w:r>
      <w:r w:rsidRPr="00DE370C">
        <w:rPr>
          <w:rFonts w:ascii="Times New Roman" w:eastAsia="Arial" w:hAnsi="Times New Roman"/>
          <w:sz w:val="24"/>
          <w:szCs w:val="24"/>
        </w:rPr>
        <w:lastRenderedPageBreak/>
        <w:t>notification, notify the Contractor of its decision, stating reasons should he withhold such authorization.</w:t>
      </w:r>
    </w:p>
    <w:p w:rsidR="00DD158E" w:rsidRPr="00F802A4" w:rsidRDefault="00DD158E" w:rsidP="00F802A4">
      <w:pPr>
        <w:pStyle w:val="ListParagraph"/>
        <w:spacing w:after="247" w:line="360" w:lineRule="auto"/>
        <w:ind w:left="990" w:right="14" w:hanging="540"/>
        <w:jc w:val="both"/>
        <w:rPr>
          <w:rFonts w:ascii="Times New Roman" w:eastAsia="Arial" w:hAnsi="Times New Roman"/>
          <w:sz w:val="24"/>
          <w:szCs w:val="24"/>
        </w:rPr>
      </w:pPr>
      <w:r w:rsidRPr="00DE370C">
        <w:rPr>
          <w:rFonts w:ascii="Times New Roman" w:eastAsia="Arial" w:hAnsi="Times New Roman"/>
          <w:sz w:val="24"/>
          <w:szCs w:val="24"/>
        </w:rPr>
        <w:t>4.4.3 The terms of any sub-contract shall be subject to and conform to the provisions of this Contract.</w:t>
      </w:r>
    </w:p>
    <w:p w:rsidR="00DD158E" w:rsidRPr="00F802A4" w:rsidRDefault="00DD158E" w:rsidP="00F802A4">
      <w:pPr>
        <w:pStyle w:val="ListParagraph"/>
        <w:spacing w:after="247" w:line="360" w:lineRule="auto"/>
        <w:ind w:left="990" w:right="14" w:hanging="540"/>
        <w:jc w:val="both"/>
        <w:rPr>
          <w:rFonts w:ascii="Times New Roman" w:eastAsia="Arial" w:hAnsi="Times New Roman"/>
          <w:sz w:val="24"/>
          <w:szCs w:val="24"/>
        </w:rPr>
      </w:pPr>
      <w:r w:rsidRPr="00DE370C">
        <w:rPr>
          <w:rFonts w:ascii="Times New Roman" w:eastAsia="Arial" w:hAnsi="Times New Roman"/>
          <w:sz w:val="24"/>
          <w:szCs w:val="24"/>
        </w:rPr>
        <w:t>4.4.4 Sub-Contractors must satisfy the eligibility criteria applicable to the award of the contract and they cannot be in any of the situations excluding them from participating in contract.</w:t>
      </w:r>
    </w:p>
    <w:p w:rsidR="00DD158E" w:rsidRPr="00F802A4" w:rsidRDefault="00DD158E" w:rsidP="00F802A4">
      <w:pPr>
        <w:pStyle w:val="ListParagraph"/>
        <w:spacing w:after="247" w:line="360" w:lineRule="auto"/>
        <w:ind w:left="990" w:right="14" w:hanging="540"/>
        <w:jc w:val="both"/>
        <w:rPr>
          <w:rFonts w:ascii="Times New Roman" w:eastAsia="Arial" w:hAnsi="Times New Roman"/>
          <w:sz w:val="24"/>
          <w:szCs w:val="24"/>
        </w:rPr>
      </w:pPr>
      <w:r w:rsidRPr="00DE370C">
        <w:rPr>
          <w:rFonts w:ascii="Times New Roman" w:eastAsia="Arial" w:hAnsi="Times New Roman"/>
          <w:sz w:val="24"/>
          <w:szCs w:val="24"/>
        </w:rPr>
        <w:t>4.4.5 Subject to GCC Clause 66, the Public Body shall have no contractual relations with the Sub-Contractors.</w:t>
      </w:r>
    </w:p>
    <w:p w:rsidR="00DD158E" w:rsidRPr="00F802A4" w:rsidRDefault="00DD158E" w:rsidP="00F802A4">
      <w:pPr>
        <w:pStyle w:val="ListParagraph"/>
        <w:spacing w:after="247" w:line="360" w:lineRule="auto"/>
        <w:ind w:left="990" w:right="14" w:hanging="540"/>
        <w:jc w:val="both"/>
        <w:rPr>
          <w:rFonts w:ascii="Times New Roman" w:eastAsia="Arial" w:hAnsi="Times New Roman"/>
          <w:sz w:val="24"/>
          <w:szCs w:val="24"/>
        </w:rPr>
      </w:pPr>
      <w:r w:rsidRPr="00DE370C">
        <w:rPr>
          <w:rFonts w:ascii="Times New Roman" w:eastAsia="Arial" w:hAnsi="Times New Roman"/>
          <w:sz w:val="24"/>
          <w:szCs w:val="24"/>
        </w:rPr>
        <w:t xml:space="preserve">4.4.6 The Contractor shall be responsible for the acts, defaults and negligence of his Sub-Contractors and their agents or employees, as if they were the acts, defaults or negligence of the </w:t>
      </w:r>
      <w:r w:rsidR="00927F6D" w:rsidRPr="00DE370C">
        <w:rPr>
          <w:rFonts w:ascii="Times New Roman" w:eastAsia="Arial" w:hAnsi="Times New Roman"/>
          <w:sz w:val="24"/>
          <w:szCs w:val="24"/>
        </w:rPr>
        <w:t>Contractor/supplier</w:t>
      </w:r>
      <w:r w:rsidRPr="00DE370C">
        <w:rPr>
          <w:rFonts w:ascii="Times New Roman" w:eastAsia="Arial" w:hAnsi="Times New Roman"/>
          <w:sz w:val="24"/>
          <w:szCs w:val="24"/>
        </w:rPr>
        <w:t xml:space="preserve">, his agents or employees. The approval by the Public Body of the sub-contracting of any part of the contract or of the Sub-Contractor to perform any part of the works shall not relieve the </w:t>
      </w:r>
      <w:r w:rsidR="00927F6D" w:rsidRPr="00DE370C">
        <w:rPr>
          <w:rFonts w:ascii="Times New Roman" w:eastAsia="Arial" w:hAnsi="Times New Roman"/>
          <w:sz w:val="24"/>
          <w:szCs w:val="24"/>
        </w:rPr>
        <w:t>Contractor/supplier</w:t>
      </w:r>
      <w:r w:rsidRPr="00DE370C">
        <w:rPr>
          <w:rFonts w:ascii="Times New Roman" w:eastAsia="Arial" w:hAnsi="Times New Roman"/>
          <w:sz w:val="24"/>
          <w:szCs w:val="24"/>
        </w:rPr>
        <w:t xml:space="preserve"> of any of his obligations under the contract.</w:t>
      </w:r>
    </w:p>
    <w:p w:rsidR="00DD158E" w:rsidRPr="00F802A4" w:rsidRDefault="00DD158E" w:rsidP="00F802A4">
      <w:pPr>
        <w:pStyle w:val="ListParagraph"/>
        <w:spacing w:after="247" w:line="360" w:lineRule="auto"/>
        <w:ind w:left="990" w:right="14" w:hanging="540"/>
        <w:jc w:val="both"/>
        <w:rPr>
          <w:rFonts w:ascii="Times New Roman" w:eastAsia="Arial" w:hAnsi="Times New Roman"/>
          <w:sz w:val="24"/>
          <w:szCs w:val="24"/>
        </w:rPr>
      </w:pPr>
      <w:r w:rsidRPr="00DE370C">
        <w:rPr>
          <w:rFonts w:ascii="Times New Roman" w:eastAsia="Arial" w:hAnsi="Times New Roman"/>
          <w:sz w:val="24"/>
          <w:szCs w:val="24"/>
        </w:rPr>
        <w:t xml:space="preserve">4.4.7  If a Sub-Contractor has undertaken any continuing obligation for a period exceeding that of the Defects Liability Period under the contract towards the </w:t>
      </w:r>
      <w:r w:rsidR="00927F6D" w:rsidRPr="00DE370C">
        <w:rPr>
          <w:rFonts w:ascii="Times New Roman" w:eastAsia="Arial" w:hAnsi="Times New Roman"/>
          <w:sz w:val="24"/>
          <w:szCs w:val="24"/>
        </w:rPr>
        <w:t>Contractor/supplier</w:t>
      </w:r>
      <w:r w:rsidRPr="00DE370C">
        <w:rPr>
          <w:rFonts w:ascii="Times New Roman" w:eastAsia="Arial" w:hAnsi="Times New Roman"/>
          <w:sz w:val="24"/>
          <w:szCs w:val="24"/>
        </w:rPr>
        <w:t xml:space="preserve"> in respect of the work executed or the goods, materials, plant or services supplied by the Sub-Contractor, the </w:t>
      </w:r>
      <w:r w:rsidR="00927F6D" w:rsidRPr="00DE370C">
        <w:rPr>
          <w:rFonts w:ascii="Times New Roman" w:eastAsia="Arial" w:hAnsi="Times New Roman"/>
          <w:sz w:val="24"/>
          <w:szCs w:val="24"/>
        </w:rPr>
        <w:t>Contractor/supplier</w:t>
      </w:r>
      <w:r w:rsidRPr="00DE370C">
        <w:rPr>
          <w:rFonts w:ascii="Times New Roman" w:eastAsia="Arial" w:hAnsi="Times New Roman"/>
          <w:sz w:val="24"/>
          <w:szCs w:val="24"/>
        </w:rPr>
        <w:t xml:space="preserve"> shall, at any time after the expiration of the Defects Liability Period, transfer immediately to the Public Body, at the Public Body's request and cost, the benefit of such obligation for the unexpired duration thereof.</w:t>
      </w:r>
      <w:r w:rsidR="00D47892" w:rsidRPr="00DE370C">
        <w:rPr>
          <w:rFonts w:ascii="Times New Roman" w:eastAsia="Arial" w:hAnsi="Times New Roman"/>
          <w:sz w:val="24"/>
          <w:szCs w:val="24"/>
        </w:rPr>
        <w:t xml:space="preserve"> </w:t>
      </w:r>
    </w:p>
    <w:p w:rsidR="00DD158E" w:rsidRPr="00F802A4" w:rsidRDefault="00DD158E" w:rsidP="00F802A4">
      <w:pPr>
        <w:pStyle w:val="ListParagraph"/>
        <w:spacing w:after="247" w:line="360" w:lineRule="auto"/>
        <w:ind w:left="990" w:right="14" w:hanging="540"/>
        <w:jc w:val="both"/>
        <w:rPr>
          <w:rFonts w:ascii="Times New Roman" w:eastAsia="Arial" w:hAnsi="Times New Roman"/>
          <w:sz w:val="24"/>
          <w:szCs w:val="24"/>
        </w:rPr>
      </w:pPr>
      <w:r w:rsidRPr="00DE370C">
        <w:rPr>
          <w:rFonts w:ascii="Times New Roman" w:eastAsia="Arial" w:hAnsi="Times New Roman"/>
          <w:sz w:val="24"/>
          <w:szCs w:val="24"/>
        </w:rPr>
        <w:t xml:space="preserve">4.4.8  If the </w:t>
      </w:r>
      <w:r w:rsidR="00927F6D" w:rsidRPr="00DE370C">
        <w:rPr>
          <w:rFonts w:ascii="Times New Roman" w:eastAsia="Arial" w:hAnsi="Times New Roman"/>
          <w:sz w:val="24"/>
          <w:szCs w:val="24"/>
        </w:rPr>
        <w:t>Contractor/supplier</w:t>
      </w:r>
      <w:r w:rsidRPr="00DE370C">
        <w:rPr>
          <w:rFonts w:ascii="Times New Roman" w:eastAsia="Arial" w:hAnsi="Times New Roman"/>
          <w:sz w:val="24"/>
          <w:szCs w:val="24"/>
        </w:rPr>
        <w:t xml:space="preserve"> enters into a subcontract without approval, the Public Body may apply, as of right without giving formal notice thereof, the sanctions for breach of contract provided for in </w:t>
      </w:r>
      <w:r w:rsidR="00927F6D" w:rsidRPr="00DE370C">
        <w:rPr>
          <w:rFonts w:ascii="Times New Roman" w:eastAsia="Arial" w:hAnsi="Times New Roman"/>
          <w:sz w:val="24"/>
          <w:szCs w:val="24"/>
        </w:rPr>
        <w:t>GCC clause 1.15 (Breach of Contract and Contract Termination)</w:t>
      </w:r>
    </w:p>
    <w:p w:rsidR="00DD158E" w:rsidRPr="00F802A4" w:rsidRDefault="00DD158E" w:rsidP="00F802A4">
      <w:pPr>
        <w:pStyle w:val="ListParagraph"/>
        <w:spacing w:after="247" w:line="360" w:lineRule="auto"/>
        <w:ind w:left="990" w:right="14" w:hanging="540"/>
        <w:jc w:val="both"/>
        <w:rPr>
          <w:rFonts w:ascii="Times New Roman" w:eastAsia="Arial" w:hAnsi="Times New Roman"/>
          <w:sz w:val="24"/>
          <w:szCs w:val="24"/>
        </w:rPr>
      </w:pPr>
      <w:r w:rsidRPr="00DE370C">
        <w:rPr>
          <w:rFonts w:ascii="Times New Roman" w:eastAsia="Arial" w:hAnsi="Times New Roman"/>
          <w:sz w:val="24"/>
          <w:szCs w:val="24"/>
        </w:rPr>
        <w:t xml:space="preserve">4.4.9 If a Sub-Contractor is found by the Public Body or the Engineer to be incompetent in discharging its duties, the Public Body or the Engineer may request the </w:t>
      </w:r>
      <w:r w:rsidR="00927F6D" w:rsidRPr="00DE370C">
        <w:rPr>
          <w:rFonts w:ascii="Times New Roman" w:eastAsia="Arial" w:hAnsi="Times New Roman"/>
          <w:sz w:val="24"/>
          <w:szCs w:val="24"/>
        </w:rPr>
        <w:t xml:space="preserve">Contractor/supplier </w:t>
      </w:r>
      <w:r w:rsidRPr="00DE370C">
        <w:rPr>
          <w:rFonts w:ascii="Times New Roman" w:eastAsia="Arial" w:hAnsi="Times New Roman"/>
          <w:sz w:val="24"/>
          <w:szCs w:val="24"/>
        </w:rPr>
        <w:t>forthwith, either to provide a Sub-Contractor with qualifications and experience acceptable to the Public Body as a replacement, or to resume the implementation of the tasks itself.</w:t>
      </w:r>
    </w:p>
    <w:p w:rsidR="00DD158E" w:rsidRPr="00DE370C" w:rsidRDefault="00D47892" w:rsidP="00F802A4">
      <w:pPr>
        <w:pStyle w:val="ListParagraph"/>
        <w:spacing w:after="247" w:line="360" w:lineRule="auto"/>
        <w:ind w:left="990" w:right="14" w:hanging="540"/>
        <w:jc w:val="both"/>
      </w:pPr>
      <w:proofErr w:type="gramStart"/>
      <w:r w:rsidRPr="00DE370C">
        <w:rPr>
          <w:rFonts w:ascii="Times New Roman" w:eastAsia="Arial" w:hAnsi="Times New Roman"/>
          <w:sz w:val="24"/>
          <w:szCs w:val="24"/>
        </w:rPr>
        <w:lastRenderedPageBreak/>
        <w:t xml:space="preserve">4.4.10 </w:t>
      </w:r>
      <w:r w:rsidR="00873062">
        <w:rPr>
          <w:rFonts w:ascii="Times New Roman" w:eastAsia="Arial" w:hAnsi="Times New Roman"/>
          <w:sz w:val="24"/>
          <w:szCs w:val="24"/>
        </w:rPr>
        <w:t xml:space="preserve"> </w:t>
      </w:r>
      <w:r w:rsidRPr="00DE370C">
        <w:rPr>
          <w:rFonts w:ascii="Times New Roman" w:eastAsia="Arial" w:hAnsi="Times New Roman"/>
          <w:sz w:val="24"/>
          <w:szCs w:val="24"/>
        </w:rPr>
        <w:t>If</w:t>
      </w:r>
      <w:proofErr w:type="gramEnd"/>
      <w:r w:rsidRPr="00DE370C">
        <w:rPr>
          <w:rFonts w:ascii="Times New Roman" w:eastAsia="Arial" w:hAnsi="Times New Roman"/>
          <w:sz w:val="24"/>
          <w:szCs w:val="24"/>
        </w:rPr>
        <w:t xml:space="preserve"> a sub-contractor's obligations extend beyond the expiry date of the relevant Defects Liability Period and the Project Manager, prior to that date, instructs the Contractor to assign the benefits of such obligations to the </w:t>
      </w:r>
      <w:r w:rsidR="002A07FA" w:rsidRPr="00DE370C">
        <w:rPr>
          <w:rFonts w:ascii="Times New Roman" w:eastAsia="Arial" w:hAnsi="Times New Roman"/>
          <w:sz w:val="24"/>
          <w:szCs w:val="24"/>
        </w:rPr>
        <w:t>Public Body</w:t>
      </w:r>
      <w:r w:rsidRPr="00DE370C">
        <w:rPr>
          <w:rFonts w:ascii="Times New Roman" w:eastAsia="Arial" w:hAnsi="Times New Roman"/>
          <w:sz w:val="24"/>
          <w:szCs w:val="24"/>
        </w:rPr>
        <w:t>, then the Contractor shall do so.</w:t>
      </w:r>
    </w:p>
    <w:p w:rsidR="00AD37E7" w:rsidRPr="00DE370C" w:rsidRDefault="00AD37E7" w:rsidP="00F802A4">
      <w:pPr>
        <w:keepNext/>
        <w:keepLines/>
        <w:spacing w:after="45" w:line="360" w:lineRule="auto"/>
        <w:ind w:left="9" w:hanging="10"/>
        <w:jc w:val="both"/>
        <w:outlineLvl w:val="2"/>
        <w:rPr>
          <w:rFonts w:eastAsia="Arial"/>
          <w:sz w:val="24"/>
          <w:szCs w:val="24"/>
        </w:rPr>
      </w:pPr>
      <w:r w:rsidRPr="00DE370C">
        <w:rPr>
          <w:rFonts w:eastAsia="Arial"/>
          <w:b/>
          <w:sz w:val="24"/>
          <w:szCs w:val="24"/>
        </w:rPr>
        <w:t>4.5. Nominated Subcontractors</w:t>
      </w:r>
      <w:r w:rsidRPr="00DE370C">
        <w:rPr>
          <w:rFonts w:eastAsia="Arial"/>
          <w:sz w:val="24"/>
          <w:szCs w:val="24"/>
        </w:rPr>
        <w:t xml:space="preserve">  </w:t>
      </w:r>
    </w:p>
    <w:p w:rsidR="00AD37E7" w:rsidRPr="00DE370C" w:rsidRDefault="00AD37E7" w:rsidP="00F802A4">
      <w:pPr>
        <w:spacing w:line="360" w:lineRule="auto"/>
        <w:ind w:left="720"/>
        <w:jc w:val="both"/>
        <w:rPr>
          <w:sz w:val="24"/>
          <w:szCs w:val="24"/>
        </w:rPr>
      </w:pPr>
      <w:r w:rsidRPr="00DE370C">
        <w:rPr>
          <w:sz w:val="24"/>
          <w:szCs w:val="24"/>
        </w:rPr>
        <w:t xml:space="preserve">In this Sub-Clause, “nominated Subcontractor” means a Subcontractor named as such in the </w:t>
      </w:r>
      <w:r w:rsidR="003060F8" w:rsidRPr="00DE370C">
        <w:rPr>
          <w:sz w:val="24"/>
          <w:szCs w:val="24"/>
        </w:rPr>
        <w:t>Public Body</w:t>
      </w:r>
      <w:r w:rsidRPr="00DE370C">
        <w:rPr>
          <w:sz w:val="24"/>
          <w:szCs w:val="24"/>
        </w:rPr>
        <w:t xml:space="preserve">’s Requirements or whom the </w:t>
      </w:r>
      <w:r w:rsidR="003060F8" w:rsidRPr="00DE370C">
        <w:rPr>
          <w:sz w:val="24"/>
          <w:szCs w:val="24"/>
        </w:rPr>
        <w:t>Public Body</w:t>
      </w:r>
      <w:r w:rsidRPr="00DE370C">
        <w:rPr>
          <w:sz w:val="24"/>
          <w:szCs w:val="24"/>
        </w:rPr>
        <w:t>, instructs the Contractor to employ as a Subcontractor.</w:t>
      </w:r>
    </w:p>
    <w:p w:rsidR="00AD37E7" w:rsidRPr="00DE370C" w:rsidRDefault="00AD37E7" w:rsidP="00F802A4">
      <w:pPr>
        <w:spacing w:line="360" w:lineRule="auto"/>
        <w:jc w:val="both"/>
        <w:rPr>
          <w:b/>
          <w:sz w:val="24"/>
          <w:szCs w:val="24"/>
          <w:u w:val="single" w:color="1C1C1B"/>
        </w:rPr>
      </w:pPr>
      <w:r w:rsidRPr="00DE370C">
        <w:rPr>
          <w:b/>
          <w:sz w:val="24"/>
          <w:szCs w:val="24"/>
        </w:rPr>
        <w:t>4.5.1 Objection to Nomination</w:t>
      </w:r>
    </w:p>
    <w:p w:rsidR="00AD37E7" w:rsidRPr="00DE370C" w:rsidRDefault="00AD37E7" w:rsidP="00F802A4">
      <w:pPr>
        <w:spacing w:line="360" w:lineRule="auto"/>
        <w:ind w:left="582"/>
        <w:jc w:val="both"/>
        <w:rPr>
          <w:rFonts w:eastAsia="Arial"/>
          <w:b/>
          <w:sz w:val="24"/>
          <w:szCs w:val="24"/>
        </w:rPr>
      </w:pPr>
      <w:r w:rsidRPr="00DE370C">
        <w:rPr>
          <w:sz w:val="24"/>
          <w:szCs w:val="24"/>
        </w:rPr>
        <w:t xml:space="preserve">The Contractor shall not be under any obligation to employ a nominated Subcontractor whom the </w:t>
      </w:r>
      <w:r w:rsidR="003060F8" w:rsidRPr="00DE370C">
        <w:rPr>
          <w:sz w:val="24"/>
          <w:szCs w:val="24"/>
        </w:rPr>
        <w:t>Public Body</w:t>
      </w:r>
      <w:r w:rsidRPr="00DE370C">
        <w:rPr>
          <w:sz w:val="24"/>
          <w:szCs w:val="24"/>
        </w:rPr>
        <w:t xml:space="preserve"> instructs and against whom the Contractor raises reasonable objection by giving a Notice to the </w:t>
      </w:r>
      <w:r w:rsidR="003060F8" w:rsidRPr="00DE370C">
        <w:rPr>
          <w:sz w:val="24"/>
          <w:szCs w:val="24"/>
        </w:rPr>
        <w:t>Public Body</w:t>
      </w:r>
      <w:r w:rsidRPr="00DE370C">
        <w:rPr>
          <w:sz w:val="24"/>
          <w:szCs w:val="24"/>
        </w:rPr>
        <w:t xml:space="preserve">, with detailed supporting particulars, no later than </w:t>
      </w:r>
      <w:r w:rsidR="00D5232E" w:rsidRPr="00DE370C">
        <w:rPr>
          <w:sz w:val="24"/>
          <w:szCs w:val="24"/>
        </w:rPr>
        <w:t xml:space="preserve">15 </w:t>
      </w:r>
      <w:r w:rsidRPr="00DE370C">
        <w:rPr>
          <w:sz w:val="24"/>
          <w:szCs w:val="24"/>
        </w:rPr>
        <w:t xml:space="preserve">days after receiving the </w:t>
      </w:r>
      <w:r w:rsidR="003060F8" w:rsidRPr="00DE370C">
        <w:rPr>
          <w:sz w:val="24"/>
          <w:szCs w:val="24"/>
        </w:rPr>
        <w:t>Public Body</w:t>
      </w:r>
      <w:r w:rsidRPr="00DE370C">
        <w:rPr>
          <w:sz w:val="24"/>
          <w:szCs w:val="24"/>
        </w:rPr>
        <w:t xml:space="preserve">’s instruction. An objection shall be deemed reasonable if it arises from (among other things) any of the following matters, unless the </w:t>
      </w:r>
      <w:r w:rsidR="003060F8" w:rsidRPr="00DE370C">
        <w:rPr>
          <w:sz w:val="24"/>
          <w:szCs w:val="24"/>
        </w:rPr>
        <w:t>Public Body</w:t>
      </w:r>
      <w:r w:rsidRPr="00DE370C">
        <w:rPr>
          <w:sz w:val="24"/>
          <w:szCs w:val="24"/>
        </w:rPr>
        <w:t xml:space="preserve"> agrees to indemnify the Contractor against and from the consequences of the matter:</w:t>
      </w:r>
    </w:p>
    <w:p w:rsidR="00AD37E7" w:rsidRPr="00DE370C" w:rsidRDefault="00AD37E7">
      <w:pPr>
        <w:pStyle w:val="ListParagraph"/>
        <w:numPr>
          <w:ilvl w:val="0"/>
          <w:numId w:val="464"/>
        </w:numPr>
        <w:spacing w:after="49" w:line="360" w:lineRule="auto"/>
        <w:ind w:right="14" w:hanging="402"/>
        <w:jc w:val="both"/>
        <w:rPr>
          <w:rFonts w:ascii="Times New Roman" w:eastAsia="Arial" w:hAnsi="Times New Roman"/>
          <w:sz w:val="24"/>
          <w:szCs w:val="24"/>
        </w:rPr>
      </w:pPr>
      <w:r w:rsidRPr="00DE370C">
        <w:rPr>
          <w:rFonts w:ascii="Times New Roman" w:eastAsia="Arial" w:hAnsi="Times New Roman"/>
          <w:sz w:val="24"/>
          <w:szCs w:val="24"/>
        </w:rPr>
        <w:t>there are reasons to believe that the Subcontractor does not have sufficient competence, resources or financial strength;</w:t>
      </w:r>
    </w:p>
    <w:p w:rsidR="00AD37E7" w:rsidRPr="00DE370C" w:rsidRDefault="00AD37E7">
      <w:pPr>
        <w:pStyle w:val="ListParagraph"/>
        <w:numPr>
          <w:ilvl w:val="0"/>
          <w:numId w:val="464"/>
        </w:numPr>
        <w:spacing w:after="49" w:line="360" w:lineRule="auto"/>
        <w:ind w:right="14" w:hanging="402"/>
        <w:jc w:val="both"/>
        <w:rPr>
          <w:rFonts w:ascii="Times New Roman" w:eastAsia="Arial" w:hAnsi="Times New Roman"/>
          <w:sz w:val="24"/>
          <w:szCs w:val="24"/>
        </w:rPr>
      </w:pPr>
      <w:r w:rsidRPr="00DE370C">
        <w:rPr>
          <w:rFonts w:ascii="Times New Roman" w:eastAsia="Arial" w:hAnsi="Times New Roman"/>
          <w:sz w:val="24"/>
          <w:szCs w:val="24"/>
        </w:rPr>
        <w:t>the subcontract does not specify that the nominated Subcontractor shall indemnify the Contractor against and from any negligence or misuse of Goods by the nominated Subcontractor, the nominated Subcontractor’s agents and employees; or</w:t>
      </w:r>
    </w:p>
    <w:p w:rsidR="00AD37E7" w:rsidRPr="00DE370C" w:rsidRDefault="00AD37E7">
      <w:pPr>
        <w:pStyle w:val="ListParagraph"/>
        <w:numPr>
          <w:ilvl w:val="0"/>
          <w:numId w:val="464"/>
        </w:numPr>
        <w:spacing w:after="49" w:line="360" w:lineRule="auto"/>
        <w:ind w:right="14" w:hanging="402"/>
        <w:jc w:val="both"/>
        <w:rPr>
          <w:rFonts w:ascii="Times New Roman" w:eastAsia="Arial" w:hAnsi="Times New Roman"/>
          <w:sz w:val="24"/>
          <w:szCs w:val="24"/>
        </w:rPr>
      </w:pPr>
      <w:r w:rsidRPr="00DE370C">
        <w:rPr>
          <w:rFonts w:ascii="Times New Roman" w:eastAsia="Arial" w:hAnsi="Times New Roman"/>
          <w:sz w:val="24"/>
          <w:szCs w:val="24"/>
        </w:rPr>
        <w:t>the subcontract does not specify that, for the subcontracted work (including design, if any), the nominated Subcontractor shall:</w:t>
      </w:r>
    </w:p>
    <w:p w:rsidR="00AD37E7" w:rsidRPr="00DE370C" w:rsidRDefault="00AD37E7" w:rsidP="00F802A4">
      <w:pPr>
        <w:pStyle w:val="ListParagraph"/>
        <w:numPr>
          <w:ilvl w:val="0"/>
          <w:numId w:val="465"/>
        </w:numPr>
        <w:tabs>
          <w:tab w:val="center" w:pos="3416"/>
          <w:tab w:val="center" w:pos="4061"/>
          <w:tab w:val="right" w:pos="9908"/>
        </w:tabs>
        <w:spacing w:after="160" w:line="360" w:lineRule="auto"/>
        <w:jc w:val="both"/>
        <w:rPr>
          <w:rFonts w:ascii="Times New Roman" w:hAnsi="Times New Roman"/>
          <w:sz w:val="24"/>
          <w:szCs w:val="24"/>
        </w:rPr>
      </w:pPr>
      <w:r w:rsidRPr="00DE370C">
        <w:rPr>
          <w:rFonts w:ascii="Times New Roman" w:hAnsi="Times New Roman"/>
          <w:sz w:val="24"/>
          <w:szCs w:val="24"/>
        </w:rPr>
        <w:t xml:space="preserve">undertake to the Contractor such obligations and liabilities  as will enable the Contractor to discharge the Contractor’s corresponding obligations and liabilities under the Contract; and   </w:t>
      </w:r>
    </w:p>
    <w:p w:rsidR="00AD37E7" w:rsidRPr="00DE370C" w:rsidRDefault="00AD37E7" w:rsidP="00F802A4">
      <w:pPr>
        <w:pStyle w:val="ListParagraph"/>
        <w:numPr>
          <w:ilvl w:val="0"/>
          <w:numId w:val="465"/>
        </w:numPr>
        <w:tabs>
          <w:tab w:val="center" w:pos="3416"/>
          <w:tab w:val="center" w:pos="4061"/>
          <w:tab w:val="right" w:pos="9908"/>
        </w:tabs>
        <w:spacing w:after="160" w:line="360" w:lineRule="auto"/>
        <w:jc w:val="both"/>
        <w:rPr>
          <w:rFonts w:ascii="Times New Roman" w:hAnsi="Times New Roman"/>
          <w:sz w:val="24"/>
          <w:szCs w:val="24"/>
        </w:rPr>
      </w:pPr>
      <w:r w:rsidRPr="00DE370C">
        <w:rPr>
          <w:rFonts w:ascii="Times New Roman" w:hAnsi="Times New Roman"/>
          <w:sz w:val="24"/>
          <w:szCs w:val="24"/>
        </w:rPr>
        <w:t xml:space="preserve">Indemnify the Contractor against and from all obligations and liabilities arising under or in connection with the Contract and from the </w:t>
      </w:r>
      <w:r w:rsidRPr="00DE370C">
        <w:rPr>
          <w:rFonts w:ascii="Times New Roman" w:hAnsi="Times New Roman"/>
          <w:sz w:val="24"/>
          <w:szCs w:val="24"/>
        </w:rPr>
        <w:lastRenderedPageBreak/>
        <w:t xml:space="preserve">consequences of any failure by the Subcontractor to perform these obligations or to </w:t>
      </w:r>
      <w:r w:rsidR="00D5232E" w:rsidRPr="00DE370C">
        <w:rPr>
          <w:rFonts w:ascii="Times New Roman" w:hAnsi="Times New Roman"/>
          <w:sz w:val="24"/>
          <w:szCs w:val="24"/>
        </w:rPr>
        <w:t>fulfill</w:t>
      </w:r>
      <w:r w:rsidRPr="00DE370C">
        <w:rPr>
          <w:rFonts w:ascii="Times New Roman" w:hAnsi="Times New Roman"/>
          <w:sz w:val="24"/>
          <w:szCs w:val="24"/>
        </w:rPr>
        <w:t xml:space="preserve"> these liabilities.</w:t>
      </w:r>
    </w:p>
    <w:p w:rsidR="00AD37E7" w:rsidRPr="00DE370C" w:rsidRDefault="00AD37E7" w:rsidP="00F802A4">
      <w:pPr>
        <w:spacing w:line="360" w:lineRule="auto"/>
        <w:jc w:val="both"/>
        <w:rPr>
          <w:b/>
          <w:sz w:val="24"/>
          <w:szCs w:val="24"/>
          <w:u w:val="single" w:color="1C1C1B"/>
        </w:rPr>
      </w:pPr>
      <w:r w:rsidRPr="00DE370C">
        <w:rPr>
          <w:b/>
          <w:sz w:val="24"/>
          <w:szCs w:val="24"/>
        </w:rPr>
        <w:t xml:space="preserve">4.5.2 </w:t>
      </w:r>
      <w:r w:rsidRPr="00DE370C">
        <w:rPr>
          <w:b/>
          <w:sz w:val="24"/>
          <w:szCs w:val="24"/>
        </w:rPr>
        <w:tab/>
        <w:t>Payments to nominated Subcontractors</w:t>
      </w:r>
    </w:p>
    <w:p w:rsidR="00AD37E7" w:rsidRPr="00DE370C" w:rsidRDefault="00AD37E7" w:rsidP="00F802A4">
      <w:pPr>
        <w:spacing w:line="360" w:lineRule="auto"/>
        <w:ind w:left="360" w:hanging="360"/>
        <w:jc w:val="both"/>
        <w:rPr>
          <w:sz w:val="24"/>
          <w:szCs w:val="24"/>
        </w:rPr>
      </w:pPr>
      <w:r w:rsidRPr="00DE370C">
        <w:rPr>
          <w:rFonts w:eastAsia="Arial"/>
          <w:sz w:val="24"/>
          <w:szCs w:val="24"/>
        </w:rPr>
        <w:t xml:space="preserve"> </w:t>
      </w:r>
      <w:r w:rsidR="00D47188">
        <w:rPr>
          <w:rFonts w:eastAsia="Arial"/>
          <w:sz w:val="24"/>
          <w:szCs w:val="24"/>
        </w:rPr>
        <w:t xml:space="preserve">    </w:t>
      </w:r>
      <w:r w:rsidRPr="00DE370C">
        <w:rPr>
          <w:sz w:val="24"/>
          <w:szCs w:val="24"/>
        </w:rPr>
        <w:t>The Contractor shall pay to the nominated Subcontractor the amounts due in accordance with the subcontract</w:t>
      </w:r>
      <w:r w:rsidR="000F615B" w:rsidRPr="00DE370C">
        <w:rPr>
          <w:sz w:val="24"/>
          <w:szCs w:val="24"/>
        </w:rPr>
        <w:t xml:space="preserve"> agreement</w:t>
      </w:r>
      <w:r w:rsidRPr="00DE370C">
        <w:rPr>
          <w:sz w:val="24"/>
          <w:szCs w:val="24"/>
        </w:rPr>
        <w:t xml:space="preserve">. </w:t>
      </w:r>
    </w:p>
    <w:p w:rsidR="00AD37E7" w:rsidRPr="00DE370C" w:rsidRDefault="00AD37E7" w:rsidP="00F802A4">
      <w:pPr>
        <w:spacing w:line="360" w:lineRule="auto"/>
        <w:jc w:val="both"/>
        <w:rPr>
          <w:rFonts w:eastAsia="Arial"/>
          <w:sz w:val="24"/>
          <w:szCs w:val="24"/>
        </w:rPr>
      </w:pPr>
      <w:r w:rsidRPr="00DE370C">
        <w:rPr>
          <w:b/>
          <w:sz w:val="24"/>
          <w:szCs w:val="24"/>
        </w:rPr>
        <w:t xml:space="preserve">4.5.3 </w:t>
      </w:r>
      <w:r w:rsidRPr="00DE370C">
        <w:rPr>
          <w:b/>
          <w:sz w:val="24"/>
          <w:szCs w:val="24"/>
        </w:rPr>
        <w:tab/>
        <w:t>Evidence of Payments</w:t>
      </w:r>
    </w:p>
    <w:p w:rsidR="00AD37E7" w:rsidRPr="00DE370C" w:rsidRDefault="00DA5542" w:rsidP="00F802A4">
      <w:pPr>
        <w:spacing w:line="360" w:lineRule="auto"/>
        <w:ind w:left="1080" w:hanging="810"/>
        <w:jc w:val="both"/>
        <w:rPr>
          <w:rFonts w:eastAsia="Arial"/>
          <w:sz w:val="24"/>
          <w:szCs w:val="24"/>
        </w:rPr>
      </w:pPr>
      <w:r>
        <w:rPr>
          <w:sz w:val="24"/>
          <w:szCs w:val="24"/>
        </w:rPr>
        <w:t xml:space="preserve">4.5.3.1 </w:t>
      </w:r>
      <w:r w:rsidR="00AD37E7" w:rsidRPr="00DE370C">
        <w:rPr>
          <w:sz w:val="24"/>
          <w:szCs w:val="24"/>
        </w:rPr>
        <w:t xml:space="preserve">Before making an interim payment under Sub-Clause 14.7 [Interim Payment] which includes an amount payable to a nominated Subcontractor, the </w:t>
      </w:r>
      <w:r w:rsidR="003060F8" w:rsidRPr="00DE370C">
        <w:rPr>
          <w:sz w:val="24"/>
          <w:szCs w:val="24"/>
        </w:rPr>
        <w:t>Public Body</w:t>
      </w:r>
      <w:r w:rsidR="00AD37E7" w:rsidRPr="00DE370C">
        <w:rPr>
          <w:sz w:val="24"/>
          <w:szCs w:val="24"/>
        </w:rPr>
        <w:t xml:space="preserve"> may request the Contractor to supply reasonable evidence that the nominated Subcontractor has received all amounts due in accordance with previous interim payments by the </w:t>
      </w:r>
      <w:r w:rsidR="003060F8" w:rsidRPr="00DE370C">
        <w:rPr>
          <w:sz w:val="24"/>
          <w:szCs w:val="24"/>
        </w:rPr>
        <w:t>Public Body</w:t>
      </w:r>
      <w:r w:rsidR="00AD37E7" w:rsidRPr="00DE370C">
        <w:rPr>
          <w:sz w:val="24"/>
          <w:szCs w:val="24"/>
        </w:rPr>
        <w:t>, less applicable deductions for retention or otherwise. Unless the Contractor:</w:t>
      </w:r>
    </w:p>
    <w:p w:rsidR="00AD37E7" w:rsidRPr="00DE370C" w:rsidRDefault="00AD37E7">
      <w:pPr>
        <w:pStyle w:val="ListParagraph"/>
        <w:numPr>
          <w:ilvl w:val="0"/>
          <w:numId w:val="466"/>
        </w:numPr>
        <w:spacing w:after="54" w:line="360" w:lineRule="auto"/>
        <w:ind w:right="14" w:hanging="322"/>
        <w:jc w:val="both"/>
        <w:rPr>
          <w:rFonts w:ascii="Times New Roman" w:eastAsia="Arial" w:hAnsi="Times New Roman"/>
          <w:sz w:val="24"/>
          <w:szCs w:val="24"/>
        </w:rPr>
      </w:pPr>
      <w:r w:rsidRPr="00DE370C">
        <w:rPr>
          <w:rFonts w:ascii="Times New Roman" w:eastAsia="Arial" w:hAnsi="Times New Roman"/>
          <w:sz w:val="24"/>
          <w:szCs w:val="24"/>
        </w:rPr>
        <w:t>submits this reasonable evidence, or</w:t>
      </w:r>
    </w:p>
    <w:p w:rsidR="00AD37E7" w:rsidRPr="00DE370C" w:rsidRDefault="00AD37E7" w:rsidP="00F802A4">
      <w:pPr>
        <w:pStyle w:val="ListParagraph"/>
        <w:spacing w:after="54" w:line="360" w:lineRule="auto"/>
        <w:ind w:left="1620" w:right="14"/>
        <w:jc w:val="both"/>
        <w:rPr>
          <w:rFonts w:ascii="Times New Roman" w:eastAsia="Arial" w:hAnsi="Times New Roman"/>
          <w:sz w:val="24"/>
          <w:szCs w:val="24"/>
        </w:rPr>
      </w:pPr>
      <w:r w:rsidRPr="00DE370C">
        <w:rPr>
          <w:rFonts w:ascii="Times New Roman" w:eastAsia="Arial" w:hAnsi="Times New Roman"/>
          <w:sz w:val="24"/>
          <w:szCs w:val="24"/>
        </w:rPr>
        <w:t xml:space="preserve">(i) satisfies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in writing that the Contractor is reasonably entitled to withhold or refuse to pay these amounts, and</w:t>
      </w:r>
    </w:p>
    <w:p w:rsidR="00AD37E7" w:rsidRPr="00F802A4" w:rsidRDefault="00AD37E7" w:rsidP="00F802A4">
      <w:pPr>
        <w:pStyle w:val="ListParagraph"/>
        <w:spacing w:after="54" w:line="360" w:lineRule="auto"/>
        <w:ind w:left="1620" w:right="14"/>
        <w:jc w:val="both"/>
        <w:rPr>
          <w:rFonts w:eastAsia="Arial"/>
          <w:sz w:val="24"/>
          <w:szCs w:val="24"/>
        </w:rPr>
      </w:pPr>
      <w:r w:rsidRPr="00F802A4">
        <w:rPr>
          <w:rFonts w:ascii="Times New Roman" w:eastAsia="Arial" w:hAnsi="Times New Roman"/>
          <w:sz w:val="24"/>
          <w:szCs w:val="24"/>
        </w:rPr>
        <w:t xml:space="preserve">(ii) submits to 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 xml:space="preserve"> reasonable evidence that the nominated</w:t>
      </w:r>
      <w:r w:rsidR="00A35A62" w:rsidRPr="00F802A4">
        <w:rPr>
          <w:rFonts w:ascii="Times New Roman" w:eastAsia="Arial" w:hAnsi="Times New Roman"/>
          <w:sz w:val="24"/>
          <w:szCs w:val="24"/>
        </w:rPr>
        <w:t xml:space="preserve"> </w:t>
      </w:r>
      <w:r w:rsidRPr="00F802A4">
        <w:rPr>
          <w:rFonts w:ascii="Times New Roman" w:eastAsia="Arial" w:hAnsi="Times New Roman"/>
          <w:sz w:val="24"/>
          <w:szCs w:val="24"/>
        </w:rPr>
        <w:t>Subcontractor has been notified of the Contractor’s entitlement,</w:t>
      </w:r>
      <w:r w:rsidR="00C35E40">
        <w:rPr>
          <w:rFonts w:ascii="Times New Roman" w:eastAsia="Arial" w:hAnsi="Times New Roman"/>
          <w:sz w:val="24"/>
          <w:szCs w:val="24"/>
        </w:rPr>
        <w:t xml:space="preserve"> </w:t>
      </w:r>
      <w:r w:rsidR="00C35E40" w:rsidRPr="00F802A4">
        <w:rPr>
          <w:rFonts w:ascii="Times New Roman" w:eastAsia="Arial" w:hAnsi="Times New Roman"/>
          <w:sz w:val="24"/>
          <w:szCs w:val="24"/>
        </w:rPr>
        <w:t xml:space="preserve">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 xml:space="preserve"> may (at 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 xml:space="preserve">’s sole discretion) pay, directly to the nominated Subcontractor, part or all of such amounts included in previous payments (less applicable deductions) as are due to the nominated Subcontractor and for which the Contractor has failed to submit the evidence described in sub-paragraphs (a) or (b) above. </w:t>
      </w:r>
    </w:p>
    <w:p w:rsidR="00AD37E7" w:rsidRPr="00DE370C" w:rsidRDefault="00C35E40" w:rsidP="00F802A4">
      <w:pPr>
        <w:spacing w:line="360" w:lineRule="auto"/>
        <w:ind w:left="810" w:hanging="810"/>
        <w:jc w:val="both"/>
        <w:rPr>
          <w:rFonts w:eastAsia="Arial"/>
          <w:sz w:val="24"/>
          <w:szCs w:val="24"/>
        </w:rPr>
      </w:pPr>
      <w:r>
        <w:rPr>
          <w:sz w:val="24"/>
          <w:szCs w:val="24"/>
        </w:rPr>
        <w:t xml:space="preserve">4.5.3.2 </w:t>
      </w:r>
      <w:r w:rsidR="00AD37E7" w:rsidRPr="00DE370C">
        <w:rPr>
          <w:sz w:val="24"/>
          <w:szCs w:val="24"/>
        </w:rPr>
        <w:t xml:space="preserve">Thereafter, the </w:t>
      </w:r>
      <w:r w:rsidR="003060F8" w:rsidRPr="00DE370C">
        <w:rPr>
          <w:sz w:val="24"/>
          <w:szCs w:val="24"/>
        </w:rPr>
        <w:t>Public Body</w:t>
      </w:r>
      <w:r w:rsidR="00AD37E7" w:rsidRPr="00DE370C">
        <w:rPr>
          <w:sz w:val="24"/>
          <w:szCs w:val="24"/>
        </w:rPr>
        <w:t xml:space="preserve"> shall give a Notice to the Contractor stating the amount paid directly to the nominated Subcontractor by the </w:t>
      </w:r>
      <w:r w:rsidR="003060F8" w:rsidRPr="00DE370C">
        <w:rPr>
          <w:sz w:val="24"/>
          <w:szCs w:val="24"/>
        </w:rPr>
        <w:t>Public Body</w:t>
      </w:r>
      <w:r w:rsidR="00AD37E7" w:rsidRPr="00DE370C">
        <w:rPr>
          <w:sz w:val="24"/>
          <w:szCs w:val="24"/>
        </w:rPr>
        <w:t xml:space="preserve"> and, in the next interim payment after this Notice, shall include this amount as a deduction under sub-paragraph (b) of Sub-Clause 14.6.1 [Notice of Interim Payment].</w:t>
      </w:r>
    </w:p>
    <w:p w:rsidR="00AD37E7" w:rsidRPr="00DE370C" w:rsidRDefault="00AD37E7" w:rsidP="00F802A4">
      <w:pPr>
        <w:spacing w:line="360" w:lineRule="auto"/>
        <w:jc w:val="both"/>
        <w:rPr>
          <w:sz w:val="24"/>
          <w:szCs w:val="24"/>
        </w:rPr>
      </w:pPr>
      <w:r w:rsidRPr="00DE370C">
        <w:rPr>
          <w:b/>
          <w:sz w:val="24"/>
          <w:szCs w:val="24"/>
        </w:rPr>
        <w:t>4.6. Co-operation</w:t>
      </w:r>
      <w:r w:rsidRPr="00DE370C">
        <w:rPr>
          <w:sz w:val="24"/>
          <w:szCs w:val="24"/>
        </w:rPr>
        <w:t xml:space="preserve">  </w:t>
      </w:r>
    </w:p>
    <w:p w:rsidR="00AD37E7" w:rsidRPr="00436208" w:rsidRDefault="00436208" w:rsidP="00F802A4">
      <w:pPr>
        <w:spacing w:line="360" w:lineRule="auto"/>
        <w:ind w:left="720" w:hanging="720"/>
        <w:jc w:val="both"/>
        <w:rPr>
          <w:sz w:val="24"/>
          <w:szCs w:val="24"/>
        </w:rPr>
      </w:pPr>
      <w:r>
        <w:rPr>
          <w:sz w:val="24"/>
          <w:szCs w:val="24"/>
        </w:rPr>
        <w:lastRenderedPageBreak/>
        <w:t xml:space="preserve">4.6.1 </w:t>
      </w:r>
      <w:r w:rsidR="00AD37E7" w:rsidRPr="00436208">
        <w:rPr>
          <w:sz w:val="24"/>
          <w:szCs w:val="24"/>
        </w:rPr>
        <w:t xml:space="preserve">The Contractor shall, as specified in the </w:t>
      </w:r>
      <w:r w:rsidR="003060F8" w:rsidRPr="00436208">
        <w:rPr>
          <w:sz w:val="24"/>
          <w:szCs w:val="24"/>
        </w:rPr>
        <w:t>Public Body</w:t>
      </w:r>
      <w:r w:rsidR="00AD37E7" w:rsidRPr="00436208">
        <w:rPr>
          <w:sz w:val="24"/>
          <w:szCs w:val="24"/>
        </w:rPr>
        <w:t xml:space="preserve">’s Requirements or as instructed by the </w:t>
      </w:r>
      <w:r w:rsidR="003060F8" w:rsidRPr="00436208">
        <w:rPr>
          <w:sz w:val="24"/>
          <w:szCs w:val="24"/>
        </w:rPr>
        <w:t>Public Body</w:t>
      </w:r>
      <w:r w:rsidR="00AD37E7" w:rsidRPr="00436208">
        <w:rPr>
          <w:sz w:val="24"/>
          <w:szCs w:val="24"/>
        </w:rPr>
        <w:t>, co-operate with and allow appropriate opportunities for carrying out work by:</w:t>
      </w:r>
    </w:p>
    <w:p w:rsidR="00AD37E7" w:rsidRPr="00436208" w:rsidRDefault="00AD37E7">
      <w:pPr>
        <w:numPr>
          <w:ilvl w:val="0"/>
          <w:numId w:val="279"/>
        </w:numPr>
        <w:spacing w:after="54" w:line="360" w:lineRule="auto"/>
        <w:ind w:left="583" w:right="14" w:hanging="403"/>
        <w:jc w:val="both"/>
        <w:rPr>
          <w:rFonts w:eastAsia="Arial"/>
          <w:sz w:val="24"/>
          <w:szCs w:val="24"/>
        </w:rPr>
      </w:pPr>
      <w:r w:rsidRPr="00436208">
        <w:rPr>
          <w:rFonts w:eastAsia="Arial"/>
          <w:sz w:val="24"/>
          <w:szCs w:val="24"/>
        </w:rPr>
        <w:t xml:space="preserve">the </w:t>
      </w:r>
      <w:r w:rsidR="003060F8" w:rsidRPr="00436208">
        <w:rPr>
          <w:rFonts w:eastAsia="Arial"/>
          <w:sz w:val="24"/>
          <w:szCs w:val="24"/>
        </w:rPr>
        <w:t>Public Body</w:t>
      </w:r>
      <w:r w:rsidRPr="00436208">
        <w:rPr>
          <w:rFonts w:eastAsia="Arial"/>
          <w:sz w:val="24"/>
          <w:szCs w:val="24"/>
        </w:rPr>
        <w:t>’s Personnel;</w:t>
      </w:r>
    </w:p>
    <w:p w:rsidR="00AD37E7" w:rsidRPr="00436208" w:rsidRDefault="00AD37E7">
      <w:pPr>
        <w:numPr>
          <w:ilvl w:val="0"/>
          <w:numId w:val="279"/>
        </w:numPr>
        <w:spacing w:after="54" w:line="360" w:lineRule="auto"/>
        <w:ind w:left="583" w:right="14" w:hanging="403"/>
        <w:jc w:val="both"/>
        <w:rPr>
          <w:rFonts w:eastAsia="Arial"/>
          <w:sz w:val="24"/>
          <w:szCs w:val="24"/>
        </w:rPr>
      </w:pPr>
      <w:r w:rsidRPr="00436208">
        <w:rPr>
          <w:rFonts w:eastAsia="Arial"/>
          <w:sz w:val="24"/>
          <w:szCs w:val="24"/>
        </w:rPr>
        <w:t xml:space="preserve">any other contractors employed by the </w:t>
      </w:r>
      <w:r w:rsidR="003060F8" w:rsidRPr="00436208">
        <w:rPr>
          <w:rFonts w:eastAsia="Arial"/>
          <w:sz w:val="24"/>
          <w:szCs w:val="24"/>
        </w:rPr>
        <w:t>Public Body</w:t>
      </w:r>
      <w:r w:rsidRPr="00436208">
        <w:rPr>
          <w:rFonts w:eastAsia="Arial"/>
          <w:sz w:val="24"/>
          <w:szCs w:val="24"/>
        </w:rPr>
        <w:t>; and</w:t>
      </w:r>
    </w:p>
    <w:p w:rsidR="00AD37E7" w:rsidRPr="00436208" w:rsidRDefault="00AD37E7">
      <w:pPr>
        <w:numPr>
          <w:ilvl w:val="0"/>
          <w:numId w:val="279"/>
        </w:numPr>
        <w:spacing w:after="54" w:line="360" w:lineRule="auto"/>
        <w:ind w:left="583" w:right="14" w:hanging="403"/>
        <w:jc w:val="both"/>
        <w:rPr>
          <w:rFonts w:eastAsia="Arial"/>
          <w:sz w:val="24"/>
          <w:szCs w:val="24"/>
        </w:rPr>
      </w:pPr>
      <w:r w:rsidRPr="00436208">
        <w:rPr>
          <w:rFonts w:eastAsia="Arial"/>
          <w:sz w:val="24"/>
          <w:szCs w:val="24"/>
        </w:rPr>
        <w:t>the personnel of any legally constituted public authorities and private utility companies,</w:t>
      </w:r>
    </w:p>
    <w:p w:rsidR="00AD37E7" w:rsidRPr="00436208" w:rsidRDefault="00436208" w:rsidP="00F802A4">
      <w:pPr>
        <w:spacing w:line="360" w:lineRule="auto"/>
        <w:ind w:left="540" w:hanging="540"/>
        <w:jc w:val="both"/>
        <w:rPr>
          <w:sz w:val="24"/>
          <w:szCs w:val="24"/>
        </w:rPr>
      </w:pPr>
      <w:r>
        <w:rPr>
          <w:sz w:val="24"/>
          <w:szCs w:val="24"/>
        </w:rPr>
        <w:t xml:space="preserve">4.6.2 </w:t>
      </w:r>
      <w:r w:rsidR="00AD37E7" w:rsidRPr="00436208">
        <w:rPr>
          <w:sz w:val="24"/>
          <w:szCs w:val="24"/>
        </w:rPr>
        <w:t xml:space="preserve">Who may be employed in the carrying out, on or near the Site, of any work not included in the </w:t>
      </w:r>
      <w:r w:rsidR="00D30952">
        <w:rPr>
          <w:sz w:val="24"/>
          <w:szCs w:val="24"/>
        </w:rPr>
        <w:t xml:space="preserve">Contract </w:t>
      </w:r>
      <w:r w:rsidR="00AD37E7" w:rsidRPr="00436208">
        <w:rPr>
          <w:sz w:val="24"/>
          <w:szCs w:val="24"/>
        </w:rPr>
        <w:t>Such appropriate opportunities may include the use of Contractor’s Equipment, Temporary Works, access arrangements which are the responsibility of the Contractor, and/or other Contractor’s facilities or services on the Site.</w:t>
      </w:r>
    </w:p>
    <w:p w:rsidR="00AD37E7" w:rsidRPr="00436208" w:rsidRDefault="003952C6" w:rsidP="00F802A4">
      <w:pPr>
        <w:spacing w:line="360" w:lineRule="auto"/>
        <w:ind w:left="540" w:hanging="540"/>
        <w:jc w:val="both"/>
        <w:rPr>
          <w:sz w:val="24"/>
          <w:szCs w:val="24"/>
        </w:rPr>
      </w:pPr>
      <w:r>
        <w:rPr>
          <w:sz w:val="24"/>
          <w:szCs w:val="24"/>
        </w:rPr>
        <w:t xml:space="preserve">4.6.3 </w:t>
      </w:r>
      <w:r w:rsidR="00AD37E7" w:rsidRPr="00436208">
        <w:rPr>
          <w:sz w:val="24"/>
          <w:szCs w:val="24"/>
        </w:rPr>
        <w:t xml:space="preserve">The Contractor shall be responsible for the Contractor’s construction activities on the Site, and shall use all reasonable endeavors to co-ordinate these activities with those of other contractors to the extent (if any) specified in the </w:t>
      </w:r>
      <w:r w:rsidR="003060F8" w:rsidRPr="00436208">
        <w:rPr>
          <w:sz w:val="24"/>
          <w:szCs w:val="24"/>
        </w:rPr>
        <w:t>Public Body</w:t>
      </w:r>
      <w:r w:rsidR="00AD37E7" w:rsidRPr="00436208">
        <w:rPr>
          <w:sz w:val="24"/>
          <w:szCs w:val="24"/>
        </w:rPr>
        <w:t xml:space="preserve">’s Requirements or as instructed by the </w:t>
      </w:r>
      <w:r w:rsidR="003060F8" w:rsidRPr="00436208">
        <w:rPr>
          <w:sz w:val="24"/>
          <w:szCs w:val="24"/>
        </w:rPr>
        <w:t>Public Body</w:t>
      </w:r>
      <w:r w:rsidR="00AD37E7" w:rsidRPr="00436208">
        <w:rPr>
          <w:sz w:val="24"/>
          <w:szCs w:val="24"/>
        </w:rPr>
        <w:t>.</w:t>
      </w:r>
    </w:p>
    <w:p w:rsidR="00AD37E7" w:rsidRPr="00436208" w:rsidRDefault="003952C6" w:rsidP="00F802A4">
      <w:pPr>
        <w:spacing w:line="360" w:lineRule="auto"/>
        <w:ind w:left="540" w:hanging="540"/>
        <w:jc w:val="both"/>
        <w:rPr>
          <w:sz w:val="24"/>
          <w:szCs w:val="24"/>
        </w:rPr>
      </w:pPr>
      <w:r>
        <w:rPr>
          <w:sz w:val="24"/>
          <w:szCs w:val="24"/>
        </w:rPr>
        <w:t xml:space="preserve">4.6.4 </w:t>
      </w:r>
      <w:r w:rsidR="00AD37E7" w:rsidRPr="00436208">
        <w:rPr>
          <w:sz w:val="24"/>
          <w:szCs w:val="24"/>
        </w:rPr>
        <w:t xml:space="preserve">If the Contractor suffers delay and/or incurs Cost as a result of an instruction under this Sub-Clause, to the extent (if any) that co-operation, allowance of opportunities and coordination was Unforeseeable having regard to that specified in the </w:t>
      </w:r>
      <w:r w:rsidR="003060F8" w:rsidRPr="00436208">
        <w:rPr>
          <w:sz w:val="24"/>
          <w:szCs w:val="24"/>
        </w:rPr>
        <w:t>Public Body</w:t>
      </w:r>
      <w:r w:rsidR="00AD37E7" w:rsidRPr="00436208">
        <w:rPr>
          <w:sz w:val="24"/>
          <w:szCs w:val="24"/>
        </w:rPr>
        <w:t>’s Requirements, the Contractor shall be entitled subject to Sub-Clause 20.2 [Claims For Payment and/or EOT] to EOT and/ or payment of such Cost Plus Profit.</w:t>
      </w:r>
    </w:p>
    <w:p w:rsidR="00AD37E7" w:rsidRPr="00436208" w:rsidRDefault="00AD37E7" w:rsidP="00F802A4">
      <w:pPr>
        <w:spacing w:line="360" w:lineRule="auto"/>
        <w:jc w:val="both"/>
        <w:rPr>
          <w:sz w:val="24"/>
          <w:szCs w:val="24"/>
        </w:rPr>
      </w:pPr>
    </w:p>
    <w:p w:rsidR="00AD37E7" w:rsidRPr="00436208" w:rsidRDefault="00AD37E7" w:rsidP="00F802A4">
      <w:pPr>
        <w:spacing w:line="360" w:lineRule="auto"/>
        <w:jc w:val="both"/>
        <w:rPr>
          <w:b/>
          <w:sz w:val="24"/>
          <w:szCs w:val="24"/>
        </w:rPr>
      </w:pPr>
      <w:r w:rsidRPr="00436208">
        <w:rPr>
          <w:b/>
          <w:sz w:val="24"/>
          <w:szCs w:val="24"/>
        </w:rPr>
        <w:t>4.7. Setting Out</w:t>
      </w:r>
    </w:p>
    <w:p w:rsidR="00AD37E7" w:rsidRPr="00436208" w:rsidRDefault="00AD37E7" w:rsidP="00F802A4">
      <w:pPr>
        <w:spacing w:line="360" w:lineRule="auto"/>
        <w:jc w:val="both"/>
        <w:rPr>
          <w:sz w:val="24"/>
          <w:szCs w:val="24"/>
        </w:rPr>
      </w:pPr>
      <w:r w:rsidRPr="00436208">
        <w:rPr>
          <w:sz w:val="24"/>
          <w:szCs w:val="24"/>
        </w:rPr>
        <w:t>The Contractor shall set out the Works in relation to the items of reference under Sub-Clause 2.5 [Site Data and Items of Reference].</w:t>
      </w:r>
    </w:p>
    <w:p w:rsidR="00AD37E7" w:rsidRPr="00436208" w:rsidRDefault="00AD37E7" w:rsidP="00F802A4">
      <w:pPr>
        <w:tabs>
          <w:tab w:val="center" w:pos="2565"/>
          <w:tab w:val="center" w:pos="4340"/>
        </w:tabs>
        <w:spacing w:after="195" w:line="360" w:lineRule="auto"/>
        <w:jc w:val="both"/>
        <w:rPr>
          <w:rFonts w:eastAsia="Arial"/>
          <w:sz w:val="24"/>
          <w:szCs w:val="24"/>
        </w:rPr>
      </w:pPr>
      <w:r w:rsidRPr="00436208">
        <w:rPr>
          <w:rFonts w:eastAsia="Arial"/>
          <w:sz w:val="24"/>
          <w:szCs w:val="24"/>
        </w:rPr>
        <w:t xml:space="preserve"> The Contractor shall:</w:t>
      </w:r>
    </w:p>
    <w:p w:rsidR="00AD37E7" w:rsidRPr="00436208" w:rsidRDefault="00AD37E7">
      <w:pPr>
        <w:numPr>
          <w:ilvl w:val="0"/>
          <w:numId w:val="280"/>
        </w:numPr>
        <w:spacing w:after="49" w:line="360" w:lineRule="auto"/>
        <w:ind w:left="583" w:right="14" w:hanging="403"/>
        <w:jc w:val="both"/>
        <w:rPr>
          <w:rFonts w:eastAsia="Arial"/>
          <w:sz w:val="24"/>
          <w:szCs w:val="24"/>
        </w:rPr>
      </w:pPr>
      <w:r w:rsidRPr="00436208">
        <w:rPr>
          <w:rFonts w:eastAsia="Arial"/>
          <w:sz w:val="24"/>
          <w:szCs w:val="24"/>
        </w:rPr>
        <w:t>verify the accuracy of all these items of reference before they are used for the Works;</w:t>
      </w:r>
    </w:p>
    <w:p w:rsidR="00AD37E7" w:rsidRPr="00436208" w:rsidRDefault="00AD37E7">
      <w:pPr>
        <w:numPr>
          <w:ilvl w:val="0"/>
          <w:numId w:val="280"/>
        </w:numPr>
        <w:spacing w:after="49" w:line="360" w:lineRule="auto"/>
        <w:ind w:left="583" w:right="14" w:hanging="403"/>
        <w:jc w:val="both"/>
        <w:rPr>
          <w:rFonts w:eastAsia="Arial"/>
          <w:sz w:val="24"/>
          <w:szCs w:val="24"/>
        </w:rPr>
      </w:pPr>
      <w:r w:rsidRPr="00436208">
        <w:rPr>
          <w:rFonts w:eastAsia="Arial"/>
          <w:sz w:val="24"/>
          <w:szCs w:val="24"/>
        </w:rPr>
        <w:lastRenderedPageBreak/>
        <w:t xml:space="preserve">Rectify any error in the items of reference, positions, levels, dimensions or alignment of the Works; and </w:t>
      </w:r>
    </w:p>
    <w:p w:rsidR="00AD37E7" w:rsidRPr="00436208" w:rsidRDefault="00AD37E7">
      <w:pPr>
        <w:numPr>
          <w:ilvl w:val="0"/>
          <w:numId w:val="280"/>
        </w:numPr>
        <w:spacing w:after="49" w:line="360" w:lineRule="auto"/>
        <w:ind w:left="583" w:right="14" w:hanging="403"/>
        <w:jc w:val="both"/>
        <w:rPr>
          <w:rFonts w:eastAsia="Arial"/>
          <w:sz w:val="24"/>
          <w:szCs w:val="24"/>
        </w:rPr>
      </w:pPr>
      <w:proofErr w:type="gramStart"/>
      <w:r w:rsidRPr="00436208">
        <w:rPr>
          <w:rFonts w:eastAsia="Arial"/>
          <w:sz w:val="24"/>
          <w:szCs w:val="24"/>
        </w:rPr>
        <w:t>be</w:t>
      </w:r>
      <w:proofErr w:type="gramEnd"/>
      <w:r w:rsidRPr="00436208">
        <w:rPr>
          <w:rFonts w:eastAsia="Arial"/>
          <w:sz w:val="24"/>
          <w:szCs w:val="24"/>
        </w:rPr>
        <w:t xml:space="preserve"> responsible for the correct positioning of all parts of the Works.</w:t>
      </w:r>
    </w:p>
    <w:p w:rsidR="00AD37E7" w:rsidRPr="00436208" w:rsidRDefault="00AD37E7" w:rsidP="00F802A4">
      <w:pPr>
        <w:spacing w:line="360" w:lineRule="auto"/>
        <w:jc w:val="both"/>
        <w:rPr>
          <w:rFonts w:eastAsia="Arial"/>
          <w:sz w:val="24"/>
          <w:szCs w:val="24"/>
        </w:rPr>
      </w:pPr>
    </w:p>
    <w:p w:rsidR="00AD37E7" w:rsidRPr="00436208" w:rsidRDefault="00AD37E7" w:rsidP="00F802A4">
      <w:pPr>
        <w:spacing w:line="360" w:lineRule="auto"/>
        <w:jc w:val="both"/>
        <w:rPr>
          <w:b/>
          <w:sz w:val="24"/>
          <w:szCs w:val="24"/>
        </w:rPr>
      </w:pPr>
      <w:r w:rsidRPr="00436208">
        <w:rPr>
          <w:b/>
          <w:sz w:val="24"/>
          <w:szCs w:val="24"/>
        </w:rPr>
        <w:t>4.8. Health and Safety Obligations</w:t>
      </w:r>
    </w:p>
    <w:p w:rsidR="00AD37E7" w:rsidRPr="00436208" w:rsidRDefault="00D30952" w:rsidP="00F802A4">
      <w:pPr>
        <w:tabs>
          <w:tab w:val="center" w:pos="2565"/>
          <w:tab w:val="center" w:pos="4312"/>
        </w:tabs>
        <w:spacing w:after="195" w:line="360" w:lineRule="auto"/>
        <w:jc w:val="both"/>
        <w:rPr>
          <w:rFonts w:eastAsia="Arial"/>
          <w:sz w:val="24"/>
          <w:szCs w:val="24"/>
        </w:rPr>
      </w:pPr>
      <w:r>
        <w:rPr>
          <w:rFonts w:eastAsia="Arial"/>
          <w:sz w:val="24"/>
          <w:szCs w:val="24"/>
        </w:rPr>
        <w:t xml:space="preserve">4.8.1 </w:t>
      </w:r>
      <w:r w:rsidR="00AD37E7" w:rsidRPr="00436208">
        <w:rPr>
          <w:rFonts w:eastAsia="Arial"/>
          <w:sz w:val="24"/>
          <w:szCs w:val="24"/>
        </w:rPr>
        <w:t>The Contractor shall:</w:t>
      </w:r>
    </w:p>
    <w:p w:rsidR="00AD37E7" w:rsidRPr="00436208" w:rsidRDefault="00AD37E7">
      <w:pPr>
        <w:numPr>
          <w:ilvl w:val="0"/>
          <w:numId w:val="281"/>
        </w:numPr>
        <w:spacing w:after="54" w:line="360" w:lineRule="auto"/>
        <w:ind w:left="583" w:right="14" w:hanging="403"/>
        <w:jc w:val="both"/>
        <w:rPr>
          <w:rFonts w:eastAsia="Arial"/>
          <w:sz w:val="24"/>
          <w:szCs w:val="24"/>
        </w:rPr>
      </w:pPr>
      <w:r w:rsidRPr="00436208">
        <w:rPr>
          <w:rFonts w:eastAsia="Arial"/>
          <w:sz w:val="24"/>
          <w:szCs w:val="24"/>
        </w:rPr>
        <w:t>comply with all applicable health and safety regulations and Laws;</w:t>
      </w:r>
    </w:p>
    <w:p w:rsidR="00AD37E7" w:rsidRPr="00436208" w:rsidRDefault="00AD37E7">
      <w:pPr>
        <w:numPr>
          <w:ilvl w:val="0"/>
          <w:numId w:val="281"/>
        </w:numPr>
        <w:spacing w:after="54" w:line="360" w:lineRule="auto"/>
        <w:ind w:left="583" w:right="14" w:hanging="403"/>
        <w:jc w:val="both"/>
        <w:rPr>
          <w:rFonts w:eastAsia="Arial"/>
          <w:sz w:val="24"/>
          <w:szCs w:val="24"/>
        </w:rPr>
      </w:pPr>
      <w:r w:rsidRPr="00436208">
        <w:rPr>
          <w:rFonts w:eastAsia="Arial"/>
          <w:sz w:val="24"/>
          <w:szCs w:val="24"/>
        </w:rPr>
        <w:t>comply with all applicable health and safety obligations specified in the Contract;</w:t>
      </w:r>
    </w:p>
    <w:p w:rsidR="00AD37E7" w:rsidRPr="00436208" w:rsidRDefault="00AD37E7">
      <w:pPr>
        <w:numPr>
          <w:ilvl w:val="0"/>
          <w:numId w:val="281"/>
        </w:numPr>
        <w:spacing w:after="54" w:line="360" w:lineRule="auto"/>
        <w:ind w:left="583" w:right="14" w:hanging="403"/>
        <w:jc w:val="both"/>
        <w:rPr>
          <w:rFonts w:eastAsia="Arial"/>
          <w:sz w:val="24"/>
          <w:szCs w:val="24"/>
        </w:rPr>
      </w:pPr>
      <w:r w:rsidRPr="00436208">
        <w:rPr>
          <w:rFonts w:eastAsia="Arial"/>
          <w:sz w:val="24"/>
          <w:szCs w:val="24"/>
        </w:rPr>
        <w:t>comply with all directives issued by the Contractor’s health and safety officer (appointed under Sub-Clause 6.7 [Health and Safety of Personnel]);</w:t>
      </w:r>
    </w:p>
    <w:p w:rsidR="00AD37E7" w:rsidRPr="00436208" w:rsidRDefault="00AD37E7">
      <w:pPr>
        <w:numPr>
          <w:ilvl w:val="0"/>
          <w:numId w:val="281"/>
        </w:numPr>
        <w:spacing w:after="54" w:line="360" w:lineRule="auto"/>
        <w:ind w:left="583" w:right="14" w:hanging="403"/>
        <w:jc w:val="both"/>
        <w:rPr>
          <w:rFonts w:eastAsia="Arial"/>
          <w:sz w:val="24"/>
          <w:szCs w:val="24"/>
        </w:rPr>
      </w:pPr>
      <w:r w:rsidRPr="00436208">
        <w:rPr>
          <w:rFonts w:eastAsia="Arial"/>
          <w:sz w:val="24"/>
          <w:szCs w:val="24"/>
        </w:rPr>
        <w:t>take care of the health and safety of all persons entitled to be on the Site and other places (if any) where the Works are being executed;</w:t>
      </w:r>
    </w:p>
    <w:p w:rsidR="00AD37E7" w:rsidRPr="00436208" w:rsidRDefault="00AD37E7">
      <w:pPr>
        <w:numPr>
          <w:ilvl w:val="0"/>
          <w:numId w:val="281"/>
        </w:numPr>
        <w:spacing w:after="54" w:line="360" w:lineRule="auto"/>
        <w:ind w:left="583" w:right="14" w:hanging="403"/>
        <w:jc w:val="both"/>
        <w:rPr>
          <w:rFonts w:eastAsia="Arial"/>
          <w:sz w:val="24"/>
          <w:szCs w:val="24"/>
        </w:rPr>
      </w:pPr>
      <w:r w:rsidRPr="00436208">
        <w:rPr>
          <w:rFonts w:eastAsia="Arial"/>
          <w:sz w:val="24"/>
          <w:szCs w:val="24"/>
        </w:rPr>
        <w:t>keep the Site, Works (and the other places (if any) where the Works are being executed) clear of unnecessary obstruction so as to avoid danger to these persons;</w:t>
      </w:r>
    </w:p>
    <w:p w:rsidR="00AD37E7" w:rsidRPr="00436208" w:rsidRDefault="00AD37E7">
      <w:pPr>
        <w:numPr>
          <w:ilvl w:val="0"/>
          <w:numId w:val="281"/>
        </w:numPr>
        <w:spacing w:after="54" w:line="360" w:lineRule="auto"/>
        <w:ind w:left="583" w:right="14" w:hanging="403"/>
        <w:jc w:val="both"/>
        <w:rPr>
          <w:rFonts w:eastAsia="Arial"/>
          <w:sz w:val="24"/>
          <w:szCs w:val="24"/>
        </w:rPr>
      </w:pPr>
      <w:r w:rsidRPr="00436208">
        <w:rPr>
          <w:rFonts w:eastAsia="Arial"/>
          <w:sz w:val="24"/>
          <w:szCs w:val="24"/>
        </w:rPr>
        <w:t>provide fencing, lighting, safe access, guarding and watching of:</w:t>
      </w:r>
    </w:p>
    <w:p w:rsidR="00AD37E7" w:rsidRPr="00436208" w:rsidRDefault="00AD37E7">
      <w:pPr>
        <w:pStyle w:val="ListParagraph"/>
        <w:numPr>
          <w:ilvl w:val="0"/>
          <w:numId w:val="282"/>
        </w:numPr>
        <w:spacing w:after="54" w:line="360" w:lineRule="auto"/>
        <w:ind w:left="1260" w:right="14" w:hanging="90"/>
        <w:jc w:val="both"/>
        <w:rPr>
          <w:rFonts w:ascii="Times New Roman" w:eastAsia="Arial" w:hAnsi="Times New Roman"/>
          <w:sz w:val="24"/>
          <w:szCs w:val="24"/>
        </w:rPr>
      </w:pPr>
      <w:r w:rsidRPr="00436208">
        <w:rPr>
          <w:rFonts w:ascii="Times New Roman" w:eastAsia="Arial" w:hAnsi="Times New Roman"/>
          <w:sz w:val="24"/>
          <w:szCs w:val="24"/>
        </w:rPr>
        <w:t>the Works, until the Works are taken over under Clause 10 [</w:t>
      </w:r>
      <w:r w:rsidR="003060F8" w:rsidRPr="00436208">
        <w:rPr>
          <w:rFonts w:ascii="Times New Roman" w:eastAsia="Arial" w:hAnsi="Times New Roman"/>
          <w:sz w:val="24"/>
          <w:szCs w:val="24"/>
        </w:rPr>
        <w:t>Public Body</w:t>
      </w:r>
      <w:r w:rsidRPr="00436208">
        <w:rPr>
          <w:rFonts w:ascii="Times New Roman" w:eastAsia="Arial" w:hAnsi="Times New Roman"/>
          <w:sz w:val="24"/>
          <w:szCs w:val="24"/>
        </w:rPr>
        <w:t>’s Taking Over]; and</w:t>
      </w:r>
    </w:p>
    <w:p w:rsidR="00AD37E7" w:rsidRPr="00436208" w:rsidRDefault="00AD37E7">
      <w:pPr>
        <w:pStyle w:val="ListParagraph"/>
        <w:numPr>
          <w:ilvl w:val="0"/>
          <w:numId w:val="282"/>
        </w:numPr>
        <w:spacing w:after="54" w:line="360" w:lineRule="auto"/>
        <w:ind w:left="1260" w:right="14" w:hanging="90"/>
        <w:jc w:val="both"/>
        <w:rPr>
          <w:rFonts w:ascii="Times New Roman" w:eastAsia="Arial" w:hAnsi="Times New Roman"/>
          <w:sz w:val="24"/>
          <w:szCs w:val="24"/>
        </w:rPr>
      </w:pPr>
      <w:r w:rsidRPr="00436208">
        <w:rPr>
          <w:rFonts w:ascii="Times New Roman" w:eastAsia="Arial" w:hAnsi="Times New Roman"/>
          <w:sz w:val="24"/>
          <w:szCs w:val="24"/>
        </w:rPr>
        <w:t>any part of the Works where the Contractor is executing outstanding works or remedying any defects during the</w:t>
      </w:r>
      <w:r w:rsidR="005C3ABE" w:rsidRPr="00436208">
        <w:rPr>
          <w:rFonts w:ascii="Times New Roman" w:eastAsia="Arial" w:hAnsi="Times New Roman"/>
          <w:sz w:val="24"/>
          <w:szCs w:val="24"/>
        </w:rPr>
        <w:t xml:space="preserve"> Defect notification period</w:t>
      </w:r>
      <w:r w:rsidRPr="00436208">
        <w:rPr>
          <w:rFonts w:ascii="Times New Roman" w:eastAsia="Arial" w:hAnsi="Times New Roman"/>
          <w:sz w:val="24"/>
          <w:szCs w:val="24"/>
        </w:rPr>
        <w:t xml:space="preserve"> </w:t>
      </w:r>
      <w:r w:rsidR="005C3ABE" w:rsidRPr="00436208">
        <w:rPr>
          <w:rFonts w:ascii="Times New Roman" w:eastAsia="Arial" w:hAnsi="Times New Roman"/>
          <w:sz w:val="24"/>
          <w:szCs w:val="24"/>
        </w:rPr>
        <w:t>(</w:t>
      </w:r>
      <w:r w:rsidRPr="00436208">
        <w:rPr>
          <w:rFonts w:ascii="Times New Roman" w:eastAsia="Arial" w:hAnsi="Times New Roman"/>
          <w:sz w:val="24"/>
          <w:szCs w:val="24"/>
        </w:rPr>
        <w:t>DNP</w:t>
      </w:r>
      <w:r w:rsidR="005C3ABE" w:rsidRPr="00436208">
        <w:rPr>
          <w:rFonts w:ascii="Times New Roman" w:eastAsia="Arial" w:hAnsi="Times New Roman"/>
          <w:sz w:val="24"/>
          <w:szCs w:val="24"/>
        </w:rPr>
        <w:t>)</w:t>
      </w:r>
      <w:r w:rsidRPr="00436208">
        <w:rPr>
          <w:rFonts w:ascii="Times New Roman" w:eastAsia="Arial" w:hAnsi="Times New Roman"/>
          <w:sz w:val="24"/>
          <w:szCs w:val="24"/>
        </w:rPr>
        <w:t xml:space="preserve">; and </w:t>
      </w:r>
    </w:p>
    <w:p w:rsidR="00AD37E7" w:rsidRPr="00436208" w:rsidRDefault="00AD37E7">
      <w:pPr>
        <w:numPr>
          <w:ilvl w:val="0"/>
          <w:numId w:val="281"/>
        </w:numPr>
        <w:spacing w:after="54" w:line="360" w:lineRule="auto"/>
        <w:ind w:left="583" w:right="14" w:hanging="403"/>
        <w:jc w:val="both"/>
        <w:rPr>
          <w:rFonts w:eastAsia="Arial"/>
          <w:sz w:val="24"/>
          <w:szCs w:val="24"/>
        </w:rPr>
      </w:pPr>
      <w:r w:rsidRPr="00436208">
        <w:rPr>
          <w:rFonts w:eastAsia="Arial"/>
          <w:sz w:val="24"/>
          <w:szCs w:val="24"/>
        </w:rPr>
        <w:t>Provide any Temporary Works (including roadways, footways, guards and fences) which may be necessary, because of the execution of the Works, for the use and protection of the public and of owners and occupiers of adjacent land and property.</w:t>
      </w:r>
    </w:p>
    <w:p w:rsidR="00AD37E7" w:rsidRPr="00436208" w:rsidRDefault="00AD37E7">
      <w:pPr>
        <w:spacing w:after="54" w:line="360" w:lineRule="auto"/>
        <w:ind w:left="583" w:right="14"/>
        <w:jc w:val="both"/>
        <w:rPr>
          <w:rFonts w:eastAsia="Arial"/>
          <w:sz w:val="24"/>
          <w:szCs w:val="24"/>
        </w:rPr>
      </w:pPr>
    </w:p>
    <w:p w:rsidR="00AD37E7" w:rsidRPr="00436208" w:rsidRDefault="00AD37E7" w:rsidP="00F802A4">
      <w:pPr>
        <w:spacing w:line="360" w:lineRule="auto"/>
        <w:jc w:val="both"/>
        <w:rPr>
          <w:rFonts w:eastAsia="Arial"/>
          <w:sz w:val="24"/>
          <w:szCs w:val="24"/>
        </w:rPr>
      </w:pPr>
      <w:r w:rsidRPr="00436208">
        <w:rPr>
          <w:sz w:val="24"/>
          <w:szCs w:val="24"/>
        </w:rPr>
        <w:t xml:space="preserve">Within 21 days of the Commencement Date and before commencing any construction on the Site, the Contractor shall submit to the </w:t>
      </w:r>
      <w:r w:rsidR="003060F8" w:rsidRPr="00436208">
        <w:rPr>
          <w:sz w:val="24"/>
          <w:szCs w:val="24"/>
        </w:rPr>
        <w:t>Public Body</w:t>
      </w:r>
      <w:r w:rsidRPr="00436208">
        <w:rPr>
          <w:sz w:val="24"/>
          <w:szCs w:val="24"/>
        </w:rPr>
        <w:t xml:space="preserve"> for information a health and safety manual which has been specifically prepared for the Works, the Site and other places (if any) where the Contractor intends to execute the Works. This manual shall be in addition to any other similar document required under applicable health and safety regulations and Laws.</w:t>
      </w:r>
    </w:p>
    <w:p w:rsidR="00AD37E7" w:rsidRPr="00436208" w:rsidRDefault="00D30952" w:rsidP="00F802A4">
      <w:pPr>
        <w:spacing w:line="360" w:lineRule="auto"/>
        <w:jc w:val="both"/>
        <w:rPr>
          <w:sz w:val="24"/>
          <w:szCs w:val="24"/>
        </w:rPr>
      </w:pPr>
      <w:r>
        <w:rPr>
          <w:sz w:val="24"/>
          <w:szCs w:val="24"/>
        </w:rPr>
        <w:lastRenderedPageBreak/>
        <w:t xml:space="preserve">4.8.2 </w:t>
      </w:r>
      <w:r w:rsidR="00AD37E7" w:rsidRPr="00436208">
        <w:rPr>
          <w:sz w:val="24"/>
          <w:szCs w:val="24"/>
        </w:rPr>
        <w:t>The health and safety manual shall set out all the health and safety requirements:</w:t>
      </w:r>
    </w:p>
    <w:p w:rsidR="00AD37E7" w:rsidRPr="00436208" w:rsidRDefault="00AD37E7">
      <w:pPr>
        <w:numPr>
          <w:ilvl w:val="0"/>
          <w:numId w:val="283"/>
        </w:numPr>
        <w:spacing w:after="54" w:line="360" w:lineRule="auto"/>
        <w:ind w:hanging="299"/>
        <w:jc w:val="both"/>
        <w:rPr>
          <w:rFonts w:eastAsia="Arial"/>
          <w:sz w:val="24"/>
          <w:szCs w:val="24"/>
        </w:rPr>
      </w:pPr>
      <w:r w:rsidRPr="00436208">
        <w:rPr>
          <w:rFonts w:eastAsia="Arial"/>
          <w:sz w:val="24"/>
          <w:szCs w:val="24"/>
        </w:rPr>
        <w:t xml:space="preserve">specified in the </w:t>
      </w:r>
      <w:r w:rsidR="003060F8" w:rsidRPr="00436208">
        <w:rPr>
          <w:rFonts w:eastAsia="Arial"/>
          <w:sz w:val="24"/>
          <w:szCs w:val="24"/>
        </w:rPr>
        <w:t>Public Body</w:t>
      </w:r>
      <w:r w:rsidRPr="00436208">
        <w:rPr>
          <w:rFonts w:eastAsia="Arial"/>
          <w:sz w:val="24"/>
          <w:szCs w:val="24"/>
        </w:rPr>
        <w:t>’s Requirements;</w:t>
      </w:r>
    </w:p>
    <w:p w:rsidR="00AD37E7" w:rsidRPr="00436208" w:rsidRDefault="00AD37E7">
      <w:pPr>
        <w:numPr>
          <w:ilvl w:val="0"/>
          <w:numId w:val="283"/>
        </w:numPr>
        <w:spacing w:after="54" w:line="360" w:lineRule="auto"/>
        <w:ind w:hanging="299"/>
        <w:jc w:val="both"/>
        <w:rPr>
          <w:rFonts w:eastAsia="Arial"/>
          <w:sz w:val="24"/>
          <w:szCs w:val="24"/>
        </w:rPr>
      </w:pPr>
      <w:r w:rsidRPr="00436208">
        <w:rPr>
          <w:rFonts w:eastAsia="Arial"/>
          <w:sz w:val="24"/>
          <w:szCs w:val="24"/>
        </w:rPr>
        <w:t xml:space="preserve">that comply with all the Contractor’s health and safety obligations under the Contract; and </w:t>
      </w:r>
    </w:p>
    <w:p w:rsidR="00AD37E7" w:rsidRPr="00436208" w:rsidRDefault="00D30952">
      <w:pPr>
        <w:numPr>
          <w:ilvl w:val="0"/>
          <w:numId w:val="283"/>
        </w:numPr>
        <w:spacing w:after="54" w:line="360" w:lineRule="auto"/>
        <w:ind w:hanging="299"/>
        <w:jc w:val="both"/>
        <w:rPr>
          <w:rFonts w:eastAsia="Arial"/>
          <w:sz w:val="24"/>
          <w:szCs w:val="24"/>
        </w:rPr>
      </w:pPr>
      <w:r w:rsidRPr="00436208">
        <w:rPr>
          <w:rFonts w:eastAsia="Arial"/>
          <w:sz w:val="24"/>
          <w:szCs w:val="24"/>
        </w:rPr>
        <w:t>That is</w:t>
      </w:r>
      <w:r w:rsidR="00AD37E7" w:rsidRPr="00436208">
        <w:rPr>
          <w:rFonts w:eastAsia="Arial"/>
          <w:sz w:val="24"/>
          <w:szCs w:val="24"/>
        </w:rPr>
        <w:t xml:space="preserve"> necessary to </w:t>
      </w:r>
      <w:r w:rsidRPr="00436208">
        <w:rPr>
          <w:rFonts w:eastAsia="Arial"/>
          <w:sz w:val="24"/>
          <w:szCs w:val="24"/>
        </w:rPr>
        <w:t>affect</w:t>
      </w:r>
      <w:r w:rsidR="00AD37E7" w:rsidRPr="00436208">
        <w:rPr>
          <w:rFonts w:eastAsia="Arial"/>
          <w:sz w:val="24"/>
          <w:szCs w:val="24"/>
        </w:rPr>
        <w:t xml:space="preserve"> and maintain a healthy and safe working environment for all persons entitled to be on the Site and other places (if any) where the Works are being executed. </w:t>
      </w:r>
    </w:p>
    <w:p w:rsidR="00AD37E7" w:rsidRPr="00436208" w:rsidRDefault="00C4156F" w:rsidP="00F802A4">
      <w:pPr>
        <w:spacing w:after="255" w:line="360" w:lineRule="auto"/>
        <w:ind w:left="630" w:right="56" w:hanging="628"/>
        <w:jc w:val="both"/>
        <w:rPr>
          <w:rFonts w:eastAsia="Arial"/>
          <w:sz w:val="24"/>
          <w:szCs w:val="24"/>
        </w:rPr>
      </w:pPr>
      <w:r>
        <w:rPr>
          <w:rFonts w:eastAsia="Arial"/>
          <w:sz w:val="24"/>
          <w:szCs w:val="24"/>
        </w:rPr>
        <w:t xml:space="preserve">4.8.3 </w:t>
      </w:r>
      <w:r w:rsidR="00AD37E7" w:rsidRPr="00436208">
        <w:rPr>
          <w:rFonts w:eastAsia="Arial"/>
          <w:sz w:val="24"/>
          <w:szCs w:val="24"/>
        </w:rPr>
        <w:t xml:space="preserve">This manual shall be revised as necessary by the Contractor or the Contractor’s health and safety officer, or at the reasonable request of the </w:t>
      </w:r>
      <w:r w:rsidR="003060F8" w:rsidRPr="00436208">
        <w:rPr>
          <w:rFonts w:eastAsia="Arial"/>
          <w:sz w:val="24"/>
          <w:szCs w:val="24"/>
        </w:rPr>
        <w:t>Public Body</w:t>
      </w:r>
      <w:r w:rsidR="00AD37E7" w:rsidRPr="00436208">
        <w:rPr>
          <w:rFonts w:eastAsia="Arial"/>
          <w:sz w:val="24"/>
          <w:szCs w:val="24"/>
        </w:rPr>
        <w:t xml:space="preserve">. Each revision of the manual shall be submitted promptly to the </w:t>
      </w:r>
      <w:r w:rsidR="003060F8" w:rsidRPr="00436208">
        <w:rPr>
          <w:rFonts w:eastAsia="Arial"/>
          <w:sz w:val="24"/>
          <w:szCs w:val="24"/>
        </w:rPr>
        <w:t>Public Body</w:t>
      </w:r>
      <w:r w:rsidR="00AD37E7" w:rsidRPr="00436208">
        <w:rPr>
          <w:rFonts w:eastAsia="Arial"/>
          <w:sz w:val="24"/>
          <w:szCs w:val="24"/>
        </w:rPr>
        <w:t>.</w:t>
      </w:r>
    </w:p>
    <w:p w:rsidR="00AD37E7" w:rsidRPr="00436208" w:rsidRDefault="00C4156F" w:rsidP="00F802A4">
      <w:pPr>
        <w:spacing w:after="255" w:line="360" w:lineRule="auto"/>
        <w:ind w:left="630" w:right="56" w:hanging="628"/>
        <w:jc w:val="both"/>
        <w:rPr>
          <w:rFonts w:eastAsia="Arial"/>
          <w:sz w:val="24"/>
          <w:szCs w:val="24"/>
        </w:rPr>
      </w:pPr>
      <w:r>
        <w:rPr>
          <w:rFonts w:eastAsia="Arial"/>
          <w:sz w:val="24"/>
          <w:szCs w:val="24"/>
        </w:rPr>
        <w:t xml:space="preserve">4.8.4 </w:t>
      </w:r>
      <w:r w:rsidR="00AD37E7" w:rsidRPr="00436208">
        <w:rPr>
          <w:rFonts w:eastAsia="Arial"/>
          <w:sz w:val="24"/>
          <w:szCs w:val="24"/>
        </w:rPr>
        <w:t>In addition to the reporting requirement of sub-paragraph (g) of Sub-Clause 4.20 [</w:t>
      </w:r>
      <w:r w:rsidR="00AD37E7" w:rsidRPr="00F802A4">
        <w:rPr>
          <w:rFonts w:eastAsia="Arial"/>
          <w:sz w:val="24"/>
          <w:szCs w:val="24"/>
        </w:rPr>
        <w:t>Progress Reports</w:t>
      </w:r>
      <w:r w:rsidR="00AD37E7" w:rsidRPr="00436208">
        <w:rPr>
          <w:rFonts w:eastAsia="Arial"/>
          <w:sz w:val="24"/>
          <w:szCs w:val="24"/>
        </w:rPr>
        <w:t xml:space="preserve">], the Contractor shall submit to the </w:t>
      </w:r>
      <w:r w:rsidR="003060F8" w:rsidRPr="00436208">
        <w:rPr>
          <w:rFonts w:eastAsia="Arial"/>
          <w:sz w:val="24"/>
          <w:szCs w:val="24"/>
        </w:rPr>
        <w:t>Public Body</w:t>
      </w:r>
      <w:r w:rsidR="00AD37E7" w:rsidRPr="00436208">
        <w:rPr>
          <w:rFonts w:eastAsia="Arial"/>
          <w:sz w:val="24"/>
          <w:szCs w:val="24"/>
        </w:rPr>
        <w:t xml:space="preserve"> details of any accident as soon as practicable after its occurrence and, in the case of an accident causing serious injury or death, shall inform the </w:t>
      </w:r>
      <w:r w:rsidR="003060F8" w:rsidRPr="00436208">
        <w:rPr>
          <w:rFonts w:eastAsia="Arial"/>
          <w:sz w:val="24"/>
          <w:szCs w:val="24"/>
        </w:rPr>
        <w:t>Public Body</w:t>
      </w:r>
      <w:r w:rsidR="00AD37E7" w:rsidRPr="00436208">
        <w:rPr>
          <w:rFonts w:eastAsia="Arial"/>
          <w:sz w:val="24"/>
          <w:szCs w:val="24"/>
        </w:rPr>
        <w:t xml:space="preserve"> immediately. </w:t>
      </w:r>
    </w:p>
    <w:p w:rsidR="00AD37E7" w:rsidRPr="00436208" w:rsidRDefault="00C4156F" w:rsidP="00F802A4">
      <w:pPr>
        <w:spacing w:after="255" w:line="360" w:lineRule="auto"/>
        <w:ind w:left="630" w:right="56" w:hanging="628"/>
        <w:jc w:val="both"/>
        <w:rPr>
          <w:rFonts w:eastAsia="Arial"/>
          <w:sz w:val="24"/>
          <w:szCs w:val="24"/>
        </w:rPr>
      </w:pPr>
      <w:r>
        <w:rPr>
          <w:rFonts w:eastAsia="Arial"/>
          <w:sz w:val="24"/>
          <w:szCs w:val="24"/>
        </w:rPr>
        <w:t xml:space="preserve">4.8.5 </w:t>
      </w:r>
      <w:r w:rsidR="00AD37E7" w:rsidRPr="00436208">
        <w:rPr>
          <w:rFonts w:eastAsia="Arial"/>
          <w:sz w:val="24"/>
          <w:szCs w:val="24"/>
        </w:rPr>
        <w:t xml:space="preserve">The Contractor shall, as specified in the </w:t>
      </w:r>
      <w:r w:rsidR="003060F8" w:rsidRPr="00436208">
        <w:rPr>
          <w:rFonts w:eastAsia="Arial"/>
          <w:sz w:val="24"/>
          <w:szCs w:val="24"/>
        </w:rPr>
        <w:t>Public Body</w:t>
      </w:r>
      <w:r w:rsidR="00AD37E7" w:rsidRPr="00436208">
        <w:rPr>
          <w:rFonts w:eastAsia="Arial"/>
          <w:sz w:val="24"/>
          <w:szCs w:val="24"/>
        </w:rPr>
        <w:t xml:space="preserve">’s Requirements and as the </w:t>
      </w:r>
      <w:r w:rsidR="003060F8" w:rsidRPr="00436208">
        <w:rPr>
          <w:rFonts w:eastAsia="Arial"/>
          <w:sz w:val="24"/>
          <w:szCs w:val="24"/>
        </w:rPr>
        <w:t>Public Body</w:t>
      </w:r>
      <w:r w:rsidR="00AD37E7" w:rsidRPr="00436208">
        <w:rPr>
          <w:rFonts w:eastAsia="Arial"/>
          <w:sz w:val="24"/>
          <w:szCs w:val="24"/>
        </w:rPr>
        <w:t xml:space="preserve"> may reasonably require, maintain records and make reports (in compliance with the applicable health and safety regulations and Laws) concerning the health and safety of persons and any damage to property.</w:t>
      </w:r>
    </w:p>
    <w:p w:rsidR="00AD37E7" w:rsidRPr="00436208" w:rsidRDefault="00AD37E7">
      <w:pPr>
        <w:spacing w:after="153" w:line="360" w:lineRule="auto"/>
        <w:ind w:left="2" w:right="56"/>
        <w:jc w:val="both"/>
        <w:rPr>
          <w:rFonts w:eastAsia="Arial"/>
          <w:b/>
          <w:sz w:val="24"/>
          <w:szCs w:val="24"/>
        </w:rPr>
      </w:pPr>
      <w:r w:rsidRPr="00436208">
        <w:rPr>
          <w:rFonts w:eastAsia="Arial"/>
          <w:b/>
          <w:sz w:val="24"/>
          <w:szCs w:val="24"/>
        </w:rPr>
        <w:t xml:space="preserve">4.9. Quality Management and Compliance Variation system </w:t>
      </w:r>
    </w:p>
    <w:p w:rsidR="00AD37E7" w:rsidRPr="00436208" w:rsidRDefault="00AD37E7">
      <w:pPr>
        <w:spacing w:after="153" w:line="360" w:lineRule="auto"/>
        <w:ind w:left="2" w:right="56"/>
        <w:jc w:val="both"/>
        <w:rPr>
          <w:rFonts w:eastAsia="Arial"/>
          <w:b/>
          <w:sz w:val="24"/>
          <w:szCs w:val="24"/>
        </w:rPr>
      </w:pPr>
      <w:r w:rsidRPr="00436208">
        <w:rPr>
          <w:rFonts w:eastAsia="Arial"/>
          <w:b/>
          <w:sz w:val="24"/>
          <w:szCs w:val="24"/>
        </w:rPr>
        <w:t>4.9.1. Quality Management system</w:t>
      </w:r>
    </w:p>
    <w:p w:rsidR="00AD37E7" w:rsidRPr="00436208" w:rsidRDefault="00287A3F" w:rsidP="00F802A4">
      <w:pPr>
        <w:spacing w:after="153" w:line="360" w:lineRule="auto"/>
        <w:ind w:left="810" w:right="56" w:hanging="808"/>
        <w:jc w:val="both"/>
        <w:rPr>
          <w:sz w:val="24"/>
          <w:szCs w:val="24"/>
        </w:rPr>
      </w:pPr>
      <w:r w:rsidRPr="00436208">
        <w:rPr>
          <w:sz w:val="24"/>
          <w:szCs w:val="24"/>
        </w:rPr>
        <w:t xml:space="preserve">4.9.1.1 </w:t>
      </w:r>
      <w:r w:rsidR="00AD37E7" w:rsidRPr="00436208">
        <w:rPr>
          <w:sz w:val="24"/>
          <w:szCs w:val="24"/>
        </w:rPr>
        <w:t xml:space="preserve">The Contractor shall prepare and implement a QM System to demonstrate compliance with the requirements of the Contract. The QM System shall be specifically prepared for the Works and submitted to the </w:t>
      </w:r>
      <w:r w:rsidR="003060F8" w:rsidRPr="00436208">
        <w:rPr>
          <w:sz w:val="24"/>
          <w:szCs w:val="24"/>
        </w:rPr>
        <w:t>Public Body</w:t>
      </w:r>
      <w:r w:rsidR="00AD37E7" w:rsidRPr="00436208">
        <w:rPr>
          <w:sz w:val="24"/>
          <w:szCs w:val="24"/>
        </w:rPr>
        <w:t xml:space="preserve"> within </w:t>
      </w:r>
      <w:r w:rsidRPr="00436208">
        <w:rPr>
          <w:sz w:val="24"/>
          <w:szCs w:val="24"/>
        </w:rPr>
        <w:t xml:space="preserve">the </w:t>
      </w:r>
      <w:r w:rsidR="00AD37E7" w:rsidRPr="00436208">
        <w:rPr>
          <w:sz w:val="24"/>
          <w:szCs w:val="24"/>
        </w:rPr>
        <w:t xml:space="preserve">days </w:t>
      </w:r>
      <w:r w:rsidRPr="00436208">
        <w:rPr>
          <w:sz w:val="24"/>
          <w:szCs w:val="24"/>
        </w:rPr>
        <w:t xml:space="preserve">specified in SCC </w:t>
      </w:r>
      <w:r w:rsidR="00AD37E7" w:rsidRPr="00436208">
        <w:rPr>
          <w:sz w:val="24"/>
          <w:szCs w:val="24"/>
        </w:rPr>
        <w:t xml:space="preserve">of the Commencement Date. Thereafter, whenever the QM System is updated or revised, a copy shall promptly be submitted to the </w:t>
      </w:r>
      <w:r w:rsidR="003060F8" w:rsidRPr="00436208">
        <w:rPr>
          <w:sz w:val="24"/>
          <w:szCs w:val="24"/>
        </w:rPr>
        <w:t>Public Body</w:t>
      </w:r>
      <w:r w:rsidRPr="00436208">
        <w:rPr>
          <w:sz w:val="24"/>
          <w:szCs w:val="24"/>
        </w:rPr>
        <w:t xml:space="preserve"> for its approval</w:t>
      </w:r>
      <w:r w:rsidR="00E713D7">
        <w:rPr>
          <w:sz w:val="24"/>
          <w:szCs w:val="24"/>
        </w:rPr>
        <w:t>.</w:t>
      </w:r>
    </w:p>
    <w:p w:rsidR="00AD37E7" w:rsidRPr="00436208" w:rsidRDefault="00287A3F" w:rsidP="00F802A4">
      <w:pPr>
        <w:spacing w:after="153" w:line="360" w:lineRule="auto"/>
        <w:ind w:left="810" w:right="56" w:hanging="808"/>
        <w:jc w:val="both"/>
        <w:rPr>
          <w:sz w:val="24"/>
          <w:szCs w:val="24"/>
        </w:rPr>
      </w:pPr>
      <w:r w:rsidRPr="00436208">
        <w:rPr>
          <w:sz w:val="24"/>
          <w:szCs w:val="24"/>
        </w:rPr>
        <w:t xml:space="preserve">4.9.1.2 </w:t>
      </w:r>
      <w:r w:rsidR="00AD37E7" w:rsidRPr="00436208">
        <w:rPr>
          <w:sz w:val="24"/>
          <w:szCs w:val="24"/>
        </w:rPr>
        <w:t xml:space="preserve">The QM System shall be in accordance with the details stated in the </w:t>
      </w:r>
      <w:r w:rsidR="003060F8" w:rsidRPr="00436208">
        <w:rPr>
          <w:sz w:val="24"/>
          <w:szCs w:val="24"/>
        </w:rPr>
        <w:t>Public Body</w:t>
      </w:r>
      <w:r w:rsidR="00AD37E7" w:rsidRPr="00436208">
        <w:rPr>
          <w:sz w:val="24"/>
          <w:szCs w:val="24"/>
        </w:rPr>
        <w:t>’s Requirements (if any) and shall include the Contractor’s procedures:</w:t>
      </w:r>
    </w:p>
    <w:p w:rsidR="00AD37E7" w:rsidRPr="00436208" w:rsidRDefault="00AD37E7">
      <w:pPr>
        <w:pStyle w:val="ListParagraph"/>
        <w:numPr>
          <w:ilvl w:val="0"/>
          <w:numId w:val="284"/>
        </w:numPr>
        <w:spacing w:after="54" w:line="360" w:lineRule="auto"/>
        <w:ind w:right="14"/>
        <w:jc w:val="both"/>
        <w:rPr>
          <w:rFonts w:ascii="Times New Roman" w:eastAsia="Arial" w:hAnsi="Times New Roman"/>
          <w:sz w:val="24"/>
          <w:szCs w:val="24"/>
        </w:rPr>
      </w:pPr>
      <w:r w:rsidRPr="00436208">
        <w:rPr>
          <w:rFonts w:ascii="Times New Roman" w:eastAsia="Arial" w:hAnsi="Times New Roman"/>
          <w:sz w:val="24"/>
          <w:szCs w:val="24"/>
        </w:rPr>
        <w:lastRenderedPageBreak/>
        <w:t>to ensure that all Notices and other communications under Sub-Clause 1.3 [Notices and Other Communications], Contractor’s Documents, as-built records, O&amp;M Manuals, and contemporary records can be traced, with full certainty, to the Works, Goods, work, workmanship or test to which they relate;</w:t>
      </w:r>
    </w:p>
    <w:p w:rsidR="00AD37E7" w:rsidRPr="00436208" w:rsidRDefault="00AD37E7">
      <w:pPr>
        <w:pStyle w:val="ListParagraph"/>
        <w:numPr>
          <w:ilvl w:val="0"/>
          <w:numId w:val="284"/>
        </w:numPr>
        <w:spacing w:after="54" w:line="360" w:lineRule="auto"/>
        <w:ind w:right="14"/>
        <w:jc w:val="both"/>
        <w:rPr>
          <w:rFonts w:ascii="Times New Roman" w:eastAsia="Arial" w:hAnsi="Times New Roman"/>
          <w:sz w:val="24"/>
          <w:szCs w:val="24"/>
        </w:rPr>
      </w:pPr>
      <w:r w:rsidRPr="00436208">
        <w:rPr>
          <w:rFonts w:ascii="Times New Roman" w:eastAsia="Arial" w:hAnsi="Times New Roman"/>
          <w:sz w:val="24"/>
          <w:szCs w:val="24"/>
        </w:rPr>
        <w:t>to ensure proper coordination and management of interfaces between the stages of execution of the Works, and between Subcontractors; and</w:t>
      </w:r>
    </w:p>
    <w:p w:rsidR="00AD37E7" w:rsidRPr="00436208" w:rsidRDefault="00AD37E7">
      <w:pPr>
        <w:pStyle w:val="ListParagraph"/>
        <w:numPr>
          <w:ilvl w:val="0"/>
          <w:numId w:val="284"/>
        </w:numPr>
        <w:spacing w:after="54" w:line="360" w:lineRule="auto"/>
        <w:ind w:right="14"/>
        <w:jc w:val="both"/>
        <w:rPr>
          <w:rFonts w:ascii="Times New Roman" w:eastAsia="Arial" w:hAnsi="Times New Roman"/>
          <w:sz w:val="24"/>
          <w:szCs w:val="24"/>
        </w:rPr>
      </w:pPr>
      <w:proofErr w:type="gramStart"/>
      <w:r w:rsidRPr="00436208">
        <w:rPr>
          <w:rFonts w:ascii="Times New Roman" w:eastAsia="Arial" w:hAnsi="Times New Roman"/>
          <w:sz w:val="24"/>
          <w:szCs w:val="24"/>
        </w:rPr>
        <w:t>for</w:t>
      </w:r>
      <w:proofErr w:type="gramEnd"/>
      <w:r w:rsidRPr="00436208">
        <w:rPr>
          <w:rFonts w:ascii="Times New Roman" w:eastAsia="Arial" w:hAnsi="Times New Roman"/>
          <w:sz w:val="24"/>
          <w:szCs w:val="24"/>
        </w:rPr>
        <w:t xml:space="preserve"> the submission of Contractor’s Documents to the </w:t>
      </w:r>
      <w:r w:rsidR="003060F8" w:rsidRPr="00436208">
        <w:rPr>
          <w:rFonts w:ascii="Times New Roman" w:eastAsia="Arial" w:hAnsi="Times New Roman"/>
          <w:sz w:val="24"/>
          <w:szCs w:val="24"/>
        </w:rPr>
        <w:t>Public Body</w:t>
      </w:r>
      <w:r w:rsidRPr="00436208">
        <w:rPr>
          <w:rFonts w:ascii="Times New Roman" w:eastAsia="Arial" w:hAnsi="Times New Roman"/>
          <w:sz w:val="24"/>
          <w:szCs w:val="24"/>
        </w:rPr>
        <w:t xml:space="preserve"> for Review.</w:t>
      </w:r>
    </w:p>
    <w:p w:rsidR="00AD37E7" w:rsidRPr="00436208" w:rsidRDefault="00287A3F" w:rsidP="00F802A4">
      <w:pPr>
        <w:spacing w:after="153" w:line="360" w:lineRule="auto"/>
        <w:ind w:left="720" w:right="56" w:hanging="720"/>
        <w:jc w:val="both"/>
        <w:rPr>
          <w:sz w:val="24"/>
          <w:szCs w:val="24"/>
        </w:rPr>
      </w:pPr>
      <w:r w:rsidRPr="00436208">
        <w:rPr>
          <w:sz w:val="24"/>
          <w:szCs w:val="24"/>
        </w:rPr>
        <w:t xml:space="preserve">4.9.1.2 </w:t>
      </w:r>
      <w:r w:rsidR="00AD37E7" w:rsidRPr="00436208">
        <w:rPr>
          <w:sz w:val="24"/>
          <w:szCs w:val="24"/>
        </w:rPr>
        <w:t xml:space="preserve">The Contractor shall carry out internal audits of the QM System regularly, and at least once every 6 months. The Contractor shall submit to the </w:t>
      </w:r>
      <w:r w:rsidR="003060F8" w:rsidRPr="00436208">
        <w:rPr>
          <w:sz w:val="24"/>
          <w:szCs w:val="24"/>
        </w:rPr>
        <w:t>Public Body</w:t>
      </w:r>
      <w:r w:rsidR="00AD37E7" w:rsidRPr="00436208">
        <w:rPr>
          <w:sz w:val="24"/>
          <w:szCs w:val="24"/>
        </w:rPr>
        <w:t xml:space="preserve"> a report listing the results of each internal audit within 7 days of completion. Each report shall include, where appropriate, the proposed measures to improve and/or rectify the QM System and/or its implementation.</w:t>
      </w:r>
    </w:p>
    <w:p w:rsidR="00473211" w:rsidRPr="00436208" w:rsidRDefault="00287A3F" w:rsidP="00F802A4">
      <w:pPr>
        <w:spacing w:after="153" w:line="360" w:lineRule="auto"/>
        <w:ind w:left="720" w:right="56" w:hanging="720"/>
        <w:jc w:val="both"/>
        <w:rPr>
          <w:sz w:val="24"/>
          <w:szCs w:val="24"/>
        </w:rPr>
      </w:pPr>
      <w:r w:rsidRPr="00436208">
        <w:rPr>
          <w:sz w:val="24"/>
          <w:szCs w:val="24"/>
        </w:rPr>
        <w:t xml:space="preserve">4.9.1.3 </w:t>
      </w:r>
      <w:r w:rsidR="00AD37E7" w:rsidRPr="00436208">
        <w:rPr>
          <w:sz w:val="24"/>
          <w:szCs w:val="24"/>
        </w:rPr>
        <w:t xml:space="preserve">If the Contractor is required by the Contractor’s quality assurance certification to be subject to external audit, the Contractor shall immediately give a Notice to the </w:t>
      </w:r>
      <w:r w:rsidR="003060F8" w:rsidRPr="00436208">
        <w:rPr>
          <w:sz w:val="24"/>
          <w:szCs w:val="24"/>
        </w:rPr>
        <w:t>Public Body</w:t>
      </w:r>
      <w:r w:rsidR="00AD37E7" w:rsidRPr="00436208">
        <w:rPr>
          <w:sz w:val="24"/>
          <w:szCs w:val="24"/>
        </w:rPr>
        <w:t xml:space="preserve"> describing any failing(s) identified in any external audit. If the Contractor is a </w:t>
      </w:r>
      <w:r w:rsidR="00B975E5" w:rsidRPr="00436208">
        <w:rPr>
          <w:sz w:val="24"/>
          <w:szCs w:val="24"/>
        </w:rPr>
        <w:t xml:space="preserve">partnership, consortium or </w:t>
      </w:r>
      <w:r w:rsidR="00AD37E7" w:rsidRPr="00436208">
        <w:rPr>
          <w:sz w:val="24"/>
          <w:szCs w:val="24"/>
        </w:rPr>
        <w:t>JV, this obligation shall apply to each member of the</w:t>
      </w:r>
      <w:r w:rsidR="00B975E5" w:rsidRPr="00436208">
        <w:rPr>
          <w:sz w:val="24"/>
          <w:szCs w:val="24"/>
        </w:rPr>
        <w:t xml:space="preserve"> partnership, consortium or</w:t>
      </w:r>
      <w:r w:rsidR="00AD37E7" w:rsidRPr="00436208">
        <w:rPr>
          <w:sz w:val="24"/>
          <w:szCs w:val="24"/>
        </w:rPr>
        <w:t xml:space="preserve"> JV</w:t>
      </w:r>
      <w:r w:rsidR="00473211" w:rsidRPr="00436208">
        <w:rPr>
          <w:sz w:val="24"/>
          <w:szCs w:val="24"/>
        </w:rPr>
        <w:t xml:space="preserve"> </w:t>
      </w:r>
    </w:p>
    <w:p w:rsidR="00AD37E7" w:rsidRPr="00F802A4" w:rsidRDefault="00473211">
      <w:pPr>
        <w:spacing w:after="153" w:line="360" w:lineRule="auto"/>
        <w:ind w:right="56"/>
        <w:jc w:val="both"/>
        <w:rPr>
          <w:b/>
          <w:sz w:val="24"/>
          <w:szCs w:val="24"/>
        </w:rPr>
      </w:pPr>
      <w:r w:rsidRPr="00F802A4">
        <w:rPr>
          <w:b/>
          <w:sz w:val="24"/>
          <w:szCs w:val="24"/>
        </w:rPr>
        <w:t>4.9.1.4 Origin and Quality of Works and Materials</w:t>
      </w:r>
    </w:p>
    <w:tbl>
      <w:tblPr>
        <w:tblW w:w="8658" w:type="dxa"/>
        <w:tblLayout w:type="fixed"/>
        <w:tblLook w:val="0000" w:firstRow="0" w:lastRow="0" w:firstColumn="0" w:lastColumn="0" w:noHBand="0" w:noVBand="0"/>
      </w:tblPr>
      <w:tblGrid>
        <w:gridCol w:w="8658"/>
      </w:tblGrid>
      <w:tr w:rsidR="00277C82" w:rsidRPr="00436208" w:rsidTr="00524574">
        <w:tc>
          <w:tcPr>
            <w:tcW w:w="8658" w:type="dxa"/>
          </w:tcPr>
          <w:p w:rsidR="00473211" w:rsidRPr="00436208" w:rsidRDefault="00473211">
            <w:pPr>
              <w:spacing w:after="153" w:line="360" w:lineRule="auto"/>
              <w:ind w:right="56"/>
              <w:jc w:val="both"/>
              <w:rPr>
                <w:sz w:val="24"/>
                <w:szCs w:val="24"/>
              </w:rPr>
            </w:pPr>
          </w:p>
        </w:tc>
      </w:tr>
      <w:tr w:rsidR="00473211" w:rsidRPr="00436208" w:rsidDel="007670CC" w:rsidTr="00524574">
        <w:tc>
          <w:tcPr>
            <w:tcW w:w="8658" w:type="dxa"/>
          </w:tcPr>
          <w:p w:rsidR="00473211" w:rsidRPr="00F802A4" w:rsidRDefault="00473211">
            <w:pPr>
              <w:pStyle w:val="ListParagraph"/>
              <w:numPr>
                <w:ilvl w:val="0"/>
                <w:numId w:val="535"/>
              </w:numPr>
              <w:spacing w:before="120" w:after="120"/>
              <w:jc w:val="both"/>
              <w:outlineLvl w:val="4"/>
              <w:rPr>
                <w:rFonts w:ascii="Times New Roman" w:hAnsi="Times New Roman"/>
                <w:sz w:val="24"/>
                <w:szCs w:val="24"/>
              </w:rPr>
            </w:pPr>
            <w:r w:rsidRPr="00F802A4">
              <w:rPr>
                <w:rFonts w:ascii="Times New Roman" w:hAnsi="Times New Roman"/>
                <w:sz w:val="24"/>
                <w:szCs w:val="24"/>
              </w:rPr>
              <w:t>All goods purchased under the contract shall have their origin in any eligible source country as defined in the Section 5 of the Bid Documents.</w:t>
            </w:r>
          </w:p>
          <w:p w:rsidR="00473211" w:rsidRPr="00F802A4" w:rsidRDefault="00473211">
            <w:pPr>
              <w:pStyle w:val="ListParagraph"/>
              <w:numPr>
                <w:ilvl w:val="0"/>
                <w:numId w:val="535"/>
              </w:numPr>
              <w:spacing w:before="120" w:after="120"/>
              <w:jc w:val="both"/>
              <w:outlineLvl w:val="4"/>
              <w:rPr>
                <w:rFonts w:ascii="Times New Roman" w:hAnsi="Times New Roman"/>
                <w:sz w:val="24"/>
                <w:szCs w:val="24"/>
              </w:rPr>
            </w:pPr>
            <w:r w:rsidRPr="00F802A4">
              <w:rPr>
                <w:rFonts w:ascii="Times New Roman" w:hAnsi="Times New Roman"/>
                <w:sz w:val="24"/>
                <w:szCs w:val="24"/>
              </w:rPr>
              <w:t>The works, components and materials shall conform to the specifications, drawings, surveys, models, samples, patterns and other requirements in the SCC which shall be held at the disposal of the Public Body or the Engineer for the purposes of identification throughout the period of performance.</w:t>
            </w:r>
          </w:p>
          <w:p w:rsidR="00473211" w:rsidRPr="00F802A4" w:rsidRDefault="00473211">
            <w:pPr>
              <w:pStyle w:val="ListParagraph"/>
              <w:numPr>
                <w:ilvl w:val="0"/>
                <w:numId w:val="535"/>
              </w:numPr>
              <w:spacing w:before="120" w:after="120"/>
              <w:jc w:val="both"/>
              <w:outlineLvl w:val="4"/>
              <w:rPr>
                <w:rFonts w:ascii="Times New Roman" w:hAnsi="Times New Roman"/>
                <w:sz w:val="24"/>
                <w:szCs w:val="24"/>
              </w:rPr>
            </w:pPr>
            <w:r w:rsidRPr="00F802A4">
              <w:rPr>
                <w:rFonts w:ascii="Times New Roman" w:hAnsi="Times New Roman"/>
                <w:sz w:val="24"/>
                <w:szCs w:val="24"/>
              </w:rPr>
              <w:t>Any preliminary technical acceptance stipulated in the SCC shall be the subject of a request sent by the Contractor to the Engineer. The request shall indicate the reference to the contract, the lot number and the place where such acceptance is to take place, as appropriate. The components and materials specified in the request must be certified by the Engineer as meeting the requirements for such acceptance prior to their incorporation in the works.</w:t>
            </w:r>
          </w:p>
          <w:p w:rsidR="00473211" w:rsidRPr="00F802A4" w:rsidDel="007670CC" w:rsidRDefault="00473211">
            <w:pPr>
              <w:pStyle w:val="ListParagraph"/>
              <w:numPr>
                <w:ilvl w:val="0"/>
                <w:numId w:val="535"/>
              </w:numPr>
              <w:spacing w:before="120" w:after="120"/>
              <w:jc w:val="both"/>
              <w:outlineLvl w:val="4"/>
              <w:rPr>
                <w:rFonts w:ascii="Times New Roman" w:hAnsi="Times New Roman"/>
                <w:sz w:val="24"/>
                <w:szCs w:val="24"/>
              </w:rPr>
            </w:pPr>
            <w:r w:rsidRPr="00F802A4">
              <w:rPr>
                <w:rFonts w:ascii="Times New Roman" w:hAnsi="Times New Roman"/>
                <w:sz w:val="24"/>
                <w:szCs w:val="24"/>
              </w:rPr>
              <w:t xml:space="preserve">Even if materials or items to be incorporated in the works or in the manufacture </w:t>
            </w:r>
            <w:r w:rsidRPr="00F802A4">
              <w:rPr>
                <w:rFonts w:ascii="Times New Roman" w:hAnsi="Times New Roman"/>
                <w:sz w:val="24"/>
                <w:szCs w:val="24"/>
              </w:rPr>
              <w:lastRenderedPageBreak/>
              <w:t>of components have been technically accepted in this way, they may still be rejected and must be replaced immediately by the Contractor if a further examination reveals defects or faults. The Contractor may be given the opportunity to repair and make good materials and items which have been rejected, but such materials and items will be accepted for incorporation in the works only if they have been repaired and made good to the satisfaction of the Engineer.</w:t>
            </w:r>
          </w:p>
        </w:tc>
      </w:tr>
    </w:tbl>
    <w:p w:rsidR="00473211" w:rsidRPr="00436208" w:rsidRDefault="00473211">
      <w:pPr>
        <w:spacing w:after="153" w:line="360" w:lineRule="auto"/>
        <w:ind w:right="56"/>
        <w:jc w:val="both"/>
        <w:rPr>
          <w:sz w:val="24"/>
          <w:szCs w:val="24"/>
        </w:rPr>
      </w:pPr>
    </w:p>
    <w:p w:rsidR="00473211" w:rsidRPr="00F802A4" w:rsidRDefault="00473211">
      <w:pPr>
        <w:spacing w:after="153" w:line="360" w:lineRule="auto"/>
        <w:ind w:right="56"/>
        <w:jc w:val="both"/>
        <w:rPr>
          <w:b/>
          <w:sz w:val="24"/>
          <w:szCs w:val="24"/>
        </w:rPr>
      </w:pPr>
      <w:r w:rsidRPr="00F802A4">
        <w:rPr>
          <w:b/>
          <w:sz w:val="24"/>
          <w:szCs w:val="24"/>
        </w:rPr>
        <w:t>4.9.1.5 Origin and Quality of</w:t>
      </w:r>
      <w:bookmarkStart w:id="373" w:name="_Toc309473468"/>
      <w:r w:rsidRPr="00F802A4">
        <w:rPr>
          <w:b/>
          <w:sz w:val="24"/>
          <w:szCs w:val="24"/>
        </w:rPr>
        <w:t xml:space="preserve"> Works and Materials</w:t>
      </w:r>
      <w:bookmarkEnd w:id="373"/>
    </w:p>
    <w:p w:rsidR="00473211" w:rsidRPr="00436208" w:rsidRDefault="00473211">
      <w:pPr>
        <w:pStyle w:val="ListParagraph"/>
        <w:numPr>
          <w:ilvl w:val="0"/>
          <w:numId w:val="539"/>
        </w:numPr>
        <w:spacing w:before="120" w:after="120"/>
        <w:jc w:val="both"/>
        <w:outlineLvl w:val="4"/>
        <w:rPr>
          <w:rFonts w:ascii="Times New Roman" w:eastAsia="Times New Roman" w:hAnsi="Times New Roman"/>
          <w:sz w:val="24"/>
          <w:szCs w:val="24"/>
          <w:lang w:eastAsia="fr-FR"/>
        </w:rPr>
      </w:pPr>
      <w:r w:rsidRPr="00436208">
        <w:rPr>
          <w:rFonts w:ascii="Times New Roman" w:eastAsia="Times New Roman" w:hAnsi="Times New Roman"/>
          <w:sz w:val="24"/>
          <w:szCs w:val="24"/>
          <w:lang w:eastAsia="fr-FR"/>
        </w:rPr>
        <w:t>All goods purchased under the contract shall have their origin in any eligible source country as defined in the Section 5 of the Bid Documents.</w:t>
      </w:r>
    </w:p>
    <w:p w:rsidR="00473211" w:rsidRPr="00436208" w:rsidRDefault="00473211">
      <w:pPr>
        <w:pStyle w:val="ListParagraph"/>
        <w:numPr>
          <w:ilvl w:val="0"/>
          <w:numId w:val="539"/>
        </w:numPr>
        <w:spacing w:before="120" w:after="120"/>
        <w:jc w:val="both"/>
        <w:outlineLvl w:val="4"/>
        <w:rPr>
          <w:rFonts w:ascii="Times New Roman" w:eastAsia="Times New Roman" w:hAnsi="Times New Roman"/>
          <w:sz w:val="24"/>
          <w:szCs w:val="24"/>
          <w:lang w:eastAsia="fr-FR"/>
        </w:rPr>
      </w:pPr>
      <w:r w:rsidRPr="00436208">
        <w:rPr>
          <w:rFonts w:ascii="Times New Roman" w:eastAsia="Times New Roman" w:hAnsi="Times New Roman"/>
          <w:sz w:val="24"/>
          <w:szCs w:val="24"/>
          <w:lang w:eastAsia="fr-FR"/>
        </w:rPr>
        <w:t>The works, components and materials shall conform to the specifications, drawings, surveys, models, samples, patterns and other requirements in the SCC which shall be held at the disposal of the Public Body or the Engineer for the purposes of identification throughout the period of performance.</w:t>
      </w:r>
    </w:p>
    <w:p w:rsidR="00473211" w:rsidRPr="00F802A4" w:rsidRDefault="00473211">
      <w:pPr>
        <w:pStyle w:val="ListParagraph"/>
        <w:numPr>
          <w:ilvl w:val="0"/>
          <w:numId w:val="539"/>
        </w:numPr>
        <w:spacing w:before="120" w:after="120"/>
        <w:jc w:val="both"/>
        <w:outlineLvl w:val="4"/>
        <w:rPr>
          <w:rFonts w:ascii="Times New Roman" w:hAnsi="Times New Roman"/>
          <w:sz w:val="24"/>
          <w:szCs w:val="24"/>
        </w:rPr>
      </w:pPr>
      <w:r w:rsidRPr="00436208">
        <w:rPr>
          <w:rFonts w:ascii="Times New Roman" w:eastAsia="Times New Roman" w:hAnsi="Times New Roman"/>
          <w:sz w:val="24"/>
          <w:szCs w:val="24"/>
          <w:lang w:eastAsia="fr-FR"/>
        </w:rPr>
        <w:t>Any preliminary technical acceptance stipulated in the SCC shall be the subject of a request sent by the Contractor to the Engineer. The request shall indicate the reference to the contract, the lot number and the place where such acceptance is to take place, as appropriate. The components and materials specified in the request must be certified by the Engineer as meeting the requirements for such acceptance prior to their incorporation in the works.</w:t>
      </w:r>
    </w:p>
    <w:p w:rsidR="00473211" w:rsidRPr="00F802A4" w:rsidRDefault="00473211">
      <w:pPr>
        <w:pStyle w:val="ListParagraph"/>
        <w:numPr>
          <w:ilvl w:val="0"/>
          <w:numId w:val="539"/>
        </w:numPr>
        <w:spacing w:before="120" w:after="120"/>
        <w:jc w:val="both"/>
        <w:outlineLvl w:val="4"/>
        <w:rPr>
          <w:rFonts w:ascii="Times New Roman" w:hAnsi="Times New Roman"/>
          <w:sz w:val="24"/>
          <w:szCs w:val="24"/>
        </w:rPr>
      </w:pPr>
      <w:r w:rsidRPr="00436208">
        <w:rPr>
          <w:rFonts w:ascii="Times New Roman" w:eastAsia="Times New Roman" w:hAnsi="Times New Roman"/>
          <w:sz w:val="24"/>
          <w:szCs w:val="24"/>
          <w:lang w:eastAsia="fr-FR"/>
        </w:rPr>
        <w:t>Even if materials or items to be incorporated in the works or in the manufacture of components have been technically accepted in this way, they may still be rejected and must be replaced immediately by the Contractor if a further examination reveals defects or faults. The Contractor may be given the opportunity to repair and make good materials and items which have been rejected, but such materials and items will be accepted for incorporation in the works only if they have been repaired and made good to the satisfaction of the Engineer.</w:t>
      </w:r>
    </w:p>
    <w:p w:rsidR="00473211" w:rsidRPr="00F802A4" w:rsidRDefault="00473211">
      <w:pPr>
        <w:pStyle w:val="ListParagraph"/>
        <w:numPr>
          <w:ilvl w:val="3"/>
          <w:numId w:val="543"/>
        </w:numPr>
        <w:spacing w:before="120" w:after="120"/>
        <w:jc w:val="both"/>
        <w:outlineLvl w:val="4"/>
        <w:rPr>
          <w:rFonts w:ascii="Times New Roman" w:hAnsi="Times New Roman"/>
          <w:b/>
          <w:sz w:val="24"/>
          <w:szCs w:val="24"/>
        </w:rPr>
      </w:pPr>
      <w:bookmarkStart w:id="374" w:name="_Toc309473469"/>
      <w:r w:rsidRPr="00F802A4">
        <w:rPr>
          <w:rFonts w:ascii="Times New Roman" w:hAnsi="Times New Roman"/>
          <w:b/>
          <w:sz w:val="24"/>
          <w:szCs w:val="24"/>
        </w:rPr>
        <w:t>Inspection and Testing</w:t>
      </w:r>
      <w:bookmarkEnd w:id="374"/>
      <w:r w:rsidRPr="00F802A4">
        <w:rPr>
          <w:rFonts w:ascii="Times New Roman" w:hAnsi="Times New Roman"/>
          <w:b/>
          <w:sz w:val="24"/>
          <w:szCs w:val="24"/>
        </w:rPr>
        <w:t xml:space="preserve"> </w:t>
      </w:r>
    </w:p>
    <w:p w:rsidR="00473211" w:rsidRPr="00F802A4" w:rsidRDefault="00473211">
      <w:pPr>
        <w:pStyle w:val="ListParagraph"/>
        <w:numPr>
          <w:ilvl w:val="0"/>
          <w:numId w:val="540"/>
        </w:numPr>
        <w:spacing w:before="120" w:after="120"/>
        <w:jc w:val="both"/>
        <w:outlineLvl w:val="4"/>
        <w:rPr>
          <w:rFonts w:ascii="Times New Roman" w:hAnsi="Times New Roman"/>
          <w:sz w:val="24"/>
          <w:szCs w:val="24"/>
        </w:rPr>
      </w:pPr>
      <w:r w:rsidRPr="00436208">
        <w:rPr>
          <w:rFonts w:ascii="Times New Roman" w:eastAsia="Times New Roman" w:hAnsi="Times New Roman"/>
          <w:sz w:val="24"/>
          <w:szCs w:val="24"/>
          <w:lang w:eastAsia="fr-FR"/>
        </w:rPr>
        <w:t>The Contractor shall ensure that the components and materials are delivered to the site in time to allow the Engineer to proceed with acceptance of the components and materials. The Contractor is deemed to have fully appreciated the difficulties which he might encounter in this respect, and he shall not be permitted to advance any grounds for delay in fulfilling his obligations.</w:t>
      </w:r>
    </w:p>
    <w:p w:rsidR="00473211" w:rsidRPr="00F802A4" w:rsidRDefault="00473211">
      <w:pPr>
        <w:pStyle w:val="ListParagraph"/>
        <w:numPr>
          <w:ilvl w:val="0"/>
          <w:numId w:val="540"/>
        </w:numPr>
        <w:spacing w:before="120" w:after="120"/>
        <w:jc w:val="both"/>
        <w:outlineLvl w:val="4"/>
        <w:rPr>
          <w:rFonts w:ascii="Times New Roman" w:hAnsi="Times New Roman"/>
          <w:sz w:val="24"/>
          <w:szCs w:val="24"/>
        </w:rPr>
      </w:pPr>
      <w:r w:rsidRPr="00436208">
        <w:rPr>
          <w:rFonts w:ascii="Times New Roman" w:eastAsia="Times New Roman" w:hAnsi="Times New Roman"/>
          <w:sz w:val="24"/>
          <w:szCs w:val="24"/>
          <w:lang w:eastAsia="fr-FR"/>
        </w:rPr>
        <w:t xml:space="preserve">The Engineer shall be entitled, either by himself or his agent, to inspect, examine, measure and test the components, materials and workmanship, and check the progress of preparation, fabrication or manufacture of anything </w:t>
      </w:r>
      <w:r w:rsidRPr="00436208">
        <w:rPr>
          <w:rFonts w:ascii="Times New Roman" w:eastAsia="Times New Roman" w:hAnsi="Times New Roman"/>
          <w:sz w:val="24"/>
          <w:szCs w:val="24"/>
          <w:lang w:eastAsia="fr-FR"/>
        </w:rPr>
        <w:lastRenderedPageBreak/>
        <w:t>being prepared, fabricated or manufactured for delivery under the contract in order to establish whether the components, materials and workmanship are of the requisite quality and quantity. This shall take place at the place of manufacture, fabrication, preparation or on the site or at such other places as may be specified in the contract.</w:t>
      </w:r>
    </w:p>
    <w:p w:rsidR="00473211" w:rsidRPr="00F802A4" w:rsidRDefault="00473211">
      <w:pPr>
        <w:pStyle w:val="ListParagraph"/>
        <w:numPr>
          <w:ilvl w:val="0"/>
          <w:numId w:val="540"/>
        </w:numPr>
        <w:spacing w:before="120" w:after="120"/>
        <w:jc w:val="both"/>
        <w:outlineLvl w:val="4"/>
        <w:rPr>
          <w:rFonts w:ascii="Times New Roman" w:hAnsi="Times New Roman"/>
          <w:sz w:val="24"/>
          <w:szCs w:val="24"/>
        </w:rPr>
      </w:pPr>
      <w:r w:rsidRPr="00436208">
        <w:rPr>
          <w:rFonts w:ascii="Times New Roman" w:eastAsia="Times New Roman" w:hAnsi="Times New Roman"/>
          <w:sz w:val="24"/>
          <w:szCs w:val="24"/>
          <w:lang w:eastAsia="fr-FR"/>
        </w:rPr>
        <w:t>For the purposes of such tests and inspections, the Contractor shall:</w:t>
      </w:r>
    </w:p>
    <w:p w:rsidR="00473211" w:rsidRPr="00F802A4" w:rsidRDefault="00473211">
      <w:pPr>
        <w:pStyle w:val="ListParagraph"/>
        <w:numPr>
          <w:ilvl w:val="1"/>
          <w:numId w:val="542"/>
        </w:numPr>
        <w:spacing w:before="60" w:after="60"/>
        <w:jc w:val="both"/>
        <w:outlineLvl w:val="5"/>
        <w:rPr>
          <w:rFonts w:ascii="Times New Roman" w:hAnsi="Times New Roman"/>
          <w:sz w:val="24"/>
          <w:szCs w:val="24"/>
        </w:rPr>
      </w:pPr>
      <w:r w:rsidRPr="00436208">
        <w:rPr>
          <w:rFonts w:ascii="Times New Roman" w:eastAsia="Times New Roman" w:hAnsi="Times New Roman"/>
          <w:sz w:val="24"/>
          <w:szCs w:val="24"/>
          <w:lang w:eastAsia="fr-FR"/>
        </w:rPr>
        <w:t>provide to the Engineer, temporarily and free of charge, such assistance, test samples, parts, machines, equipment, tools or materials and labor as are normally required for inspection and testing;</w:t>
      </w:r>
    </w:p>
    <w:p w:rsidR="00473211" w:rsidRPr="00F802A4" w:rsidRDefault="00473211">
      <w:pPr>
        <w:pStyle w:val="ListParagraph"/>
        <w:numPr>
          <w:ilvl w:val="1"/>
          <w:numId w:val="542"/>
        </w:numPr>
        <w:spacing w:before="60" w:after="60"/>
        <w:jc w:val="both"/>
        <w:outlineLvl w:val="5"/>
        <w:rPr>
          <w:rFonts w:ascii="Times New Roman" w:hAnsi="Times New Roman"/>
          <w:sz w:val="24"/>
          <w:szCs w:val="24"/>
        </w:rPr>
      </w:pPr>
      <w:r w:rsidRPr="00436208">
        <w:rPr>
          <w:rFonts w:ascii="Times New Roman" w:eastAsia="Times New Roman" w:hAnsi="Times New Roman"/>
          <w:sz w:val="24"/>
          <w:szCs w:val="24"/>
          <w:lang w:eastAsia="fr-FR"/>
        </w:rPr>
        <w:t>Agree, with the Engineer, on the time and place for tests;</w:t>
      </w:r>
    </w:p>
    <w:p w:rsidR="00473211" w:rsidRPr="00F802A4" w:rsidRDefault="00473211">
      <w:pPr>
        <w:pStyle w:val="ListParagraph"/>
        <w:numPr>
          <w:ilvl w:val="1"/>
          <w:numId w:val="542"/>
        </w:numPr>
        <w:spacing w:before="60" w:after="60"/>
        <w:jc w:val="both"/>
        <w:outlineLvl w:val="5"/>
        <w:rPr>
          <w:rFonts w:ascii="Times New Roman" w:hAnsi="Times New Roman"/>
          <w:sz w:val="24"/>
          <w:szCs w:val="24"/>
        </w:rPr>
      </w:pPr>
      <w:r w:rsidRPr="00436208">
        <w:rPr>
          <w:rFonts w:ascii="Times New Roman" w:eastAsia="Times New Roman" w:hAnsi="Times New Roman"/>
          <w:sz w:val="24"/>
          <w:szCs w:val="24"/>
          <w:lang w:eastAsia="fr-FR"/>
        </w:rPr>
        <w:t>Provide access for the Engineer at all reasonable times to the place where the tests are to be carried out.</w:t>
      </w:r>
    </w:p>
    <w:p w:rsidR="00473211" w:rsidRPr="00F802A4" w:rsidRDefault="00473211">
      <w:pPr>
        <w:pStyle w:val="ListParagraph"/>
        <w:numPr>
          <w:ilvl w:val="0"/>
          <w:numId w:val="540"/>
        </w:numPr>
        <w:spacing w:before="120" w:after="120"/>
        <w:jc w:val="both"/>
        <w:outlineLvl w:val="4"/>
        <w:rPr>
          <w:rFonts w:ascii="Times New Roman" w:hAnsi="Times New Roman"/>
          <w:sz w:val="24"/>
          <w:szCs w:val="24"/>
          <w:lang w:eastAsia="fr-FR"/>
        </w:rPr>
      </w:pPr>
      <w:r w:rsidRPr="00436208">
        <w:rPr>
          <w:rFonts w:ascii="Times New Roman" w:eastAsia="Times New Roman" w:hAnsi="Times New Roman"/>
          <w:sz w:val="24"/>
          <w:szCs w:val="24"/>
          <w:lang w:eastAsia="fr-FR"/>
        </w:rPr>
        <w:t>If the Engineer is not present on the date agreed for tests, the Contractor may, unless otherwise instructed by the Engineer, proceed with the tests, which shall be deemed to have been made in the Engineer's presence. The Contractor shall forthwith forward duly certified copies of the test results to the Engineer, who shall, if he has not attended the test, be bound by the test results.</w:t>
      </w:r>
    </w:p>
    <w:p w:rsidR="00473211" w:rsidRPr="00F802A4" w:rsidRDefault="00473211">
      <w:pPr>
        <w:pStyle w:val="ListParagraph"/>
        <w:numPr>
          <w:ilvl w:val="0"/>
          <w:numId w:val="540"/>
        </w:numPr>
        <w:spacing w:before="120" w:after="120"/>
        <w:jc w:val="both"/>
        <w:outlineLvl w:val="4"/>
        <w:rPr>
          <w:rFonts w:ascii="Times New Roman" w:hAnsi="Times New Roman"/>
          <w:sz w:val="24"/>
          <w:szCs w:val="24"/>
          <w:lang w:eastAsia="fr-FR"/>
        </w:rPr>
      </w:pPr>
      <w:r w:rsidRPr="00436208">
        <w:rPr>
          <w:rFonts w:ascii="Times New Roman" w:eastAsia="Times New Roman" w:hAnsi="Times New Roman"/>
          <w:sz w:val="24"/>
          <w:szCs w:val="24"/>
          <w:lang w:eastAsia="fr-FR"/>
        </w:rPr>
        <w:t>When components and materials have passed the tests referred to in this GCC Clause, the Engineer shall notify the Contractor or endorse the procedure's certificate to that effect.</w:t>
      </w:r>
    </w:p>
    <w:p w:rsidR="00473211" w:rsidRPr="00F802A4" w:rsidRDefault="00473211">
      <w:pPr>
        <w:pStyle w:val="ListParagraph"/>
        <w:numPr>
          <w:ilvl w:val="0"/>
          <w:numId w:val="540"/>
        </w:numPr>
        <w:spacing w:before="120" w:after="120"/>
        <w:jc w:val="both"/>
        <w:outlineLvl w:val="4"/>
        <w:rPr>
          <w:rFonts w:ascii="Times New Roman" w:hAnsi="Times New Roman"/>
          <w:sz w:val="24"/>
          <w:szCs w:val="24"/>
          <w:lang w:eastAsia="fr-FR"/>
        </w:rPr>
      </w:pPr>
      <w:r w:rsidRPr="00436208">
        <w:rPr>
          <w:rFonts w:ascii="Times New Roman" w:eastAsia="Times New Roman" w:hAnsi="Times New Roman"/>
          <w:sz w:val="24"/>
          <w:szCs w:val="24"/>
          <w:lang w:eastAsia="fr-FR"/>
        </w:rPr>
        <w:t>If the Engineer and the Contractor disagree on the test results, each shall give a statement of his views to the other within 15 days after such disagreement arises. The Engineer or the Contractor may require such tests to be repeated on the same terms and conditions or, if either party so requests, by an expert to be selected by common consent. All test reports shall be submitted to the Engineer who shall communicate the results of these tests without delay to the Contractor. The results of the re-testing shall be conclusive. The cost of the re-testing shall be borne by the party whose views are proved wrong by the re-testing.</w:t>
      </w:r>
    </w:p>
    <w:p w:rsidR="00287A3F" w:rsidRPr="00F802A4" w:rsidRDefault="00473211">
      <w:pPr>
        <w:pStyle w:val="ListParagraph"/>
        <w:numPr>
          <w:ilvl w:val="0"/>
          <w:numId w:val="540"/>
        </w:numPr>
        <w:spacing w:before="120" w:after="120"/>
        <w:jc w:val="both"/>
        <w:outlineLvl w:val="4"/>
        <w:rPr>
          <w:rFonts w:ascii="Times New Roman" w:hAnsi="Times New Roman"/>
          <w:sz w:val="24"/>
          <w:szCs w:val="24"/>
        </w:rPr>
      </w:pPr>
      <w:r w:rsidRPr="00436208">
        <w:rPr>
          <w:rFonts w:ascii="Times New Roman" w:eastAsia="Times New Roman" w:hAnsi="Times New Roman"/>
          <w:sz w:val="24"/>
          <w:szCs w:val="24"/>
          <w:lang w:eastAsia="fr-FR"/>
        </w:rPr>
        <w:t>In the performance of his duties, the Engineer and all persons authorized by him shall disclose only to those persons who are entitled to know of it information which he has obtained by reason of his inspection and testing of the methods of manufacture and operation of the undertaking.</w:t>
      </w:r>
    </w:p>
    <w:p w:rsidR="00AD37E7" w:rsidRPr="00436208" w:rsidRDefault="00AD37E7">
      <w:pPr>
        <w:spacing w:after="153" w:line="360" w:lineRule="auto"/>
        <w:ind w:right="56"/>
        <w:jc w:val="both"/>
        <w:rPr>
          <w:b/>
          <w:sz w:val="24"/>
          <w:szCs w:val="24"/>
        </w:rPr>
      </w:pPr>
      <w:r w:rsidRPr="00436208">
        <w:rPr>
          <w:b/>
          <w:sz w:val="24"/>
          <w:szCs w:val="24"/>
        </w:rPr>
        <w:t xml:space="preserve">4.9.2 </w:t>
      </w:r>
      <w:r w:rsidRPr="00436208">
        <w:rPr>
          <w:b/>
          <w:sz w:val="24"/>
          <w:szCs w:val="24"/>
        </w:rPr>
        <w:tab/>
        <w:t>Compliance Verification System</w:t>
      </w:r>
    </w:p>
    <w:p w:rsidR="00AD37E7" w:rsidRPr="00436208" w:rsidRDefault="000F5BCE" w:rsidP="00F802A4">
      <w:pPr>
        <w:spacing w:after="153" w:line="360" w:lineRule="auto"/>
        <w:ind w:left="720" w:right="56" w:hanging="720"/>
        <w:jc w:val="both"/>
        <w:rPr>
          <w:sz w:val="24"/>
          <w:szCs w:val="24"/>
        </w:rPr>
      </w:pPr>
      <w:r>
        <w:rPr>
          <w:sz w:val="24"/>
          <w:szCs w:val="24"/>
        </w:rPr>
        <w:t xml:space="preserve">4.9.2.1 </w:t>
      </w:r>
      <w:r w:rsidR="00AD37E7" w:rsidRPr="00436208">
        <w:rPr>
          <w:sz w:val="24"/>
          <w:szCs w:val="24"/>
        </w:rPr>
        <w:t xml:space="preserve">The Contractor shall prepare and implement a Compliance Verification System to demonstrate that the design, Materials, </w:t>
      </w:r>
      <w:r w:rsidR="003060F8" w:rsidRPr="00436208">
        <w:rPr>
          <w:sz w:val="24"/>
          <w:szCs w:val="24"/>
        </w:rPr>
        <w:t>Public Body</w:t>
      </w:r>
      <w:r w:rsidR="00AD37E7" w:rsidRPr="00436208">
        <w:rPr>
          <w:sz w:val="24"/>
          <w:szCs w:val="24"/>
        </w:rPr>
        <w:t>-Supplied Materials (if any), Plant, work and workmanship comply in all respects with the Contract.</w:t>
      </w:r>
    </w:p>
    <w:p w:rsidR="00AD37E7" w:rsidRPr="00436208" w:rsidRDefault="000F5BCE" w:rsidP="00F802A4">
      <w:pPr>
        <w:spacing w:after="153" w:line="360" w:lineRule="auto"/>
        <w:ind w:left="810" w:right="56" w:hanging="810"/>
        <w:jc w:val="both"/>
        <w:rPr>
          <w:sz w:val="24"/>
          <w:szCs w:val="24"/>
        </w:rPr>
      </w:pPr>
      <w:r>
        <w:rPr>
          <w:sz w:val="24"/>
          <w:szCs w:val="24"/>
        </w:rPr>
        <w:lastRenderedPageBreak/>
        <w:t xml:space="preserve">4.9.2.2 </w:t>
      </w:r>
      <w:r w:rsidR="00AD37E7" w:rsidRPr="00436208">
        <w:rPr>
          <w:sz w:val="24"/>
          <w:szCs w:val="24"/>
        </w:rPr>
        <w:t xml:space="preserve">The Compliance Verification System shall be in accordance with the details stated in the </w:t>
      </w:r>
      <w:r w:rsidR="003060F8" w:rsidRPr="00436208">
        <w:rPr>
          <w:sz w:val="24"/>
          <w:szCs w:val="24"/>
        </w:rPr>
        <w:t>Public Body</w:t>
      </w:r>
      <w:r w:rsidR="00AD37E7" w:rsidRPr="00436208">
        <w:rPr>
          <w:sz w:val="24"/>
          <w:szCs w:val="24"/>
        </w:rPr>
        <w:t>’s Requirements (if any) and shall include a method for reporting the results of all inspections and tests carried out by the Contractor. In the event that any inspection or test identifies a non-compliance with the Contract, Sub-Clause 7.5 [Defects and Rejection] shall apply.</w:t>
      </w:r>
    </w:p>
    <w:p w:rsidR="00AD37E7" w:rsidRPr="00DE370C" w:rsidRDefault="00AD37E7">
      <w:pPr>
        <w:spacing w:after="153" w:line="360" w:lineRule="auto"/>
        <w:ind w:right="56"/>
        <w:jc w:val="both"/>
        <w:rPr>
          <w:b/>
          <w:sz w:val="24"/>
          <w:szCs w:val="24"/>
        </w:rPr>
      </w:pPr>
      <w:r w:rsidRPr="00DE370C">
        <w:rPr>
          <w:b/>
          <w:sz w:val="24"/>
          <w:szCs w:val="24"/>
        </w:rPr>
        <w:t xml:space="preserve">4.9.3 </w:t>
      </w:r>
      <w:r w:rsidRPr="00DE370C">
        <w:rPr>
          <w:b/>
          <w:sz w:val="24"/>
          <w:szCs w:val="24"/>
        </w:rPr>
        <w:tab/>
        <w:t>General provision</w:t>
      </w:r>
    </w:p>
    <w:p w:rsidR="00AD37E7" w:rsidRPr="00DE370C" w:rsidRDefault="0067094E" w:rsidP="00F802A4">
      <w:pPr>
        <w:spacing w:after="153" w:line="360" w:lineRule="auto"/>
        <w:ind w:left="450" w:right="56" w:hanging="450"/>
        <w:jc w:val="both"/>
        <w:rPr>
          <w:sz w:val="24"/>
          <w:szCs w:val="24"/>
        </w:rPr>
      </w:pPr>
      <w:r>
        <w:rPr>
          <w:sz w:val="24"/>
          <w:szCs w:val="24"/>
        </w:rPr>
        <w:t xml:space="preserve">      </w:t>
      </w:r>
      <w:r w:rsidR="00AD37E7" w:rsidRPr="00DE370C">
        <w:rPr>
          <w:sz w:val="24"/>
          <w:szCs w:val="24"/>
        </w:rPr>
        <w:t>Compliance with the QM System and/or Compliance Verification System shall not relieve the Contractor from any duty, obligation or responsibility under or in connection with the Contract.</w:t>
      </w:r>
    </w:p>
    <w:p w:rsidR="00AD37E7" w:rsidRPr="00DE370C" w:rsidRDefault="00AD37E7" w:rsidP="00F802A4">
      <w:pPr>
        <w:spacing w:after="153" w:line="360" w:lineRule="auto"/>
        <w:ind w:right="56"/>
        <w:jc w:val="both"/>
        <w:rPr>
          <w:sz w:val="24"/>
          <w:szCs w:val="24"/>
        </w:rPr>
      </w:pPr>
      <w:r w:rsidRPr="00DE370C">
        <w:rPr>
          <w:b/>
          <w:sz w:val="24"/>
          <w:szCs w:val="24"/>
        </w:rPr>
        <w:t>4.10. Use of Site Data</w:t>
      </w:r>
      <w:r w:rsidRPr="00DE370C">
        <w:rPr>
          <w:sz w:val="24"/>
          <w:szCs w:val="24"/>
        </w:rPr>
        <w:t xml:space="preserve">  </w:t>
      </w:r>
    </w:p>
    <w:p w:rsidR="00AD37E7" w:rsidRPr="00DE370C" w:rsidRDefault="0067094E" w:rsidP="00F802A4">
      <w:pPr>
        <w:spacing w:after="153" w:line="360" w:lineRule="auto"/>
        <w:ind w:left="450" w:right="56" w:hanging="450"/>
        <w:jc w:val="both"/>
        <w:rPr>
          <w:sz w:val="24"/>
          <w:szCs w:val="24"/>
        </w:rPr>
      </w:pPr>
      <w:r>
        <w:rPr>
          <w:sz w:val="24"/>
          <w:szCs w:val="24"/>
        </w:rPr>
        <w:t xml:space="preserve">      </w:t>
      </w:r>
      <w:r w:rsidR="00AD37E7" w:rsidRPr="00DE370C">
        <w:rPr>
          <w:sz w:val="24"/>
          <w:szCs w:val="24"/>
        </w:rPr>
        <w:t xml:space="preserve">The Contractor shall be responsible for verifying and interpreting all data made available by the </w:t>
      </w:r>
      <w:r w:rsidR="003060F8" w:rsidRPr="00DE370C">
        <w:rPr>
          <w:sz w:val="24"/>
          <w:szCs w:val="24"/>
        </w:rPr>
        <w:t>Public Body</w:t>
      </w:r>
      <w:r w:rsidR="00AD37E7" w:rsidRPr="00DE370C">
        <w:rPr>
          <w:sz w:val="24"/>
          <w:szCs w:val="24"/>
        </w:rPr>
        <w:t xml:space="preserve"> under Sub-Clause 2.5 [</w:t>
      </w:r>
      <w:r w:rsidR="00AD37E7" w:rsidRPr="00F802A4">
        <w:rPr>
          <w:sz w:val="24"/>
          <w:szCs w:val="24"/>
        </w:rPr>
        <w:t>Site Data and Items of Reference</w:t>
      </w:r>
      <w:r w:rsidR="00AD37E7" w:rsidRPr="00DE370C">
        <w:rPr>
          <w:sz w:val="24"/>
          <w:szCs w:val="24"/>
        </w:rPr>
        <w:t>].</w:t>
      </w:r>
    </w:p>
    <w:p w:rsidR="00AD37E7" w:rsidRPr="00DE370C" w:rsidRDefault="00AD37E7" w:rsidP="00F802A4">
      <w:pPr>
        <w:spacing w:line="360" w:lineRule="auto"/>
        <w:jc w:val="both"/>
        <w:rPr>
          <w:rFonts w:eastAsia="Arial"/>
          <w:sz w:val="24"/>
          <w:szCs w:val="24"/>
        </w:rPr>
      </w:pPr>
      <w:r w:rsidRPr="00DE370C">
        <w:rPr>
          <w:rFonts w:eastAsia="Arial"/>
          <w:b/>
          <w:sz w:val="24"/>
          <w:szCs w:val="24"/>
        </w:rPr>
        <w:t>4.11. Sufficiency of the Contract Price</w:t>
      </w:r>
      <w:r w:rsidRPr="00DE370C">
        <w:rPr>
          <w:rFonts w:eastAsia="Arial"/>
          <w:sz w:val="24"/>
          <w:szCs w:val="24"/>
        </w:rPr>
        <w:t xml:space="preserve">  </w:t>
      </w:r>
    </w:p>
    <w:p w:rsidR="00AD37E7" w:rsidRPr="00DE370C" w:rsidRDefault="005E13BF" w:rsidP="00F802A4">
      <w:pPr>
        <w:spacing w:after="153" w:line="360" w:lineRule="auto"/>
        <w:ind w:left="450" w:right="56" w:hanging="450"/>
        <w:jc w:val="both"/>
        <w:rPr>
          <w:sz w:val="24"/>
          <w:szCs w:val="24"/>
        </w:rPr>
      </w:pPr>
      <w:r>
        <w:rPr>
          <w:sz w:val="24"/>
          <w:szCs w:val="24"/>
        </w:rPr>
        <w:t xml:space="preserve">      </w:t>
      </w:r>
      <w:r w:rsidR="00AD37E7" w:rsidRPr="00DE370C">
        <w:rPr>
          <w:sz w:val="24"/>
          <w:szCs w:val="24"/>
        </w:rPr>
        <w:t>The Contractor shall be deemed to have satisfied himself/herself as to the correctness and sufficiency of the Contract Price stated in the Contract Agreement.</w:t>
      </w:r>
      <w:r>
        <w:rPr>
          <w:sz w:val="24"/>
          <w:szCs w:val="24"/>
        </w:rPr>
        <w:t xml:space="preserve"> </w:t>
      </w:r>
      <w:r w:rsidR="00AD37E7" w:rsidRPr="00DE370C">
        <w:rPr>
          <w:sz w:val="24"/>
          <w:szCs w:val="24"/>
        </w:rPr>
        <w:t>Unless otherwise stated in the Contract, the Contract Price stated in the Contract Agreement shall be deemed to cover all the Contractor’s obligations under the Contract and all things necessary for the proper execution of the Works in accordance with the Contract.</w:t>
      </w:r>
    </w:p>
    <w:p w:rsidR="00AD37E7" w:rsidRPr="00DE370C" w:rsidRDefault="00AD37E7">
      <w:pPr>
        <w:spacing w:after="153" w:line="360" w:lineRule="auto"/>
        <w:ind w:right="56"/>
        <w:jc w:val="both"/>
        <w:rPr>
          <w:sz w:val="24"/>
          <w:szCs w:val="24"/>
        </w:rPr>
      </w:pPr>
      <w:r w:rsidRPr="00DE370C">
        <w:rPr>
          <w:b/>
          <w:sz w:val="24"/>
          <w:szCs w:val="24"/>
        </w:rPr>
        <w:t>4.12. Unforeseeable Difficulties</w:t>
      </w:r>
      <w:r w:rsidRPr="00DE370C">
        <w:rPr>
          <w:sz w:val="24"/>
          <w:szCs w:val="24"/>
        </w:rPr>
        <w:t xml:space="preserve">  </w:t>
      </w:r>
    </w:p>
    <w:p w:rsidR="00AD37E7" w:rsidRPr="00DE370C" w:rsidRDefault="00AD37E7" w:rsidP="00F802A4">
      <w:pPr>
        <w:tabs>
          <w:tab w:val="center" w:pos="5776"/>
        </w:tabs>
        <w:spacing w:after="195" w:line="360" w:lineRule="auto"/>
        <w:jc w:val="both"/>
        <w:rPr>
          <w:rFonts w:eastAsia="Arial"/>
          <w:sz w:val="24"/>
          <w:szCs w:val="24"/>
        </w:rPr>
      </w:pPr>
      <w:r w:rsidRPr="00DE370C">
        <w:rPr>
          <w:rFonts w:eastAsia="Arial"/>
          <w:sz w:val="24"/>
          <w:szCs w:val="24"/>
        </w:rPr>
        <w:t xml:space="preserve">Except as otherwise stated in the </w:t>
      </w:r>
      <w:r w:rsidR="009E2E2F" w:rsidRPr="00DE370C">
        <w:rPr>
          <w:rFonts w:eastAsia="Arial"/>
          <w:sz w:val="24"/>
          <w:szCs w:val="24"/>
        </w:rPr>
        <w:t>SCC</w:t>
      </w:r>
      <w:r w:rsidRPr="00DE370C">
        <w:rPr>
          <w:rFonts w:eastAsia="Arial"/>
          <w:sz w:val="24"/>
          <w:szCs w:val="24"/>
        </w:rPr>
        <w:t>:</w:t>
      </w:r>
    </w:p>
    <w:p w:rsidR="00AD37E7" w:rsidRPr="00DE370C" w:rsidRDefault="00AD37E7">
      <w:pPr>
        <w:numPr>
          <w:ilvl w:val="0"/>
          <w:numId w:val="285"/>
        </w:numPr>
        <w:spacing w:after="4" w:line="360" w:lineRule="auto"/>
        <w:ind w:left="583" w:right="14" w:hanging="403"/>
        <w:jc w:val="both"/>
        <w:rPr>
          <w:rFonts w:eastAsia="Arial"/>
          <w:sz w:val="24"/>
          <w:szCs w:val="24"/>
        </w:rPr>
      </w:pPr>
      <w:r w:rsidRPr="00DE370C">
        <w:rPr>
          <w:rFonts w:eastAsia="Arial"/>
          <w:sz w:val="24"/>
          <w:szCs w:val="24"/>
        </w:rPr>
        <w:t>the Contractor shall be deemed to have obtained all necessary information as to risks, contingencies and other circumstances which may influence or affect the Works;</w:t>
      </w:r>
    </w:p>
    <w:p w:rsidR="00AD37E7" w:rsidRPr="00DE370C" w:rsidRDefault="00AD37E7">
      <w:pPr>
        <w:numPr>
          <w:ilvl w:val="0"/>
          <w:numId w:val="285"/>
        </w:numPr>
        <w:spacing w:after="4" w:line="360" w:lineRule="auto"/>
        <w:ind w:left="583" w:right="14" w:hanging="403"/>
        <w:jc w:val="both"/>
        <w:rPr>
          <w:rFonts w:eastAsia="Arial"/>
          <w:sz w:val="24"/>
          <w:szCs w:val="24"/>
        </w:rPr>
      </w:pPr>
      <w:r w:rsidRPr="00DE370C">
        <w:rPr>
          <w:rFonts w:eastAsia="Arial"/>
          <w:sz w:val="24"/>
          <w:szCs w:val="24"/>
        </w:rPr>
        <w:t>by signing the Contract Agreement, the Contractor accepts total responsibility for having foreseen all difficulties and costs of successfully completing the Works; and</w:t>
      </w:r>
    </w:p>
    <w:p w:rsidR="00AD37E7" w:rsidRDefault="00AD37E7">
      <w:pPr>
        <w:numPr>
          <w:ilvl w:val="0"/>
          <w:numId w:val="285"/>
        </w:numPr>
        <w:spacing w:after="4" w:line="360" w:lineRule="auto"/>
        <w:ind w:left="583" w:right="14" w:hanging="403"/>
        <w:jc w:val="both"/>
        <w:rPr>
          <w:rFonts w:eastAsia="Arial"/>
          <w:sz w:val="24"/>
          <w:szCs w:val="24"/>
        </w:rPr>
      </w:pPr>
      <w:proofErr w:type="gramStart"/>
      <w:r w:rsidRPr="00DE370C">
        <w:rPr>
          <w:rFonts w:eastAsia="Arial"/>
          <w:sz w:val="24"/>
          <w:szCs w:val="24"/>
        </w:rPr>
        <w:lastRenderedPageBreak/>
        <w:t>the</w:t>
      </w:r>
      <w:proofErr w:type="gramEnd"/>
      <w:r w:rsidRPr="00DE370C">
        <w:rPr>
          <w:rFonts w:eastAsia="Arial"/>
          <w:sz w:val="24"/>
          <w:szCs w:val="24"/>
        </w:rPr>
        <w:t xml:space="preserve"> Contract Price shall not be adjusted to take account of any Unforeseeable or unforeseen difficulties or costs.</w:t>
      </w:r>
    </w:p>
    <w:p w:rsidR="00EC26A1" w:rsidRPr="00DE370C" w:rsidRDefault="00EC26A1" w:rsidP="00F802A4">
      <w:pPr>
        <w:spacing w:after="4" w:line="360" w:lineRule="auto"/>
        <w:ind w:right="14"/>
        <w:jc w:val="both"/>
        <w:rPr>
          <w:rFonts w:eastAsia="Arial"/>
          <w:sz w:val="24"/>
          <w:szCs w:val="24"/>
        </w:rPr>
      </w:pPr>
    </w:p>
    <w:p w:rsidR="00AD37E7" w:rsidRPr="00DE370C" w:rsidRDefault="00AD37E7">
      <w:pPr>
        <w:spacing w:after="4" w:line="360" w:lineRule="auto"/>
        <w:ind w:left="583" w:right="14"/>
        <w:jc w:val="both"/>
        <w:rPr>
          <w:rFonts w:eastAsia="Arial"/>
          <w:sz w:val="24"/>
          <w:szCs w:val="24"/>
        </w:rPr>
      </w:pPr>
    </w:p>
    <w:p w:rsidR="00AD37E7" w:rsidRPr="00DE370C" w:rsidRDefault="00AD37E7" w:rsidP="00F802A4">
      <w:pPr>
        <w:spacing w:line="360" w:lineRule="auto"/>
        <w:jc w:val="both"/>
        <w:rPr>
          <w:b/>
          <w:sz w:val="24"/>
          <w:szCs w:val="24"/>
        </w:rPr>
      </w:pPr>
      <w:r w:rsidRPr="00DE370C">
        <w:rPr>
          <w:b/>
          <w:sz w:val="24"/>
          <w:szCs w:val="24"/>
        </w:rPr>
        <w:t>4.13. Rights of Way and Facilities</w:t>
      </w:r>
    </w:p>
    <w:p w:rsidR="00AD37E7" w:rsidRPr="00DE370C" w:rsidRDefault="00AD37E7">
      <w:pPr>
        <w:spacing w:after="153" w:line="360" w:lineRule="auto"/>
        <w:ind w:right="56"/>
        <w:jc w:val="both"/>
        <w:rPr>
          <w:sz w:val="24"/>
          <w:szCs w:val="24"/>
        </w:rPr>
      </w:pPr>
      <w:r w:rsidRPr="00DE370C">
        <w:rPr>
          <w:sz w:val="24"/>
          <w:szCs w:val="24"/>
        </w:rPr>
        <w:t xml:space="preserve">The Contractor shall bear all costs and charges for special and/or temporary rights-of-way which may be required for the purposes of the Works, including those for access to the Site. </w:t>
      </w:r>
    </w:p>
    <w:p w:rsidR="00AD37E7" w:rsidRPr="00DE370C" w:rsidRDefault="00AD37E7">
      <w:pPr>
        <w:spacing w:after="153" w:line="360" w:lineRule="auto"/>
        <w:ind w:right="56"/>
        <w:jc w:val="both"/>
        <w:rPr>
          <w:sz w:val="24"/>
          <w:szCs w:val="24"/>
        </w:rPr>
      </w:pPr>
      <w:r w:rsidRPr="00DE370C">
        <w:rPr>
          <w:sz w:val="24"/>
          <w:szCs w:val="24"/>
        </w:rPr>
        <w:t>The Contractor shall also obtain, at the Contractor’s risk and cost, any additional facilities outside the Site which may be required for the purposes of the Works.</w:t>
      </w:r>
    </w:p>
    <w:p w:rsidR="00AD37E7" w:rsidRPr="00DE370C" w:rsidRDefault="00AD37E7" w:rsidP="00F802A4">
      <w:pPr>
        <w:spacing w:line="360" w:lineRule="auto"/>
        <w:jc w:val="both"/>
        <w:rPr>
          <w:rFonts w:eastAsia="Arial"/>
          <w:sz w:val="24"/>
          <w:szCs w:val="24"/>
        </w:rPr>
      </w:pPr>
      <w:r w:rsidRPr="00DE370C">
        <w:rPr>
          <w:rFonts w:eastAsia="Arial"/>
          <w:b/>
          <w:sz w:val="24"/>
          <w:szCs w:val="24"/>
        </w:rPr>
        <w:t>4.14. Avoidance of Interference</w:t>
      </w:r>
      <w:r w:rsidRPr="00DE370C">
        <w:rPr>
          <w:rFonts w:eastAsia="Arial"/>
          <w:sz w:val="24"/>
          <w:szCs w:val="24"/>
        </w:rPr>
        <w:t xml:space="preserve">  </w:t>
      </w:r>
    </w:p>
    <w:p w:rsidR="00AD37E7" w:rsidRPr="00DE370C" w:rsidRDefault="00AD37E7" w:rsidP="00F802A4">
      <w:pPr>
        <w:spacing w:after="190" w:line="360" w:lineRule="auto"/>
        <w:ind w:left="2"/>
        <w:jc w:val="both"/>
        <w:rPr>
          <w:rFonts w:eastAsia="Arial"/>
          <w:sz w:val="24"/>
          <w:szCs w:val="24"/>
        </w:rPr>
      </w:pPr>
      <w:r w:rsidRPr="00DE370C">
        <w:rPr>
          <w:rFonts w:eastAsia="Arial"/>
          <w:sz w:val="24"/>
          <w:szCs w:val="24"/>
        </w:rPr>
        <w:t>The Contractor shall not interfere unnecessarily or improperly with:</w:t>
      </w:r>
    </w:p>
    <w:p w:rsidR="00AD37E7" w:rsidRPr="00DE370C" w:rsidRDefault="00AD37E7">
      <w:pPr>
        <w:numPr>
          <w:ilvl w:val="0"/>
          <w:numId w:val="286"/>
        </w:numPr>
        <w:spacing w:after="54" w:line="360" w:lineRule="auto"/>
        <w:ind w:right="28" w:hanging="389"/>
        <w:jc w:val="both"/>
        <w:rPr>
          <w:rFonts w:eastAsia="Arial"/>
          <w:sz w:val="24"/>
          <w:szCs w:val="24"/>
        </w:rPr>
      </w:pPr>
      <w:r w:rsidRPr="00DE370C">
        <w:rPr>
          <w:rFonts w:eastAsia="Arial"/>
          <w:sz w:val="24"/>
          <w:szCs w:val="24"/>
        </w:rPr>
        <w:t>the convenience of the public; or</w:t>
      </w:r>
    </w:p>
    <w:p w:rsidR="00AD37E7" w:rsidRPr="00DE370C" w:rsidRDefault="00AD37E7">
      <w:pPr>
        <w:numPr>
          <w:ilvl w:val="0"/>
          <w:numId w:val="286"/>
        </w:numPr>
        <w:spacing w:after="54" w:line="360" w:lineRule="auto"/>
        <w:ind w:right="28" w:hanging="389"/>
        <w:jc w:val="both"/>
        <w:rPr>
          <w:rFonts w:eastAsia="Arial"/>
          <w:sz w:val="24"/>
          <w:szCs w:val="24"/>
        </w:rPr>
      </w:pPr>
      <w:r w:rsidRPr="00DE370C">
        <w:rPr>
          <w:rFonts w:eastAsia="Arial"/>
          <w:sz w:val="24"/>
          <w:szCs w:val="24"/>
        </w:rPr>
        <w:t xml:space="preserve">The access to and use and occupation of all roads and footpaths, irrespective of whether they are public or in the possession of the </w:t>
      </w:r>
      <w:r w:rsidR="003060F8" w:rsidRPr="00DE370C">
        <w:rPr>
          <w:rFonts w:eastAsia="Arial"/>
          <w:sz w:val="24"/>
          <w:szCs w:val="24"/>
        </w:rPr>
        <w:t>Public Body</w:t>
      </w:r>
      <w:r w:rsidRPr="00DE370C">
        <w:rPr>
          <w:rFonts w:eastAsia="Arial"/>
          <w:sz w:val="24"/>
          <w:szCs w:val="24"/>
        </w:rPr>
        <w:t xml:space="preserve"> or of others.</w:t>
      </w:r>
    </w:p>
    <w:p w:rsidR="00AD37E7" w:rsidRPr="00DE370C" w:rsidRDefault="00AD37E7">
      <w:pPr>
        <w:spacing w:after="153" w:line="360" w:lineRule="auto"/>
        <w:ind w:right="56"/>
        <w:jc w:val="both"/>
        <w:rPr>
          <w:sz w:val="24"/>
          <w:szCs w:val="24"/>
        </w:rPr>
      </w:pPr>
      <w:r w:rsidRPr="00DE370C">
        <w:rPr>
          <w:sz w:val="24"/>
          <w:szCs w:val="24"/>
        </w:rPr>
        <w:t xml:space="preserve">The Contractor shall indemnify and hold the </w:t>
      </w:r>
      <w:r w:rsidR="003060F8" w:rsidRPr="00DE370C">
        <w:rPr>
          <w:sz w:val="24"/>
          <w:szCs w:val="24"/>
        </w:rPr>
        <w:t>Public Body</w:t>
      </w:r>
      <w:r w:rsidRPr="00DE370C">
        <w:rPr>
          <w:sz w:val="24"/>
          <w:szCs w:val="24"/>
        </w:rPr>
        <w:t xml:space="preserve"> harmless against and from all damages, losses and expenses (including legal fees and expenses) resulting from any such unnecessary or improper interference.</w:t>
      </w:r>
    </w:p>
    <w:p w:rsidR="00AD37E7" w:rsidRPr="00DE370C" w:rsidRDefault="00AD37E7">
      <w:pPr>
        <w:spacing w:after="153" w:line="360" w:lineRule="auto"/>
        <w:ind w:right="56"/>
        <w:jc w:val="both"/>
        <w:rPr>
          <w:b/>
          <w:sz w:val="24"/>
          <w:szCs w:val="24"/>
        </w:rPr>
      </w:pPr>
      <w:r w:rsidRPr="00DE370C">
        <w:rPr>
          <w:b/>
          <w:sz w:val="24"/>
          <w:szCs w:val="24"/>
        </w:rPr>
        <w:t xml:space="preserve">4.15 Access Route </w:t>
      </w:r>
    </w:p>
    <w:p w:rsidR="00AD37E7" w:rsidRPr="00DE370C" w:rsidRDefault="00AD37E7">
      <w:pPr>
        <w:spacing w:after="153" w:line="360" w:lineRule="auto"/>
        <w:ind w:right="56"/>
        <w:jc w:val="both"/>
        <w:rPr>
          <w:sz w:val="24"/>
          <w:szCs w:val="24"/>
        </w:rPr>
      </w:pPr>
      <w:r w:rsidRPr="00DE370C">
        <w:rPr>
          <w:sz w:val="24"/>
          <w:szCs w:val="24"/>
        </w:rPr>
        <w:t>The Contractor shall be deemed to have been satisfied, at the Base Date, as to the suitability and availability of the access routes to the Site. The Contractor shall take all necessary measures to prevent any road or bridge from being damaged by the Contractor’s traffic or by the Contractor’s Personnel. These measures shall include the proper use of appropriate vehicles (conforming to legal load and width limits (if any) and any other restrictions) and routes.</w:t>
      </w:r>
    </w:p>
    <w:p w:rsidR="00AD37E7" w:rsidRPr="00DE370C" w:rsidRDefault="00AD37E7" w:rsidP="00F802A4">
      <w:pPr>
        <w:spacing w:after="190" w:line="360" w:lineRule="auto"/>
        <w:ind w:left="2"/>
        <w:jc w:val="both"/>
        <w:rPr>
          <w:rFonts w:eastAsia="Arial"/>
          <w:sz w:val="24"/>
          <w:szCs w:val="24"/>
        </w:rPr>
      </w:pPr>
      <w:r w:rsidRPr="00DE370C">
        <w:rPr>
          <w:rFonts w:eastAsia="Arial"/>
          <w:sz w:val="24"/>
          <w:szCs w:val="24"/>
        </w:rPr>
        <w:t>Except as otherwise stated in these Conditions:</w:t>
      </w:r>
    </w:p>
    <w:p w:rsidR="00AD37E7" w:rsidRPr="00DE370C" w:rsidRDefault="00AD37E7">
      <w:pPr>
        <w:numPr>
          <w:ilvl w:val="0"/>
          <w:numId w:val="287"/>
        </w:numPr>
        <w:spacing w:after="57" w:line="360" w:lineRule="auto"/>
        <w:ind w:right="57" w:hanging="389"/>
        <w:jc w:val="both"/>
        <w:rPr>
          <w:rFonts w:eastAsia="Arial"/>
          <w:sz w:val="24"/>
          <w:szCs w:val="24"/>
        </w:rPr>
      </w:pPr>
      <w:r w:rsidRPr="00DE370C">
        <w:rPr>
          <w:rFonts w:eastAsia="Arial"/>
          <w:sz w:val="24"/>
          <w:szCs w:val="24"/>
        </w:rPr>
        <w:lastRenderedPageBreak/>
        <w:t>the Contractor shall (as between the Parties) be responsible for repair of any damage caused to, and any maintenance which may be required for the Contractor’s use of, access routes;</w:t>
      </w:r>
    </w:p>
    <w:p w:rsidR="00AD37E7" w:rsidRPr="00DE370C" w:rsidRDefault="00AD37E7">
      <w:pPr>
        <w:numPr>
          <w:ilvl w:val="0"/>
          <w:numId w:val="287"/>
        </w:numPr>
        <w:spacing w:after="57" w:line="360" w:lineRule="auto"/>
        <w:ind w:right="57" w:hanging="389"/>
        <w:jc w:val="both"/>
        <w:rPr>
          <w:rFonts w:eastAsia="Arial"/>
          <w:sz w:val="24"/>
          <w:szCs w:val="24"/>
        </w:rPr>
      </w:pPr>
      <w:r w:rsidRPr="00DE370C">
        <w:rPr>
          <w:rFonts w:eastAsia="Arial"/>
          <w:sz w:val="24"/>
          <w:szCs w:val="24"/>
        </w:rPr>
        <w:t>the Contractor shall provide all necessary signs or directions along access routes, and shall obtain any permissions or permits which may be required from the relevant authorities, for the Contractor’s use of routes, signs and directions;</w:t>
      </w:r>
    </w:p>
    <w:p w:rsidR="00AD37E7" w:rsidRPr="00DE370C" w:rsidRDefault="00AD37E7">
      <w:pPr>
        <w:numPr>
          <w:ilvl w:val="0"/>
          <w:numId w:val="287"/>
        </w:numPr>
        <w:spacing w:after="57" w:line="360" w:lineRule="auto"/>
        <w:ind w:right="57" w:hanging="389"/>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shall not be responsible for any third party claims which may arise from the Contractor’s use or otherwise of any access route;</w:t>
      </w:r>
    </w:p>
    <w:p w:rsidR="00AD37E7" w:rsidRPr="00DE370C" w:rsidRDefault="00AD37E7">
      <w:pPr>
        <w:numPr>
          <w:ilvl w:val="0"/>
          <w:numId w:val="287"/>
        </w:numPr>
        <w:spacing w:after="57" w:line="360" w:lineRule="auto"/>
        <w:ind w:right="57" w:hanging="389"/>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does not guarantee the suitability or availability of particular access routes; and</w:t>
      </w:r>
    </w:p>
    <w:p w:rsidR="00AD37E7" w:rsidRPr="00DE370C" w:rsidRDefault="00AD37E7">
      <w:pPr>
        <w:numPr>
          <w:ilvl w:val="0"/>
          <w:numId w:val="287"/>
        </w:numPr>
        <w:spacing w:after="57" w:line="360" w:lineRule="auto"/>
        <w:ind w:right="57" w:hanging="389"/>
        <w:jc w:val="both"/>
        <w:rPr>
          <w:rFonts w:eastAsia="Arial"/>
          <w:sz w:val="24"/>
          <w:szCs w:val="24"/>
        </w:rPr>
      </w:pPr>
      <w:proofErr w:type="gramStart"/>
      <w:r w:rsidRPr="00DE370C">
        <w:rPr>
          <w:rFonts w:eastAsia="Arial"/>
          <w:sz w:val="24"/>
          <w:szCs w:val="24"/>
        </w:rPr>
        <w:t>all</w:t>
      </w:r>
      <w:proofErr w:type="gramEnd"/>
      <w:r w:rsidRPr="00DE370C">
        <w:rPr>
          <w:rFonts w:eastAsia="Arial"/>
          <w:sz w:val="24"/>
          <w:szCs w:val="24"/>
        </w:rPr>
        <w:t xml:space="preserve"> Costs due to non-suitability or non-availability, for the use required by the Contractor, of access routes shall be borne by the Contractor. </w:t>
      </w:r>
    </w:p>
    <w:p w:rsidR="00AD37E7" w:rsidRPr="00DE370C" w:rsidRDefault="00AD37E7">
      <w:pPr>
        <w:spacing w:after="153" w:line="360" w:lineRule="auto"/>
        <w:ind w:right="56"/>
        <w:jc w:val="both"/>
        <w:rPr>
          <w:sz w:val="24"/>
          <w:szCs w:val="24"/>
        </w:rPr>
      </w:pPr>
      <w:r w:rsidRPr="00DE370C">
        <w:rPr>
          <w:sz w:val="24"/>
          <w:szCs w:val="24"/>
        </w:rPr>
        <w:t xml:space="preserve">To the extent that non-suitability or non-availability of an access route arises as a result of changes to that access route by the </w:t>
      </w:r>
      <w:r w:rsidR="003060F8" w:rsidRPr="00DE370C">
        <w:rPr>
          <w:sz w:val="24"/>
          <w:szCs w:val="24"/>
        </w:rPr>
        <w:t>Public Body</w:t>
      </w:r>
      <w:r w:rsidRPr="00DE370C">
        <w:rPr>
          <w:sz w:val="24"/>
          <w:szCs w:val="24"/>
        </w:rPr>
        <w:t xml:space="preserve"> or a third party after the Base Date and as a result the Contractor suffers delay and/or incurs Cost, the Contractor shall be entitled subject to Sub-Clause 20.2 [Claims For Payment and/or EOT] to EOT and/or payment of such Cost.</w:t>
      </w:r>
    </w:p>
    <w:p w:rsidR="00AD37E7" w:rsidRPr="00DE370C" w:rsidRDefault="00AD37E7">
      <w:pPr>
        <w:spacing w:after="153" w:line="360" w:lineRule="auto"/>
        <w:ind w:right="56"/>
        <w:jc w:val="both"/>
        <w:rPr>
          <w:b/>
          <w:sz w:val="24"/>
          <w:szCs w:val="24"/>
        </w:rPr>
      </w:pPr>
      <w:r w:rsidRPr="00DE370C">
        <w:rPr>
          <w:b/>
          <w:sz w:val="24"/>
          <w:szCs w:val="24"/>
        </w:rPr>
        <w:t xml:space="preserve">4.16. Transport of Goods </w:t>
      </w:r>
    </w:p>
    <w:p w:rsidR="00AD37E7" w:rsidRPr="00DE370C" w:rsidRDefault="00AD37E7">
      <w:pPr>
        <w:spacing w:after="153" w:line="360" w:lineRule="auto"/>
        <w:ind w:right="56"/>
        <w:jc w:val="both"/>
        <w:rPr>
          <w:sz w:val="24"/>
          <w:szCs w:val="24"/>
        </w:rPr>
      </w:pPr>
      <w:r w:rsidRPr="00DE370C">
        <w:rPr>
          <w:sz w:val="24"/>
          <w:szCs w:val="24"/>
        </w:rPr>
        <w:t>The Contractor shall:</w:t>
      </w:r>
    </w:p>
    <w:p w:rsidR="00AD37E7" w:rsidRPr="00DE370C" w:rsidRDefault="00AD37E7">
      <w:pPr>
        <w:pStyle w:val="ListParagraph"/>
        <w:numPr>
          <w:ilvl w:val="0"/>
          <w:numId w:val="288"/>
        </w:numPr>
        <w:spacing w:after="153" w:line="360" w:lineRule="auto"/>
        <w:ind w:right="56"/>
        <w:jc w:val="both"/>
        <w:rPr>
          <w:rFonts w:ascii="Times New Roman" w:hAnsi="Times New Roman"/>
          <w:sz w:val="24"/>
          <w:szCs w:val="24"/>
        </w:rPr>
      </w:pPr>
      <w:r w:rsidRPr="00DE370C">
        <w:rPr>
          <w:rFonts w:ascii="Times New Roman" w:hAnsi="Times New Roman"/>
          <w:sz w:val="24"/>
          <w:szCs w:val="24"/>
        </w:rPr>
        <w:t xml:space="preserve">give a Notice to the </w:t>
      </w:r>
      <w:r w:rsidR="003060F8" w:rsidRPr="00DE370C">
        <w:rPr>
          <w:rFonts w:ascii="Times New Roman" w:hAnsi="Times New Roman"/>
          <w:sz w:val="24"/>
          <w:szCs w:val="24"/>
        </w:rPr>
        <w:t>Public Body</w:t>
      </w:r>
      <w:r w:rsidRPr="00DE370C">
        <w:rPr>
          <w:rFonts w:ascii="Times New Roman" w:hAnsi="Times New Roman"/>
          <w:sz w:val="24"/>
          <w:szCs w:val="24"/>
        </w:rPr>
        <w:t xml:space="preserve"> not less than 21 days before the date on which any Plant, or a major item of other Goods (as specified in the </w:t>
      </w:r>
      <w:r w:rsidR="003060F8" w:rsidRPr="00DE370C">
        <w:rPr>
          <w:rFonts w:ascii="Times New Roman" w:hAnsi="Times New Roman"/>
          <w:sz w:val="24"/>
          <w:szCs w:val="24"/>
        </w:rPr>
        <w:t>Public Body</w:t>
      </w:r>
      <w:r w:rsidRPr="00DE370C">
        <w:rPr>
          <w:rFonts w:ascii="Times New Roman" w:hAnsi="Times New Roman"/>
          <w:sz w:val="24"/>
          <w:szCs w:val="24"/>
        </w:rPr>
        <w:t>’s Requirements), will be delivered to the Site;</w:t>
      </w:r>
    </w:p>
    <w:p w:rsidR="00AD37E7" w:rsidRPr="00DE370C" w:rsidRDefault="00AD37E7">
      <w:pPr>
        <w:pStyle w:val="ListParagraph"/>
        <w:numPr>
          <w:ilvl w:val="0"/>
          <w:numId w:val="288"/>
        </w:numPr>
        <w:spacing w:after="153" w:line="360" w:lineRule="auto"/>
        <w:ind w:right="56"/>
        <w:jc w:val="both"/>
        <w:rPr>
          <w:rFonts w:ascii="Times New Roman" w:hAnsi="Times New Roman"/>
          <w:sz w:val="24"/>
          <w:szCs w:val="24"/>
        </w:rPr>
      </w:pPr>
      <w:r w:rsidRPr="00DE370C">
        <w:rPr>
          <w:rFonts w:ascii="Times New Roman" w:hAnsi="Times New Roman"/>
          <w:sz w:val="24"/>
          <w:szCs w:val="24"/>
        </w:rPr>
        <w:t>be responsible for packing, loading, transporting, receiving, unloading, storing and protecting all Goods and other things required for the Works;</w:t>
      </w:r>
    </w:p>
    <w:p w:rsidR="00AD37E7" w:rsidRPr="00DE370C" w:rsidRDefault="00AD37E7">
      <w:pPr>
        <w:pStyle w:val="ListParagraph"/>
        <w:numPr>
          <w:ilvl w:val="0"/>
          <w:numId w:val="288"/>
        </w:numPr>
        <w:spacing w:after="153" w:line="360" w:lineRule="auto"/>
        <w:ind w:right="56"/>
        <w:jc w:val="both"/>
        <w:rPr>
          <w:rFonts w:ascii="Times New Roman" w:hAnsi="Times New Roman"/>
          <w:sz w:val="24"/>
          <w:szCs w:val="24"/>
        </w:rPr>
      </w:pPr>
      <w:r w:rsidRPr="00DE370C">
        <w:rPr>
          <w:rFonts w:ascii="Times New Roman" w:hAnsi="Times New Roman"/>
          <w:sz w:val="24"/>
          <w:szCs w:val="24"/>
        </w:rPr>
        <w:t>be responsible for customs clearance, permits, fees and charges related to the import, transport and handling of all Goods, including all obligations necessary for their delivery to the Site; and</w:t>
      </w:r>
    </w:p>
    <w:p w:rsidR="00AD37E7" w:rsidRPr="00DE370C" w:rsidRDefault="00EC26A1">
      <w:pPr>
        <w:pStyle w:val="ListParagraph"/>
        <w:numPr>
          <w:ilvl w:val="0"/>
          <w:numId w:val="288"/>
        </w:numPr>
        <w:spacing w:after="153" w:line="360" w:lineRule="auto"/>
        <w:ind w:right="56"/>
        <w:jc w:val="both"/>
        <w:rPr>
          <w:rFonts w:ascii="Times New Roman" w:hAnsi="Times New Roman"/>
          <w:sz w:val="24"/>
          <w:szCs w:val="24"/>
        </w:rPr>
      </w:pPr>
      <w:r w:rsidRPr="00DE370C">
        <w:rPr>
          <w:rFonts w:ascii="Times New Roman" w:hAnsi="Times New Roman"/>
          <w:sz w:val="24"/>
          <w:szCs w:val="24"/>
        </w:rPr>
        <w:t>Indemnify</w:t>
      </w:r>
      <w:r w:rsidR="00AD37E7" w:rsidRPr="00DE370C">
        <w:rPr>
          <w:rFonts w:ascii="Times New Roman" w:hAnsi="Times New Roman"/>
          <w:sz w:val="24"/>
          <w:szCs w:val="24"/>
        </w:rPr>
        <w:t xml:space="preserve"> and hold the </w:t>
      </w:r>
      <w:r w:rsidR="003060F8" w:rsidRPr="00DE370C">
        <w:rPr>
          <w:rFonts w:ascii="Times New Roman" w:hAnsi="Times New Roman"/>
          <w:sz w:val="24"/>
          <w:szCs w:val="24"/>
        </w:rPr>
        <w:t>Public Body</w:t>
      </w:r>
      <w:r w:rsidR="00AD37E7" w:rsidRPr="00DE370C">
        <w:rPr>
          <w:rFonts w:ascii="Times New Roman" w:hAnsi="Times New Roman"/>
          <w:sz w:val="24"/>
          <w:szCs w:val="24"/>
        </w:rPr>
        <w:t xml:space="preserve"> harmless against and from all damages, losses and expenses (including legal fees and expenses) resulting from the </w:t>
      </w:r>
      <w:r w:rsidR="00AD37E7" w:rsidRPr="00DE370C">
        <w:rPr>
          <w:rFonts w:ascii="Times New Roman" w:hAnsi="Times New Roman"/>
          <w:sz w:val="24"/>
          <w:szCs w:val="24"/>
        </w:rPr>
        <w:lastRenderedPageBreak/>
        <w:t>import, transport and handling of all Goods, and shall negotiate and pay all third party claims arising from their import, transport and handling.</w:t>
      </w:r>
    </w:p>
    <w:p w:rsidR="00AD37E7" w:rsidRPr="00DE370C" w:rsidRDefault="00AD37E7">
      <w:pPr>
        <w:spacing w:after="153" w:line="360" w:lineRule="auto"/>
        <w:ind w:right="56"/>
        <w:jc w:val="both"/>
        <w:rPr>
          <w:b/>
          <w:sz w:val="24"/>
          <w:szCs w:val="24"/>
        </w:rPr>
      </w:pPr>
      <w:r w:rsidRPr="00DE370C">
        <w:rPr>
          <w:b/>
          <w:sz w:val="24"/>
          <w:szCs w:val="24"/>
        </w:rPr>
        <w:t xml:space="preserve">4.17 Contractor’s Equipment  </w:t>
      </w:r>
    </w:p>
    <w:p w:rsidR="00AD37E7" w:rsidRPr="00DE370C" w:rsidRDefault="00AD37E7">
      <w:pPr>
        <w:spacing w:after="153" w:line="360" w:lineRule="auto"/>
        <w:ind w:right="56"/>
        <w:jc w:val="both"/>
        <w:rPr>
          <w:sz w:val="24"/>
          <w:szCs w:val="24"/>
        </w:rPr>
      </w:pPr>
      <w:r w:rsidRPr="00DE370C">
        <w:rPr>
          <w:sz w:val="24"/>
          <w:szCs w:val="24"/>
        </w:rPr>
        <w:t xml:space="preserve">The Contractor shall be responsible for all </w:t>
      </w:r>
      <w:r w:rsidR="00EC26A1" w:rsidRPr="00DE370C">
        <w:rPr>
          <w:sz w:val="24"/>
          <w:szCs w:val="24"/>
        </w:rPr>
        <w:t>Contractors’</w:t>
      </w:r>
      <w:r w:rsidRPr="00DE370C">
        <w:rPr>
          <w:sz w:val="24"/>
          <w:szCs w:val="24"/>
        </w:rPr>
        <w:t xml:space="preserve"> Equipment. When brought on to the Site, Contractor’s Equipment shall be deemed to be exclusively intended for the execution of the Works. The Contractor shall not remove from the Site any major items of Contractor’s Equipment without the </w:t>
      </w:r>
      <w:r w:rsidR="003060F8" w:rsidRPr="00DE370C">
        <w:rPr>
          <w:sz w:val="24"/>
          <w:szCs w:val="24"/>
        </w:rPr>
        <w:t>Public Body</w:t>
      </w:r>
      <w:r w:rsidRPr="00DE370C">
        <w:rPr>
          <w:sz w:val="24"/>
          <w:szCs w:val="24"/>
        </w:rPr>
        <w:t>’s consent. However, consent shall not be required for vehicles transporting Goods or Contractor’s Personnel off Site.</w:t>
      </w:r>
    </w:p>
    <w:p w:rsidR="00AD37E7" w:rsidRPr="00DE370C" w:rsidRDefault="00AD37E7">
      <w:pPr>
        <w:spacing w:after="153" w:line="360" w:lineRule="auto"/>
        <w:ind w:right="56"/>
        <w:jc w:val="both"/>
        <w:rPr>
          <w:sz w:val="24"/>
          <w:szCs w:val="24"/>
        </w:rPr>
      </w:pPr>
      <w:r w:rsidRPr="00DE370C">
        <w:rPr>
          <w:sz w:val="24"/>
          <w:szCs w:val="24"/>
        </w:rPr>
        <w:t xml:space="preserve"> In addition to any Notice given under Sub-Clause 4.16 [Transport of Goods], the Contractor shall give a Notice to the </w:t>
      </w:r>
      <w:r w:rsidR="003060F8" w:rsidRPr="00DE370C">
        <w:rPr>
          <w:sz w:val="24"/>
          <w:szCs w:val="24"/>
        </w:rPr>
        <w:t>Public Body</w:t>
      </w:r>
      <w:r w:rsidRPr="00DE370C">
        <w:rPr>
          <w:sz w:val="24"/>
          <w:szCs w:val="24"/>
        </w:rPr>
        <w:t xml:space="preserve"> of the date on which any major item of Contractor’s Equipment has been delivered to the </w:t>
      </w:r>
      <w:proofErr w:type="gramStart"/>
      <w:r w:rsidRPr="00DE370C">
        <w:rPr>
          <w:sz w:val="24"/>
          <w:szCs w:val="24"/>
        </w:rPr>
        <w:t>Site  .</w:t>
      </w:r>
      <w:proofErr w:type="gramEnd"/>
      <w:r w:rsidRPr="00DE370C">
        <w:rPr>
          <w:sz w:val="24"/>
          <w:szCs w:val="24"/>
        </w:rPr>
        <w:t xml:space="preserve"> This Notice shall be given within 7 days of the delivery date, shall identify whether the item of Contractor’s Equipment is owned by the Contractor or a Subcontractor or another person and, if rented or leased, shall identify the rental or leasing entity</w:t>
      </w:r>
    </w:p>
    <w:p w:rsidR="00AD37E7" w:rsidRPr="00DE370C" w:rsidRDefault="00AD37E7">
      <w:pPr>
        <w:spacing w:after="153" w:line="360" w:lineRule="auto"/>
        <w:ind w:right="56"/>
        <w:jc w:val="both"/>
        <w:rPr>
          <w:b/>
          <w:sz w:val="24"/>
          <w:szCs w:val="24"/>
        </w:rPr>
      </w:pPr>
      <w:r w:rsidRPr="00DE370C">
        <w:rPr>
          <w:b/>
          <w:sz w:val="24"/>
          <w:szCs w:val="24"/>
        </w:rPr>
        <w:t>4.18. Protection of the Environment</w:t>
      </w:r>
    </w:p>
    <w:p w:rsidR="00AD37E7" w:rsidRPr="00DE370C" w:rsidRDefault="00AD37E7">
      <w:pPr>
        <w:spacing w:after="146" w:line="360" w:lineRule="auto"/>
        <w:ind w:left="23" w:right="1970" w:hanging="9"/>
        <w:jc w:val="both"/>
        <w:rPr>
          <w:rFonts w:eastAsia="Arial"/>
          <w:sz w:val="24"/>
          <w:szCs w:val="24"/>
        </w:rPr>
      </w:pPr>
      <w:r w:rsidRPr="00DE370C">
        <w:rPr>
          <w:rFonts w:eastAsia="Arial"/>
          <w:sz w:val="24"/>
          <w:szCs w:val="24"/>
        </w:rPr>
        <w:t>The Contractor shall take all necessary measures to:</w:t>
      </w:r>
    </w:p>
    <w:p w:rsidR="00AD37E7" w:rsidRPr="00DE370C" w:rsidRDefault="00AD37E7">
      <w:pPr>
        <w:numPr>
          <w:ilvl w:val="0"/>
          <w:numId w:val="289"/>
        </w:numPr>
        <w:spacing w:after="54" w:line="360" w:lineRule="auto"/>
        <w:ind w:left="583" w:right="14" w:hanging="223"/>
        <w:jc w:val="both"/>
        <w:rPr>
          <w:rFonts w:eastAsia="Arial"/>
          <w:sz w:val="24"/>
          <w:szCs w:val="24"/>
        </w:rPr>
      </w:pPr>
      <w:r w:rsidRPr="00DE370C">
        <w:rPr>
          <w:rFonts w:eastAsia="Arial"/>
          <w:sz w:val="24"/>
          <w:szCs w:val="24"/>
        </w:rPr>
        <w:t>protect the environment (both on and off the Site);</w:t>
      </w:r>
    </w:p>
    <w:p w:rsidR="00AD37E7" w:rsidRPr="00DE370C" w:rsidRDefault="00AD37E7">
      <w:pPr>
        <w:numPr>
          <w:ilvl w:val="0"/>
          <w:numId w:val="289"/>
        </w:numPr>
        <w:spacing w:after="54" w:line="360" w:lineRule="auto"/>
        <w:ind w:left="583" w:right="14" w:hanging="223"/>
        <w:jc w:val="both"/>
        <w:rPr>
          <w:rFonts w:eastAsia="Arial"/>
          <w:sz w:val="24"/>
          <w:szCs w:val="24"/>
        </w:rPr>
      </w:pPr>
      <w:r w:rsidRPr="00DE370C">
        <w:rPr>
          <w:rFonts w:eastAsia="Arial"/>
          <w:sz w:val="24"/>
          <w:szCs w:val="24"/>
        </w:rPr>
        <w:t xml:space="preserve">comply with the environmental impact statement for the Works (if any); and </w:t>
      </w:r>
    </w:p>
    <w:p w:rsidR="00AD37E7" w:rsidRPr="00DE370C" w:rsidRDefault="00AD37E7">
      <w:pPr>
        <w:numPr>
          <w:ilvl w:val="0"/>
          <w:numId w:val="289"/>
        </w:numPr>
        <w:spacing w:after="54" w:line="360" w:lineRule="auto"/>
        <w:ind w:left="583" w:right="14" w:hanging="223"/>
        <w:jc w:val="both"/>
        <w:rPr>
          <w:rFonts w:eastAsia="Arial"/>
          <w:sz w:val="24"/>
          <w:szCs w:val="24"/>
        </w:rPr>
      </w:pPr>
      <w:proofErr w:type="gramStart"/>
      <w:r w:rsidRPr="00DE370C">
        <w:rPr>
          <w:rFonts w:eastAsia="Arial"/>
          <w:sz w:val="24"/>
          <w:szCs w:val="24"/>
        </w:rPr>
        <w:t>limit</w:t>
      </w:r>
      <w:proofErr w:type="gramEnd"/>
      <w:r w:rsidRPr="00DE370C">
        <w:rPr>
          <w:rFonts w:eastAsia="Arial"/>
          <w:sz w:val="24"/>
          <w:szCs w:val="24"/>
        </w:rPr>
        <w:t xml:space="preserve"> damage and nuisance to people and property resulting from pollution, noise and other results of the Contractor’s operations and/ or activities.</w:t>
      </w:r>
    </w:p>
    <w:p w:rsidR="00AD37E7" w:rsidRPr="00DE370C" w:rsidRDefault="00AD37E7">
      <w:pPr>
        <w:spacing w:after="153" w:line="360" w:lineRule="auto"/>
        <w:ind w:right="56"/>
        <w:jc w:val="both"/>
        <w:rPr>
          <w:sz w:val="24"/>
          <w:szCs w:val="24"/>
        </w:rPr>
      </w:pPr>
      <w:r w:rsidRPr="00DE370C">
        <w:rPr>
          <w:sz w:val="24"/>
          <w:szCs w:val="24"/>
        </w:rPr>
        <w:t xml:space="preserve">The Contractor shall ensure that emissions, surface discharges, effluent and any other pollutants from the Contractor’s activities shall exceed neither the values indicated in the </w:t>
      </w:r>
      <w:r w:rsidR="003060F8" w:rsidRPr="00DE370C">
        <w:rPr>
          <w:sz w:val="24"/>
          <w:szCs w:val="24"/>
        </w:rPr>
        <w:t>Public Body</w:t>
      </w:r>
      <w:r w:rsidRPr="00DE370C">
        <w:rPr>
          <w:sz w:val="24"/>
          <w:szCs w:val="24"/>
        </w:rPr>
        <w:t>’s Requirements, nor those prescribed by applicable Laws.</w:t>
      </w:r>
    </w:p>
    <w:p w:rsidR="00AD37E7" w:rsidRPr="00DE370C" w:rsidRDefault="00AD37E7">
      <w:pPr>
        <w:spacing w:after="153" w:line="360" w:lineRule="auto"/>
        <w:ind w:right="56"/>
        <w:jc w:val="both"/>
        <w:rPr>
          <w:sz w:val="24"/>
          <w:szCs w:val="24"/>
        </w:rPr>
      </w:pPr>
      <w:r w:rsidRPr="00DE370C">
        <w:rPr>
          <w:b/>
          <w:sz w:val="24"/>
          <w:szCs w:val="24"/>
        </w:rPr>
        <w:t>4.19. Temporary Utilities</w:t>
      </w:r>
      <w:r w:rsidRPr="00DE370C">
        <w:rPr>
          <w:sz w:val="24"/>
          <w:szCs w:val="24"/>
        </w:rPr>
        <w:t xml:space="preserve">  </w:t>
      </w:r>
    </w:p>
    <w:p w:rsidR="00AD37E7" w:rsidRPr="00DE370C" w:rsidRDefault="00AD37E7">
      <w:pPr>
        <w:spacing w:after="153" w:line="360" w:lineRule="auto"/>
        <w:ind w:right="56"/>
        <w:jc w:val="both"/>
        <w:rPr>
          <w:sz w:val="24"/>
          <w:szCs w:val="24"/>
        </w:rPr>
      </w:pPr>
      <w:r w:rsidRPr="00DE370C">
        <w:rPr>
          <w:sz w:val="24"/>
          <w:szCs w:val="24"/>
        </w:rPr>
        <w:t>The Contractor shall, except as stated below, be responsible for the provision of all temporary utilities, including electricity, gas, telecommunications, water and any other services the Contractor may require for the execution of the Works.</w:t>
      </w:r>
    </w:p>
    <w:p w:rsidR="00AD37E7" w:rsidRPr="00DE370C" w:rsidRDefault="00AD37E7">
      <w:pPr>
        <w:spacing w:after="153" w:line="360" w:lineRule="auto"/>
        <w:ind w:right="56"/>
        <w:jc w:val="both"/>
        <w:rPr>
          <w:sz w:val="24"/>
          <w:szCs w:val="24"/>
        </w:rPr>
      </w:pPr>
      <w:r w:rsidRPr="00DE370C">
        <w:rPr>
          <w:sz w:val="24"/>
          <w:szCs w:val="24"/>
        </w:rPr>
        <w:lastRenderedPageBreak/>
        <w:t xml:space="preserve"> The following provisions of this Sub-Clause shall only apply if, as stated in the </w:t>
      </w:r>
      <w:r w:rsidR="003060F8" w:rsidRPr="00DE370C">
        <w:rPr>
          <w:sz w:val="24"/>
          <w:szCs w:val="24"/>
        </w:rPr>
        <w:t>Public Body</w:t>
      </w:r>
      <w:r w:rsidRPr="00DE370C">
        <w:rPr>
          <w:sz w:val="24"/>
          <w:szCs w:val="24"/>
        </w:rPr>
        <w:t xml:space="preserve">’s Requirements, the </w:t>
      </w:r>
      <w:r w:rsidR="003060F8" w:rsidRPr="00DE370C">
        <w:rPr>
          <w:sz w:val="24"/>
          <w:szCs w:val="24"/>
        </w:rPr>
        <w:t>Public Body</w:t>
      </w:r>
      <w:r w:rsidRPr="00DE370C">
        <w:rPr>
          <w:sz w:val="24"/>
          <w:szCs w:val="24"/>
        </w:rPr>
        <w:t xml:space="preserve"> is to provide utilities for the Contractor’s use. The Contractor shall be entitled to use, for the purposes of the Works, the utilities on the Site for which details and prices are given in the </w:t>
      </w:r>
      <w:r w:rsidR="003060F8" w:rsidRPr="00DE370C">
        <w:rPr>
          <w:sz w:val="24"/>
          <w:szCs w:val="24"/>
        </w:rPr>
        <w:t>Public Body</w:t>
      </w:r>
      <w:r w:rsidRPr="00DE370C">
        <w:rPr>
          <w:sz w:val="24"/>
          <w:szCs w:val="24"/>
        </w:rPr>
        <w:t xml:space="preserve">’s Requirements. The Contractor shall, at the Contractor’s risk and cost, provide any apparatus necessary for the Contractor’s use of these services and for measuring the quantities consumed. The apparatus provided for measuring quantities consumed shall be subject to the </w:t>
      </w:r>
      <w:r w:rsidR="003060F8" w:rsidRPr="00DE370C">
        <w:rPr>
          <w:sz w:val="24"/>
          <w:szCs w:val="24"/>
        </w:rPr>
        <w:t>Public Body</w:t>
      </w:r>
      <w:r w:rsidRPr="00DE370C">
        <w:rPr>
          <w:sz w:val="24"/>
          <w:szCs w:val="24"/>
        </w:rPr>
        <w:t xml:space="preserve">’s consent. The quantities consumed (if any) during each period of payment stated in the Contract Data (if not stated, each month) shall be measured by the Contractor, and the amount to be paid by the Contractor for such quantities (at the prices stated in the </w:t>
      </w:r>
      <w:r w:rsidR="003060F8" w:rsidRPr="00DE370C">
        <w:rPr>
          <w:sz w:val="24"/>
          <w:szCs w:val="24"/>
        </w:rPr>
        <w:t>Public Body</w:t>
      </w:r>
      <w:r w:rsidRPr="00DE370C">
        <w:rPr>
          <w:sz w:val="24"/>
          <w:szCs w:val="24"/>
        </w:rPr>
        <w:t>’s Requirements) shall be included in the relevant Statement.</w:t>
      </w:r>
    </w:p>
    <w:p w:rsidR="00AD37E7" w:rsidRPr="00DE370C" w:rsidRDefault="00AD37E7">
      <w:pPr>
        <w:spacing w:after="153" w:line="360" w:lineRule="auto"/>
        <w:ind w:right="56"/>
        <w:jc w:val="both"/>
        <w:rPr>
          <w:sz w:val="24"/>
          <w:szCs w:val="24"/>
        </w:rPr>
      </w:pPr>
      <w:r w:rsidRPr="00DE370C">
        <w:rPr>
          <w:b/>
          <w:sz w:val="24"/>
          <w:szCs w:val="24"/>
        </w:rPr>
        <w:t>4.20. Progress Reports</w:t>
      </w:r>
      <w:r w:rsidRPr="00DE370C">
        <w:rPr>
          <w:sz w:val="24"/>
          <w:szCs w:val="24"/>
        </w:rPr>
        <w:t xml:space="preserve">  </w:t>
      </w:r>
    </w:p>
    <w:p w:rsidR="00AD37E7" w:rsidRPr="00DE370C" w:rsidRDefault="00E63701">
      <w:pPr>
        <w:spacing w:after="153" w:line="360" w:lineRule="auto"/>
        <w:ind w:left="630" w:right="56" w:hanging="630"/>
        <w:jc w:val="both"/>
        <w:rPr>
          <w:sz w:val="24"/>
          <w:szCs w:val="24"/>
        </w:rPr>
      </w:pPr>
      <w:r>
        <w:rPr>
          <w:sz w:val="24"/>
          <w:szCs w:val="24"/>
        </w:rPr>
        <w:t xml:space="preserve">4.20.1 </w:t>
      </w:r>
      <w:r w:rsidR="00AD37E7" w:rsidRPr="00DE370C">
        <w:rPr>
          <w:sz w:val="24"/>
          <w:szCs w:val="24"/>
        </w:rPr>
        <w:t xml:space="preserve">Monthly progress reports, in the format stated in the </w:t>
      </w:r>
      <w:r w:rsidR="003060F8" w:rsidRPr="00DE370C">
        <w:rPr>
          <w:sz w:val="24"/>
          <w:szCs w:val="24"/>
        </w:rPr>
        <w:t>Public Body</w:t>
      </w:r>
      <w:r w:rsidR="00AD37E7" w:rsidRPr="00DE370C">
        <w:rPr>
          <w:sz w:val="24"/>
          <w:szCs w:val="24"/>
        </w:rPr>
        <w:t xml:space="preserve">’s Requirements (if not stated, in a format acceptable to the </w:t>
      </w:r>
      <w:r w:rsidR="003060F8" w:rsidRPr="00DE370C">
        <w:rPr>
          <w:sz w:val="24"/>
          <w:szCs w:val="24"/>
        </w:rPr>
        <w:t>Public Body</w:t>
      </w:r>
      <w:r w:rsidR="00AD37E7" w:rsidRPr="00DE370C">
        <w:rPr>
          <w:sz w:val="24"/>
          <w:szCs w:val="24"/>
        </w:rPr>
        <w:t xml:space="preserve">) shall be prepared by the Contractor and submitted to the </w:t>
      </w:r>
      <w:r w:rsidR="003060F8" w:rsidRPr="00DE370C">
        <w:rPr>
          <w:sz w:val="24"/>
          <w:szCs w:val="24"/>
        </w:rPr>
        <w:t>Public Body</w:t>
      </w:r>
      <w:r w:rsidR="00AD37E7" w:rsidRPr="00DE370C">
        <w:rPr>
          <w:sz w:val="24"/>
          <w:szCs w:val="24"/>
        </w:rPr>
        <w:t>. Each progress report shall be submitted in one paper-original, one electronic copy and additional paper copies (if any) as stated in the Contract Data. The first report shall cover the period up to the end of the first month following the Commencement Date. Reports shall be submitted monthly thereafter, each within 7 days after the last day of the month to which it relates.</w:t>
      </w:r>
    </w:p>
    <w:p w:rsidR="00AD37E7" w:rsidRPr="00DE370C" w:rsidRDefault="00AD37E7">
      <w:pPr>
        <w:spacing w:after="153" w:line="360" w:lineRule="auto"/>
        <w:ind w:left="810" w:right="56" w:hanging="810"/>
        <w:jc w:val="both"/>
        <w:rPr>
          <w:sz w:val="24"/>
          <w:szCs w:val="24"/>
        </w:rPr>
      </w:pPr>
      <w:r w:rsidRPr="00DE370C">
        <w:rPr>
          <w:sz w:val="24"/>
          <w:szCs w:val="24"/>
        </w:rPr>
        <w:t xml:space="preserve"> </w:t>
      </w:r>
      <w:r w:rsidR="00E63701">
        <w:rPr>
          <w:sz w:val="24"/>
          <w:szCs w:val="24"/>
        </w:rPr>
        <w:t xml:space="preserve">4.20.2 </w:t>
      </w:r>
      <w:r w:rsidRPr="00DE370C">
        <w:rPr>
          <w:sz w:val="24"/>
          <w:szCs w:val="24"/>
        </w:rPr>
        <w:t xml:space="preserve">Reporting shall continue until the Date of Completion of the Works or, if outstanding work is listed in the Taking-Over Certificate, the date on which such outstanding work is completed. Unless otherwise stated in the </w:t>
      </w:r>
      <w:r w:rsidR="003060F8" w:rsidRPr="00DE370C">
        <w:rPr>
          <w:sz w:val="24"/>
          <w:szCs w:val="24"/>
        </w:rPr>
        <w:t>Public Body</w:t>
      </w:r>
      <w:r w:rsidRPr="00DE370C">
        <w:rPr>
          <w:sz w:val="24"/>
          <w:szCs w:val="24"/>
        </w:rPr>
        <w:t>’s Requirements, each progress report shall include:</w:t>
      </w:r>
    </w:p>
    <w:p w:rsidR="00AD37E7" w:rsidRPr="00DE370C" w:rsidRDefault="00AD37E7">
      <w:pPr>
        <w:numPr>
          <w:ilvl w:val="0"/>
          <w:numId w:val="290"/>
        </w:numPr>
        <w:spacing w:after="49" w:line="360" w:lineRule="auto"/>
        <w:ind w:left="583" w:right="14" w:hanging="403"/>
        <w:jc w:val="both"/>
        <w:rPr>
          <w:rFonts w:eastAsia="Arial"/>
          <w:sz w:val="24"/>
          <w:szCs w:val="24"/>
        </w:rPr>
      </w:pPr>
      <w:r w:rsidRPr="00DE370C">
        <w:rPr>
          <w:rFonts w:eastAsia="Arial"/>
          <w:sz w:val="24"/>
          <w:szCs w:val="24"/>
        </w:rPr>
        <w:t>charts, diagrams and detailed descriptions of progress, including each stage of design, Contractor’s Documents, procurement, manufacture, delivery to Site, construction, erection, testing, commissioning and trial operation;</w:t>
      </w:r>
    </w:p>
    <w:p w:rsidR="00AD37E7" w:rsidRPr="00DE370C" w:rsidRDefault="00AD37E7">
      <w:pPr>
        <w:numPr>
          <w:ilvl w:val="0"/>
          <w:numId w:val="290"/>
        </w:numPr>
        <w:spacing w:after="49" w:line="360" w:lineRule="auto"/>
        <w:ind w:left="583" w:right="14" w:hanging="403"/>
        <w:jc w:val="both"/>
        <w:rPr>
          <w:rFonts w:eastAsia="Arial"/>
          <w:sz w:val="24"/>
          <w:szCs w:val="24"/>
        </w:rPr>
      </w:pPr>
      <w:r w:rsidRPr="00DE370C">
        <w:rPr>
          <w:rFonts w:eastAsia="Arial"/>
          <w:sz w:val="24"/>
          <w:szCs w:val="24"/>
        </w:rPr>
        <w:t>photographs and/or video recordings showing the status of manufacture and of progress on and off the Site;</w:t>
      </w:r>
    </w:p>
    <w:p w:rsidR="00AD37E7" w:rsidRPr="00DE370C" w:rsidRDefault="00AD37E7">
      <w:pPr>
        <w:numPr>
          <w:ilvl w:val="0"/>
          <w:numId w:val="290"/>
        </w:numPr>
        <w:spacing w:after="49" w:line="360" w:lineRule="auto"/>
        <w:ind w:left="583" w:right="14" w:hanging="403"/>
        <w:jc w:val="both"/>
        <w:rPr>
          <w:rFonts w:eastAsia="Arial"/>
          <w:sz w:val="24"/>
          <w:szCs w:val="24"/>
        </w:rPr>
      </w:pPr>
      <w:r w:rsidRPr="00DE370C">
        <w:rPr>
          <w:rFonts w:eastAsia="Arial"/>
          <w:sz w:val="24"/>
          <w:szCs w:val="24"/>
        </w:rPr>
        <w:lastRenderedPageBreak/>
        <w:t>for the manufacture of each main item of Plant and Materials, the name of the manufacturer, manufacture location, percentage progress, and the actual or expected dates of:</w:t>
      </w:r>
    </w:p>
    <w:p w:rsidR="00AD37E7" w:rsidRPr="00DE370C" w:rsidRDefault="00AD37E7">
      <w:pPr>
        <w:numPr>
          <w:ilvl w:val="0"/>
          <w:numId w:val="291"/>
        </w:numPr>
        <w:spacing w:after="49" w:line="360" w:lineRule="auto"/>
        <w:ind w:left="1080" w:right="14"/>
        <w:jc w:val="both"/>
        <w:rPr>
          <w:rFonts w:eastAsia="Arial"/>
          <w:sz w:val="24"/>
          <w:szCs w:val="24"/>
        </w:rPr>
      </w:pPr>
      <w:r w:rsidRPr="00DE370C">
        <w:rPr>
          <w:rFonts w:eastAsia="Arial"/>
          <w:sz w:val="24"/>
          <w:szCs w:val="24"/>
        </w:rPr>
        <w:t>commencement of manufacture,</w:t>
      </w:r>
    </w:p>
    <w:p w:rsidR="00AD37E7" w:rsidRPr="00DE370C" w:rsidRDefault="00AD37E7">
      <w:pPr>
        <w:numPr>
          <w:ilvl w:val="0"/>
          <w:numId w:val="291"/>
        </w:numPr>
        <w:spacing w:after="49" w:line="360" w:lineRule="auto"/>
        <w:ind w:left="1080" w:right="14"/>
        <w:jc w:val="both"/>
        <w:rPr>
          <w:rFonts w:eastAsia="Arial"/>
          <w:sz w:val="24"/>
          <w:szCs w:val="24"/>
        </w:rPr>
      </w:pPr>
      <w:r w:rsidRPr="00DE370C">
        <w:rPr>
          <w:rFonts w:eastAsia="Arial"/>
          <w:sz w:val="24"/>
          <w:szCs w:val="24"/>
        </w:rPr>
        <w:t>Contractor’s inspections,</w:t>
      </w:r>
    </w:p>
    <w:p w:rsidR="00AD37E7" w:rsidRPr="00DE370C" w:rsidRDefault="00AD37E7">
      <w:pPr>
        <w:numPr>
          <w:ilvl w:val="0"/>
          <w:numId w:val="291"/>
        </w:numPr>
        <w:spacing w:after="49" w:line="360" w:lineRule="auto"/>
        <w:ind w:left="1080" w:right="14"/>
        <w:jc w:val="both"/>
        <w:rPr>
          <w:rFonts w:eastAsia="Arial"/>
          <w:sz w:val="24"/>
          <w:szCs w:val="24"/>
        </w:rPr>
      </w:pPr>
      <w:r w:rsidRPr="00DE370C">
        <w:rPr>
          <w:rFonts w:eastAsia="Arial"/>
          <w:sz w:val="24"/>
          <w:szCs w:val="24"/>
        </w:rPr>
        <w:t>tests, and</w:t>
      </w:r>
    </w:p>
    <w:p w:rsidR="00AD37E7" w:rsidRPr="00DE370C" w:rsidRDefault="00AD37E7">
      <w:pPr>
        <w:numPr>
          <w:ilvl w:val="0"/>
          <w:numId w:val="291"/>
        </w:numPr>
        <w:spacing w:after="49" w:line="360" w:lineRule="auto"/>
        <w:ind w:left="1080" w:right="14"/>
        <w:jc w:val="both"/>
        <w:rPr>
          <w:rFonts w:eastAsia="Arial"/>
          <w:sz w:val="24"/>
          <w:szCs w:val="24"/>
        </w:rPr>
      </w:pPr>
      <w:r w:rsidRPr="00DE370C">
        <w:rPr>
          <w:rFonts w:eastAsia="Arial"/>
          <w:sz w:val="24"/>
          <w:szCs w:val="24"/>
        </w:rPr>
        <w:t>shipment and arrival at the Site;</w:t>
      </w:r>
    </w:p>
    <w:p w:rsidR="00AD37E7" w:rsidRPr="00DE370C" w:rsidRDefault="00AD37E7">
      <w:pPr>
        <w:numPr>
          <w:ilvl w:val="0"/>
          <w:numId w:val="290"/>
        </w:numPr>
        <w:spacing w:after="49" w:line="360" w:lineRule="auto"/>
        <w:ind w:left="583" w:right="14" w:hanging="403"/>
        <w:jc w:val="both"/>
        <w:rPr>
          <w:rFonts w:eastAsia="Arial"/>
          <w:sz w:val="24"/>
          <w:szCs w:val="24"/>
        </w:rPr>
      </w:pPr>
      <w:r w:rsidRPr="00DE370C">
        <w:rPr>
          <w:rFonts w:eastAsia="Arial"/>
          <w:sz w:val="24"/>
          <w:szCs w:val="24"/>
        </w:rPr>
        <w:t>the details described in Sub-Clause 6.10 [Contractor’s Records];</w:t>
      </w:r>
    </w:p>
    <w:p w:rsidR="00AD37E7" w:rsidRPr="00DE370C" w:rsidRDefault="00AD37E7">
      <w:pPr>
        <w:numPr>
          <w:ilvl w:val="0"/>
          <w:numId w:val="290"/>
        </w:numPr>
        <w:spacing w:after="49" w:line="360" w:lineRule="auto"/>
        <w:ind w:left="583" w:right="14" w:hanging="403"/>
        <w:jc w:val="both"/>
        <w:rPr>
          <w:rFonts w:eastAsia="Arial"/>
          <w:sz w:val="24"/>
          <w:szCs w:val="24"/>
        </w:rPr>
      </w:pPr>
      <w:r w:rsidRPr="00DE370C">
        <w:rPr>
          <w:rFonts w:eastAsia="Arial"/>
          <w:sz w:val="24"/>
          <w:szCs w:val="24"/>
        </w:rPr>
        <w:t>copies of quality management documents, inspection reports, test results, and compliance verification documentation (including certificates of Materials);</w:t>
      </w:r>
    </w:p>
    <w:p w:rsidR="00AD37E7" w:rsidRPr="00DE370C" w:rsidRDefault="00AD37E7">
      <w:pPr>
        <w:numPr>
          <w:ilvl w:val="0"/>
          <w:numId w:val="290"/>
        </w:numPr>
        <w:spacing w:after="49" w:line="360" w:lineRule="auto"/>
        <w:ind w:left="583" w:right="14" w:hanging="403"/>
        <w:jc w:val="both"/>
        <w:rPr>
          <w:rFonts w:eastAsia="Arial"/>
          <w:sz w:val="24"/>
          <w:szCs w:val="24"/>
        </w:rPr>
      </w:pPr>
      <w:r w:rsidRPr="00DE370C">
        <w:rPr>
          <w:rFonts w:eastAsia="Arial"/>
          <w:sz w:val="24"/>
          <w:szCs w:val="24"/>
        </w:rPr>
        <w:t>health and safety statistics, including details of any hazardous incidents and activities relating to environmental aspects and public relations; and</w:t>
      </w:r>
    </w:p>
    <w:p w:rsidR="00AD37E7" w:rsidRPr="00DE370C" w:rsidRDefault="00AD37E7">
      <w:pPr>
        <w:numPr>
          <w:ilvl w:val="0"/>
          <w:numId w:val="290"/>
        </w:numPr>
        <w:spacing w:after="49" w:line="360" w:lineRule="auto"/>
        <w:ind w:left="583" w:right="14" w:hanging="403"/>
        <w:jc w:val="both"/>
        <w:rPr>
          <w:rFonts w:eastAsia="Arial"/>
          <w:sz w:val="24"/>
          <w:szCs w:val="24"/>
        </w:rPr>
      </w:pPr>
      <w:r w:rsidRPr="00DE370C">
        <w:rPr>
          <w:rFonts w:eastAsia="Arial"/>
          <w:sz w:val="24"/>
          <w:szCs w:val="24"/>
        </w:rPr>
        <w:t>comparisons of actual and planned progress, with details of any events or circumstances which may adversely affect the completion of the Works in accordance with the Program and the Time for Completion, and the measures being (or to be) adopted to overcome delays.</w:t>
      </w:r>
    </w:p>
    <w:p w:rsidR="00AD37E7" w:rsidRPr="00DE370C" w:rsidRDefault="00AD37E7">
      <w:pPr>
        <w:spacing w:after="153" w:line="360" w:lineRule="auto"/>
        <w:ind w:right="56"/>
        <w:jc w:val="both"/>
        <w:rPr>
          <w:sz w:val="24"/>
          <w:szCs w:val="24"/>
        </w:rPr>
      </w:pPr>
      <w:r w:rsidRPr="00DE370C">
        <w:rPr>
          <w:sz w:val="24"/>
          <w:szCs w:val="24"/>
        </w:rPr>
        <w:t xml:space="preserve">  However, nothing stated in any progress report shall constitute a Notice under a Sub-Clause of these Conditions</w:t>
      </w:r>
    </w:p>
    <w:p w:rsidR="00AD37E7" w:rsidRPr="00DE370C" w:rsidRDefault="00AD37E7">
      <w:pPr>
        <w:spacing w:after="153" w:line="360" w:lineRule="auto"/>
        <w:ind w:right="56"/>
        <w:jc w:val="both"/>
        <w:rPr>
          <w:b/>
          <w:sz w:val="24"/>
          <w:szCs w:val="24"/>
        </w:rPr>
      </w:pPr>
      <w:r w:rsidRPr="00DE370C">
        <w:rPr>
          <w:b/>
          <w:sz w:val="24"/>
          <w:szCs w:val="24"/>
        </w:rPr>
        <w:t>4.21. Security of the Site</w:t>
      </w:r>
    </w:p>
    <w:p w:rsidR="00AD37E7" w:rsidRPr="00DE370C" w:rsidRDefault="00AD37E7" w:rsidP="00F802A4">
      <w:pPr>
        <w:tabs>
          <w:tab w:val="center" w:pos="2551"/>
          <w:tab w:val="center" w:pos="6299"/>
        </w:tabs>
        <w:spacing w:after="195" w:line="360" w:lineRule="auto"/>
        <w:jc w:val="both"/>
        <w:rPr>
          <w:rFonts w:eastAsia="Arial"/>
          <w:sz w:val="24"/>
          <w:szCs w:val="24"/>
        </w:rPr>
      </w:pPr>
      <w:r w:rsidRPr="00DE370C">
        <w:rPr>
          <w:rFonts w:eastAsia="Arial"/>
          <w:sz w:val="24"/>
          <w:szCs w:val="24"/>
        </w:rPr>
        <w:t>The Contractor shall be responsible for the security of the Site, and:</w:t>
      </w:r>
    </w:p>
    <w:p w:rsidR="00AD37E7" w:rsidRPr="00DE370C" w:rsidRDefault="00AD37E7">
      <w:pPr>
        <w:numPr>
          <w:ilvl w:val="0"/>
          <w:numId w:val="292"/>
        </w:numPr>
        <w:spacing w:after="54" w:line="360" w:lineRule="auto"/>
        <w:ind w:left="583" w:right="14" w:hanging="403"/>
        <w:jc w:val="both"/>
        <w:rPr>
          <w:rFonts w:eastAsia="Arial"/>
          <w:sz w:val="24"/>
          <w:szCs w:val="24"/>
        </w:rPr>
      </w:pPr>
      <w:r w:rsidRPr="00DE370C">
        <w:rPr>
          <w:rFonts w:eastAsia="Arial"/>
          <w:sz w:val="24"/>
          <w:szCs w:val="24"/>
        </w:rPr>
        <w:t xml:space="preserve">for keeping </w:t>
      </w:r>
      <w:r w:rsidR="000A6069" w:rsidRPr="00DE370C">
        <w:rPr>
          <w:rFonts w:eastAsia="Arial"/>
          <w:sz w:val="24"/>
          <w:szCs w:val="24"/>
        </w:rPr>
        <w:t>unauthorized</w:t>
      </w:r>
      <w:r w:rsidRPr="00DE370C">
        <w:rPr>
          <w:rFonts w:eastAsia="Arial"/>
          <w:sz w:val="24"/>
          <w:szCs w:val="24"/>
        </w:rPr>
        <w:t xml:space="preserve"> persons off the Site; and</w:t>
      </w:r>
    </w:p>
    <w:p w:rsidR="00AD37E7" w:rsidRPr="00DE370C" w:rsidRDefault="000A6069">
      <w:pPr>
        <w:spacing w:after="54" w:line="360" w:lineRule="auto"/>
        <w:ind w:left="583" w:right="14"/>
        <w:jc w:val="both"/>
        <w:rPr>
          <w:sz w:val="24"/>
          <w:szCs w:val="24"/>
        </w:rPr>
      </w:pPr>
      <w:r w:rsidRPr="00DE370C">
        <w:rPr>
          <w:rFonts w:eastAsia="Arial"/>
          <w:sz w:val="24"/>
          <w:szCs w:val="24"/>
        </w:rPr>
        <w:t>authorized</w:t>
      </w:r>
      <w:r w:rsidR="00AD37E7" w:rsidRPr="00DE370C">
        <w:rPr>
          <w:rFonts w:eastAsia="Arial"/>
          <w:sz w:val="24"/>
          <w:szCs w:val="24"/>
        </w:rPr>
        <w:t xml:space="preserve"> persons shall be limited to the Contractor’s Personnel, the </w:t>
      </w:r>
      <w:r w:rsidR="003060F8" w:rsidRPr="00DE370C">
        <w:rPr>
          <w:rFonts w:eastAsia="Arial"/>
          <w:sz w:val="24"/>
          <w:szCs w:val="24"/>
        </w:rPr>
        <w:t>Public Body</w:t>
      </w:r>
      <w:r w:rsidR="00AD37E7" w:rsidRPr="00DE370C">
        <w:rPr>
          <w:rFonts w:eastAsia="Arial"/>
          <w:sz w:val="24"/>
          <w:szCs w:val="24"/>
        </w:rPr>
        <w:t xml:space="preserve">’s Personnel, and to any other personnel identified as </w:t>
      </w:r>
      <w:proofErr w:type="spellStart"/>
      <w:r w:rsidR="00AD37E7" w:rsidRPr="00DE370C">
        <w:rPr>
          <w:rFonts w:eastAsia="Arial"/>
          <w:sz w:val="24"/>
          <w:szCs w:val="24"/>
        </w:rPr>
        <w:t>authorised</w:t>
      </w:r>
      <w:proofErr w:type="spellEnd"/>
      <w:r w:rsidR="00AD37E7" w:rsidRPr="00DE370C">
        <w:rPr>
          <w:rFonts w:eastAsia="Arial"/>
          <w:sz w:val="24"/>
          <w:szCs w:val="24"/>
        </w:rPr>
        <w:t xml:space="preserve"> personnel (including the </w:t>
      </w:r>
      <w:r w:rsidR="003060F8" w:rsidRPr="00DE370C">
        <w:rPr>
          <w:rFonts w:eastAsia="Arial"/>
          <w:sz w:val="24"/>
          <w:szCs w:val="24"/>
        </w:rPr>
        <w:t>Public Body</w:t>
      </w:r>
      <w:r w:rsidR="00AD37E7" w:rsidRPr="00DE370C">
        <w:rPr>
          <w:rFonts w:eastAsia="Arial"/>
          <w:sz w:val="24"/>
          <w:szCs w:val="24"/>
        </w:rPr>
        <w:t xml:space="preserve">’s other contractors on the Site), by a Notice from the </w:t>
      </w:r>
      <w:r w:rsidR="003060F8" w:rsidRPr="00DE370C">
        <w:rPr>
          <w:rFonts w:eastAsia="Arial"/>
          <w:sz w:val="24"/>
          <w:szCs w:val="24"/>
        </w:rPr>
        <w:t>Public Body</w:t>
      </w:r>
      <w:r w:rsidR="00AD37E7" w:rsidRPr="00DE370C">
        <w:rPr>
          <w:rFonts w:eastAsia="Arial"/>
          <w:sz w:val="24"/>
          <w:szCs w:val="24"/>
        </w:rPr>
        <w:t xml:space="preserve"> to the Contractor.</w:t>
      </w:r>
    </w:p>
    <w:p w:rsidR="00AD37E7" w:rsidRPr="00DE370C" w:rsidRDefault="00AD37E7" w:rsidP="00F802A4">
      <w:pPr>
        <w:spacing w:line="360" w:lineRule="auto"/>
        <w:jc w:val="both"/>
        <w:rPr>
          <w:rFonts w:eastAsia="Arial"/>
          <w:sz w:val="24"/>
          <w:szCs w:val="24"/>
        </w:rPr>
      </w:pPr>
      <w:r w:rsidRPr="00DE370C">
        <w:rPr>
          <w:rFonts w:eastAsia="Arial"/>
          <w:b/>
          <w:sz w:val="24"/>
          <w:szCs w:val="24"/>
        </w:rPr>
        <w:t>4.22. Contractor’s Operations on Site</w:t>
      </w:r>
      <w:r w:rsidRPr="00DE370C">
        <w:rPr>
          <w:rFonts w:eastAsia="Arial"/>
          <w:sz w:val="24"/>
          <w:szCs w:val="24"/>
        </w:rPr>
        <w:t xml:space="preserve">  </w:t>
      </w:r>
    </w:p>
    <w:p w:rsidR="00AD37E7" w:rsidRPr="00DE370C" w:rsidRDefault="00AD37E7">
      <w:pPr>
        <w:spacing w:after="153" w:line="360" w:lineRule="auto"/>
        <w:ind w:right="56"/>
        <w:jc w:val="both"/>
        <w:rPr>
          <w:sz w:val="24"/>
          <w:szCs w:val="24"/>
        </w:rPr>
      </w:pPr>
      <w:r w:rsidRPr="00DE370C">
        <w:rPr>
          <w:sz w:val="24"/>
          <w:szCs w:val="24"/>
        </w:rPr>
        <w:t xml:space="preserve">The Contractor shall confine the Contractor’s operations to the Site, and to any additional areas which may be obtained by the Contractor and acknowledged by the </w:t>
      </w:r>
      <w:r w:rsidR="003060F8" w:rsidRPr="00DE370C">
        <w:rPr>
          <w:sz w:val="24"/>
          <w:szCs w:val="24"/>
        </w:rPr>
        <w:lastRenderedPageBreak/>
        <w:t>Public Body</w:t>
      </w:r>
      <w:r w:rsidRPr="00DE370C">
        <w:rPr>
          <w:sz w:val="24"/>
          <w:szCs w:val="24"/>
        </w:rPr>
        <w:t xml:space="preserve"> as working areas. The Contractor shall take all necessary precautions to keep Contractor’s Equipment and Contractor’s Personnel within the Site and these additional areas, and to keep them off adjacent land.</w:t>
      </w:r>
    </w:p>
    <w:p w:rsidR="00AD37E7" w:rsidRPr="00DE370C" w:rsidRDefault="00AD37E7">
      <w:pPr>
        <w:spacing w:after="153" w:line="360" w:lineRule="auto"/>
        <w:ind w:right="56"/>
        <w:jc w:val="both"/>
        <w:rPr>
          <w:sz w:val="24"/>
          <w:szCs w:val="24"/>
        </w:rPr>
      </w:pPr>
      <w:r w:rsidRPr="00DE370C">
        <w:rPr>
          <w:sz w:val="24"/>
          <w:szCs w:val="24"/>
        </w:rPr>
        <w:t>At all times, the Contractor shall keep the Site free from all unnecessary obstruction, and shall properly store or remove from the Site any Contractor’s Equipment (subject to 4.17 [Contractor’s Equipment]) and/or surplus materials. The Contractor shall promptly clear away and remove from the Site any wreckage, rubbish, hazardous waste and Temporary Works which are no longer required.</w:t>
      </w:r>
    </w:p>
    <w:p w:rsidR="00AD37E7" w:rsidRPr="00DE370C" w:rsidRDefault="00AD37E7">
      <w:pPr>
        <w:spacing w:after="153" w:line="360" w:lineRule="auto"/>
        <w:ind w:right="56"/>
        <w:jc w:val="both"/>
        <w:rPr>
          <w:sz w:val="24"/>
          <w:szCs w:val="24"/>
        </w:rPr>
      </w:pPr>
      <w:r w:rsidRPr="00DE370C">
        <w:rPr>
          <w:sz w:val="24"/>
          <w:szCs w:val="24"/>
        </w:rPr>
        <w:t xml:space="preserve">Promptly after the issue of a Taking-Over Certificate, the Contractor shall clear away and remove, from that part of the Site and Works to which the Taking-Over Certificate refers, all Contractor’s Equipment, surplus material, wreckage, rubbish, hazardous waste and Temporary Works. The Contractor shall leave that part of the Site and the Works in a clean and safe condition. However, the Contractor may retain at locations on the Site agreed with the </w:t>
      </w:r>
      <w:r w:rsidR="003060F8" w:rsidRPr="00DE370C">
        <w:rPr>
          <w:sz w:val="24"/>
          <w:szCs w:val="24"/>
        </w:rPr>
        <w:t>Public Body</w:t>
      </w:r>
      <w:r w:rsidRPr="00DE370C">
        <w:rPr>
          <w:sz w:val="24"/>
          <w:szCs w:val="24"/>
        </w:rPr>
        <w:t xml:space="preserve">, during the DNP, such Goods as are required for the Contractor to </w:t>
      </w:r>
      <w:r w:rsidR="000A6069" w:rsidRPr="00DE370C">
        <w:rPr>
          <w:sz w:val="24"/>
          <w:szCs w:val="24"/>
        </w:rPr>
        <w:t>fulfill</w:t>
      </w:r>
      <w:r w:rsidRPr="00DE370C">
        <w:rPr>
          <w:sz w:val="24"/>
          <w:szCs w:val="24"/>
        </w:rPr>
        <w:t xml:space="preserve"> obligations under the Contract.</w:t>
      </w:r>
    </w:p>
    <w:p w:rsidR="00AD37E7" w:rsidRPr="00DE370C" w:rsidRDefault="00AD37E7" w:rsidP="00F802A4">
      <w:pPr>
        <w:spacing w:after="48" w:line="360" w:lineRule="auto"/>
        <w:jc w:val="both"/>
        <w:rPr>
          <w:rFonts w:eastAsia="Arial"/>
          <w:sz w:val="24"/>
          <w:szCs w:val="24"/>
        </w:rPr>
      </w:pPr>
      <w:r w:rsidRPr="00DE370C">
        <w:rPr>
          <w:rFonts w:eastAsia="Arial"/>
          <w:b/>
          <w:sz w:val="24"/>
          <w:szCs w:val="24"/>
        </w:rPr>
        <w:t>4.23. Archaeological and</w:t>
      </w:r>
      <w:r w:rsidRPr="00DE370C">
        <w:rPr>
          <w:rFonts w:eastAsia="Arial"/>
          <w:sz w:val="24"/>
          <w:szCs w:val="24"/>
        </w:rPr>
        <w:t xml:space="preserve"> </w:t>
      </w:r>
      <w:r w:rsidRPr="00DE370C">
        <w:rPr>
          <w:rFonts w:eastAsia="Arial"/>
          <w:b/>
          <w:sz w:val="24"/>
          <w:szCs w:val="24"/>
        </w:rPr>
        <w:t>Geological Findings</w:t>
      </w:r>
      <w:r w:rsidRPr="00DE370C">
        <w:rPr>
          <w:rFonts w:eastAsia="Arial"/>
          <w:sz w:val="24"/>
          <w:szCs w:val="24"/>
        </w:rPr>
        <w:t xml:space="preserve"> </w:t>
      </w:r>
    </w:p>
    <w:p w:rsidR="00AD37E7" w:rsidRPr="00DE370C" w:rsidRDefault="00AD37E7" w:rsidP="00F802A4">
      <w:pPr>
        <w:spacing w:after="48" w:line="360" w:lineRule="auto"/>
        <w:jc w:val="both"/>
        <w:rPr>
          <w:rFonts w:eastAsia="Arial"/>
          <w:sz w:val="24"/>
          <w:szCs w:val="24"/>
        </w:rPr>
      </w:pPr>
    </w:p>
    <w:p w:rsidR="00AD37E7" w:rsidRPr="00DE370C" w:rsidRDefault="00AD7406">
      <w:pPr>
        <w:spacing w:after="153" w:line="360" w:lineRule="auto"/>
        <w:ind w:left="720" w:right="56" w:hanging="720"/>
        <w:jc w:val="both"/>
        <w:rPr>
          <w:sz w:val="24"/>
          <w:szCs w:val="24"/>
        </w:rPr>
      </w:pPr>
      <w:r w:rsidRPr="00DE370C">
        <w:rPr>
          <w:sz w:val="24"/>
          <w:szCs w:val="24"/>
        </w:rPr>
        <w:t xml:space="preserve">4.23.1 </w:t>
      </w:r>
      <w:r w:rsidR="00AD37E7" w:rsidRPr="00DE370C">
        <w:rPr>
          <w:sz w:val="24"/>
          <w:szCs w:val="24"/>
        </w:rPr>
        <w:t xml:space="preserve">All fossils, coins, articles of value or antiquity, and structures and other remains or items of geological or archaeological interest found on the Site shall be placed under the care and authority of the </w:t>
      </w:r>
      <w:r w:rsidR="003060F8" w:rsidRPr="00DE370C">
        <w:rPr>
          <w:sz w:val="24"/>
          <w:szCs w:val="24"/>
        </w:rPr>
        <w:t>Public Body</w:t>
      </w:r>
      <w:r w:rsidR="00AD37E7" w:rsidRPr="00DE370C">
        <w:rPr>
          <w:sz w:val="24"/>
          <w:szCs w:val="24"/>
        </w:rPr>
        <w:t>. The Contractor shall take all reasonable precautions to prevent Contractor’s Personnel or other persons from removing or damaging any of these findings.</w:t>
      </w:r>
    </w:p>
    <w:p w:rsidR="00AD7406" w:rsidRPr="00DE370C" w:rsidRDefault="00AD7406" w:rsidP="00F802A4">
      <w:pPr>
        <w:spacing w:after="153" w:line="360" w:lineRule="auto"/>
        <w:ind w:left="720" w:right="56" w:hanging="720"/>
        <w:jc w:val="both"/>
        <w:rPr>
          <w:sz w:val="24"/>
          <w:szCs w:val="24"/>
        </w:rPr>
      </w:pPr>
      <w:r w:rsidRPr="00DE370C">
        <w:rPr>
          <w:sz w:val="24"/>
          <w:szCs w:val="24"/>
        </w:rPr>
        <w:t xml:space="preserve">4.23.2 </w:t>
      </w:r>
      <w:r w:rsidR="00AD37E7" w:rsidRPr="00DE370C">
        <w:rPr>
          <w:sz w:val="24"/>
          <w:szCs w:val="24"/>
        </w:rPr>
        <w:t xml:space="preserve">The Contractor shall, as soon as practicable after discovery of any such finding, give a Notice to the </w:t>
      </w:r>
      <w:r w:rsidR="003060F8" w:rsidRPr="00DE370C">
        <w:rPr>
          <w:sz w:val="24"/>
          <w:szCs w:val="24"/>
        </w:rPr>
        <w:t>Public Body</w:t>
      </w:r>
      <w:r w:rsidR="00AD37E7" w:rsidRPr="00DE370C">
        <w:rPr>
          <w:sz w:val="24"/>
          <w:szCs w:val="24"/>
        </w:rPr>
        <w:t xml:space="preserve"> in good time to give the </w:t>
      </w:r>
      <w:r w:rsidR="003060F8" w:rsidRPr="00DE370C">
        <w:rPr>
          <w:sz w:val="24"/>
          <w:szCs w:val="24"/>
        </w:rPr>
        <w:t>Public Body</w:t>
      </w:r>
      <w:r w:rsidR="00AD37E7" w:rsidRPr="00DE370C">
        <w:rPr>
          <w:sz w:val="24"/>
          <w:szCs w:val="24"/>
        </w:rPr>
        <w:t xml:space="preserve"> opportunity to promptly inspect and/or investigate the finding before it is disturbed. This Notice shall describe the finding and the </w:t>
      </w:r>
      <w:r w:rsidR="003060F8" w:rsidRPr="00DE370C">
        <w:rPr>
          <w:sz w:val="24"/>
          <w:szCs w:val="24"/>
        </w:rPr>
        <w:t>Public Body</w:t>
      </w:r>
      <w:r w:rsidR="00AD37E7" w:rsidRPr="00DE370C">
        <w:rPr>
          <w:sz w:val="24"/>
          <w:szCs w:val="24"/>
        </w:rPr>
        <w:t xml:space="preserve"> shall issue instructions for dealing with it. If the Contractor suffers delay and/or incurs Cost from complying with the </w:t>
      </w:r>
      <w:r w:rsidR="003060F8" w:rsidRPr="00DE370C">
        <w:rPr>
          <w:sz w:val="24"/>
          <w:szCs w:val="24"/>
        </w:rPr>
        <w:t>Public Body</w:t>
      </w:r>
      <w:r w:rsidR="00AD37E7" w:rsidRPr="00DE370C">
        <w:rPr>
          <w:sz w:val="24"/>
          <w:szCs w:val="24"/>
        </w:rPr>
        <w:t xml:space="preserve">’s instructions, the Contractor shall be </w:t>
      </w:r>
      <w:r w:rsidR="00AD37E7" w:rsidRPr="00DE370C">
        <w:rPr>
          <w:sz w:val="24"/>
          <w:szCs w:val="24"/>
        </w:rPr>
        <w:lastRenderedPageBreak/>
        <w:t xml:space="preserve">entitled subject to Sub-Clause 20.2 [Claims </w:t>
      </w:r>
      <w:r w:rsidR="00E63701" w:rsidRPr="00DE370C">
        <w:rPr>
          <w:sz w:val="24"/>
          <w:szCs w:val="24"/>
        </w:rPr>
        <w:t>for</w:t>
      </w:r>
      <w:r w:rsidR="00AD37E7" w:rsidRPr="00DE370C">
        <w:rPr>
          <w:sz w:val="24"/>
          <w:szCs w:val="24"/>
        </w:rPr>
        <w:t xml:space="preserve"> Payment and/or EOT] to EOT and/or payment of such Cost.</w:t>
      </w:r>
    </w:p>
    <w:p w:rsidR="00AD7406" w:rsidRPr="00DE370C" w:rsidRDefault="00AD7406" w:rsidP="00F802A4">
      <w:pPr>
        <w:spacing w:after="153" w:line="360" w:lineRule="auto"/>
        <w:ind w:left="720" w:right="56" w:hanging="720"/>
        <w:jc w:val="both"/>
        <w:rPr>
          <w:sz w:val="24"/>
          <w:szCs w:val="24"/>
        </w:rPr>
      </w:pPr>
      <w:r w:rsidRPr="00DE370C">
        <w:rPr>
          <w:sz w:val="24"/>
          <w:szCs w:val="24"/>
        </w:rPr>
        <w:t>4.23.3 Discoveries of any interest whatsoever made during excavation or demolition work shall be brought immediately to the attention of the Public Body. The Public Body shall decide how such discoveries are to be dealt with, taking due account of the law of the Federal Democratic Republic of Ethiopia.</w:t>
      </w:r>
    </w:p>
    <w:p w:rsidR="00AD7406" w:rsidRPr="00DE370C" w:rsidRDefault="00AD7406" w:rsidP="00F802A4">
      <w:pPr>
        <w:spacing w:after="153" w:line="360" w:lineRule="auto"/>
        <w:ind w:left="720" w:right="56" w:hanging="720"/>
        <w:jc w:val="both"/>
        <w:rPr>
          <w:sz w:val="24"/>
          <w:szCs w:val="24"/>
        </w:rPr>
      </w:pPr>
      <w:r w:rsidRPr="00DE370C">
        <w:rPr>
          <w:sz w:val="24"/>
          <w:szCs w:val="24"/>
        </w:rPr>
        <w:t>4.23.</w:t>
      </w:r>
      <w:r w:rsidR="002E6877" w:rsidRPr="00DE370C">
        <w:rPr>
          <w:sz w:val="24"/>
          <w:szCs w:val="24"/>
        </w:rPr>
        <w:t>4</w:t>
      </w:r>
      <w:r w:rsidRPr="00DE370C">
        <w:rPr>
          <w:sz w:val="24"/>
          <w:szCs w:val="24"/>
        </w:rPr>
        <w:t xml:space="preserve"> Artifacts, antiquities and natural, numismatic, or other objects which are of scientific interest, and also rare objects or objects made of precious metals found during excavation or demolition work shall be the property of the Public Body.</w:t>
      </w:r>
    </w:p>
    <w:p w:rsidR="00AD7406" w:rsidRPr="00DE370C" w:rsidRDefault="00AD7406" w:rsidP="00F802A4">
      <w:pPr>
        <w:spacing w:after="153" w:line="360" w:lineRule="auto"/>
        <w:ind w:left="720" w:right="56" w:hanging="720"/>
        <w:jc w:val="both"/>
        <w:rPr>
          <w:sz w:val="24"/>
          <w:szCs w:val="24"/>
        </w:rPr>
      </w:pPr>
      <w:r w:rsidRPr="00DE370C">
        <w:rPr>
          <w:sz w:val="24"/>
          <w:szCs w:val="24"/>
        </w:rPr>
        <w:t>4.23.</w:t>
      </w:r>
      <w:r w:rsidR="002E6877" w:rsidRPr="00DE370C">
        <w:rPr>
          <w:sz w:val="24"/>
          <w:szCs w:val="24"/>
        </w:rPr>
        <w:t>5</w:t>
      </w:r>
      <w:r w:rsidRPr="00DE370C">
        <w:rPr>
          <w:sz w:val="24"/>
          <w:szCs w:val="24"/>
        </w:rPr>
        <w:t xml:space="preserve"> In the event of disagreements, the Public Body shall have sole authority to decide as to the qualifications set out in GCC.</w:t>
      </w:r>
    </w:p>
    <w:p w:rsidR="00AD37E7" w:rsidRPr="00DE370C" w:rsidRDefault="00AD37E7" w:rsidP="00F802A4">
      <w:pPr>
        <w:spacing w:line="360" w:lineRule="auto"/>
        <w:jc w:val="both"/>
        <w:rPr>
          <w:rFonts w:eastAsia="Arial"/>
          <w:b/>
          <w:sz w:val="24"/>
          <w:szCs w:val="24"/>
        </w:rPr>
      </w:pPr>
    </w:p>
    <w:p w:rsidR="00AD37E7" w:rsidRPr="00DE370C" w:rsidRDefault="00AD37E7" w:rsidP="002D2E73">
      <w:pPr>
        <w:spacing w:line="360" w:lineRule="auto"/>
        <w:jc w:val="center"/>
        <w:rPr>
          <w:b/>
          <w:sz w:val="40"/>
          <w:szCs w:val="40"/>
        </w:rPr>
      </w:pPr>
      <w:r w:rsidRPr="00DE370C">
        <w:rPr>
          <w:b/>
          <w:sz w:val="40"/>
          <w:szCs w:val="40"/>
        </w:rPr>
        <w:t>5. Design</w:t>
      </w:r>
    </w:p>
    <w:p w:rsidR="00AD37E7" w:rsidRPr="00DE370C" w:rsidRDefault="00AD37E7">
      <w:pPr>
        <w:spacing w:after="247" w:line="360" w:lineRule="auto"/>
        <w:ind w:right="14"/>
        <w:jc w:val="both"/>
        <w:rPr>
          <w:b/>
          <w:sz w:val="24"/>
          <w:szCs w:val="24"/>
        </w:rPr>
      </w:pPr>
      <w:r w:rsidRPr="00DE370C">
        <w:rPr>
          <w:b/>
          <w:sz w:val="24"/>
          <w:szCs w:val="24"/>
        </w:rPr>
        <w:t>5.1 General Design Obligations</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The Contractor shall be deemed to have </w:t>
      </w:r>
      <w:r w:rsidR="00707F62" w:rsidRPr="00DE370C">
        <w:rPr>
          <w:rFonts w:eastAsia="Arial"/>
          <w:sz w:val="24"/>
          <w:szCs w:val="24"/>
        </w:rPr>
        <w:t>scrutinized</w:t>
      </w:r>
      <w:r w:rsidRPr="00DE370C">
        <w:rPr>
          <w:rFonts w:eastAsia="Arial"/>
          <w:sz w:val="24"/>
          <w:szCs w:val="24"/>
        </w:rPr>
        <w:t xml:space="preserve">, prior to the Base Date, the </w:t>
      </w:r>
      <w:r w:rsidR="003060F8" w:rsidRPr="00DE370C">
        <w:rPr>
          <w:rFonts w:eastAsia="Arial"/>
          <w:sz w:val="24"/>
          <w:szCs w:val="24"/>
        </w:rPr>
        <w:t>Public Body</w:t>
      </w:r>
      <w:r w:rsidRPr="00DE370C">
        <w:rPr>
          <w:rFonts w:eastAsia="Arial"/>
          <w:sz w:val="24"/>
          <w:szCs w:val="24"/>
        </w:rPr>
        <w:t>’s Requirements (including design criteria and calculations, if</w:t>
      </w:r>
      <w:r w:rsidR="00707F62" w:rsidRPr="00DE370C">
        <w:rPr>
          <w:rFonts w:eastAsia="Arial"/>
          <w:sz w:val="24"/>
          <w:szCs w:val="24"/>
        </w:rPr>
        <w:t xml:space="preserve"> any).</w:t>
      </w:r>
      <w:r w:rsidRPr="00DE370C">
        <w:rPr>
          <w:rFonts w:eastAsia="Arial"/>
          <w:sz w:val="24"/>
          <w:szCs w:val="24"/>
        </w:rPr>
        <w:t xml:space="preserve">The Contractor shall carry out, and be responsible for, the design of the Works and for the accuracy of such </w:t>
      </w:r>
      <w:r w:rsidR="003060F8" w:rsidRPr="00DE370C">
        <w:rPr>
          <w:rFonts w:eastAsia="Arial"/>
          <w:sz w:val="24"/>
          <w:szCs w:val="24"/>
        </w:rPr>
        <w:t>Public Body</w:t>
      </w:r>
      <w:r w:rsidRPr="00DE370C">
        <w:rPr>
          <w:rFonts w:eastAsia="Arial"/>
          <w:sz w:val="24"/>
          <w:szCs w:val="24"/>
        </w:rPr>
        <w:t xml:space="preserve">’s Requirements (including design criteria and calculations), except as stated in this Sub-Clause below. </w:t>
      </w:r>
    </w:p>
    <w:p w:rsidR="00AD37E7" w:rsidRPr="00DE370C" w:rsidRDefault="00AD37E7">
      <w:pPr>
        <w:spacing w:after="247"/>
        <w:ind w:right="14"/>
        <w:jc w:val="both"/>
        <w:rPr>
          <w:rFonts w:eastAsia="Arial"/>
          <w:sz w:val="24"/>
          <w:szCs w:val="24"/>
        </w:rPr>
      </w:pPr>
      <w:r w:rsidRPr="00DE370C">
        <w:rPr>
          <w:rFonts w:eastAsia="Arial"/>
          <w:sz w:val="24"/>
          <w:szCs w:val="24"/>
        </w:rPr>
        <w:t xml:space="preserve">Design shall be prepared by designers who: </w:t>
      </w:r>
    </w:p>
    <w:p w:rsidR="00AD37E7" w:rsidRPr="00DE370C" w:rsidRDefault="00424E7C">
      <w:pPr>
        <w:spacing w:after="4" w:line="260" w:lineRule="auto"/>
        <w:ind w:left="583" w:right="14"/>
        <w:jc w:val="both"/>
        <w:rPr>
          <w:rFonts w:eastAsia="Arial"/>
          <w:sz w:val="24"/>
          <w:szCs w:val="24"/>
        </w:rPr>
      </w:pPr>
      <w:r w:rsidRPr="00DE370C">
        <w:rPr>
          <w:rFonts w:eastAsia="Arial"/>
          <w:sz w:val="24"/>
          <w:szCs w:val="24"/>
        </w:rPr>
        <w:t xml:space="preserve">(a)  </w:t>
      </w:r>
      <w:proofErr w:type="gramStart"/>
      <w:r w:rsidR="00AD37E7" w:rsidRPr="00DE370C">
        <w:rPr>
          <w:rFonts w:eastAsia="Arial"/>
          <w:sz w:val="24"/>
          <w:szCs w:val="24"/>
        </w:rPr>
        <w:t>are</w:t>
      </w:r>
      <w:proofErr w:type="gramEnd"/>
      <w:r w:rsidR="00AD37E7" w:rsidRPr="00DE370C">
        <w:rPr>
          <w:rFonts w:eastAsia="Arial"/>
          <w:sz w:val="24"/>
          <w:szCs w:val="24"/>
        </w:rPr>
        <w:t xml:space="preserve"> engineers or other professionals, qualified, experienced and competent in the </w:t>
      </w:r>
      <w:r w:rsidRPr="00DE370C">
        <w:rPr>
          <w:rFonts w:eastAsia="Arial"/>
          <w:sz w:val="24"/>
          <w:szCs w:val="24"/>
        </w:rPr>
        <w:t>disciplines of the design for which they are responsible;</w:t>
      </w:r>
    </w:p>
    <w:p w:rsidR="00AD37E7" w:rsidRPr="00DE370C" w:rsidRDefault="00AD37E7">
      <w:pPr>
        <w:spacing w:after="4" w:line="260" w:lineRule="auto"/>
        <w:ind w:left="583" w:right="14"/>
        <w:jc w:val="both"/>
        <w:rPr>
          <w:rFonts w:eastAsia="Arial"/>
          <w:sz w:val="24"/>
          <w:szCs w:val="24"/>
        </w:rPr>
      </w:pPr>
      <w:r w:rsidRPr="00DE370C">
        <w:rPr>
          <w:rFonts w:eastAsia="Arial"/>
          <w:sz w:val="24"/>
          <w:szCs w:val="24"/>
        </w:rPr>
        <w:t xml:space="preserve"> </w:t>
      </w:r>
    </w:p>
    <w:p w:rsidR="00AD37E7" w:rsidRPr="00DE370C" w:rsidRDefault="00AD37E7">
      <w:pPr>
        <w:spacing w:after="4" w:line="260" w:lineRule="auto"/>
        <w:ind w:left="583" w:right="14"/>
        <w:jc w:val="both"/>
        <w:rPr>
          <w:rFonts w:eastAsia="Arial"/>
          <w:sz w:val="24"/>
          <w:szCs w:val="24"/>
        </w:rPr>
      </w:pPr>
      <w:r w:rsidRPr="00DE370C">
        <w:rPr>
          <w:rFonts w:eastAsia="Arial"/>
          <w:sz w:val="24"/>
          <w:szCs w:val="24"/>
        </w:rPr>
        <w:t>(</w:t>
      </w:r>
      <w:proofErr w:type="gramStart"/>
      <w:r w:rsidRPr="00DE370C">
        <w:rPr>
          <w:rFonts w:eastAsia="Arial"/>
          <w:sz w:val="24"/>
          <w:szCs w:val="24"/>
        </w:rPr>
        <w:t>b</w:t>
      </w:r>
      <w:proofErr w:type="gramEnd"/>
      <w:r w:rsidRPr="00DE370C">
        <w:rPr>
          <w:rFonts w:eastAsia="Arial"/>
          <w:sz w:val="24"/>
          <w:szCs w:val="24"/>
        </w:rPr>
        <w:t xml:space="preserve">)  Comply with the criteria (if any) stated in the </w:t>
      </w:r>
      <w:r w:rsidR="003060F8" w:rsidRPr="00DE370C">
        <w:rPr>
          <w:rFonts w:eastAsia="Arial"/>
          <w:sz w:val="24"/>
          <w:szCs w:val="24"/>
        </w:rPr>
        <w:t>Public Body</w:t>
      </w:r>
      <w:r w:rsidRPr="00DE370C">
        <w:rPr>
          <w:rFonts w:eastAsia="Arial"/>
          <w:sz w:val="24"/>
          <w:szCs w:val="24"/>
        </w:rPr>
        <w:t xml:space="preserve">’s Requirements; </w:t>
      </w:r>
      <w:r w:rsidR="00424E7C" w:rsidRPr="00DE370C">
        <w:rPr>
          <w:rFonts w:eastAsia="Arial"/>
          <w:sz w:val="24"/>
          <w:szCs w:val="24"/>
        </w:rPr>
        <w:t>and</w:t>
      </w:r>
    </w:p>
    <w:p w:rsidR="00AD37E7" w:rsidRPr="00DE370C" w:rsidRDefault="00424E7C">
      <w:pPr>
        <w:spacing w:after="4" w:line="260" w:lineRule="auto"/>
        <w:ind w:left="583" w:right="14"/>
        <w:jc w:val="both"/>
        <w:rPr>
          <w:rFonts w:eastAsia="Arial"/>
          <w:sz w:val="24"/>
          <w:szCs w:val="24"/>
        </w:rPr>
      </w:pPr>
      <w:r w:rsidRPr="00DE370C">
        <w:rPr>
          <w:rFonts w:eastAsia="Arial"/>
          <w:sz w:val="24"/>
          <w:szCs w:val="24"/>
        </w:rPr>
        <w:t xml:space="preserve">(c) </w:t>
      </w:r>
      <w:proofErr w:type="gramStart"/>
      <w:r w:rsidR="00AD37E7" w:rsidRPr="00DE370C">
        <w:rPr>
          <w:rFonts w:eastAsia="Arial"/>
          <w:sz w:val="24"/>
          <w:szCs w:val="24"/>
        </w:rPr>
        <w:t>are</w:t>
      </w:r>
      <w:proofErr w:type="gramEnd"/>
      <w:r w:rsidR="00AD37E7" w:rsidRPr="00DE370C">
        <w:rPr>
          <w:rFonts w:eastAsia="Arial"/>
          <w:sz w:val="24"/>
          <w:szCs w:val="24"/>
        </w:rPr>
        <w:t xml:space="preserve"> qualified and entitled under applicable Laws to design the Works. </w:t>
      </w:r>
    </w:p>
    <w:p w:rsidR="00AD37E7" w:rsidRPr="00DE370C" w:rsidRDefault="00AD37E7">
      <w:pPr>
        <w:spacing w:after="4" w:line="260" w:lineRule="auto"/>
        <w:ind w:left="583" w:right="14"/>
        <w:jc w:val="both"/>
        <w:rPr>
          <w:rFonts w:eastAsia="Arial"/>
          <w:sz w:val="24"/>
          <w:szCs w:val="24"/>
        </w:rPr>
      </w:pP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shall not be responsible for any error, inaccuracy or omission of any kind in the </w:t>
      </w:r>
      <w:r w:rsidR="003060F8" w:rsidRPr="00DE370C">
        <w:rPr>
          <w:rFonts w:eastAsia="Arial"/>
          <w:sz w:val="24"/>
          <w:szCs w:val="24"/>
        </w:rPr>
        <w:t>Public Body</w:t>
      </w:r>
      <w:r w:rsidRPr="00DE370C">
        <w:rPr>
          <w:rFonts w:eastAsia="Arial"/>
          <w:sz w:val="24"/>
          <w:szCs w:val="24"/>
        </w:rPr>
        <w:t xml:space="preserve">’s Requirements as originally included in the Contract and shall not be deemed to have given any representation of accuracy or completeness of any data </w:t>
      </w:r>
      <w:r w:rsidRPr="00DE370C">
        <w:rPr>
          <w:rFonts w:eastAsia="Arial"/>
          <w:sz w:val="24"/>
          <w:szCs w:val="24"/>
        </w:rPr>
        <w:lastRenderedPageBreak/>
        <w:t xml:space="preserve">or information, except as stated in this Sub-Clause below. Any data or information received by the Contractor, from the </w:t>
      </w:r>
      <w:r w:rsidR="003060F8" w:rsidRPr="00DE370C">
        <w:rPr>
          <w:rFonts w:eastAsia="Arial"/>
          <w:sz w:val="24"/>
          <w:szCs w:val="24"/>
        </w:rPr>
        <w:t>Public Body</w:t>
      </w:r>
      <w:r w:rsidRPr="00DE370C">
        <w:rPr>
          <w:rFonts w:eastAsia="Arial"/>
          <w:sz w:val="24"/>
          <w:szCs w:val="24"/>
        </w:rPr>
        <w:t xml:space="preserve"> or otherwise, shall not relieve the Contractor from the Contractor’s responsibility for the execution of the Works. </w:t>
      </w:r>
    </w:p>
    <w:p w:rsidR="00AD37E7" w:rsidRPr="00DE370C" w:rsidRDefault="00AD37E7">
      <w:pPr>
        <w:spacing w:after="120" w:line="360" w:lineRule="auto"/>
        <w:ind w:right="14"/>
        <w:jc w:val="both"/>
        <w:rPr>
          <w:rFonts w:eastAsia="Arial"/>
          <w:sz w:val="24"/>
          <w:szCs w:val="24"/>
        </w:rPr>
      </w:pPr>
      <w:r w:rsidRPr="00DE370C">
        <w:rPr>
          <w:rFonts w:eastAsia="Arial"/>
          <w:sz w:val="24"/>
          <w:szCs w:val="24"/>
        </w:rPr>
        <w:t xml:space="preserve">However, the </w:t>
      </w:r>
      <w:r w:rsidR="003060F8" w:rsidRPr="00DE370C">
        <w:rPr>
          <w:rFonts w:eastAsia="Arial"/>
          <w:sz w:val="24"/>
          <w:szCs w:val="24"/>
        </w:rPr>
        <w:t>Public Body</w:t>
      </w:r>
      <w:r w:rsidRPr="00DE370C">
        <w:rPr>
          <w:rFonts w:eastAsia="Arial"/>
          <w:sz w:val="24"/>
          <w:szCs w:val="24"/>
        </w:rPr>
        <w:t xml:space="preserve"> shall be responsible for the correctness of the following portions of the </w:t>
      </w:r>
      <w:r w:rsidR="003060F8" w:rsidRPr="00DE370C">
        <w:rPr>
          <w:rFonts w:eastAsia="Arial"/>
          <w:sz w:val="24"/>
          <w:szCs w:val="24"/>
        </w:rPr>
        <w:t>Public Body</w:t>
      </w:r>
      <w:r w:rsidRPr="00DE370C">
        <w:rPr>
          <w:rFonts w:eastAsia="Arial"/>
          <w:sz w:val="24"/>
          <w:szCs w:val="24"/>
        </w:rPr>
        <w:t xml:space="preserve">’s Requirements and of the following data and information provided by (or on behalf of) the </w:t>
      </w:r>
      <w:r w:rsidR="003060F8" w:rsidRPr="00DE370C">
        <w:rPr>
          <w:rFonts w:eastAsia="Arial"/>
          <w:sz w:val="24"/>
          <w:szCs w:val="24"/>
        </w:rPr>
        <w:t>Public Body</w:t>
      </w:r>
      <w:r w:rsidRPr="00DE370C">
        <w:rPr>
          <w:rFonts w:eastAsia="Arial"/>
          <w:sz w:val="24"/>
          <w:szCs w:val="24"/>
        </w:rPr>
        <w:t xml:space="preserve">: </w:t>
      </w:r>
    </w:p>
    <w:p w:rsidR="00AD37E7" w:rsidRPr="00DE370C" w:rsidRDefault="00AD37E7">
      <w:pPr>
        <w:numPr>
          <w:ilvl w:val="0"/>
          <w:numId w:val="485"/>
        </w:numPr>
        <w:spacing w:after="4" w:line="260" w:lineRule="auto"/>
        <w:ind w:right="14"/>
        <w:jc w:val="both"/>
        <w:rPr>
          <w:rFonts w:eastAsia="Arial"/>
          <w:sz w:val="24"/>
          <w:szCs w:val="24"/>
        </w:rPr>
      </w:pPr>
      <w:r w:rsidRPr="00DE370C">
        <w:rPr>
          <w:rFonts w:eastAsia="Arial"/>
          <w:sz w:val="24"/>
          <w:szCs w:val="24"/>
        </w:rPr>
        <w:t xml:space="preserve">portions, data and information which are stated in the Contract as being immutable or the </w:t>
      </w:r>
      <w:r w:rsidR="00A41528" w:rsidRPr="00DE370C">
        <w:rPr>
          <w:rFonts w:eastAsia="Arial"/>
          <w:sz w:val="24"/>
          <w:szCs w:val="24"/>
        </w:rPr>
        <w:t>responsibility of the Public Body,</w:t>
      </w:r>
    </w:p>
    <w:p w:rsidR="00AD37E7" w:rsidRPr="00DE370C" w:rsidRDefault="00AD37E7">
      <w:pPr>
        <w:spacing w:after="4" w:line="260" w:lineRule="auto"/>
        <w:ind w:right="14"/>
        <w:jc w:val="both"/>
        <w:rPr>
          <w:rFonts w:eastAsia="Arial"/>
          <w:sz w:val="24"/>
          <w:szCs w:val="24"/>
        </w:rPr>
      </w:pPr>
      <w:r w:rsidRPr="00DE370C">
        <w:rPr>
          <w:rFonts w:eastAsia="Arial"/>
          <w:sz w:val="24"/>
          <w:szCs w:val="24"/>
        </w:rPr>
        <w:t xml:space="preserve"> </w:t>
      </w:r>
    </w:p>
    <w:p w:rsidR="00AD37E7" w:rsidRPr="00DE370C" w:rsidRDefault="00AD37E7">
      <w:pPr>
        <w:numPr>
          <w:ilvl w:val="0"/>
          <w:numId w:val="485"/>
        </w:numPr>
        <w:spacing w:after="4" w:line="260" w:lineRule="auto"/>
        <w:ind w:right="14"/>
        <w:jc w:val="both"/>
        <w:rPr>
          <w:rFonts w:eastAsia="Arial"/>
          <w:sz w:val="24"/>
          <w:szCs w:val="24"/>
        </w:rPr>
      </w:pPr>
      <w:r w:rsidRPr="00DE370C">
        <w:rPr>
          <w:rFonts w:eastAsia="Arial"/>
          <w:sz w:val="24"/>
          <w:szCs w:val="24"/>
        </w:rPr>
        <w:t xml:space="preserve"> definitions of intended purposes of the Works or any parts thereof, </w:t>
      </w:r>
    </w:p>
    <w:p w:rsidR="00AD37E7" w:rsidRPr="00DE370C" w:rsidRDefault="00AD37E7">
      <w:pPr>
        <w:numPr>
          <w:ilvl w:val="0"/>
          <w:numId w:val="485"/>
        </w:numPr>
        <w:spacing w:after="4" w:line="260" w:lineRule="auto"/>
        <w:ind w:right="14"/>
        <w:jc w:val="both"/>
        <w:rPr>
          <w:rFonts w:eastAsia="Arial"/>
          <w:sz w:val="24"/>
          <w:szCs w:val="24"/>
        </w:rPr>
      </w:pPr>
      <w:r w:rsidRPr="00DE370C">
        <w:rPr>
          <w:rFonts w:eastAsia="Arial"/>
          <w:sz w:val="24"/>
          <w:szCs w:val="24"/>
        </w:rPr>
        <w:t xml:space="preserve"> criteria for the testing and performance of the completed Works, and </w:t>
      </w:r>
    </w:p>
    <w:p w:rsidR="00AD37E7" w:rsidRPr="00DE370C" w:rsidRDefault="00AD37E7">
      <w:pPr>
        <w:numPr>
          <w:ilvl w:val="0"/>
          <w:numId w:val="485"/>
        </w:numPr>
        <w:spacing w:after="4" w:line="260" w:lineRule="auto"/>
        <w:ind w:right="14"/>
        <w:jc w:val="both"/>
        <w:rPr>
          <w:rFonts w:eastAsia="Arial"/>
          <w:sz w:val="24"/>
          <w:szCs w:val="24"/>
        </w:rPr>
      </w:pPr>
      <w:r w:rsidRPr="00DE370C">
        <w:rPr>
          <w:rFonts w:eastAsia="Arial"/>
          <w:sz w:val="24"/>
          <w:szCs w:val="24"/>
        </w:rPr>
        <w:t xml:space="preserve"> </w:t>
      </w:r>
      <w:proofErr w:type="gramStart"/>
      <w:r w:rsidRPr="00DE370C">
        <w:rPr>
          <w:rFonts w:eastAsia="Arial"/>
          <w:sz w:val="24"/>
          <w:szCs w:val="24"/>
        </w:rPr>
        <w:t>portions</w:t>
      </w:r>
      <w:proofErr w:type="gramEnd"/>
      <w:r w:rsidRPr="00DE370C">
        <w:rPr>
          <w:rFonts w:eastAsia="Arial"/>
          <w:sz w:val="24"/>
          <w:szCs w:val="24"/>
        </w:rPr>
        <w:t>, data and information which cannot be verified by the</w:t>
      </w:r>
      <w:r w:rsidR="001E0374" w:rsidRPr="00DE370C">
        <w:rPr>
          <w:rFonts w:eastAsia="Arial"/>
          <w:sz w:val="24"/>
          <w:szCs w:val="24"/>
        </w:rPr>
        <w:t xml:space="preserve"> contractor, except as otherwise stated in the contract.</w:t>
      </w:r>
      <w:r w:rsidRPr="00DE370C">
        <w:rPr>
          <w:rFonts w:eastAsia="Arial"/>
          <w:sz w:val="24"/>
          <w:szCs w:val="24"/>
        </w:rPr>
        <w:t xml:space="preserve"> </w:t>
      </w:r>
    </w:p>
    <w:p w:rsidR="00AD37E7" w:rsidRPr="00DE370C" w:rsidRDefault="00AD37E7">
      <w:pPr>
        <w:spacing w:after="247" w:line="360" w:lineRule="auto"/>
        <w:ind w:right="14"/>
        <w:jc w:val="both"/>
        <w:rPr>
          <w:b/>
          <w:sz w:val="24"/>
          <w:szCs w:val="24"/>
        </w:rPr>
      </w:pPr>
      <w:r w:rsidRPr="00DE370C">
        <w:rPr>
          <w:b/>
          <w:sz w:val="24"/>
          <w:szCs w:val="24"/>
        </w:rPr>
        <w:t xml:space="preserve">5.2 Contractor’s Documents </w:t>
      </w:r>
    </w:p>
    <w:p w:rsidR="00AD37E7" w:rsidRPr="00DE370C" w:rsidRDefault="00AD37E7">
      <w:pPr>
        <w:spacing w:after="247"/>
        <w:ind w:right="14"/>
        <w:jc w:val="both"/>
        <w:rPr>
          <w:rFonts w:eastAsia="Arial"/>
          <w:sz w:val="24"/>
          <w:szCs w:val="24"/>
        </w:rPr>
      </w:pPr>
      <w:r w:rsidRPr="00DE370C">
        <w:rPr>
          <w:rFonts w:eastAsia="Arial"/>
          <w:sz w:val="24"/>
          <w:szCs w:val="24"/>
        </w:rPr>
        <w:t xml:space="preserve">The Contractor’s Documents shall comprise the documents: </w:t>
      </w:r>
    </w:p>
    <w:p w:rsidR="00AD37E7" w:rsidRPr="00DE370C" w:rsidRDefault="00AD37E7">
      <w:pPr>
        <w:pStyle w:val="ListParagraph"/>
        <w:numPr>
          <w:ilvl w:val="0"/>
          <w:numId w:val="486"/>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specified in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’s Requirements (if any); </w:t>
      </w:r>
    </w:p>
    <w:p w:rsidR="00AD37E7" w:rsidRPr="00DE370C" w:rsidRDefault="00AD37E7">
      <w:pPr>
        <w:pStyle w:val="ListParagraph"/>
        <w:numPr>
          <w:ilvl w:val="0"/>
          <w:numId w:val="486"/>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required to satisfy all permits, permissions, </w:t>
      </w:r>
      <w:proofErr w:type="spellStart"/>
      <w:r w:rsidRPr="00DE370C">
        <w:rPr>
          <w:rFonts w:ascii="Times New Roman" w:eastAsia="Arial" w:hAnsi="Times New Roman"/>
          <w:sz w:val="24"/>
          <w:szCs w:val="24"/>
        </w:rPr>
        <w:t>licences</w:t>
      </w:r>
      <w:proofErr w:type="spellEnd"/>
      <w:r w:rsidRPr="00DE370C">
        <w:rPr>
          <w:rFonts w:ascii="Times New Roman" w:eastAsia="Arial" w:hAnsi="Times New Roman"/>
          <w:sz w:val="24"/>
          <w:szCs w:val="24"/>
        </w:rPr>
        <w:t xml:space="preserve"> and other regulatory approvals which are the Contractor’s responsibility under Sub-Clause 1.12 [Compliance with Laws]; and </w:t>
      </w:r>
    </w:p>
    <w:p w:rsidR="00285FBA" w:rsidRPr="00F802A4" w:rsidRDefault="00AD37E7" w:rsidP="00F802A4">
      <w:pPr>
        <w:pStyle w:val="ListParagraph"/>
        <w:numPr>
          <w:ilvl w:val="0"/>
          <w:numId w:val="486"/>
        </w:numPr>
        <w:spacing w:after="247" w:line="360" w:lineRule="auto"/>
        <w:ind w:right="14"/>
        <w:jc w:val="both"/>
        <w:rPr>
          <w:rFonts w:ascii="Times New Roman" w:eastAsia="Arial" w:hAnsi="Times New Roman"/>
          <w:sz w:val="24"/>
          <w:szCs w:val="24"/>
        </w:rPr>
      </w:pPr>
      <w:proofErr w:type="gramStart"/>
      <w:r w:rsidRPr="00DE370C">
        <w:rPr>
          <w:rFonts w:ascii="Times New Roman" w:eastAsia="Arial" w:hAnsi="Times New Roman"/>
          <w:sz w:val="24"/>
          <w:szCs w:val="24"/>
        </w:rPr>
        <w:t>described</w:t>
      </w:r>
      <w:proofErr w:type="gramEnd"/>
      <w:r w:rsidRPr="00DE370C">
        <w:rPr>
          <w:rFonts w:ascii="Times New Roman" w:eastAsia="Arial" w:hAnsi="Times New Roman"/>
          <w:sz w:val="24"/>
          <w:szCs w:val="24"/>
        </w:rPr>
        <w:t xml:space="preserve"> in Sub-Clause 5.6 [As-Built Records] and/or Sub-Clause 5.7 [Operation and </w:t>
      </w:r>
      <w:r w:rsidRPr="00F802A4">
        <w:rPr>
          <w:rFonts w:eastAsia="Arial"/>
          <w:sz w:val="24"/>
          <w:szCs w:val="24"/>
        </w:rPr>
        <w:t>Maintenance Manuals], where applicable.</w:t>
      </w:r>
    </w:p>
    <w:p w:rsidR="00AD37E7" w:rsidRPr="00DE370C" w:rsidRDefault="00AA7839">
      <w:pPr>
        <w:spacing w:after="247" w:line="360" w:lineRule="auto"/>
        <w:ind w:right="14"/>
        <w:jc w:val="both"/>
        <w:rPr>
          <w:b/>
          <w:sz w:val="24"/>
          <w:szCs w:val="24"/>
        </w:rPr>
      </w:pPr>
      <w:r w:rsidRPr="00DE370C">
        <w:rPr>
          <w:b/>
          <w:sz w:val="24"/>
          <w:szCs w:val="24"/>
        </w:rPr>
        <w:t>5.2.1 Preparation</w:t>
      </w:r>
      <w:r w:rsidR="00AD37E7" w:rsidRPr="00DE370C">
        <w:rPr>
          <w:b/>
          <w:sz w:val="24"/>
          <w:szCs w:val="24"/>
        </w:rPr>
        <w:t xml:space="preserve"> by Contractor </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Unless otherwise stated in the </w:t>
      </w:r>
      <w:r w:rsidR="003060F8" w:rsidRPr="00DE370C">
        <w:rPr>
          <w:rFonts w:eastAsia="Arial"/>
          <w:sz w:val="24"/>
          <w:szCs w:val="24"/>
        </w:rPr>
        <w:t>Public Body</w:t>
      </w:r>
      <w:r w:rsidRPr="00DE370C">
        <w:rPr>
          <w:rFonts w:eastAsia="Arial"/>
          <w:sz w:val="24"/>
          <w:szCs w:val="24"/>
        </w:rPr>
        <w:t xml:space="preserve">’s Requirements, the Contractor’s Documents shall be written in the language for communications defined in Sub-Clause 1.4 [Law and Language]. </w:t>
      </w:r>
    </w:p>
    <w:p w:rsidR="00AD37E7" w:rsidRDefault="00AD37E7">
      <w:pPr>
        <w:spacing w:after="247" w:line="360" w:lineRule="auto"/>
        <w:ind w:right="14"/>
        <w:jc w:val="both"/>
        <w:rPr>
          <w:rFonts w:eastAsia="Arial"/>
          <w:sz w:val="24"/>
          <w:szCs w:val="24"/>
        </w:rPr>
      </w:pPr>
      <w:r w:rsidRPr="00DE370C">
        <w:rPr>
          <w:rFonts w:eastAsia="Arial"/>
          <w:sz w:val="24"/>
          <w:szCs w:val="24"/>
        </w:rPr>
        <w:t xml:space="preserve">The Contractor shall prepare all </w:t>
      </w:r>
      <w:r w:rsidR="00AA7839" w:rsidRPr="00DE370C">
        <w:rPr>
          <w:rFonts w:eastAsia="Arial"/>
          <w:sz w:val="24"/>
          <w:szCs w:val="24"/>
        </w:rPr>
        <w:t>Contractors’</w:t>
      </w:r>
      <w:r w:rsidRPr="00DE370C">
        <w:rPr>
          <w:rFonts w:eastAsia="Arial"/>
          <w:sz w:val="24"/>
          <w:szCs w:val="24"/>
        </w:rPr>
        <w:t xml:space="preserve"> Documents, and any other documents necessary to complete and implement the design during execution of the Works and to instruct the Contractor’s Personnel. </w:t>
      </w:r>
    </w:p>
    <w:p w:rsidR="00D1101B" w:rsidRPr="00DE370C" w:rsidRDefault="00D1101B">
      <w:pPr>
        <w:spacing w:after="247" w:line="360" w:lineRule="auto"/>
        <w:ind w:right="14"/>
        <w:jc w:val="both"/>
        <w:rPr>
          <w:rFonts w:eastAsia="Arial"/>
          <w:sz w:val="24"/>
          <w:szCs w:val="24"/>
        </w:rPr>
      </w:pPr>
    </w:p>
    <w:p w:rsidR="00AD37E7" w:rsidRPr="00DE370C" w:rsidRDefault="00AA7839">
      <w:pPr>
        <w:spacing w:after="247"/>
        <w:ind w:right="14"/>
        <w:jc w:val="both"/>
        <w:rPr>
          <w:rFonts w:eastAsia="Arial"/>
          <w:b/>
          <w:sz w:val="24"/>
          <w:szCs w:val="24"/>
        </w:rPr>
      </w:pPr>
      <w:r w:rsidRPr="00DE370C">
        <w:rPr>
          <w:rFonts w:eastAsia="Arial"/>
          <w:b/>
          <w:sz w:val="24"/>
          <w:szCs w:val="24"/>
        </w:rPr>
        <w:lastRenderedPageBreak/>
        <w:t>5.2.2 Review</w:t>
      </w:r>
      <w:r w:rsidR="00AD37E7" w:rsidRPr="00DE370C">
        <w:rPr>
          <w:rFonts w:eastAsia="Arial"/>
          <w:b/>
          <w:sz w:val="24"/>
          <w:szCs w:val="24"/>
        </w:rPr>
        <w:t xml:space="preserve"> by </w:t>
      </w:r>
      <w:r w:rsidR="003060F8" w:rsidRPr="00DE370C">
        <w:rPr>
          <w:rFonts w:eastAsia="Arial"/>
          <w:b/>
          <w:sz w:val="24"/>
          <w:szCs w:val="24"/>
        </w:rPr>
        <w:t>Public Body</w:t>
      </w:r>
      <w:r w:rsidR="00AD37E7" w:rsidRPr="00DE370C">
        <w:rPr>
          <w:rFonts w:eastAsia="Arial"/>
          <w:b/>
          <w:sz w:val="24"/>
          <w:szCs w:val="24"/>
        </w:rPr>
        <w:t xml:space="preserve"> </w:t>
      </w:r>
    </w:p>
    <w:p w:rsidR="00AD37E7" w:rsidRPr="00DE370C" w:rsidRDefault="00CD562F">
      <w:pPr>
        <w:spacing w:after="247" w:line="360" w:lineRule="auto"/>
        <w:ind w:left="720" w:right="14" w:hanging="720"/>
        <w:jc w:val="both"/>
        <w:rPr>
          <w:rFonts w:eastAsia="Arial"/>
          <w:sz w:val="24"/>
          <w:szCs w:val="24"/>
        </w:rPr>
      </w:pPr>
      <w:r w:rsidRPr="00DE370C">
        <w:rPr>
          <w:rFonts w:eastAsia="Arial"/>
          <w:sz w:val="24"/>
          <w:szCs w:val="24"/>
        </w:rPr>
        <w:t>5.2.2.1</w:t>
      </w:r>
      <w:r w:rsidR="00AD37E7" w:rsidRPr="00DE370C">
        <w:rPr>
          <w:rFonts w:eastAsia="Arial"/>
          <w:sz w:val="24"/>
          <w:szCs w:val="24"/>
        </w:rPr>
        <w:t>“Review Period” means the period not exceeding 21 days</w:t>
      </w:r>
      <w:r w:rsidRPr="00DE370C">
        <w:rPr>
          <w:rFonts w:eastAsia="Arial"/>
          <w:sz w:val="24"/>
          <w:szCs w:val="24"/>
        </w:rPr>
        <w:t xml:space="preserve"> (unless explicitly stated in SCC),</w:t>
      </w:r>
      <w:r w:rsidR="00AD37E7" w:rsidRPr="00DE370C">
        <w:rPr>
          <w:rFonts w:eastAsia="Arial"/>
          <w:sz w:val="24"/>
          <w:szCs w:val="24"/>
        </w:rPr>
        <w:t xml:space="preserve"> calculated from the date on which the </w:t>
      </w:r>
      <w:r w:rsidR="003060F8" w:rsidRPr="00DE370C">
        <w:rPr>
          <w:rFonts w:eastAsia="Arial"/>
          <w:sz w:val="24"/>
          <w:szCs w:val="24"/>
        </w:rPr>
        <w:t>Public Body</w:t>
      </w:r>
      <w:r w:rsidR="00AD37E7" w:rsidRPr="00DE370C">
        <w:rPr>
          <w:rFonts w:eastAsia="Arial"/>
          <w:sz w:val="24"/>
          <w:szCs w:val="24"/>
        </w:rPr>
        <w:t xml:space="preserve"> receives a Contractor’s Document and a Contractor’s Notice; </w:t>
      </w:r>
    </w:p>
    <w:p w:rsidR="00AD37E7" w:rsidRPr="00DE370C" w:rsidRDefault="00CD562F" w:rsidP="00F802A4">
      <w:pPr>
        <w:spacing w:after="247" w:line="360" w:lineRule="auto"/>
        <w:ind w:left="720" w:right="14" w:hanging="720"/>
        <w:jc w:val="both"/>
        <w:rPr>
          <w:rFonts w:eastAsia="Arial"/>
          <w:sz w:val="24"/>
          <w:szCs w:val="24"/>
        </w:rPr>
      </w:pPr>
      <w:r w:rsidRPr="00DE370C">
        <w:rPr>
          <w:rFonts w:eastAsia="Arial"/>
          <w:sz w:val="24"/>
          <w:szCs w:val="24"/>
        </w:rPr>
        <w:t xml:space="preserve">5.2.2.2 </w:t>
      </w:r>
      <w:r w:rsidR="00AD37E7" w:rsidRPr="00DE370C">
        <w:rPr>
          <w:rFonts w:eastAsia="Arial"/>
          <w:sz w:val="24"/>
          <w:szCs w:val="24"/>
        </w:rPr>
        <w:t xml:space="preserve">“Contractor’s Document” excludes any of the Contractor’s Documents which is not specified in the </w:t>
      </w:r>
      <w:r w:rsidR="003060F8" w:rsidRPr="00DE370C">
        <w:rPr>
          <w:rFonts w:eastAsia="Arial"/>
          <w:sz w:val="24"/>
          <w:szCs w:val="24"/>
        </w:rPr>
        <w:t>Public Body</w:t>
      </w:r>
      <w:r w:rsidR="00AD37E7" w:rsidRPr="00DE370C">
        <w:rPr>
          <w:rFonts w:eastAsia="Arial"/>
          <w:sz w:val="24"/>
          <w:szCs w:val="24"/>
        </w:rPr>
        <w:t xml:space="preserve">’s Requirements or these Conditions as being required to be submitted for Review, but includes all documents on which a specified Contractor’s Document relies for completeness; and </w:t>
      </w:r>
    </w:p>
    <w:p w:rsidR="00AD37E7" w:rsidRPr="00DE370C" w:rsidRDefault="00CD562F" w:rsidP="00F802A4">
      <w:pPr>
        <w:spacing w:after="247" w:line="360" w:lineRule="auto"/>
        <w:ind w:left="720" w:right="14" w:hanging="720"/>
        <w:jc w:val="both"/>
        <w:rPr>
          <w:rFonts w:eastAsia="Arial"/>
          <w:sz w:val="24"/>
          <w:szCs w:val="24"/>
        </w:rPr>
      </w:pPr>
      <w:r w:rsidRPr="00DE370C">
        <w:rPr>
          <w:rFonts w:eastAsia="Arial"/>
          <w:sz w:val="24"/>
          <w:szCs w:val="24"/>
        </w:rPr>
        <w:t>5.2.2.3</w:t>
      </w:r>
      <w:r w:rsidR="00AD37E7" w:rsidRPr="00DE370C">
        <w:rPr>
          <w:rFonts w:eastAsia="Arial"/>
          <w:sz w:val="24"/>
          <w:szCs w:val="24"/>
        </w:rPr>
        <w:t xml:space="preserve">“Contractor’s Notice” means the Notice which shall state that the relevant Contractor’s Document is considered by the Contractor to be ready for Review under this Sub-Clause 5.2.2 and for use, and that it complies with the </w:t>
      </w:r>
      <w:r w:rsidR="003060F8" w:rsidRPr="00DE370C">
        <w:rPr>
          <w:rFonts w:eastAsia="Arial"/>
          <w:sz w:val="24"/>
          <w:szCs w:val="24"/>
        </w:rPr>
        <w:t>Public Body</w:t>
      </w:r>
      <w:r w:rsidR="00AD37E7" w:rsidRPr="00DE370C">
        <w:rPr>
          <w:rFonts w:eastAsia="Arial"/>
          <w:sz w:val="24"/>
          <w:szCs w:val="24"/>
        </w:rPr>
        <w:t xml:space="preserve">’s Requirements and these Conditions, or the extent to which it does not do so. </w:t>
      </w:r>
    </w:p>
    <w:p w:rsidR="00AD37E7" w:rsidRPr="00DE370C" w:rsidRDefault="00CD562F" w:rsidP="00F802A4">
      <w:pPr>
        <w:spacing w:after="247" w:line="360" w:lineRule="auto"/>
        <w:ind w:left="720" w:right="14" w:hanging="720"/>
        <w:jc w:val="both"/>
        <w:rPr>
          <w:rFonts w:eastAsia="Arial"/>
          <w:sz w:val="24"/>
          <w:szCs w:val="24"/>
        </w:rPr>
      </w:pPr>
      <w:r w:rsidRPr="00DE370C">
        <w:rPr>
          <w:rFonts w:eastAsia="Arial"/>
          <w:sz w:val="24"/>
          <w:szCs w:val="24"/>
        </w:rPr>
        <w:t xml:space="preserve">5.2.2.4 </w:t>
      </w:r>
      <w:r w:rsidR="00AD37E7" w:rsidRPr="00DE370C">
        <w:rPr>
          <w:rFonts w:eastAsia="Arial"/>
          <w:sz w:val="24"/>
          <w:szCs w:val="24"/>
        </w:rPr>
        <w:t xml:space="preserve">If the </w:t>
      </w:r>
      <w:r w:rsidR="003060F8" w:rsidRPr="00DE370C">
        <w:rPr>
          <w:rFonts w:eastAsia="Arial"/>
          <w:sz w:val="24"/>
          <w:szCs w:val="24"/>
        </w:rPr>
        <w:t>Public Body</w:t>
      </w:r>
      <w:r w:rsidR="00AD37E7" w:rsidRPr="00DE370C">
        <w:rPr>
          <w:rFonts w:eastAsia="Arial"/>
          <w:sz w:val="24"/>
          <w:szCs w:val="24"/>
        </w:rPr>
        <w:t xml:space="preserve">’s Requirements or these Conditions specify that a Contractor’s Document is to be submitted to the </w:t>
      </w:r>
      <w:r w:rsidR="003060F8" w:rsidRPr="00DE370C">
        <w:rPr>
          <w:rFonts w:eastAsia="Arial"/>
          <w:sz w:val="24"/>
          <w:szCs w:val="24"/>
        </w:rPr>
        <w:t>Public Body</w:t>
      </w:r>
      <w:r w:rsidR="00AD37E7" w:rsidRPr="00DE370C">
        <w:rPr>
          <w:rFonts w:eastAsia="Arial"/>
          <w:sz w:val="24"/>
          <w:szCs w:val="24"/>
        </w:rPr>
        <w:t xml:space="preserve"> for Review, it shall be submitted accordingly, together with a Contractor’s</w:t>
      </w:r>
      <w:r w:rsidR="00131079" w:rsidRPr="00DE370C">
        <w:rPr>
          <w:rFonts w:eastAsia="Arial"/>
          <w:sz w:val="24"/>
          <w:szCs w:val="24"/>
        </w:rPr>
        <w:t>/supplier’s</w:t>
      </w:r>
      <w:r w:rsidR="00AD37E7" w:rsidRPr="00DE370C">
        <w:rPr>
          <w:rFonts w:eastAsia="Arial"/>
          <w:sz w:val="24"/>
          <w:szCs w:val="24"/>
        </w:rPr>
        <w:t xml:space="preserve"> Notice. </w:t>
      </w:r>
    </w:p>
    <w:p w:rsidR="00AD37E7" w:rsidRPr="00F802A4" w:rsidRDefault="00AD37E7" w:rsidP="00F802A4">
      <w:pPr>
        <w:pStyle w:val="ListParagraph"/>
        <w:numPr>
          <w:ilvl w:val="0"/>
          <w:numId w:val="576"/>
        </w:numPr>
        <w:spacing w:after="247" w:line="360" w:lineRule="auto"/>
        <w:ind w:right="14"/>
        <w:jc w:val="both"/>
        <w:rPr>
          <w:rFonts w:eastAsia="Arial"/>
          <w:sz w:val="24"/>
          <w:szCs w:val="24"/>
        </w:rPr>
      </w:pPr>
      <w:r w:rsidRPr="00F802A4">
        <w:rPr>
          <w:rFonts w:ascii="Times New Roman" w:eastAsia="Arial" w:hAnsi="Times New Roman"/>
          <w:sz w:val="24"/>
          <w:szCs w:val="24"/>
        </w:rPr>
        <w:t xml:space="preserve">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 xml:space="preserve"> shall, within the Review Period, give a Notice to the Contractor: </w:t>
      </w:r>
    </w:p>
    <w:p w:rsidR="00AD37E7" w:rsidRPr="00F802A4" w:rsidRDefault="00AD37E7" w:rsidP="00F802A4">
      <w:pPr>
        <w:pStyle w:val="ListParagraph"/>
        <w:numPr>
          <w:ilvl w:val="0"/>
          <w:numId w:val="576"/>
        </w:numPr>
        <w:spacing w:after="247" w:line="360" w:lineRule="auto"/>
        <w:ind w:right="14"/>
        <w:jc w:val="both"/>
        <w:rPr>
          <w:rFonts w:ascii="Times New Roman" w:eastAsia="Arial" w:hAnsi="Times New Roman"/>
          <w:sz w:val="24"/>
          <w:szCs w:val="24"/>
        </w:rPr>
      </w:pPr>
      <w:r w:rsidRPr="00F802A4">
        <w:rPr>
          <w:rFonts w:ascii="Times New Roman" w:eastAsia="Arial" w:hAnsi="Times New Roman"/>
          <w:sz w:val="24"/>
          <w:szCs w:val="24"/>
        </w:rPr>
        <w:t xml:space="preserve">of </w:t>
      </w:r>
      <w:r w:rsidR="00B67384" w:rsidRPr="00F802A4">
        <w:rPr>
          <w:rFonts w:ascii="Times New Roman" w:eastAsia="Arial" w:hAnsi="Times New Roman"/>
          <w:sz w:val="24"/>
          <w:szCs w:val="24"/>
        </w:rPr>
        <w:t>Approval</w:t>
      </w:r>
      <w:r w:rsidRPr="00F802A4">
        <w:rPr>
          <w:rFonts w:ascii="Times New Roman" w:eastAsia="Arial" w:hAnsi="Times New Roman"/>
          <w:sz w:val="24"/>
          <w:szCs w:val="24"/>
        </w:rPr>
        <w:t xml:space="preserve"> (which may include comments concerning minor matters which will not substantially affect the Works ); or </w:t>
      </w:r>
    </w:p>
    <w:p w:rsidR="00AD37E7" w:rsidRPr="00F802A4" w:rsidRDefault="00AD37E7" w:rsidP="00F802A4">
      <w:pPr>
        <w:pStyle w:val="ListParagraph"/>
        <w:numPr>
          <w:ilvl w:val="0"/>
          <w:numId w:val="576"/>
        </w:numPr>
        <w:spacing w:after="247" w:line="360" w:lineRule="auto"/>
        <w:ind w:right="14"/>
        <w:jc w:val="both"/>
        <w:rPr>
          <w:rFonts w:ascii="Times New Roman" w:eastAsia="Arial" w:hAnsi="Times New Roman"/>
          <w:sz w:val="24"/>
          <w:szCs w:val="24"/>
        </w:rPr>
      </w:pPr>
      <w:proofErr w:type="gramStart"/>
      <w:r w:rsidRPr="00F802A4">
        <w:rPr>
          <w:rFonts w:ascii="Times New Roman" w:eastAsia="Arial" w:hAnsi="Times New Roman"/>
          <w:sz w:val="24"/>
          <w:szCs w:val="24"/>
        </w:rPr>
        <w:t>that</w:t>
      </w:r>
      <w:proofErr w:type="gramEnd"/>
      <w:r w:rsidRPr="00F802A4">
        <w:rPr>
          <w:rFonts w:ascii="Times New Roman" w:eastAsia="Arial" w:hAnsi="Times New Roman"/>
          <w:sz w:val="24"/>
          <w:szCs w:val="24"/>
        </w:rPr>
        <w:t xml:space="preserve"> the Contractor’s</w:t>
      </w:r>
      <w:r w:rsidR="00FD7A24" w:rsidRPr="00F802A4">
        <w:rPr>
          <w:rFonts w:ascii="Times New Roman" w:eastAsia="Arial" w:hAnsi="Times New Roman"/>
          <w:sz w:val="24"/>
          <w:szCs w:val="24"/>
        </w:rPr>
        <w:t>/supplier’s</w:t>
      </w:r>
      <w:r w:rsidRPr="00F802A4">
        <w:rPr>
          <w:rFonts w:ascii="Times New Roman" w:eastAsia="Arial" w:hAnsi="Times New Roman"/>
          <w:sz w:val="24"/>
          <w:szCs w:val="24"/>
        </w:rPr>
        <w:t xml:space="preserve"> Document fails (to the extent stated) to comply with 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 xml:space="preserve">’s Requirements and/or the Contract, with reasons. </w:t>
      </w:r>
    </w:p>
    <w:p w:rsidR="00AD37E7" w:rsidRPr="00DE370C" w:rsidRDefault="00CD562F" w:rsidP="00F802A4">
      <w:pPr>
        <w:spacing w:after="247" w:line="360" w:lineRule="auto"/>
        <w:ind w:left="720" w:right="14" w:hanging="720"/>
        <w:jc w:val="both"/>
        <w:rPr>
          <w:rFonts w:eastAsia="Arial"/>
          <w:sz w:val="24"/>
          <w:szCs w:val="24"/>
        </w:rPr>
      </w:pPr>
      <w:r w:rsidRPr="00DE370C">
        <w:rPr>
          <w:rFonts w:eastAsia="Arial"/>
          <w:sz w:val="24"/>
          <w:szCs w:val="24"/>
        </w:rPr>
        <w:t xml:space="preserve">5.2.2.5 </w:t>
      </w:r>
      <w:r w:rsidR="00AD37E7" w:rsidRPr="00DE370C">
        <w:rPr>
          <w:rFonts w:eastAsia="Arial"/>
          <w:sz w:val="24"/>
          <w:szCs w:val="24"/>
        </w:rPr>
        <w:t xml:space="preserve">If the </w:t>
      </w:r>
      <w:r w:rsidR="003060F8" w:rsidRPr="00DE370C">
        <w:rPr>
          <w:rFonts w:eastAsia="Arial"/>
          <w:sz w:val="24"/>
          <w:szCs w:val="24"/>
        </w:rPr>
        <w:t>Public Body</w:t>
      </w:r>
      <w:r w:rsidR="00AD37E7" w:rsidRPr="00DE370C">
        <w:rPr>
          <w:rFonts w:eastAsia="Arial"/>
          <w:sz w:val="24"/>
          <w:szCs w:val="24"/>
        </w:rPr>
        <w:t xml:space="preserve"> gives no Notice within the Review Period, the </w:t>
      </w:r>
      <w:r w:rsidR="003060F8" w:rsidRPr="00DE370C">
        <w:rPr>
          <w:rFonts w:eastAsia="Arial"/>
          <w:sz w:val="24"/>
          <w:szCs w:val="24"/>
        </w:rPr>
        <w:t>Public Body</w:t>
      </w:r>
      <w:r w:rsidR="00AD37E7" w:rsidRPr="00DE370C">
        <w:rPr>
          <w:rFonts w:eastAsia="Arial"/>
          <w:sz w:val="24"/>
          <w:szCs w:val="24"/>
        </w:rPr>
        <w:t xml:space="preserve"> shall be deemed to have given a Notice of </w:t>
      </w:r>
      <w:r w:rsidR="00B67384" w:rsidRPr="00DE370C">
        <w:rPr>
          <w:rFonts w:eastAsia="Arial"/>
          <w:sz w:val="24"/>
          <w:szCs w:val="24"/>
        </w:rPr>
        <w:t>Approval</w:t>
      </w:r>
      <w:r w:rsidR="00AD37E7" w:rsidRPr="00DE370C">
        <w:rPr>
          <w:rFonts w:eastAsia="Arial"/>
          <w:sz w:val="24"/>
          <w:szCs w:val="24"/>
        </w:rPr>
        <w:t xml:space="preserve"> to the Contractor’s </w:t>
      </w:r>
      <w:r w:rsidR="00FD7A24" w:rsidRPr="00DE370C">
        <w:rPr>
          <w:rFonts w:eastAsia="Arial"/>
          <w:sz w:val="24"/>
          <w:szCs w:val="24"/>
        </w:rPr>
        <w:t xml:space="preserve">/supplier’s </w:t>
      </w:r>
      <w:r w:rsidR="00AD37E7" w:rsidRPr="00DE370C">
        <w:rPr>
          <w:rFonts w:eastAsia="Arial"/>
          <w:sz w:val="24"/>
          <w:szCs w:val="24"/>
        </w:rPr>
        <w:t>Document (provided that all other Contractor’s</w:t>
      </w:r>
      <w:r w:rsidR="00131079" w:rsidRPr="00DE370C">
        <w:rPr>
          <w:rFonts w:eastAsia="Arial"/>
          <w:sz w:val="24"/>
          <w:szCs w:val="24"/>
        </w:rPr>
        <w:t>/</w:t>
      </w:r>
      <w:r w:rsidR="00AD37E7" w:rsidRPr="00DE370C">
        <w:rPr>
          <w:rFonts w:eastAsia="Arial"/>
          <w:sz w:val="24"/>
          <w:szCs w:val="24"/>
        </w:rPr>
        <w:t xml:space="preserve"> Documents on which that Contractor’s Document relies (if any) have been given, or are deemed to have been given, a Notice of </w:t>
      </w:r>
      <w:r w:rsidR="00B67384" w:rsidRPr="00DE370C">
        <w:rPr>
          <w:rFonts w:eastAsia="Arial"/>
          <w:sz w:val="24"/>
          <w:szCs w:val="24"/>
        </w:rPr>
        <w:t>Approval</w:t>
      </w:r>
      <w:r w:rsidR="00AD37E7" w:rsidRPr="00DE370C">
        <w:rPr>
          <w:rFonts w:eastAsia="Arial"/>
          <w:sz w:val="24"/>
          <w:szCs w:val="24"/>
        </w:rPr>
        <w:t xml:space="preserve">). </w:t>
      </w:r>
    </w:p>
    <w:p w:rsidR="00AD37E7" w:rsidRPr="00DE370C" w:rsidRDefault="00CD562F" w:rsidP="00F802A4">
      <w:pPr>
        <w:spacing w:after="247" w:line="360" w:lineRule="auto"/>
        <w:ind w:left="720" w:right="14" w:hanging="720"/>
        <w:jc w:val="both"/>
        <w:rPr>
          <w:rFonts w:eastAsia="Arial"/>
          <w:sz w:val="24"/>
          <w:szCs w:val="24"/>
        </w:rPr>
      </w:pPr>
      <w:r w:rsidRPr="00DE370C">
        <w:rPr>
          <w:rFonts w:eastAsia="Arial"/>
          <w:sz w:val="24"/>
          <w:szCs w:val="24"/>
        </w:rPr>
        <w:lastRenderedPageBreak/>
        <w:t xml:space="preserve">5.2.2.6 </w:t>
      </w:r>
      <w:r w:rsidR="00AD37E7" w:rsidRPr="00DE370C">
        <w:rPr>
          <w:rFonts w:eastAsia="Arial"/>
          <w:sz w:val="24"/>
          <w:szCs w:val="24"/>
        </w:rPr>
        <w:t xml:space="preserve">If the </w:t>
      </w:r>
      <w:r w:rsidR="003060F8" w:rsidRPr="00DE370C">
        <w:rPr>
          <w:rFonts w:eastAsia="Arial"/>
          <w:sz w:val="24"/>
          <w:szCs w:val="24"/>
        </w:rPr>
        <w:t>Public Body</w:t>
      </w:r>
      <w:r w:rsidR="00AD37E7" w:rsidRPr="00DE370C">
        <w:rPr>
          <w:rFonts w:eastAsia="Arial"/>
          <w:sz w:val="24"/>
          <w:szCs w:val="24"/>
        </w:rPr>
        <w:t xml:space="preserve"> instructs that further Contractor’s</w:t>
      </w:r>
      <w:r w:rsidR="00FD7A24" w:rsidRPr="00DE370C">
        <w:rPr>
          <w:rFonts w:eastAsia="Arial"/>
          <w:sz w:val="24"/>
          <w:szCs w:val="24"/>
        </w:rPr>
        <w:t>/supplier’s</w:t>
      </w:r>
      <w:r w:rsidR="00AD37E7" w:rsidRPr="00DE370C">
        <w:rPr>
          <w:rFonts w:eastAsia="Arial"/>
          <w:sz w:val="24"/>
          <w:szCs w:val="24"/>
        </w:rPr>
        <w:t xml:space="preserve"> Documents are reasonably required to demonstrate that the Contractor’s</w:t>
      </w:r>
      <w:r w:rsidR="00131079" w:rsidRPr="00DE370C">
        <w:rPr>
          <w:rFonts w:eastAsia="Arial"/>
          <w:sz w:val="24"/>
          <w:szCs w:val="24"/>
        </w:rPr>
        <w:t>/supplier’s</w:t>
      </w:r>
      <w:r w:rsidR="00AD37E7" w:rsidRPr="00DE370C">
        <w:rPr>
          <w:rFonts w:eastAsia="Arial"/>
          <w:sz w:val="24"/>
          <w:szCs w:val="24"/>
        </w:rPr>
        <w:t xml:space="preserve"> design complies with the Contract, the Contractor</w:t>
      </w:r>
      <w:r w:rsidR="00FD7A24" w:rsidRPr="00DE370C">
        <w:rPr>
          <w:rFonts w:eastAsia="Arial"/>
          <w:sz w:val="24"/>
          <w:szCs w:val="24"/>
        </w:rPr>
        <w:t>/supplier</w:t>
      </w:r>
      <w:r w:rsidR="00AD37E7" w:rsidRPr="00DE370C">
        <w:rPr>
          <w:rFonts w:eastAsia="Arial"/>
          <w:sz w:val="24"/>
          <w:szCs w:val="24"/>
        </w:rPr>
        <w:t xml:space="preserve"> shall prepare and submit them promptly to the </w:t>
      </w:r>
      <w:r w:rsidR="003060F8" w:rsidRPr="00DE370C">
        <w:rPr>
          <w:rFonts w:eastAsia="Arial"/>
          <w:sz w:val="24"/>
          <w:szCs w:val="24"/>
        </w:rPr>
        <w:t>Public Body</w:t>
      </w:r>
      <w:r w:rsidR="00AD37E7" w:rsidRPr="00DE370C">
        <w:rPr>
          <w:rFonts w:eastAsia="Arial"/>
          <w:sz w:val="24"/>
          <w:szCs w:val="24"/>
        </w:rPr>
        <w:t xml:space="preserve"> at the Contractor’s cost. </w:t>
      </w:r>
    </w:p>
    <w:p w:rsidR="00AD37E7" w:rsidRPr="00DE370C" w:rsidRDefault="00CD562F" w:rsidP="00F802A4">
      <w:pPr>
        <w:spacing w:after="247" w:line="360" w:lineRule="auto"/>
        <w:ind w:left="720" w:right="14" w:hanging="720"/>
        <w:jc w:val="both"/>
        <w:rPr>
          <w:rFonts w:eastAsia="Arial"/>
          <w:sz w:val="24"/>
          <w:szCs w:val="24"/>
        </w:rPr>
      </w:pPr>
      <w:r w:rsidRPr="00DE370C">
        <w:rPr>
          <w:rFonts w:eastAsia="Arial"/>
          <w:sz w:val="24"/>
          <w:szCs w:val="24"/>
        </w:rPr>
        <w:t xml:space="preserve">5.2.2.7 </w:t>
      </w:r>
      <w:r w:rsidR="00AD37E7" w:rsidRPr="00DE370C">
        <w:rPr>
          <w:rFonts w:eastAsia="Arial"/>
          <w:sz w:val="24"/>
          <w:szCs w:val="24"/>
        </w:rPr>
        <w:t xml:space="preserve">If the </w:t>
      </w:r>
      <w:r w:rsidR="003060F8" w:rsidRPr="00DE370C">
        <w:rPr>
          <w:rFonts w:eastAsia="Arial"/>
          <w:sz w:val="24"/>
          <w:szCs w:val="24"/>
        </w:rPr>
        <w:t>Public Body</w:t>
      </w:r>
      <w:r w:rsidR="00AD37E7" w:rsidRPr="00DE370C">
        <w:rPr>
          <w:rFonts w:eastAsia="Arial"/>
          <w:sz w:val="24"/>
          <w:szCs w:val="24"/>
        </w:rPr>
        <w:t xml:space="preserve"> gives a Notice under sub-paragraph (b) above, the Contractor</w:t>
      </w:r>
      <w:r w:rsidR="00FD7A24" w:rsidRPr="00DE370C">
        <w:rPr>
          <w:rFonts w:eastAsia="Arial"/>
          <w:sz w:val="24"/>
          <w:szCs w:val="24"/>
        </w:rPr>
        <w:t>/supplier</w:t>
      </w:r>
      <w:r w:rsidR="00AD37E7" w:rsidRPr="00DE370C">
        <w:rPr>
          <w:rFonts w:eastAsia="Arial"/>
          <w:sz w:val="24"/>
          <w:szCs w:val="24"/>
        </w:rPr>
        <w:t xml:space="preserve"> shall: </w:t>
      </w:r>
    </w:p>
    <w:p w:rsidR="00AD37E7" w:rsidRPr="00F802A4" w:rsidRDefault="00AD37E7" w:rsidP="00F802A4">
      <w:pPr>
        <w:pStyle w:val="ListParagraph"/>
        <w:numPr>
          <w:ilvl w:val="0"/>
          <w:numId w:val="575"/>
        </w:numPr>
        <w:spacing w:after="247" w:line="360" w:lineRule="auto"/>
        <w:ind w:right="14"/>
        <w:jc w:val="both"/>
        <w:rPr>
          <w:rFonts w:ascii="Times New Roman" w:eastAsia="Arial" w:hAnsi="Times New Roman"/>
          <w:sz w:val="24"/>
          <w:szCs w:val="24"/>
        </w:rPr>
      </w:pPr>
      <w:r w:rsidRPr="00F802A4">
        <w:rPr>
          <w:rFonts w:ascii="Times New Roman" w:eastAsia="Arial" w:hAnsi="Times New Roman"/>
          <w:sz w:val="24"/>
          <w:szCs w:val="24"/>
        </w:rPr>
        <w:t>revise the Contractor’s</w:t>
      </w:r>
      <w:r w:rsidR="00FD7A24" w:rsidRPr="00F802A4">
        <w:rPr>
          <w:rFonts w:ascii="Times New Roman" w:eastAsia="Arial" w:hAnsi="Times New Roman"/>
          <w:sz w:val="24"/>
          <w:szCs w:val="24"/>
        </w:rPr>
        <w:t xml:space="preserve">/supplier’s </w:t>
      </w:r>
      <w:r w:rsidRPr="00F802A4">
        <w:rPr>
          <w:rFonts w:ascii="Times New Roman" w:eastAsia="Arial" w:hAnsi="Times New Roman"/>
          <w:sz w:val="24"/>
          <w:szCs w:val="24"/>
        </w:rPr>
        <w:t xml:space="preserve"> Document; </w:t>
      </w:r>
    </w:p>
    <w:p w:rsidR="00AD37E7" w:rsidRPr="00F802A4" w:rsidRDefault="00AD37E7" w:rsidP="00F802A4">
      <w:pPr>
        <w:pStyle w:val="ListParagraph"/>
        <w:numPr>
          <w:ilvl w:val="0"/>
          <w:numId w:val="575"/>
        </w:numPr>
        <w:spacing w:after="247" w:line="360" w:lineRule="auto"/>
        <w:ind w:right="14"/>
        <w:jc w:val="both"/>
        <w:rPr>
          <w:rFonts w:ascii="Times New Roman" w:eastAsia="Arial" w:hAnsi="Times New Roman"/>
          <w:sz w:val="24"/>
          <w:szCs w:val="24"/>
        </w:rPr>
      </w:pPr>
      <w:r w:rsidRPr="00F802A4">
        <w:rPr>
          <w:rFonts w:ascii="Times New Roman" w:eastAsia="Arial" w:hAnsi="Times New Roman"/>
          <w:sz w:val="24"/>
          <w:szCs w:val="24"/>
        </w:rPr>
        <w:t xml:space="preserve">resubmit it to 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 xml:space="preserve"> for Review in accordance with this Sub-Clause 5.2.2, and the Review Period shall be calculated from the </w:t>
      </w:r>
    </w:p>
    <w:p w:rsidR="00AD37E7" w:rsidRPr="00F802A4" w:rsidRDefault="00AD37E7" w:rsidP="00F802A4">
      <w:pPr>
        <w:pStyle w:val="ListParagraph"/>
        <w:numPr>
          <w:ilvl w:val="0"/>
          <w:numId w:val="575"/>
        </w:numPr>
        <w:spacing w:after="247" w:line="360" w:lineRule="auto"/>
        <w:ind w:right="14"/>
        <w:jc w:val="both"/>
        <w:rPr>
          <w:rFonts w:ascii="Times New Roman" w:eastAsia="Arial" w:hAnsi="Times New Roman"/>
          <w:sz w:val="24"/>
          <w:szCs w:val="24"/>
        </w:rPr>
      </w:pPr>
      <w:proofErr w:type="gramStart"/>
      <w:r w:rsidRPr="00F802A4">
        <w:rPr>
          <w:rFonts w:ascii="Times New Roman" w:eastAsia="Arial" w:hAnsi="Times New Roman"/>
          <w:sz w:val="24"/>
          <w:szCs w:val="24"/>
        </w:rPr>
        <w:t>date</w:t>
      </w:r>
      <w:proofErr w:type="gramEnd"/>
      <w:r w:rsidRPr="00F802A4">
        <w:rPr>
          <w:rFonts w:ascii="Times New Roman" w:eastAsia="Arial" w:hAnsi="Times New Roman"/>
          <w:sz w:val="24"/>
          <w:szCs w:val="24"/>
        </w:rPr>
        <w:t xml:space="preserve"> that 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 xml:space="preserve"> receives it; and not be entitled to EOT for any delay caused by any such revision and resubmission and/or by subsequent Review by 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 xml:space="preserve">. </w:t>
      </w:r>
    </w:p>
    <w:p w:rsidR="00AA7839" w:rsidRDefault="00FD7A24" w:rsidP="00F802A4">
      <w:pPr>
        <w:spacing w:after="247" w:line="360" w:lineRule="auto"/>
        <w:ind w:left="720" w:right="14" w:hanging="720"/>
        <w:jc w:val="both"/>
        <w:rPr>
          <w:rFonts w:eastAsia="Arial"/>
          <w:sz w:val="24"/>
          <w:szCs w:val="24"/>
        </w:rPr>
      </w:pPr>
      <w:r w:rsidRPr="00DE370C">
        <w:rPr>
          <w:rFonts w:eastAsia="Arial"/>
          <w:sz w:val="24"/>
          <w:szCs w:val="24"/>
        </w:rPr>
        <w:t xml:space="preserve">5.2.2.8 </w:t>
      </w:r>
      <w:r w:rsidR="00AD37E7" w:rsidRPr="00DE370C">
        <w:rPr>
          <w:rFonts w:eastAsia="Arial"/>
          <w:sz w:val="24"/>
          <w:szCs w:val="24"/>
        </w:rPr>
        <w:t xml:space="preserve">If the </w:t>
      </w:r>
      <w:r w:rsidR="003060F8" w:rsidRPr="00DE370C">
        <w:rPr>
          <w:rFonts w:eastAsia="Arial"/>
          <w:sz w:val="24"/>
          <w:szCs w:val="24"/>
        </w:rPr>
        <w:t>Public Body</w:t>
      </w:r>
      <w:r w:rsidR="00AD37E7" w:rsidRPr="00DE370C">
        <w:rPr>
          <w:rFonts w:eastAsia="Arial"/>
          <w:sz w:val="24"/>
          <w:szCs w:val="24"/>
        </w:rPr>
        <w:t xml:space="preserve"> incurs additional costs as a result of such resubmission and subsequent Review, the </w:t>
      </w:r>
      <w:r w:rsidR="003060F8" w:rsidRPr="00DE370C">
        <w:rPr>
          <w:rFonts w:eastAsia="Arial"/>
          <w:sz w:val="24"/>
          <w:szCs w:val="24"/>
        </w:rPr>
        <w:t>Public Body</w:t>
      </w:r>
      <w:r w:rsidR="00AD37E7" w:rsidRPr="00DE370C">
        <w:rPr>
          <w:rFonts w:eastAsia="Arial"/>
          <w:sz w:val="24"/>
          <w:szCs w:val="24"/>
        </w:rPr>
        <w:t xml:space="preserve"> shall be entitled subject to Sub-Clause 20.2 [Claims </w:t>
      </w:r>
      <w:proofErr w:type="gramStart"/>
      <w:r w:rsidR="00AD37E7" w:rsidRPr="00DE370C">
        <w:rPr>
          <w:rFonts w:eastAsia="Arial"/>
          <w:sz w:val="24"/>
          <w:szCs w:val="24"/>
        </w:rPr>
        <w:t>For</w:t>
      </w:r>
      <w:proofErr w:type="gramEnd"/>
      <w:r w:rsidR="00AD37E7" w:rsidRPr="00DE370C">
        <w:rPr>
          <w:rFonts w:eastAsia="Arial"/>
          <w:sz w:val="24"/>
          <w:szCs w:val="24"/>
        </w:rPr>
        <w:t xml:space="preserve"> Payment and/or EOT] to payment by the Contractor</w:t>
      </w:r>
      <w:r w:rsidR="00131079" w:rsidRPr="00DE370C">
        <w:rPr>
          <w:rFonts w:eastAsia="Arial"/>
          <w:sz w:val="24"/>
          <w:szCs w:val="24"/>
        </w:rPr>
        <w:t>/supplier</w:t>
      </w:r>
      <w:r w:rsidR="00AD37E7" w:rsidRPr="00DE370C">
        <w:rPr>
          <w:rFonts w:eastAsia="Arial"/>
          <w:sz w:val="24"/>
          <w:szCs w:val="24"/>
        </w:rPr>
        <w:t xml:space="preserve"> of the costs reasonably incurred</w:t>
      </w:r>
      <w:r w:rsidR="00AA7839">
        <w:rPr>
          <w:rFonts w:eastAsia="Arial"/>
          <w:sz w:val="24"/>
          <w:szCs w:val="24"/>
        </w:rPr>
        <w:t>.</w:t>
      </w:r>
    </w:p>
    <w:p w:rsidR="00AD37E7" w:rsidRPr="00DE370C" w:rsidRDefault="00AD37E7" w:rsidP="00F802A4">
      <w:pPr>
        <w:spacing w:after="247" w:line="360" w:lineRule="auto"/>
        <w:ind w:left="720" w:right="14" w:hanging="720"/>
        <w:jc w:val="both"/>
        <w:rPr>
          <w:rFonts w:eastAsia="Arial"/>
          <w:b/>
          <w:sz w:val="24"/>
          <w:szCs w:val="24"/>
        </w:rPr>
      </w:pPr>
      <w:r w:rsidRPr="00097FDF">
        <w:rPr>
          <w:rFonts w:eastAsia="Arial"/>
          <w:b/>
          <w:sz w:val="24"/>
          <w:szCs w:val="24"/>
        </w:rPr>
        <w:t>5.</w:t>
      </w:r>
      <w:r w:rsidRPr="00DE370C">
        <w:rPr>
          <w:rFonts w:eastAsia="Arial"/>
          <w:b/>
          <w:sz w:val="24"/>
          <w:szCs w:val="24"/>
        </w:rPr>
        <w:t>2.3 Construction</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Except for Contractor’s Documents under Sub-Clause 5.6 [As-Built Records] and Sub-Clause 5.7 [Operation and Maintenance Manuals], for each part of the Works requiring Contractor’s Documents to be submitted for Review: </w:t>
      </w:r>
    </w:p>
    <w:p w:rsidR="00AD37E7" w:rsidRPr="00DE370C" w:rsidRDefault="00AD37E7">
      <w:pPr>
        <w:pStyle w:val="ListParagraph"/>
        <w:numPr>
          <w:ilvl w:val="0"/>
          <w:numId w:val="489"/>
        </w:numPr>
        <w:spacing w:after="120"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construction of such part shall not commence until a Notice of </w:t>
      </w:r>
      <w:r w:rsidR="00B67384" w:rsidRPr="00DE370C">
        <w:rPr>
          <w:rFonts w:ascii="Times New Roman" w:eastAsia="Arial" w:hAnsi="Times New Roman"/>
          <w:sz w:val="24"/>
          <w:szCs w:val="24"/>
        </w:rPr>
        <w:t>Approval</w:t>
      </w:r>
      <w:r w:rsidRPr="00DE370C">
        <w:rPr>
          <w:rFonts w:ascii="Times New Roman" w:eastAsia="Arial" w:hAnsi="Times New Roman"/>
          <w:sz w:val="24"/>
          <w:szCs w:val="24"/>
        </w:rPr>
        <w:t xml:space="preserve"> is given (or is deemed to have been given) by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for all the Contractor’s Documents which are relevant to its design and execution; </w:t>
      </w:r>
    </w:p>
    <w:p w:rsidR="00AD37E7" w:rsidRPr="00DE370C" w:rsidRDefault="00AD37E7">
      <w:pPr>
        <w:pStyle w:val="ListParagraph"/>
        <w:numPr>
          <w:ilvl w:val="0"/>
          <w:numId w:val="489"/>
        </w:numPr>
        <w:spacing w:after="120"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construction of such part shall be in accordance with these Contractor’s Documents; and </w:t>
      </w:r>
    </w:p>
    <w:p w:rsidR="00AD37E7" w:rsidRPr="00DE370C" w:rsidRDefault="00AD37E7">
      <w:pPr>
        <w:pStyle w:val="ListParagraph"/>
        <w:numPr>
          <w:ilvl w:val="0"/>
          <w:numId w:val="489"/>
        </w:numPr>
        <w:spacing w:after="120" w:line="360" w:lineRule="auto"/>
        <w:ind w:right="14"/>
        <w:jc w:val="both"/>
        <w:rPr>
          <w:rFonts w:ascii="Times New Roman" w:eastAsia="Arial" w:hAnsi="Times New Roman"/>
          <w:sz w:val="24"/>
          <w:szCs w:val="24"/>
        </w:rPr>
      </w:pPr>
      <w:proofErr w:type="gramStart"/>
      <w:r w:rsidRPr="00DE370C">
        <w:rPr>
          <w:rFonts w:ascii="Times New Roman" w:eastAsia="Arial" w:hAnsi="Times New Roman"/>
          <w:sz w:val="24"/>
          <w:szCs w:val="24"/>
        </w:rPr>
        <w:t>the</w:t>
      </w:r>
      <w:proofErr w:type="gramEnd"/>
      <w:r w:rsidRPr="00DE370C">
        <w:rPr>
          <w:rFonts w:ascii="Times New Roman" w:eastAsia="Arial" w:hAnsi="Times New Roman"/>
          <w:sz w:val="24"/>
          <w:szCs w:val="24"/>
        </w:rPr>
        <w:t xml:space="preserve"> </w:t>
      </w:r>
      <w:r w:rsidR="00097FDF" w:rsidRPr="00DE370C">
        <w:rPr>
          <w:rFonts w:ascii="Times New Roman" w:eastAsia="Arial" w:hAnsi="Times New Roman"/>
          <w:sz w:val="24"/>
          <w:szCs w:val="24"/>
        </w:rPr>
        <w:t>Contractor may</w:t>
      </w:r>
      <w:r w:rsidRPr="00DE370C">
        <w:rPr>
          <w:rFonts w:ascii="Times New Roman" w:eastAsia="Arial" w:hAnsi="Times New Roman"/>
          <w:sz w:val="24"/>
          <w:szCs w:val="24"/>
        </w:rPr>
        <w:t xml:space="preserve"> modify any design or Contractor’s Documents which have previously been submitted for Review, by giving a Notice to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with </w:t>
      </w:r>
      <w:r w:rsidRPr="00DE370C">
        <w:rPr>
          <w:rFonts w:ascii="Times New Roman" w:eastAsia="Arial" w:hAnsi="Times New Roman"/>
          <w:sz w:val="24"/>
          <w:szCs w:val="24"/>
        </w:rPr>
        <w:lastRenderedPageBreak/>
        <w:t xml:space="preserve">reasons. If the Contractor has commenced construction of the part of the Works to which such design or Contractor’s Documents are relevant: </w:t>
      </w:r>
    </w:p>
    <w:p w:rsidR="00AD37E7" w:rsidRPr="00DE370C" w:rsidRDefault="00AD37E7">
      <w:pPr>
        <w:pStyle w:val="ListParagraph"/>
        <w:numPr>
          <w:ilvl w:val="0"/>
          <w:numId w:val="490"/>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work on this part shall be suspended; </w:t>
      </w:r>
    </w:p>
    <w:p w:rsidR="00AD37E7" w:rsidRPr="00DE370C" w:rsidRDefault="00AD37E7">
      <w:pPr>
        <w:pStyle w:val="ListParagraph"/>
        <w:numPr>
          <w:ilvl w:val="0"/>
          <w:numId w:val="490"/>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the provisions of Sub-Clause 5.2.2 [Review by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shall apply as if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had given a Notice in respect of the Contractor’s Documents under sub-paragraph (b) of Sub-Clause 5.2.2; and </w:t>
      </w:r>
    </w:p>
    <w:p w:rsidR="00AD37E7" w:rsidRPr="00DE370C" w:rsidRDefault="00AD37E7">
      <w:pPr>
        <w:pStyle w:val="ListParagraph"/>
        <w:numPr>
          <w:ilvl w:val="0"/>
          <w:numId w:val="490"/>
        </w:numPr>
        <w:spacing w:after="247" w:line="360" w:lineRule="auto"/>
        <w:ind w:right="14"/>
        <w:jc w:val="both"/>
        <w:rPr>
          <w:rFonts w:ascii="Times New Roman" w:eastAsia="Arial" w:hAnsi="Times New Roman"/>
          <w:sz w:val="24"/>
          <w:szCs w:val="24"/>
        </w:rPr>
      </w:pPr>
      <w:proofErr w:type="gramStart"/>
      <w:r w:rsidRPr="00DE370C">
        <w:rPr>
          <w:rFonts w:ascii="Times New Roman" w:eastAsia="Arial" w:hAnsi="Times New Roman"/>
          <w:sz w:val="24"/>
          <w:szCs w:val="24"/>
        </w:rPr>
        <w:t>work</w:t>
      </w:r>
      <w:proofErr w:type="gramEnd"/>
      <w:r w:rsidRPr="00DE370C">
        <w:rPr>
          <w:rFonts w:ascii="Times New Roman" w:eastAsia="Arial" w:hAnsi="Times New Roman"/>
          <w:sz w:val="24"/>
          <w:szCs w:val="24"/>
        </w:rPr>
        <w:t xml:space="preserve"> on this part shall not resume until a Notice of </w:t>
      </w:r>
      <w:r w:rsidR="00B67384" w:rsidRPr="00DE370C">
        <w:rPr>
          <w:rFonts w:ascii="Times New Roman" w:eastAsia="Arial" w:hAnsi="Times New Roman"/>
          <w:sz w:val="24"/>
          <w:szCs w:val="24"/>
        </w:rPr>
        <w:t>Approval</w:t>
      </w:r>
      <w:r w:rsidRPr="00DE370C">
        <w:rPr>
          <w:rFonts w:ascii="Times New Roman" w:eastAsia="Arial" w:hAnsi="Times New Roman"/>
          <w:sz w:val="24"/>
          <w:szCs w:val="24"/>
        </w:rPr>
        <w:t xml:space="preserve"> is given (or is deemed to have been given) by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for the revised documents.</w:t>
      </w:r>
    </w:p>
    <w:p w:rsidR="00AD37E7" w:rsidRPr="00DE370C" w:rsidRDefault="00AD37E7">
      <w:pPr>
        <w:spacing w:after="247"/>
        <w:ind w:right="14"/>
        <w:jc w:val="both"/>
        <w:rPr>
          <w:rFonts w:eastAsia="Arial"/>
          <w:b/>
          <w:sz w:val="24"/>
          <w:szCs w:val="24"/>
        </w:rPr>
      </w:pPr>
      <w:r w:rsidRPr="00DE370C">
        <w:rPr>
          <w:rFonts w:eastAsia="Arial"/>
          <w:b/>
          <w:sz w:val="24"/>
          <w:szCs w:val="24"/>
        </w:rPr>
        <w:t xml:space="preserve">5.3 Contractor’s </w:t>
      </w:r>
      <w:r w:rsidR="00AB06A9" w:rsidRPr="00DE370C">
        <w:rPr>
          <w:rFonts w:eastAsia="Arial"/>
          <w:b/>
          <w:sz w:val="24"/>
          <w:szCs w:val="24"/>
        </w:rPr>
        <w:t>undertaking</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The Contractor undertakes that the design, the Contractor’s Documents, the execution of the Works and the completed Works will be in accordance with: </w:t>
      </w:r>
    </w:p>
    <w:p w:rsidR="00AD37E7" w:rsidRPr="00DE370C" w:rsidRDefault="00097FDF">
      <w:pPr>
        <w:pStyle w:val="ListParagraph"/>
        <w:numPr>
          <w:ilvl w:val="0"/>
          <w:numId w:val="491"/>
        </w:numPr>
        <w:spacing w:after="247" w:line="360" w:lineRule="auto"/>
        <w:ind w:right="14"/>
        <w:jc w:val="both"/>
        <w:rPr>
          <w:rFonts w:ascii="Times New Roman" w:eastAsia="Arial" w:hAnsi="Times New Roman"/>
          <w:sz w:val="24"/>
          <w:szCs w:val="24"/>
        </w:rPr>
      </w:pPr>
      <w:r>
        <w:rPr>
          <w:rFonts w:ascii="Times New Roman" w:eastAsia="Arial" w:hAnsi="Times New Roman"/>
          <w:sz w:val="24"/>
          <w:szCs w:val="24"/>
        </w:rPr>
        <w:t>T</w:t>
      </w:r>
      <w:r w:rsidRPr="00DE370C">
        <w:rPr>
          <w:rFonts w:ascii="Times New Roman" w:eastAsia="Arial" w:hAnsi="Times New Roman"/>
          <w:sz w:val="24"/>
          <w:szCs w:val="24"/>
        </w:rPr>
        <w:t xml:space="preserve">he </w:t>
      </w:r>
      <w:r w:rsidR="00AD37E7" w:rsidRPr="00DE370C">
        <w:rPr>
          <w:rFonts w:ascii="Times New Roman" w:eastAsia="Arial" w:hAnsi="Times New Roman"/>
          <w:sz w:val="24"/>
          <w:szCs w:val="24"/>
        </w:rPr>
        <w:t xml:space="preserve">Laws of the Country; and </w:t>
      </w:r>
    </w:p>
    <w:p w:rsidR="00AD37E7" w:rsidRPr="00DE370C" w:rsidRDefault="00097FDF">
      <w:pPr>
        <w:pStyle w:val="ListParagraph"/>
        <w:numPr>
          <w:ilvl w:val="0"/>
          <w:numId w:val="491"/>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The</w:t>
      </w:r>
      <w:r w:rsidR="00AD37E7" w:rsidRPr="00DE370C">
        <w:rPr>
          <w:rFonts w:ascii="Times New Roman" w:eastAsia="Arial" w:hAnsi="Times New Roman"/>
          <w:sz w:val="24"/>
          <w:szCs w:val="24"/>
        </w:rPr>
        <w:t xml:space="preserve"> documents forming the Contract</w:t>
      </w:r>
      <w:r w:rsidR="000B0015" w:rsidRPr="00DE370C">
        <w:rPr>
          <w:rFonts w:ascii="Times New Roman" w:eastAsia="Arial" w:hAnsi="Times New Roman"/>
          <w:sz w:val="24"/>
          <w:szCs w:val="24"/>
        </w:rPr>
        <w:t>.</w:t>
      </w:r>
    </w:p>
    <w:p w:rsidR="00AD37E7" w:rsidRPr="00DE370C" w:rsidRDefault="00097FDF">
      <w:pPr>
        <w:spacing w:after="247"/>
        <w:ind w:right="14"/>
        <w:jc w:val="both"/>
        <w:rPr>
          <w:rFonts w:eastAsia="Arial"/>
          <w:b/>
          <w:sz w:val="24"/>
          <w:szCs w:val="24"/>
        </w:rPr>
      </w:pPr>
      <w:r w:rsidRPr="00DE370C">
        <w:rPr>
          <w:rFonts w:eastAsia="Arial"/>
          <w:b/>
          <w:sz w:val="24"/>
          <w:szCs w:val="24"/>
        </w:rPr>
        <w:t>5.4 Technical</w:t>
      </w:r>
      <w:r w:rsidR="00AD37E7" w:rsidRPr="00DE370C">
        <w:rPr>
          <w:rFonts w:eastAsia="Arial"/>
          <w:b/>
          <w:sz w:val="24"/>
          <w:szCs w:val="24"/>
        </w:rPr>
        <w:t xml:space="preserve"> </w:t>
      </w:r>
      <w:r w:rsidRPr="00DE370C">
        <w:rPr>
          <w:rFonts w:eastAsia="Arial"/>
          <w:b/>
          <w:sz w:val="24"/>
          <w:szCs w:val="24"/>
        </w:rPr>
        <w:t>Standards and</w:t>
      </w:r>
      <w:r w:rsidR="00AD37E7" w:rsidRPr="00DE370C">
        <w:rPr>
          <w:rFonts w:eastAsia="Arial"/>
          <w:b/>
          <w:sz w:val="24"/>
          <w:szCs w:val="24"/>
        </w:rPr>
        <w:t xml:space="preserve"> Regulations </w:t>
      </w:r>
    </w:p>
    <w:p w:rsidR="00AD37E7" w:rsidRPr="00DE370C" w:rsidRDefault="00097FDF">
      <w:pPr>
        <w:spacing w:after="247" w:line="360" w:lineRule="auto"/>
        <w:ind w:left="540" w:right="14" w:hanging="540"/>
        <w:jc w:val="both"/>
        <w:rPr>
          <w:rFonts w:eastAsia="Arial"/>
          <w:sz w:val="24"/>
          <w:szCs w:val="24"/>
        </w:rPr>
      </w:pPr>
      <w:r>
        <w:rPr>
          <w:rFonts w:eastAsia="Arial"/>
          <w:sz w:val="24"/>
          <w:szCs w:val="24"/>
        </w:rPr>
        <w:t xml:space="preserve">5.4.1 </w:t>
      </w:r>
      <w:r w:rsidR="00AD37E7" w:rsidRPr="00DE370C">
        <w:rPr>
          <w:rFonts w:eastAsia="Arial"/>
          <w:sz w:val="24"/>
          <w:szCs w:val="24"/>
        </w:rPr>
        <w:t xml:space="preserve">The Contractor’s Documents, the execution of the Works and the completed Works (including defects remedied by the Contractor) shall comply with the Country’s technical standards, building, construction and environmental Laws, Laws applicable to the product being produced from the Works, and other standards specified in the </w:t>
      </w:r>
      <w:r w:rsidR="003060F8" w:rsidRPr="00DE370C">
        <w:rPr>
          <w:rFonts w:eastAsia="Arial"/>
          <w:sz w:val="24"/>
          <w:szCs w:val="24"/>
        </w:rPr>
        <w:t>Public Body</w:t>
      </w:r>
      <w:r w:rsidR="00AD37E7" w:rsidRPr="00DE370C">
        <w:rPr>
          <w:rFonts w:eastAsia="Arial"/>
          <w:sz w:val="24"/>
          <w:szCs w:val="24"/>
        </w:rPr>
        <w:t xml:space="preserve">’s Requirements, applicable to the Works, or defined by applicable Laws. </w:t>
      </w:r>
    </w:p>
    <w:p w:rsidR="00AD37E7" w:rsidRDefault="00097FDF" w:rsidP="00F802A4">
      <w:pPr>
        <w:spacing w:after="247" w:line="360" w:lineRule="auto"/>
        <w:ind w:left="540" w:right="14" w:hanging="540"/>
        <w:jc w:val="both"/>
        <w:rPr>
          <w:rFonts w:eastAsia="Arial"/>
          <w:sz w:val="24"/>
          <w:szCs w:val="24"/>
        </w:rPr>
      </w:pPr>
      <w:r>
        <w:rPr>
          <w:rFonts w:eastAsia="Arial"/>
          <w:sz w:val="24"/>
          <w:szCs w:val="24"/>
        </w:rPr>
        <w:t xml:space="preserve">5.4.2 </w:t>
      </w:r>
      <w:r w:rsidR="00AD37E7" w:rsidRPr="00DE370C">
        <w:rPr>
          <w:rFonts w:eastAsia="Arial"/>
          <w:sz w:val="24"/>
          <w:szCs w:val="24"/>
        </w:rPr>
        <w:t>All these technical or other standards and Laws shall, in respect of the Works, and each Section, be those in force when the Works or Section are taken over under Clause 10 [</w:t>
      </w:r>
      <w:r w:rsidR="003060F8" w:rsidRPr="00DE370C">
        <w:rPr>
          <w:rFonts w:eastAsia="Arial"/>
          <w:sz w:val="24"/>
          <w:szCs w:val="24"/>
        </w:rPr>
        <w:t>Public Body</w:t>
      </w:r>
      <w:r w:rsidR="00AD37E7" w:rsidRPr="00DE370C">
        <w:rPr>
          <w:rFonts w:eastAsia="Arial"/>
          <w:sz w:val="24"/>
          <w:szCs w:val="24"/>
        </w:rPr>
        <w:t xml:space="preserve">’s Taking Over]. References in the Contract to published standards shall be understood to be references to the edition applicable on the Base Date, unless stated otherwise. </w:t>
      </w:r>
    </w:p>
    <w:p w:rsidR="00381976" w:rsidRDefault="00381976" w:rsidP="00F802A4">
      <w:pPr>
        <w:spacing w:after="247" w:line="360" w:lineRule="auto"/>
        <w:ind w:left="540" w:right="14" w:hanging="540"/>
        <w:jc w:val="both"/>
        <w:rPr>
          <w:rFonts w:eastAsia="Arial"/>
          <w:sz w:val="24"/>
          <w:szCs w:val="24"/>
        </w:rPr>
      </w:pPr>
    </w:p>
    <w:p w:rsidR="00381976" w:rsidRPr="00F802A4" w:rsidRDefault="00381976" w:rsidP="00F802A4">
      <w:pPr>
        <w:spacing w:after="247" w:line="360" w:lineRule="auto"/>
        <w:ind w:left="540" w:right="14" w:hanging="540"/>
        <w:jc w:val="both"/>
        <w:rPr>
          <w:rFonts w:eastAsia="Arial"/>
          <w:sz w:val="24"/>
          <w:szCs w:val="24"/>
        </w:rPr>
      </w:pPr>
    </w:p>
    <w:p w:rsidR="00AD37E7" w:rsidRPr="00DE370C" w:rsidRDefault="00097FDF">
      <w:pPr>
        <w:spacing w:after="247"/>
        <w:ind w:right="14"/>
        <w:jc w:val="both"/>
        <w:rPr>
          <w:rFonts w:eastAsia="Arial"/>
          <w:b/>
          <w:sz w:val="24"/>
          <w:szCs w:val="24"/>
        </w:rPr>
      </w:pPr>
      <w:r w:rsidRPr="00DE370C">
        <w:rPr>
          <w:rFonts w:eastAsia="Arial"/>
          <w:b/>
          <w:sz w:val="24"/>
          <w:szCs w:val="24"/>
        </w:rPr>
        <w:lastRenderedPageBreak/>
        <w:t>5.5 Training</w:t>
      </w:r>
    </w:p>
    <w:p w:rsidR="00AD37E7" w:rsidRPr="00DE370C" w:rsidRDefault="00097FDF">
      <w:pPr>
        <w:spacing w:after="247" w:line="360" w:lineRule="auto"/>
        <w:ind w:left="540" w:right="14" w:hanging="540"/>
        <w:jc w:val="both"/>
        <w:rPr>
          <w:rFonts w:eastAsia="Arial"/>
          <w:sz w:val="24"/>
          <w:szCs w:val="24"/>
        </w:rPr>
      </w:pPr>
      <w:r>
        <w:rPr>
          <w:rFonts w:eastAsia="Arial"/>
          <w:sz w:val="24"/>
          <w:szCs w:val="24"/>
        </w:rPr>
        <w:t xml:space="preserve">5.5.1 </w:t>
      </w:r>
      <w:r w:rsidR="00AD37E7" w:rsidRPr="00DE370C">
        <w:rPr>
          <w:rFonts w:eastAsia="Arial"/>
          <w:sz w:val="24"/>
          <w:szCs w:val="24"/>
        </w:rPr>
        <w:t xml:space="preserve">If no training of employees of the </w:t>
      </w:r>
      <w:r w:rsidR="003060F8" w:rsidRPr="00DE370C">
        <w:rPr>
          <w:rFonts w:eastAsia="Arial"/>
          <w:sz w:val="24"/>
          <w:szCs w:val="24"/>
        </w:rPr>
        <w:t>Public Body</w:t>
      </w:r>
      <w:r w:rsidR="00AD37E7" w:rsidRPr="00DE370C">
        <w:rPr>
          <w:rFonts w:eastAsia="Arial"/>
          <w:sz w:val="24"/>
          <w:szCs w:val="24"/>
        </w:rPr>
        <w:t xml:space="preserve"> (and/or other identified personnel) by the Contractor is specified in the </w:t>
      </w:r>
      <w:r w:rsidR="003060F8" w:rsidRPr="00DE370C">
        <w:rPr>
          <w:rFonts w:eastAsia="Arial"/>
          <w:sz w:val="24"/>
          <w:szCs w:val="24"/>
        </w:rPr>
        <w:t>Public Body</w:t>
      </w:r>
      <w:r w:rsidR="00AD37E7" w:rsidRPr="00DE370C">
        <w:rPr>
          <w:rFonts w:eastAsia="Arial"/>
          <w:sz w:val="24"/>
          <w:szCs w:val="24"/>
        </w:rPr>
        <w:t>’s Requirements, this Sub-Clause shall not apply.</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t xml:space="preserve">5.5.2 </w:t>
      </w:r>
      <w:r w:rsidR="00AD37E7" w:rsidRPr="00DE370C">
        <w:rPr>
          <w:rFonts w:eastAsia="Arial"/>
          <w:sz w:val="24"/>
          <w:szCs w:val="24"/>
        </w:rPr>
        <w:t xml:space="preserve">The Contractor shall carry out training of employees of the </w:t>
      </w:r>
      <w:r w:rsidR="003060F8" w:rsidRPr="00DE370C">
        <w:rPr>
          <w:rFonts w:eastAsia="Arial"/>
          <w:sz w:val="24"/>
          <w:szCs w:val="24"/>
        </w:rPr>
        <w:t>Public Body</w:t>
      </w:r>
      <w:r w:rsidR="00AD37E7" w:rsidRPr="00DE370C">
        <w:rPr>
          <w:rFonts w:eastAsia="Arial"/>
          <w:sz w:val="24"/>
          <w:szCs w:val="24"/>
        </w:rPr>
        <w:t xml:space="preserve"> (and/or other personnel identified in the </w:t>
      </w:r>
      <w:r w:rsidR="003060F8" w:rsidRPr="00DE370C">
        <w:rPr>
          <w:rFonts w:eastAsia="Arial"/>
          <w:sz w:val="24"/>
          <w:szCs w:val="24"/>
        </w:rPr>
        <w:t>Public Body</w:t>
      </w:r>
      <w:r w:rsidR="00AD37E7" w:rsidRPr="00DE370C">
        <w:rPr>
          <w:rFonts w:eastAsia="Arial"/>
          <w:sz w:val="24"/>
          <w:szCs w:val="24"/>
        </w:rPr>
        <w:t xml:space="preserve">’s Requirements) in the operation and maintenance of the Works, and any other aspect of the Works, to the extent specified in the </w:t>
      </w:r>
      <w:r w:rsidR="003060F8" w:rsidRPr="00DE370C">
        <w:rPr>
          <w:rFonts w:eastAsia="Arial"/>
          <w:sz w:val="24"/>
          <w:szCs w:val="24"/>
        </w:rPr>
        <w:t>Public Body</w:t>
      </w:r>
      <w:r w:rsidR="00AD37E7" w:rsidRPr="00DE370C">
        <w:rPr>
          <w:rFonts w:eastAsia="Arial"/>
          <w:sz w:val="24"/>
          <w:szCs w:val="24"/>
        </w:rPr>
        <w:t>’s Requirements.</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t xml:space="preserve">5.5.3 </w:t>
      </w:r>
      <w:r w:rsidR="00AD37E7" w:rsidRPr="00DE370C">
        <w:rPr>
          <w:rFonts w:eastAsia="Arial"/>
          <w:sz w:val="24"/>
          <w:szCs w:val="24"/>
        </w:rPr>
        <w:t xml:space="preserve">If the </w:t>
      </w:r>
      <w:r w:rsidR="003060F8" w:rsidRPr="00DE370C">
        <w:rPr>
          <w:rFonts w:eastAsia="Arial"/>
          <w:sz w:val="24"/>
          <w:szCs w:val="24"/>
        </w:rPr>
        <w:t>Public Body</w:t>
      </w:r>
      <w:r w:rsidR="00AD37E7" w:rsidRPr="00DE370C">
        <w:rPr>
          <w:rFonts w:eastAsia="Arial"/>
          <w:sz w:val="24"/>
          <w:szCs w:val="24"/>
        </w:rPr>
        <w:t xml:space="preserve">’s Requirements specify training which is to be carried out before taking-over, the Works shall not be considered to be completed for the purposes of taking-over under Sub-Clause 10.1 [Taking Over the Works and Sections] until this training has been completed in accordance with the </w:t>
      </w:r>
      <w:r w:rsidR="003060F8" w:rsidRPr="00DE370C">
        <w:rPr>
          <w:rFonts w:eastAsia="Arial"/>
          <w:sz w:val="24"/>
          <w:szCs w:val="24"/>
        </w:rPr>
        <w:t>Public Body</w:t>
      </w:r>
      <w:r w:rsidR="00AD37E7" w:rsidRPr="00DE370C">
        <w:rPr>
          <w:rFonts w:eastAsia="Arial"/>
          <w:sz w:val="24"/>
          <w:szCs w:val="24"/>
        </w:rPr>
        <w:t xml:space="preserve">’s Requirements. </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t xml:space="preserve">5.5.4 </w:t>
      </w:r>
      <w:r w:rsidR="00AD37E7" w:rsidRPr="00DE370C">
        <w:rPr>
          <w:rFonts w:eastAsia="Arial"/>
          <w:sz w:val="24"/>
          <w:szCs w:val="24"/>
        </w:rPr>
        <w:t xml:space="preserve">The timing of the training shall be as stated in the </w:t>
      </w:r>
      <w:r w:rsidR="003060F8" w:rsidRPr="00DE370C">
        <w:rPr>
          <w:rFonts w:eastAsia="Arial"/>
          <w:sz w:val="24"/>
          <w:szCs w:val="24"/>
        </w:rPr>
        <w:t>Public Body</w:t>
      </w:r>
      <w:r w:rsidR="00AD37E7" w:rsidRPr="00DE370C">
        <w:rPr>
          <w:rFonts w:eastAsia="Arial"/>
          <w:sz w:val="24"/>
          <w:szCs w:val="24"/>
        </w:rPr>
        <w:t xml:space="preserve">’s Requirements (if not stated, as acceptable to the </w:t>
      </w:r>
      <w:r w:rsidR="003060F8" w:rsidRPr="00DE370C">
        <w:rPr>
          <w:rFonts w:eastAsia="Arial"/>
          <w:sz w:val="24"/>
          <w:szCs w:val="24"/>
        </w:rPr>
        <w:t>Public Body</w:t>
      </w:r>
      <w:r w:rsidR="00AD37E7" w:rsidRPr="00DE370C">
        <w:rPr>
          <w:rFonts w:eastAsia="Arial"/>
          <w:sz w:val="24"/>
          <w:szCs w:val="24"/>
        </w:rPr>
        <w:t xml:space="preserve">). The Contractor shall provide qualified and experienced training staff, training facilities and all training materials as necessary and/or as stated in the </w:t>
      </w:r>
      <w:r w:rsidR="003060F8" w:rsidRPr="00DE370C">
        <w:rPr>
          <w:rFonts w:eastAsia="Arial"/>
          <w:sz w:val="24"/>
          <w:szCs w:val="24"/>
        </w:rPr>
        <w:t>Public Body</w:t>
      </w:r>
      <w:r w:rsidR="00AD37E7" w:rsidRPr="00DE370C">
        <w:rPr>
          <w:rFonts w:eastAsia="Arial"/>
          <w:sz w:val="24"/>
          <w:szCs w:val="24"/>
        </w:rPr>
        <w:t>’s Requirements.</w:t>
      </w:r>
    </w:p>
    <w:p w:rsidR="00AD37E7" w:rsidRPr="00DE370C" w:rsidRDefault="00AD37E7">
      <w:pPr>
        <w:spacing w:after="247"/>
        <w:ind w:right="14"/>
        <w:jc w:val="both"/>
        <w:rPr>
          <w:rFonts w:eastAsia="Arial"/>
          <w:b/>
          <w:sz w:val="24"/>
          <w:szCs w:val="24"/>
        </w:rPr>
      </w:pPr>
      <w:proofErr w:type="gramStart"/>
      <w:r w:rsidRPr="00DE370C">
        <w:rPr>
          <w:rFonts w:eastAsia="Arial"/>
          <w:b/>
          <w:sz w:val="24"/>
          <w:szCs w:val="24"/>
        </w:rPr>
        <w:t>5.6  As</w:t>
      </w:r>
      <w:proofErr w:type="gramEnd"/>
      <w:r w:rsidRPr="00DE370C">
        <w:rPr>
          <w:rFonts w:eastAsia="Arial"/>
          <w:b/>
          <w:sz w:val="24"/>
          <w:szCs w:val="24"/>
        </w:rPr>
        <w:t>-Built Records</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t>5.6.1 I</w:t>
      </w:r>
      <w:r w:rsidR="00AD37E7" w:rsidRPr="00DE370C">
        <w:rPr>
          <w:rFonts w:eastAsia="Arial"/>
          <w:sz w:val="24"/>
          <w:szCs w:val="24"/>
        </w:rPr>
        <w:t xml:space="preserve">f no as-built records to be prepared by the Contractor are specified in the </w:t>
      </w:r>
      <w:r w:rsidR="003060F8" w:rsidRPr="00DE370C">
        <w:rPr>
          <w:rFonts w:eastAsia="Arial"/>
          <w:sz w:val="24"/>
          <w:szCs w:val="24"/>
        </w:rPr>
        <w:t>Public Body</w:t>
      </w:r>
      <w:r w:rsidR="00AD37E7" w:rsidRPr="00DE370C">
        <w:rPr>
          <w:rFonts w:eastAsia="Arial"/>
          <w:sz w:val="24"/>
          <w:szCs w:val="24"/>
        </w:rPr>
        <w:t>’s Requirements, this Sub-Clause shall not apply</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t xml:space="preserve">5.6.2 </w:t>
      </w:r>
      <w:r w:rsidR="00AD37E7" w:rsidRPr="00DE370C">
        <w:rPr>
          <w:rFonts w:eastAsia="Arial"/>
          <w:sz w:val="24"/>
          <w:szCs w:val="24"/>
        </w:rPr>
        <w:t xml:space="preserve">The Contractor shall prepare, and keep up-to-date, a complete set of “as-built” records of the execution of the Works, showing the exact as-built locations, sizes and details of the work as executed by the Contractor. The format, referencing system, system of electronic storage and other relevant details of the as-built records shall be as stated in the </w:t>
      </w:r>
      <w:r w:rsidR="003060F8" w:rsidRPr="00DE370C">
        <w:rPr>
          <w:rFonts w:eastAsia="Arial"/>
          <w:sz w:val="24"/>
          <w:szCs w:val="24"/>
        </w:rPr>
        <w:t>Public Body</w:t>
      </w:r>
      <w:r w:rsidR="00AD37E7" w:rsidRPr="00DE370C">
        <w:rPr>
          <w:rFonts w:eastAsia="Arial"/>
          <w:sz w:val="24"/>
          <w:szCs w:val="24"/>
        </w:rPr>
        <w:t xml:space="preserve">’s Requirements (if not stated, as acceptable to the </w:t>
      </w:r>
      <w:r w:rsidR="003060F8" w:rsidRPr="00DE370C">
        <w:rPr>
          <w:rFonts w:eastAsia="Arial"/>
          <w:sz w:val="24"/>
          <w:szCs w:val="24"/>
        </w:rPr>
        <w:t>Public Body</w:t>
      </w:r>
      <w:r w:rsidR="00AD37E7" w:rsidRPr="00DE370C">
        <w:rPr>
          <w:rFonts w:eastAsia="Arial"/>
          <w:sz w:val="24"/>
          <w:szCs w:val="24"/>
        </w:rPr>
        <w:t>). These records shall be kept on the Site and shall be used exclusively for the purposes of this Sub-Clause</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lastRenderedPageBreak/>
        <w:t xml:space="preserve">5.6.3 </w:t>
      </w:r>
      <w:r w:rsidR="00AD37E7" w:rsidRPr="00DE370C">
        <w:rPr>
          <w:rFonts w:eastAsia="Arial"/>
          <w:sz w:val="24"/>
          <w:szCs w:val="24"/>
        </w:rPr>
        <w:t xml:space="preserve">The Contractor shall submit to the </w:t>
      </w:r>
      <w:r w:rsidR="003060F8" w:rsidRPr="00DE370C">
        <w:rPr>
          <w:rFonts w:eastAsia="Arial"/>
          <w:sz w:val="24"/>
          <w:szCs w:val="24"/>
        </w:rPr>
        <w:t>Public Body</w:t>
      </w:r>
      <w:r w:rsidR="00AD37E7" w:rsidRPr="00DE370C">
        <w:rPr>
          <w:rFonts w:eastAsia="Arial"/>
          <w:sz w:val="24"/>
          <w:szCs w:val="24"/>
        </w:rPr>
        <w:t xml:space="preserve"> under Sub-Clause 5.2.2 [Review by </w:t>
      </w:r>
      <w:r w:rsidR="003060F8" w:rsidRPr="00DE370C">
        <w:rPr>
          <w:rFonts w:eastAsia="Arial"/>
          <w:sz w:val="24"/>
          <w:szCs w:val="24"/>
        </w:rPr>
        <w:t>Public Body</w:t>
      </w:r>
      <w:r w:rsidR="00AD37E7" w:rsidRPr="00DE370C">
        <w:rPr>
          <w:rFonts w:eastAsia="Arial"/>
          <w:sz w:val="24"/>
          <w:szCs w:val="24"/>
        </w:rPr>
        <w:t xml:space="preserve">]: </w:t>
      </w:r>
    </w:p>
    <w:p w:rsidR="00AD37E7" w:rsidRPr="00DE370C" w:rsidRDefault="00AD37E7">
      <w:pPr>
        <w:pStyle w:val="ListParagraph"/>
        <w:numPr>
          <w:ilvl w:val="0"/>
          <w:numId w:val="493"/>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the as-built records for the Works or Section (as the case may be) before the commencement of the Tests on Completion; and </w:t>
      </w:r>
    </w:p>
    <w:p w:rsidR="00AD37E7" w:rsidRPr="00DE370C" w:rsidRDefault="00AD37E7">
      <w:pPr>
        <w:pStyle w:val="ListParagraph"/>
        <w:numPr>
          <w:ilvl w:val="0"/>
          <w:numId w:val="493"/>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updated as-built records to the extent that any work is executed by the Contractor: </w:t>
      </w:r>
    </w:p>
    <w:p w:rsidR="00AD37E7" w:rsidRPr="00DE370C" w:rsidRDefault="00AD37E7">
      <w:pPr>
        <w:pStyle w:val="ListParagraph"/>
        <w:spacing w:after="247" w:line="240" w:lineRule="auto"/>
        <w:ind w:right="14"/>
        <w:jc w:val="both"/>
        <w:rPr>
          <w:rFonts w:ascii="Times New Roman" w:eastAsia="Arial" w:hAnsi="Times New Roman"/>
          <w:sz w:val="24"/>
          <w:szCs w:val="24"/>
        </w:rPr>
      </w:pPr>
    </w:p>
    <w:p w:rsidR="00AD37E7" w:rsidRPr="00DE370C" w:rsidRDefault="00AD37E7">
      <w:pPr>
        <w:pStyle w:val="ListParagraph"/>
        <w:numPr>
          <w:ilvl w:val="0"/>
          <w:numId w:val="494"/>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 during and/or after the Tests on Completion, before the issue of    any Taking-Over Certificate under Sub-Clause 10.1 [Taking Over  the Works and Sections]; and </w:t>
      </w:r>
    </w:p>
    <w:p w:rsidR="00AD37E7" w:rsidRPr="00DE370C" w:rsidRDefault="00AD37E7">
      <w:pPr>
        <w:pStyle w:val="ListParagraph"/>
        <w:numPr>
          <w:ilvl w:val="0"/>
          <w:numId w:val="494"/>
        </w:numPr>
        <w:spacing w:after="247" w:line="360" w:lineRule="auto"/>
        <w:ind w:right="14"/>
        <w:jc w:val="both"/>
        <w:rPr>
          <w:rFonts w:ascii="Times New Roman" w:eastAsia="Arial" w:hAnsi="Times New Roman"/>
          <w:sz w:val="24"/>
          <w:szCs w:val="24"/>
        </w:rPr>
      </w:pPr>
      <w:proofErr w:type="gramStart"/>
      <w:r w:rsidRPr="00DE370C">
        <w:rPr>
          <w:rFonts w:ascii="Times New Roman" w:eastAsia="Arial" w:hAnsi="Times New Roman"/>
          <w:sz w:val="24"/>
          <w:szCs w:val="24"/>
        </w:rPr>
        <w:t>after</w:t>
      </w:r>
      <w:proofErr w:type="gramEnd"/>
      <w:r w:rsidRPr="00DE370C">
        <w:rPr>
          <w:rFonts w:ascii="Times New Roman" w:eastAsia="Arial" w:hAnsi="Times New Roman"/>
          <w:sz w:val="24"/>
          <w:szCs w:val="24"/>
        </w:rPr>
        <w:t xml:space="preserve"> taking over under Sub-Clause 10.1 [Taking Over the Works and Sections], before the issue of the Performance Certificate. </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t xml:space="preserve">5.6.4 </w:t>
      </w:r>
      <w:r w:rsidR="00AD37E7" w:rsidRPr="00DE370C">
        <w:rPr>
          <w:rFonts w:eastAsia="Arial"/>
          <w:sz w:val="24"/>
          <w:szCs w:val="24"/>
        </w:rPr>
        <w:t>The number of copies of as-built records to be submitted by the Contractor under this Sub-Clause shall be as required under Sub-Clause 1.8 [Care and Supply of Documents].</w:t>
      </w:r>
    </w:p>
    <w:p w:rsidR="00AD37E7" w:rsidRPr="00DE370C" w:rsidRDefault="00AD37E7">
      <w:pPr>
        <w:spacing w:after="247"/>
        <w:ind w:right="14"/>
        <w:jc w:val="both"/>
        <w:rPr>
          <w:rFonts w:eastAsia="Arial"/>
          <w:b/>
          <w:sz w:val="24"/>
          <w:szCs w:val="24"/>
        </w:rPr>
      </w:pPr>
      <w:proofErr w:type="gramStart"/>
      <w:r w:rsidRPr="00DE370C">
        <w:rPr>
          <w:rFonts w:eastAsia="Arial"/>
          <w:b/>
          <w:sz w:val="24"/>
          <w:szCs w:val="24"/>
        </w:rPr>
        <w:t>5.7  Operation</w:t>
      </w:r>
      <w:proofErr w:type="gramEnd"/>
      <w:r w:rsidRPr="00DE370C">
        <w:rPr>
          <w:rFonts w:eastAsia="Arial"/>
          <w:b/>
          <w:sz w:val="24"/>
          <w:szCs w:val="24"/>
        </w:rPr>
        <w:t xml:space="preserve"> and  Maintenance Manuals</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t xml:space="preserve">5.7.1 </w:t>
      </w:r>
      <w:r w:rsidR="00AD37E7" w:rsidRPr="00DE370C">
        <w:rPr>
          <w:rFonts w:eastAsia="Arial"/>
          <w:sz w:val="24"/>
          <w:szCs w:val="24"/>
        </w:rPr>
        <w:t xml:space="preserve">If no operation and maintenance manuals to be prepared by the Contractor are specified in the </w:t>
      </w:r>
      <w:r w:rsidR="003060F8" w:rsidRPr="00DE370C">
        <w:rPr>
          <w:rFonts w:eastAsia="Arial"/>
          <w:sz w:val="24"/>
          <w:szCs w:val="24"/>
        </w:rPr>
        <w:t>Public Body</w:t>
      </w:r>
      <w:r w:rsidR="00AD37E7" w:rsidRPr="00DE370C">
        <w:rPr>
          <w:rFonts w:eastAsia="Arial"/>
          <w:sz w:val="24"/>
          <w:szCs w:val="24"/>
        </w:rPr>
        <w:t xml:space="preserve">’s Requirements, this Sub-Clause shall not apply. </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t xml:space="preserve">5.7.2 </w:t>
      </w:r>
      <w:r w:rsidR="00AD37E7" w:rsidRPr="00DE370C">
        <w:rPr>
          <w:rFonts w:eastAsia="Arial"/>
          <w:sz w:val="24"/>
          <w:szCs w:val="24"/>
        </w:rPr>
        <w:t xml:space="preserve">The Contractor shall prepare, and keep up-to-date, a complete set of operation and maintenance manuals for the Works (the “O&amp;M Manuals” in these Conditions). </w:t>
      </w:r>
    </w:p>
    <w:p w:rsidR="00AD37E7" w:rsidRPr="00DE370C" w:rsidRDefault="00097FDF" w:rsidP="00F802A4">
      <w:pPr>
        <w:spacing w:after="247" w:line="360" w:lineRule="auto"/>
        <w:ind w:left="540" w:right="14" w:hanging="540"/>
        <w:jc w:val="both"/>
        <w:rPr>
          <w:rFonts w:eastAsia="Arial"/>
          <w:sz w:val="24"/>
          <w:szCs w:val="24"/>
        </w:rPr>
      </w:pPr>
      <w:r>
        <w:rPr>
          <w:rFonts w:eastAsia="Arial"/>
          <w:sz w:val="24"/>
          <w:szCs w:val="24"/>
        </w:rPr>
        <w:t xml:space="preserve">5.7.3 </w:t>
      </w:r>
      <w:r w:rsidR="00AD37E7" w:rsidRPr="00DE370C">
        <w:rPr>
          <w:rFonts w:eastAsia="Arial"/>
          <w:sz w:val="24"/>
          <w:szCs w:val="24"/>
        </w:rPr>
        <w:t xml:space="preserve">The format and other relevant details of the O&amp;M Manuals shall be as stated in the </w:t>
      </w:r>
      <w:r w:rsidR="003060F8" w:rsidRPr="00DE370C">
        <w:rPr>
          <w:rFonts w:eastAsia="Arial"/>
          <w:sz w:val="24"/>
          <w:szCs w:val="24"/>
        </w:rPr>
        <w:t>Public Body</w:t>
      </w:r>
      <w:r w:rsidR="00AD37E7" w:rsidRPr="00DE370C">
        <w:rPr>
          <w:rFonts w:eastAsia="Arial"/>
          <w:sz w:val="24"/>
          <w:szCs w:val="24"/>
        </w:rPr>
        <w:t>’s Requirements and, in any case, these manuals shall:</w:t>
      </w:r>
    </w:p>
    <w:p w:rsidR="00AD37E7" w:rsidRPr="00DE370C" w:rsidRDefault="00AD37E7" w:rsidP="00F802A4">
      <w:pPr>
        <w:pStyle w:val="ListParagraph"/>
        <w:numPr>
          <w:ilvl w:val="0"/>
          <w:numId w:val="496"/>
        </w:numPr>
        <w:spacing w:after="247" w:line="240" w:lineRule="auto"/>
        <w:ind w:left="900" w:right="14"/>
        <w:jc w:val="both"/>
        <w:rPr>
          <w:rFonts w:ascii="Times New Roman" w:eastAsia="Arial" w:hAnsi="Times New Roman"/>
          <w:sz w:val="24"/>
          <w:szCs w:val="24"/>
        </w:rPr>
      </w:pPr>
      <w:r w:rsidRPr="00DE370C">
        <w:rPr>
          <w:rFonts w:ascii="Times New Roman" w:eastAsia="Arial" w:hAnsi="Times New Roman"/>
          <w:sz w:val="24"/>
          <w:szCs w:val="24"/>
        </w:rPr>
        <w:t xml:space="preserve">be in sufficient detail for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to:</w:t>
      </w:r>
    </w:p>
    <w:p w:rsidR="00AD37E7" w:rsidRPr="00DE370C" w:rsidRDefault="00AD37E7" w:rsidP="00F802A4">
      <w:pPr>
        <w:pStyle w:val="ListParagraph"/>
        <w:spacing w:after="247" w:line="240" w:lineRule="auto"/>
        <w:ind w:left="540" w:right="14"/>
        <w:jc w:val="both"/>
        <w:rPr>
          <w:rFonts w:ascii="Times New Roman" w:eastAsia="Arial" w:hAnsi="Times New Roman"/>
          <w:sz w:val="24"/>
          <w:szCs w:val="24"/>
        </w:rPr>
      </w:pPr>
    </w:p>
    <w:p w:rsidR="00AD37E7" w:rsidRPr="00DE370C" w:rsidRDefault="00AD37E7" w:rsidP="00F802A4">
      <w:pPr>
        <w:pStyle w:val="ListParagraph"/>
        <w:numPr>
          <w:ilvl w:val="0"/>
          <w:numId w:val="495"/>
        </w:numPr>
        <w:spacing w:after="247" w:line="240" w:lineRule="auto"/>
        <w:ind w:left="1260" w:right="14"/>
        <w:jc w:val="both"/>
        <w:rPr>
          <w:rFonts w:ascii="Times New Roman" w:eastAsia="Arial" w:hAnsi="Times New Roman"/>
          <w:sz w:val="24"/>
          <w:szCs w:val="24"/>
        </w:rPr>
      </w:pPr>
      <w:r w:rsidRPr="00DE370C">
        <w:rPr>
          <w:rFonts w:ascii="Times New Roman" w:eastAsia="Arial" w:hAnsi="Times New Roman"/>
          <w:sz w:val="24"/>
          <w:szCs w:val="24"/>
        </w:rPr>
        <w:t xml:space="preserve">operate, maintain and adjust the Works to ensure that the performance of the Works, Section and/or Plant (as the case may be) continues to comply with the performance criteria specified </w:t>
      </w:r>
      <w:proofErr w:type="spellStart"/>
      <w:r w:rsidRPr="00DE370C">
        <w:rPr>
          <w:rFonts w:ascii="Times New Roman" w:eastAsia="Arial" w:hAnsi="Times New Roman"/>
          <w:sz w:val="24"/>
          <w:szCs w:val="24"/>
        </w:rPr>
        <w:t>inthe</w:t>
      </w:r>
      <w:proofErr w:type="spellEnd"/>
      <w:r w:rsidRPr="00DE370C">
        <w:rPr>
          <w:rFonts w:ascii="Times New Roman" w:eastAsia="Arial" w:hAnsi="Times New Roman"/>
          <w:sz w:val="24"/>
          <w:szCs w:val="24"/>
        </w:rPr>
        <w:t xml:space="preserv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’s Requirements and the Schedule of Performance Guarantees; and </w:t>
      </w:r>
    </w:p>
    <w:p w:rsidR="00AD37E7" w:rsidRPr="00DE370C" w:rsidRDefault="00AD37E7" w:rsidP="00F802A4">
      <w:pPr>
        <w:pStyle w:val="ListParagraph"/>
        <w:numPr>
          <w:ilvl w:val="0"/>
          <w:numId w:val="495"/>
        </w:numPr>
        <w:spacing w:after="247" w:line="240" w:lineRule="auto"/>
        <w:ind w:left="1260" w:right="14"/>
        <w:jc w:val="both"/>
        <w:rPr>
          <w:rFonts w:ascii="Times New Roman" w:eastAsia="Arial" w:hAnsi="Times New Roman"/>
          <w:sz w:val="24"/>
          <w:szCs w:val="24"/>
        </w:rPr>
      </w:pPr>
      <w:r w:rsidRPr="00DE370C">
        <w:rPr>
          <w:rFonts w:ascii="Times New Roman" w:eastAsia="Arial" w:hAnsi="Times New Roman"/>
          <w:sz w:val="24"/>
          <w:szCs w:val="24"/>
        </w:rPr>
        <w:t xml:space="preserve">operate, maintain, dismantle, reassemble, adjust and repair the Plant; and </w:t>
      </w:r>
    </w:p>
    <w:p w:rsidR="00AD37E7" w:rsidRPr="00DE370C" w:rsidRDefault="00AD37E7" w:rsidP="00F802A4">
      <w:pPr>
        <w:pStyle w:val="ListParagraph"/>
        <w:spacing w:after="247" w:line="240" w:lineRule="auto"/>
        <w:ind w:left="900" w:right="14"/>
        <w:jc w:val="both"/>
        <w:rPr>
          <w:rFonts w:ascii="Times New Roman" w:eastAsia="Arial" w:hAnsi="Times New Roman"/>
          <w:sz w:val="24"/>
          <w:szCs w:val="24"/>
        </w:rPr>
      </w:pPr>
    </w:p>
    <w:p w:rsidR="00AD37E7" w:rsidRPr="00DE370C" w:rsidRDefault="00AD37E7" w:rsidP="00F802A4">
      <w:pPr>
        <w:pStyle w:val="ListParagraph"/>
        <w:numPr>
          <w:ilvl w:val="0"/>
          <w:numId w:val="496"/>
        </w:numPr>
        <w:spacing w:after="247" w:line="360" w:lineRule="auto"/>
        <w:ind w:left="900" w:right="14"/>
        <w:jc w:val="both"/>
        <w:rPr>
          <w:rFonts w:ascii="Times New Roman" w:eastAsia="Arial" w:hAnsi="Times New Roman"/>
          <w:sz w:val="24"/>
          <w:szCs w:val="24"/>
        </w:rPr>
      </w:pPr>
      <w:proofErr w:type="gramStart"/>
      <w:r w:rsidRPr="00DE370C">
        <w:rPr>
          <w:rFonts w:ascii="Times New Roman" w:eastAsia="Arial" w:hAnsi="Times New Roman"/>
          <w:sz w:val="24"/>
          <w:szCs w:val="24"/>
        </w:rPr>
        <w:lastRenderedPageBreak/>
        <w:t>include</w:t>
      </w:r>
      <w:proofErr w:type="gramEnd"/>
      <w:r w:rsidRPr="00DE370C">
        <w:rPr>
          <w:rFonts w:ascii="Times New Roman" w:eastAsia="Arial" w:hAnsi="Times New Roman"/>
          <w:sz w:val="24"/>
          <w:szCs w:val="24"/>
        </w:rPr>
        <w:t xml:space="preserve"> an inventory of spare parts required for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’s future operation and maintenance of the Plant. </w:t>
      </w:r>
    </w:p>
    <w:p w:rsidR="00AD37E7" w:rsidRPr="00DE370C" w:rsidRDefault="00AD37E7">
      <w:pPr>
        <w:pStyle w:val="ListParagraph"/>
        <w:spacing w:after="247" w:line="240" w:lineRule="auto"/>
        <w:ind w:left="360" w:right="14"/>
        <w:jc w:val="both"/>
        <w:rPr>
          <w:rFonts w:ascii="Times New Roman" w:eastAsia="Arial" w:hAnsi="Times New Roman"/>
          <w:sz w:val="24"/>
          <w:szCs w:val="24"/>
        </w:rPr>
      </w:pPr>
    </w:p>
    <w:p w:rsidR="00AD37E7" w:rsidRPr="00DE370C" w:rsidRDefault="00097FDF" w:rsidP="00F802A4">
      <w:pPr>
        <w:pStyle w:val="ListParagraph"/>
        <w:spacing w:after="247" w:line="360" w:lineRule="auto"/>
        <w:ind w:left="900" w:right="14" w:hanging="540"/>
        <w:jc w:val="both"/>
        <w:rPr>
          <w:rFonts w:ascii="Times New Roman" w:eastAsia="Arial" w:hAnsi="Times New Roman"/>
          <w:sz w:val="24"/>
          <w:szCs w:val="24"/>
          <w:lang w:eastAsia="fr-FR"/>
        </w:rPr>
      </w:pPr>
      <w:r>
        <w:rPr>
          <w:rFonts w:ascii="Times New Roman" w:eastAsia="Arial" w:hAnsi="Times New Roman"/>
          <w:sz w:val="24"/>
          <w:szCs w:val="24"/>
          <w:lang w:eastAsia="fr-FR"/>
        </w:rPr>
        <w:t xml:space="preserve">5.7.4 </w:t>
      </w:r>
      <w:r w:rsidR="00AD37E7" w:rsidRPr="00DE370C">
        <w:rPr>
          <w:rFonts w:ascii="Times New Roman" w:eastAsia="Arial" w:hAnsi="Times New Roman"/>
          <w:sz w:val="24"/>
          <w:szCs w:val="24"/>
          <w:lang w:eastAsia="fr-FR"/>
        </w:rPr>
        <w:t xml:space="preserve">Before commencement of the Tests on Completion, the Contractor shall submit provisional O&amp;M Manuals for the Works or Section (as the case may be) to the </w:t>
      </w:r>
      <w:r w:rsidR="003060F8" w:rsidRPr="00DE370C">
        <w:rPr>
          <w:rFonts w:ascii="Times New Roman" w:eastAsia="Arial" w:hAnsi="Times New Roman"/>
          <w:sz w:val="24"/>
          <w:szCs w:val="24"/>
          <w:lang w:eastAsia="fr-FR"/>
        </w:rPr>
        <w:t>Public Body</w:t>
      </w:r>
      <w:r w:rsidR="00AD37E7" w:rsidRPr="00DE370C">
        <w:rPr>
          <w:rFonts w:ascii="Times New Roman" w:eastAsia="Arial" w:hAnsi="Times New Roman"/>
          <w:sz w:val="24"/>
          <w:szCs w:val="24"/>
          <w:lang w:eastAsia="fr-FR"/>
        </w:rPr>
        <w:t xml:space="preserve"> under Sub-Clause 5.2.2 [Review by </w:t>
      </w:r>
      <w:r w:rsidR="003060F8" w:rsidRPr="00DE370C">
        <w:rPr>
          <w:rFonts w:ascii="Times New Roman" w:eastAsia="Arial" w:hAnsi="Times New Roman"/>
          <w:sz w:val="24"/>
          <w:szCs w:val="24"/>
          <w:lang w:eastAsia="fr-FR"/>
        </w:rPr>
        <w:t>Public Body</w:t>
      </w:r>
      <w:r w:rsidR="00AD37E7" w:rsidRPr="00DE370C">
        <w:rPr>
          <w:rFonts w:ascii="Times New Roman" w:eastAsia="Arial" w:hAnsi="Times New Roman"/>
          <w:sz w:val="24"/>
          <w:szCs w:val="24"/>
          <w:lang w:eastAsia="fr-FR"/>
        </w:rPr>
        <w:t xml:space="preserve">]. </w:t>
      </w:r>
    </w:p>
    <w:p w:rsidR="00AD37E7" w:rsidRPr="00DE370C" w:rsidRDefault="00097FDF">
      <w:pPr>
        <w:spacing w:after="247" w:line="360" w:lineRule="auto"/>
        <w:ind w:left="630" w:right="14" w:hanging="630"/>
        <w:jc w:val="both"/>
        <w:rPr>
          <w:rFonts w:eastAsia="Arial"/>
          <w:sz w:val="24"/>
          <w:szCs w:val="24"/>
        </w:rPr>
      </w:pPr>
      <w:r>
        <w:rPr>
          <w:rFonts w:eastAsia="Arial"/>
          <w:sz w:val="24"/>
          <w:szCs w:val="24"/>
        </w:rPr>
        <w:t xml:space="preserve">5.7.5 </w:t>
      </w:r>
      <w:r w:rsidR="00AD37E7" w:rsidRPr="00DE370C">
        <w:rPr>
          <w:rFonts w:eastAsia="Arial"/>
          <w:sz w:val="24"/>
          <w:szCs w:val="24"/>
        </w:rPr>
        <w:t xml:space="preserve">If during the Tests on Completion any error or defect is found in the provisional O&amp;M Manuals, the Contractor shall promptly rectify the error or defect at the Contractor’s risk and cost. </w:t>
      </w:r>
    </w:p>
    <w:p w:rsidR="00AD37E7" w:rsidRPr="00DE370C" w:rsidRDefault="00097FDF">
      <w:pPr>
        <w:spacing w:after="247" w:line="360" w:lineRule="auto"/>
        <w:ind w:left="540" w:right="14" w:hanging="540"/>
        <w:jc w:val="both"/>
        <w:rPr>
          <w:rFonts w:eastAsia="Arial"/>
          <w:sz w:val="24"/>
          <w:szCs w:val="24"/>
        </w:rPr>
      </w:pPr>
      <w:r>
        <w:rPr>
          <w:rFonts w:eastAsia="Arial"/>
          <w:sz w:val="24"/>
          <w:szCs w:val="24"/>
        </w:rPr>
        <w:t xml:space="preserve">5.7.6 </w:t>
      </w:r>
      <w:proofErr w:type="gramStart"/>
      <w:r w:rsidR="00AD37E7" w:rsidRPr="00DE370C">
        <w:rPr>
          <w:rFonts w:eastAsia="Arial"/>
          <w:sz w:val="24"/>
          <w:szCs w:val="24"/>
        </w:rPr>
        <w:t>Before</w:t>
      </w:r>
      <w:proofErr w:type="gramEnd"/>
      <w:r w:rsidR="00AD37E7" w:rsidRPr="00DE370C">
        <w:rPr>
          <w:rFonts w:eastAsia="Arial"/>
          <w:sz w:val="24"/>
          <w:szCs w:val="24"/>
        </w:rPr>
        <w:t xml:space="preserve"> the issue of any Taking-Over Certificate under Sub-Clause 10.1 [Taking Over the Works and Sections], the final O&amp;M Manuals shall be submitted to the </w:t>
      </w:r>
      <w:r w:rsidR="003060F8" w:rsidRPr="00DE370C">
        <w:rPr>
          <w:rFonts w:eastAsia="Arial"/>
          <w:sz w:val="24"/>
          <w:szCs w:val="24"/>
        </w:rPr>
        <w:t>Public Body</w:t>
      </w:r>
      <w:r w:rsidR="00AD37E7" w:rsidRPr="00DE370C">
        <w:rPr>
          <w:rFonts w:eastAsia="Arial"/>
          <w:sz w:val="24"/>
          <w:szCs w:val="24"/>
        </w:rPr>
        <w:t xml:space="preserve"> under Sub-Clause 5.2.2 [Review by </w:t>
      </w:r>
      <w:r w:rsidR="003060F8" w:rsidRPr="00DE370C">
        <w:rPr>
          <w:rFonts w:eastAsia="Arial"/>
          <w:sz w:val="24"/>
          <w:szCs w:val="24"/>
        </w:rPr>
        <w:t>Public Body</w:t>
      </w:r>
      <w:r w:rsidR="00AD37E7" w:rsidRPr="00DE370C">
        <w:rPr>
          <w:rFonts w:eastAsia="Arial"/>
          <w:sz w:val="24"/>
          <w:szCs w:val="24"/>
        </w:rPr>
        <w:t xml:space="preserve">]. </w:t>
      </w:r>
    </w:p>
    <w:p w:rsidR="00AD37E7" w:rsidRPr="00DE370C" w:rsidRDefault="00AD37E7">
      <w:pPr>
        <w:spacing w:after="247"/>
        <w:ind w:right="14"/>
        <w:jc w:val="both"/>
        <w:rPr>
          <w:rFonts w:eastAsia="Arial"/>
          <w:b/>
          <w:sz w:val="24"/>
          <w:szCs w:val="24"/>
        </w:rPr>
      </w:pPr>
      <w:proofErr w:type="gramStart"/>
      <w:r w:rsidRPr="00DE370C">
        <w:rPr>
          <w:rFonts w:eastAsia="Arial"/>
          <w:b/>
          <w:sz w:val="24"/>
          <w:szCs w:val="24"/>
        </w:rPr>
        <w:t>5.8  Design</w:t>
      </w:r>
      <w:proofErr w:type="gramEnd"/>
      <w:r w:rsidRPr="00DE370C">
        <w:rPr>
          <w:rFonts w:eastAsia="Arial"/>
          <w:b/>
          <w:sz w:val="24"/>
          <w:szCs w:val="24"/>
        </w:rPr>
        <w:t xml:space="preserve"> Error </w:t>
      </w:r>
    </w:p>
    <w:p w:rsidR="00AD37E7" w:rsidRPr="00DE370C" w:rsidRDefault="00AD37E7">
      <w:pPr>
        <w:spacing w:after="247" w:line="360" w:lineRule="auto"/>
        <w:ind w:left="450" w:right="14"/>
        <w:jc w:val="both"/>
        <w:rPr>
          <w:rFonts w:eastAsia="Arial"/>
          <w:sz w:val="24"/>
          <w:szCs w:val="24"/>
        </w:rPr>
      </w:pPr>
      <w:r w:rsidRPr="00DE370C">
        <w:rPr>
          <w:rFonts w:eastAsia="Arial"/>
          <w:sz w:val="24"/>
          <w:szCs w:val="24"/>
        </w:rPr>
        <w:t xml:space="preserve">If errors, omissions, ambiguities, inconsistencies, inadequacies or other defects are found in the Contractor’s design and/or the Contractor’s Documents, they and the Works shall be corrected in accordance with Sub-Clause 7.5 [Defects and Rejection]. If such Contractor’s Documents were previously the subject of a Notice of </w:t>
      </w:r>
      <w:r w:rsidR="00B67384" w:rsidRPr="00DE370C">
        <w:rPr>
          <w:rFonts w:eastAsia="Arial"/>
          <w:sz w:val="24"/>
          <w:szCs w:val="24"/>
        </w:rPr>
        <w:t>Approval</w:t>
      </w:r>
      <w:r w:rsidRPr="00DE370C">
        <w:rPr>
          <w:rFonts w:eastAsia="Arial"/>
          <w:sz w:val="24"/>
          <w:szCs w:val="24"/>
        </w:rPr>
        <w:t xml:space="preserve"> given (or deemed to be given) by the </w:t>
      </w:r>
      <w:r w:rsidR="003060F8" w:rsidRPr="00DE370C">
        <w:rPr>
          <w:rFonts w:eastAsia="Arial"/>
          <w:sz w:val="24"/>
          <w:szCs w:val="24"/>
        </w:rPr>
        <w:t>Public Body</w:t>
      </w:r>
      <w:r w:rsidRPr="00DE370C">
        <w:rPr>
          <w:rFonts w:eastAsia="Arial"/>
          <w:sz w:val="24"/>
          <w:szCs w:val="24"/>
        </w:rPr>
        <w:t xml:space="preserve"> under Sub-Clause 5.2.2 [Review by </w:t>
      </w:r>
      <w:r w:rsidR="003060F8" w:rsidRPr="00DE370C">
        <w:rPr>
          <w:rFonts w:eastAsia="Arial"/>
          <w:sz w:val="24"/>
          <w:szCs w:val="24"/>
        </w:rPr>
        <w:t>Public Body</w:t>
      </w:r>
      <w:r w:rsidRPr="00DE370C">
        <w:rPr>
          <w:rFonts w:eastAsia="Arial"/>
          <w:sz w:val="24"/>
          <w:szCs w:val="24"/>
        </w:rPr>
        <w:t xml:space="preserve">], the provisions of Sub-Clause 5.2.2 shall apply as if the </w:t>
      </w:r>
      <w:r w:rsidR="003060F8" w:rsidRPr="00DE370C">
        <w:rPr>
          <w:rFonts w:eastAsia="Arial"/>
          <w:sz w:val="24"/>
          <w:szCs w:val="24"/>
        </w:rPr>
        <w:t>Public Body</w:t>
      </w:r>
      <w:r w:rsidRPr="00DE370C">
        <w:rPr>
          <w:rFonts w:eastAsia="Arial"/>
          <w:sz w:val="24"/>
          <w:szCs w:val="24"/>
        </w:rPr>
        <w:t xml:space="preserve"> had given a Notice in respect of the Contractor’s Documents under sub-paragraph (b) of Sub-Clause 5.2.2. </w:t>
      </w:r>
    </w:p>
    <w:p w:rsidR="00AD37E7" w:rsidRDefault="00AD37E7" w:rsidP="00F802A4">
      <w:pPr>
        <w:spacing w:after="247" w:line="360" w:lineRule="auto"/>
        <w:ind w:left="360" w:right="14"/>
        <w:jc w:val="both"/>
        <w:rPr>
          <w:rFonts w:eastAsia="Arial"/>
          <w:sz w:val="24"/>
          <w:szCs w:val="24"/>
        </w:rPr>
      </w:pPr>
      <w:r w:rsidRPr="00DE370C">
        <w:rPr>
          <w:rFonts w:eastAsia="Arial"/>
          <w:sz w:val="24"/>
          <w:szCs w:val="24"/>
        </w:rPr>
        <w:t xml:space="preserve">All corrections and resubmissions under this Sub-Clause shall be at the Contractor’s </w:t>
      </w:r>
      <w:r w:rsidR="00EA331C">
        <w:rPr>
          <w:rFonts w:eastAsia="Arial"/>
          <w:sz w:val="24"/>
          <w:szCs w:val="24"/>
        </w:rPr>
        <w:t xml:space="preserve">   </w:t>
      </w:r>
      <w:r w:rsidRPr="00DE370C">
        <w:rPr>
          <w:rFonts w:eastAsia="Arial"/>
          <w:sz w:val="24"/>
          <w:szCs w:val="24"/>
        </w:rPr>
        <w:t>risk and cost.</w:t>
      </w:r>
    </w:p>
    <w:p w:rsidR="002D2E73" w:rsidRDefault="002D2E73" w:rsidP="00F802A4">
      <w:pPr>
        <w:spacing w:after="247" w:line="360" w:lineRule="auto"/>
        <w:ind w:left="360" w:right="14"/>
        <w:jc w:val="both"/>
        <w:rPr>
          <w:rFonts w:eastAsia="Arial"/>
          <w:sz w:val="24"/>
          <w:szCs w:val="24"/>
        </w:rPr>
      </w:pPr>
    </w:p>
    <w:p w:rsidR="002D2E73" w:rsidRDefault="002D2E73" w:rsidP="00F802A4">
      <w:pPr>
        <w:spacing w:after="247" w:line="360" w:lineRule="auto"/>
        <w:ind w:left="360" w:right="14"/>
        <w:jc w:val="both"/>
        <w:rPr>
          <w:rFonts w:eastAsia="Arial"/>
          <w:sz w:val="24"/>
          <w:szCs w:val="24"/>
        </w:rPr>
      </w:pPr>
    </w:p>
    <w:p w:rsidR="002D2E73" w:rsidRPr="00DE370C" w:rsidRDefault="002D2E73" w:rsidP="00F802A4">
      <w:pPr>
        <w:spacing w:after="247" w:line="360" w:lineRule="auto"/>
        <w:ind w:left="360" w:right="14"/>
        <w:jc w:val="both"/>
        <w:rPr>
          <w:rFonts w:eastAsia="Arial"/>
          <w:sz w:val="24"/>
          <w:szCs w:val="24"/>
        </w:rPr>
      </w:pPr>
    </w:p>
    <w:p w:rsidR="00AD37E7" w:rsidRPr="00DE370C" w:rsidRDefault="00AD37E7" w:rsidP="004602A5">
      <w:pPr>
        <w:spacing w:line="360" w:lineRule="auto"/>
        <w:jc w:val="center"/>
        <w:rPr>
          <w:rFonts w:eastAsia="Arial"/>
          <w:b/>
          <w:sz w:val="40"/>
          <w:szCs w:val="40"/>
        </w:rPr>
      </w:pPr>
      <w:r w:rsidRPr="00DE370C">
        <w:rPr>
          <w:rFonts w:eastAsia="Arial"/>
          <w:b/>
          <w:sz w:val="40"/>
          <w:szCs w:val="40"/>
        </w:rPr>
        <w:lastRenderedPageBreak/>
        <w:t xml:space="preserve">6. Staff and </w:t>
      </w:r>
      <w:r w:rsidR="00556B11" w:rsidRPr="00DE370C">
        <w:rPr>
          <w:rFonts w:eastAsia="Arial"/>
          <w:b/>
          <w:sz w:val="40"/>
          <w:szCs w:val="40"/>
        </w:rPr>
        <w:t>Labor</w:t>
      </w:r>
    </w:p>
    <w:p w:rsidR="00AD37E7" w:rsidRPr="00DE370C" w:rsidRDefault="00AD37E7" w:rsidP="00F802A4">
      <w:pPr>
        <w:spacing w:after="48" w:line="360" w:lineRule="auto"/>
        <w:jc w:val="both"/>
        <w:rPr>
          <w:rFonts w:eastAsia="Arial"/>
          <w:sz w:val="24"/>
          <w:szCs w:val="24"/>
        </w:rPr>
      </w:pPr>
      <w:r w:rsidRPr="00DE370C">
        <w:rPr>
          <w:rFonts w:eastAsia="Arial"/>
          <w:b/>
          <w:sz w:val="24"/>
          <w:szCs w:val="24"/>
        </w:rPr>
        <w:t xml:space="preserve">6.1. Engagement of </w:t>
      </w:r>
      <w:r w:rsidRPr="00DE370C">
        <w:rPr>
          <w:rFonts w:eastAsia="Arial"/>
          <w:sz w:val="24"/>
          <w:szCs w:val="24"/>
        </w:rPr>
        <w:t>Staff</w:t>
      </w:r>
      <w:r w:rsidRPr="00DE370C">
        <w:rPr>
          <w:rFonts w:eastAsia="Arial"/>
          <w:b/>
          <w:sz w:val="24"/>
          <w:szCs w:val="24"/>
        </w:rPr>
        <w:t xml:space="preserve"> and </w:t>
      </w:r>
      <w:r w:rsidR="00556B11" w:rsidRPr="00DE370C">
        <w:rPr>
          <w:rFonts w:eastAsia="Arial"/>
          <w:b/>
          <w:sz w:val="24"/>
          <w:szCs w:val="24"/>
        </w:rPr>
        <w:t>Labor</w:t>
      </w:r>
      <w:r w:rsidRPr="00DE370C">
        <w:rPr>
          <w:rFonts w:eastAsia="Arial"/>
          <w:sz w:val="24"/>
          <w:szCs w:val="24"/>
        </w:rPr>
        <w:t xml:space="preserve"> </w:t>
      </w:r>
    </w:p>
    <w:p w:rsidR="00AD37E7" w:rsidRDefault="00EA331C" w:rsidP="00F802A4">
      <w:pPr>
        <w:spacing w:line="360" w:lineRule="auto"/>
        <w:ind w:left="450" w:hanging="450"/>
        <w:jc w:val="both"/>
        <w:rPr>
          <w:sz w:val="24"/>
          <w:szCs w:val="24"/>
        </w:rPr>
      </w:pPr>
      <w:r>
        <w:rPr>
          <w:sz w:val="24"/>
          <w:szCs w:val="24"/>
        </w:rPr>
        <w:t xml:space="preserve">        </w:t>
      </w:r>
      <w:r w:rsidR="00AD37E7" w:rsidRPr="00DE370C">
        <w:rPr>
          <w:sz w:val="24"/>
          <w:szCs w:val="24"/>
        </w:rPr>
        <w:t>Except as otherwise stated in the Specification, the Contractor shall make arrangements for the engagement of all Contractor’s Personnel, and for their payment, accommodation, feeding, transport and welfare.</w:t>
      </w:r>
    </w:p>
    <w:p w:rsidR="00556B11" w:rsidRPr="00DE370C" w:rsidRDefault="00556B11" w:rsidP="00F802A4">
      <w:pPr>
        <w:spacing w:line="360" w:lineRule="auto"/>
        <w:ind w:left="450" w:hanging="450"/>
        <w:jc w:val="both"/>
        <w:rPr>
          <w:sz w:val="24"/>
          <w:szCs w:val="24"/>
        </w:rPr>
      </w:pPr>
    </w:p>
    <w:p w:rsidR="00AD37E7" w:rsidRPr="00DE370C" w:rsidRDefault="00AD37E7" w:rsidP="00F802A4">
      <w:pPr>
        <w:spacing w:after="48" w:line="360" w:lineRule="auto"/>
        <w:jc w:val="both"/>
        <w:rPr>
          <w:rFonts w:eastAsia="Arial"/>
          <w:sz w:val="24"/>
          <w:szCs w:val="24"/>
        </w:rPr>
      </w:pPr>
      <w:r w:rsidRPr="00DE370C">
        <w:rPr>
          <w:rFonts w:eastAsia="Arial"/>
          <w:b/>
          <w:sz w:val="24"/>
          <w:szCs w:val="24"/>
        </w:rPr>
        <w:t xml:space="preserve">6.2. Rates of Wages and Conditions of </w:t>
      </w:r>
      <w:proofErr w:type="spellStart"/>
      <w:r w:rsidRPr="00DE370C">
        <w:rPr>
          <w:rFonts w:eastAsia="Arial"/>
          <w:b/>
          <w:sz w:val="24"/>
          <w:szCs w:val="24"/>
        </w:rPr>
        <w:t>Labour</w:t>
      </w:r>
      <w:proofErr w:type="spellEnd"/>
      <w:r w:rsidRPr="00DE370C">
        <w:rPr>
          <w:rFonts w:eastAsia="Arial"/>
          <w:sz w:val="24"/>
          <w:szCs w:val="24"/>
        </w:rPr>
        <w:t xml:space="preserve"> </w:t>
      </w:r>
    </w:p>
    <w:p w:rsidR="00AD37E7" w:rsidRDefault="00556B11">
      <w:pPr>
        <w:spacing w:line="360" w:lineRule="auto"/>
        <w:ind w:left="360" w:hanging="360"/>
        <w:jc w:val="both"/>
        <w:rPr>
          <w:sz w:val="24"/>
          <w:szCs w:val="24"/>
        </w:rPr>
      </w:pPr>
      <w:r>
        <w:rPr>
          <w:sz w:val="24"/>
          <w:szCs w:val="24"/>
        </w:rPr>
        <w:t xml:space="preserve"> 6.2.1 </w:t>
      </w:r>
      <w:r w:rsidR="00AD37E7" w:rsidRPr="00DE370C">
        <w:rPr>
          <w:sz w:val="24"/>
          <w:szCs w:val="24"/>
        </w:rPr>
        <w:t xml:space="preserve">The Contractor shall pay rates of wages, and observe conditions of </w:t>
      </w:r>
      <w:proofErr w:type="spellStart"/>
      <w:r w:rsidR="00AD37E7" w:rsidRPr="00DE370C">
        <w:rPr>
          <w:sz w:val="24"/>
          <w:szCs w:val="24"/>
        </w:rPr>
        <w:t>labour</w:t>
      </w:r>
      <w:proofErr w:type="spellEnd"/>
      <w:r w:rsidR="00AD37E7" w:rsidRPr="00DE370C">
        <w:rPr>
          <w:sz w:val="24"/>
          <w:szCs w:val="24"/>
        </w:rPr>
        <w:t xml:space="preserve">, which comply with all applicable Laws and are not lower than those established for the trade or industry where the work is carried out. </w:t>
      </w:r>
    </w:p>
    <w:p w:rsidR="00556B11" w:rsidRPr="00DE370C" w:rsidRDefault="00556B11">
      <w:pPr>
        <w:spacing w:line="360" w:lineRule="auto"/>
        <w:ind w:left="360" w:hanging="360"/>
        <w:jc w:val="both"/>
        <w:rPr>
          <w:sz w:val="24"/>
          <w:szCs w:val="24"/>
        </w:rPr>
      </w:pPr>
    </w:p>
    <w:p w:rsidR="00AD37E7" w:rsidRDefault="00556B11" w:rsidP="00F802A4">
      <w:pPr>
        <w:spacing w:line="360" w:lineRule="auto"/>
        <w:ind w:left="450" w:hanging="450"/>
        <w:jc w:val="both"/>
        <w:rPr>
          <w:sz w:val="24"/>
          <w:szCs w:val="24"/>
        </w:rPr>
      </w:pPr>
      <w:r>
        <w:rPr>
          <w:sz w:val="24"/>
          <w:szCs w:val="24"/>
        </w:rPr>
        <w:t>6.2.2 If</w:t>
      </w:r>
      <w:r w:rsidR="00AD37E7" w:rsidRPr="00DE370C">
        <w:rPr>
          <w:sz w:val="24"/>
          <w:szCs w:val="24"/>
        </w:rPr>
        <w:t xml:space="preserve"> no established rates or conditions are applicable, the Contractor shall pay rates of wages and observe conditions which are not lower than the general level of wages and conditions observed locally by </w:t>
      </w:r>
      <w:r w:rsidR="003060F8" w:rsidRPr="00DE370C">
        <w:rPr>
          <w:sz w:val="24"/>
          <w:szCs w:val="24"/>
        </w:rPr>
        <w:t xml:space="preserve">Public </w:t>
      </w:r>
      <w:proofErr w:type="spellStart"/>
      <w:r w:rsidR="003060F8" w:rsidRPr="00DE370C">
        <w:rPr>
          <w:sz w:val="24"/>
          <w:szCs w:val="24"/>
        </w:rPr>
        <w:t>Body</w:t>
      </w:r>
      <w:r w:rsidR="00AD37E7" w:rsidRPr="00DE370C">
        <w:rPr>
          <w:sz w:val="24"/>
          <w:szCs w:val="24"/>
        </w:rPr>
        <w:t>s</w:t>
      </w:r>
      <w:proofErr w:type="spellEnd"/>
      <w:r w:rsidR="00AD37E7" w:rsidRPr="00DE370C">
        <w:rPr>
          <w:sz w:val="24"/>
          <w:szCs w:val="24"/>
        </w:rPr>
        <w:t xml:space="preserve"> whose trade or industry is similar to that of the Contractor.</w:t>
      </w:r>
    </w:p>
    <w:p w:rsidR="00AA0849" w:rsidRPr="00DE370C" w:rsidRDefault="00AA0849" w:rsidP="00F802A4">
      <w:pPr>
        <w:spacing w:line="360" w:lineRule="auto"/>
        <w:ind w:left="450" w:hanging="450"/>
        <w:jc w:val="both"/>
        <w:rPr>
          <w:sz w:val="24"/>
          <w:szCs w:val="24"/>
        </w:rPr>
      </w:pPr>
    </w:p>
    <w:p w:rsidR="00AD37E7" w:rsidRPr="00DE370C" w:rsidRDefault="00AD37E7">
      <w:pPr>
        <w:spacing w:line="360" w:lineRule="auto"/>
        <w:jc w:val="both"/>
        <w:rPr>
          <w:sz w:val="24"/>
          <w:szCs w:val="24"/>
        </w:rPr>
      </w:pPr>
      <w:r w:rsidRPr="00DE370C">
        <w:rPr>
          <w:b/>
          <w:sz w:val="24"/>
          <w:szCs w:val="24"/>
        </w:rPr>
        <w:t>6.3 Recruitment of Persons</w:t>
      </w:r>
    </w:p>
    <w:p w:rsidR="00AD37E7" w:rsidRPr="00DE370C" w:rsidRDefault="00001038">
      <w:pPr>
        <w:spacing w:line="360" w:lineRule="auto"/>
        <w:ind w:left="540" w:hanging="540"/>
        <w:jc w:val="both"/>
        <w:rPr>
          <w:sz w:val="24"/>
          <w:szCs w:val="24"/>
        </w:rPr>
      </w:pPr>
      <w:r w:rsidRPr="00DE370C">
        <w:rPr>
          <w:sz w:val="24"/>
          <w:szCs w:val="24"/>
        </w:rPr>
        <w:t xml:space="preserve">6.3.1 </w:t>
      </w:r>
      <w:r w:rsidR="00AD37E7" w:rsidRPr="00DE370C">
        <w:rPr>
          <w:sz w:val="24"/>
          <w:szCs w:val="24"/>
        </w:rPr>
        <w:t xml:space="preserve">The Contractor shall not recruit, or attempt to recruit, staff and </w:t>
      </w:r>
      <w:proofErr w:type="spellStart"/>
      <w:r w:rsidR="00AD37E7" w:rsidRPr="00DE370C">
        <w:rPr>
          <w:sz w:val="24"/>
          <w:szCs w:val="24"/>
        </w:rPr>
        <w:t>labour</w:t>
      </w:r>
      <w:proofErr w:type="spellEnd"/>
      <w:r w:rsidR="00AD37E7" w:rsidRPr="00DE370C">
        <w:rPr>
          <w:sz w:val="24"/>
          <w:szCs w:val="24"/>
        </w:rPr>
        <w:t xml:space="preserve"> from amongst the </w:t>
      </w:r>
      <w:r w:rsidR="003060F8" w:rsidRPr="00DE370C">
        <w:rPr>
          <w:sz w:val="24"/>
          <w:szCs w:val="24"/>
        </w:rPr>
        <w:t>Public Body</w:t>
      </w:r>
      <w:r w:rsidR="00AD37E7" w:rsidRPr="00DE370C">
        <w:rPr>
          <w:sz w:val="24"/>
          <w:szCs w:val="24"/>
        </w:rPr>
        <w:t>’s Personnel.</w:t>
      </w:r>
    </w:p>
    <w:p w:rsidR="00AD37E7" w:rsidRPr="00DE370C" w:rsidRDefault="00001038">
      <w:pPr>
        <w:spacing w:line="360" w:lineRule="auto"/>
        <w:ind w:left="630" w:hanging="630"/>
        <w:jc w:val="both"/>
        <w:rPr>
          <w:sz w:val="24"/>
          <w:szCs w:val="24"/>
        </w:rPr>
      </w:pPr>
      <w:r w:rsidRPr="00DE370C">
        <w:rPr>
          <w:sz w:val="24"/>
          <w:szCs w:val="24"/>
        </w:rPr>
        <w:t xml:space="preserve">6.3.2 </w:t>
      </w:r>
      <w:r w:rsidR="00AD37E7" w:rsidRPr="00DE370C">
        <w:rPr>
          <w:sz w:val="24"/>
          <w:szCs w:val="24"/>
        </w:rPr>
        <w:t xml:space="preserve">The </w:t>
      </w:r>
      <w:r w:rsidR="003060F8" w:rsidRPr="00DE370C">
        <w:rPr>
          <w:sz w:val="24"/>
          <w:szCs w:val="24"/>
        </w:rPr>
        <w:t>Public Body</w:t>
      </w:r>
      <w:r w:rsidR="00AD37E7" w:rsidRPr="00DE370C">
        <w:rPr>
          <w:sz w:val="24"/>
          <w:szCs w:val="24"/>
        </w:rPr>
        <w:t xml:space="preserve"> shall not recruit, or attempt to recruit, staff and </w:t>
      </w:r>
      <w:proofErr w:type="spellStart"/>
      <w:r w:rsidR="00AD37E7" w:rsidRPr="00DE370C">
        <w:rPr>
          <w:sz w:val="24"/>
          <w:szCs w:val="24"/>
        </w:rPr>
        <w:t>labour</w:t>
      </w:r>
      <w:proofErr w:type="spellEnd"/>
      <w:r w:rsidR="00AD37E7" w:rsidRPr="00DE370C">
        <w:rPr>
          <w:sz w:val="24"/>
          <w:szCs w:val="24"/>
        </w:rPr>
        <w:t xml:space="preserve"> from amongst the Contractor’s Personnel.</w:t>
      </w:r>
    </w:p>
    <w:p w:rsidR="00AA0849" w:rsidRDefault="00001038">
      <w:pPr>
        <w:spacing w:line="360" w:lineRule="auto"/>
        <w:ind w:left="630" w:hanging="630"/>
        <w:jc w:val="both"/>
        <w:rPr>
          <w:sz w:val="24"/>
          <w:szCs w:val="24"/>
        </w:rPr>
      </w:pPr>
      <w:r w:rsidRPr="00DE370C">
        <w:rPr>
          <w:sz w:val="24"/>
          <w:szCs w:val="24"/>
        </w:rPr>
        <w:t>6.3.3 The Contractor shall not employ any child to perform any work that is economically exploitative, or is likely to be hazardous to, or to interfere with, the child's education, or to be harmful to the child's health or physical, mental, spiritual, moral, or social development.</w:t>
      </w:r>
    </w:p>
    <w:p w:rsidR="00AA0849" w:rsidRDefault="00AA0849">
      <w:pPr>
        <w:spacing w:line="360" w:lineRule="auto"/>
        <w:ind w:left="630" w:hanging="630"/>
        <w:jc w:val="both"/>
        <w:rPr>
          <w:sz w:val="24"/>
          <w:szCs w:val="24"/>
        </w:rPr>
      </w:pPr>
    </w:p>
    <w:p w:rsidR="00AD37E7" w:rsidRPr="00DE370C" w:rsidRDefault="00AD37E7">
      <w:pPr>
        <w:spacing w:line="360" w:lineRule="auto"/>
        <w:jc w:val="both"/>
        <w:rPr>
          <w:sz w:val="24"/>
          <w:szCs w:val="24"/>
        </w:rPr>
      </w:pPr>
      <w:r w:rsidRPr="00DE370C">
        <w:rPr>
          <w:b/>
          <w:sz w:val="24"/>
          <w:szCs w:val="24"/>
        </w:rPr>
        <w:t xml:space="preserve">6.4. </w:t>
      </w:r>
      <w:proofErr w:type="spellStart"/>
      <w:r w:rsidRPr="00DE370C">
        <w:rPr>
          <w:b/>
          <w:sz w:val="24"/>
          <w:szCs w:val="24"/>
        </w:rPr>
        <w:t>Labour</w:t>
      </w:r>
      <w:proofErr w:type="spellEnd"/>
      <w:r w:rsidRPr="00DE370C">
        <w:rPr>
          <w:b/>
          <w:sz w:val="24"/>
          <w:szCs w:val="24"/>
        </w:rPr>
        <w:t xml:space="preserve"> Laws </w:t>
      </w:r>
      <w:r w:rsidRPr="00DE370C">
        <w:rPr>
          <w:sz w:val="24"/>
          <w:szCs w:val="24"/>
        </w:rPr>
        <w:t xml:space="preserve">  </w:t>
      </w:r>
    </w:p>
    <w:p w:rsidR="00AD37E7" w:rsidRPr="00DE370C" w:rsidRDefault="00AD37E7">
      <w:pPr>
        <w:spacing w:line="360" w:lineRule="auto"/>
        <w:jc w:val="both"/>
        <w:rPr>
          <w:sz w:val="24"/>
          <w:szCs w:val="24"/>
        </w:rPr>
      </w:pPr>
      <w:r w:rsidRPr="00DE370C">
        <w:rPr>
          <w:sz w:val="24"/>
          <w:szCs w:val="24"/>
        </w:rPr>
        <w:t xml:space="preserve">The Contractor shall comply with all the relevant </w:t>
      </w:r>
      <w:proofErr w:type="spellStart"/>
      <w:r w:rsidRPr="00DE370C">
        <w:rPr>
          <w:sz w:val="24"/>
          <w:szCs w:val="24"/>
        </w:rPr>
        <w:t>labour</w:t>
      </w:r>
      <w:proofErr w:type="spellEnd"/>
      <w:r w:rsidRPr="00DE370C">
        <w:rPr>
          <w:sz w:val="24"/>
          <w:szCs w:val="24"/>
        </w:rPr>
        <w:t xml:space="preserve"> Laws applicable to the Contractor’s Personnel, including Laws relating to their employment (including wages </w:t>
      </w:r>
      <w:r w:rsidRPr="00DE370C">
        <w:rPr>
          <w:sz w:val="24"/>
          <w:szCs w:val="24"/>
        </w:rPr>
        <w:lastRenderedPageBreak/>
        <w:t>and working hours), health, safety, welfare, immigration and emigration, and shall allow them all their legal rights.</w:t>
      </w:r>
    </w:p>
    <w:p w:rsidR="00AA0849" w:rsidRDefault="00AD37E7">
      <w:pPr>
        <w:spacing w:line="360" w:lineRule="auto"/>
        <w:jc w:val="both"/>
        <w:rPr>
          <w:sz w:val="24"/>
          <w:szCs w:val="24"/>
        </w:rPr>
      </w:pPr>
      <w:r w:rsidRPr="00DE370C">
        <w:rPr>
          <w:sz w:val="24"/>
          <w:szCs w:val="24"/>
        </w:rPr>
        <w:t>The Contractor shall require the Contractor’s Personnel to obey all applicable Laws, including those concerning health and safety at work.</w:t>
      </w:r>
    </w:p>
    <w:p w:rsidR="00AD37E7" w:rsidRPr="00DE370C" w:rsidRDefault="00AD37E7">
      <w:pPr>
        <w:spacing w:line="360" w:lineRule="auto"/>
        <w:jc w:val="both"/>
        <w:rPr>
          <w:sz w:val="24"/>
          <w:szCs w:val="24"/>
        </w:rPr>
      </w:pPr>
      <w:r w:rsidRPr="00DE370C">
        <w:rPr>
          <w:b/>
          <w:sz w:val="24"/>
          <w:szCs w:val="24"/>
        </w:rPr>
        <w:t>6.5. Working Hours</w:t>
      </w:r>
      <w:r w:rsidRPr="00DE370C">
        <w:rPr>
          <w:sz w:val="24"/>
          <w:szCs w:val="24"/>
        </w:rPr>
        <w:t xml:space="preserve">  </w:t>
      </w:r>
    </w:p>
    <w:p w:rsidR="00AD37E7" w:rsidRPr="00DE370C" w:rsidRDefault="00AD37E7">
      <w:pPr>
        <w:spacing w:line="360" w:lineRule="auto"/>
        <w:jc w:val="both"/>
        <w:rPr>
          <w:sz w:val="24"/>
          <w:szCs w:val="24"/>
        </w:rPr>
      </w:pPr>
      <w:r w:rsidRPr="00DE370C">
        <w:rPr>
          <w:sz w:val="24"/>
          <w:szCs w:val="24"/>
        </w:rPr>
        <w:t xml:space="preserve">No work shall be carried out on the Site on locally </w:t>
      </w:r>
      <w:proofErr w:type="spellStart"/>
      <w:r w:rsidRPr="00DE370C">
        <w:rPr>
          <w:sz w:val="24"/>
          <w:szCs w:val="24"/>
        </w:rPr>
        <w:t>recognised</w:t>
      </w:r>
      <w:proofErr w:type="spellEnd"/>
      <w:r w:rsidRPr="00DE370C">
        <w:rPr>
          <w:sz w:val="24"/>
          <w:szCs w:val="24"/>
        </w:rPr>
        <w:t xml:space="preserve"> days of rest, or outside the normal working hours stated in the Contract Data, unless:</w:t>
      </w:r>
    </w:p>
    <w:p w:rsidR="00AD37E7" w:rsidRPr="00DE370C" w:rsidRDefault="00AD37E7">
      <w:pPr>
        <w:numPr>
          <w:ilvl w:val="0"/>
          <w:numId w:val="315"/>
        </w:numPr>
        <w:spacing w:after="54" w:line="360" w:lineRule="auto"/>
        <w:ind w:left="583" w:right="14" w:hanging="403"/>
        <w:jc w:val="both"/>
        <w:rPr>
          <w:rFonts w:eastAsia="Arial"/>
          <w:sz w:val="24"/>
          <w:szCs w:val="24"/>
        </w:rPr>
      </w:pPr>
      <w:r w:rsidRPr="00DE370C">
        <w:rPr>
          <w:rFonts w:eastAsia="Arial"/>
          <w:sz w:val="24"/>
          <w:szCs w:val="24"/>
        </w:rPr>
        <w:t>otherwise stated in the Contract;</w:t>
      </w:r>
    </w:p>
    <w:p w:rsidR="00AD37E7" w:rsidRPr="00DE370C" w:rsidRDefault="00AD37E7">
      <w:pPr>
        <w:numPr>
          <w:ilvl w:val="0"/>
          <w:numId w:val="315"/>
        </w:numPr>
        <w:spacing w:after="54" w:line="360" w:lineRule="auto"/>
        <w:ind w:left="583" w:right="14" w:hanging="403"/>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gives consent; or</w:t>
      </w:r>
    </w:p>
    <w:p w:rsidR="00AD37E7" w:rsidRPr="00DE370C" w:rsidRDefault="00AD37E7">
      <w:pPr>
        <w:numPr>
          <w:ilvl w:val="0"/>
          <w:numId w:val="315"/>
        </w:numPr>
        <w:spacing w:after="54" w:line="360" w:lineRule="auto"/>
        <w:ind w:left="583" w:right="14" w:hanging="403"/>
        <w:jc w:val="both"/>
        <w:rPr>
          <w:rFonts w:eastAsia="Arial"/>
          <w:sz w:val="24"/>
          <w:szCs w:val="24"/>
        </w:rPr>
      </w:pPr>
      <w:proofErr w:type="gramStart"/>
      <w:r w:rsidRPr="00DE370C">
        <w:rPr>
          <w:rFonts w:eastAsia="Arial"/>
          <w:sz w:val="24"/>
          <w:szCs w:val="24"/>
        </w:rPr>
        <w:t>the</w:t>
      </w:r>
      <w:proofErr w:type="gramEnd"/>
      <w:r w:rsidRPr="00DE370C">
        <w:rPr>
          <w:rFonts w:eastAsia="Arial"/>
          <w:sz w:val="24"/>
          <w:szCs w:val="24"/>
        </w:rPr>
        <w:t xml:space="preserve"> work is unavoidable or necessary for the protection of life or property or for the safety of the Works, in which case the Contractor shall immediately give a Notice to the </w:t>
      </w:r>
      <w:r w:rsidR="003060F8" w:rsidRPr="00DE370C">
        <w:rPr>
          <w:rFonts w:eastAsia="Arial"/>
          <w:sz w:val="24"/>
          <w:szCs w:val="24"/>
        </w:rPr>
        <w:t>Public Body</w:t>
      </w:r>
      <w:r w:rsidRPr="00DE370C">
        <w:rPr>
          <w:rFonts w:eastAsia="Arial"/>
          <w:sz w:val="24"/>
          <w:szCs w:val="24"/>
        </w:rPr>
        <w:t xml:space="preserve"> with reasons and describing the work required.</w:t>
      </w:r>
    </w:p>
    <w:p w:rsidR="00AD37E7" w:rsidRPr="00DE370C" w:rsidRDefault="00AD37E7">
      <w:pPr>
        <w:spacing w:after="54" w:line="360" w:lineRule="auto"/>
        <w:ind w:left="583" w:right="14"/>
        <w:jc w:val="both"/>
        <w:rPr>
          <w:rFonts w:eastAsia="Arial"/>
          <w:sz w:val="24"/>
          <w:szCs w:val="24"/>
        </w:rPr>
      </w:pPr>
    </w:p>
    <w:p w:rsidR="00AD37E7" w:rsidRPr="00DE370C" w:rsidRDefault="00AD37E7" w:rsidP="00F802A4">
      <w:pPr>
        <w:spacing w:line="360" w:lineRule="auto"/>
        <w:jc w:val="both"/>
        <w:rPr>
          <w:rFonts w:eastAsia="Arial"/>
          <w:b/>
          <w:sz w:val="24"/>
          <w:szCs w:val="24"/>
        </w:rPr>
      </w:pPr>
      <w:r w:rsidRPr="00DE370C">
        <w:rPr>
          <w:rFonts w:eastAsia="Arial"/>
          <w:b/>
          <w:sz w:val="24"/>
          <w:szCs w:val="24"/>
        </w:rPr>
        <w:t xml:space="preserve">6.6 Facilities and </w:t>
      </w:r>
      <w:proofErr w:type="spellStart"/>
      <w:r w:rsidRPr="00DE370C">
        <w:rPr>
          <w:rFonts w:eastAsia="Arial"/>
          <w:b/>
          <w:sz w:val="24"/>
          <w:szCs w:val="24"/>
        </w:rPr>
        <w:t>Labour</w:t>
      </w:r>
      <w:proofErr w:type="spellEnd"/>
      <w:r w:rsidRPr="00DE370C">
        <w:rPr>
          <w:rFonts w:eastAsia="Arial"/>
          <w:b/>
          <w:sz w:val="24"/>
          <w:szCs w:val="24"/>
        </w:rPr>
        <w:t xml:space="preserve"> for Staff</w:t>
      </w:r>
    </w:p>
    <w:p w:rsidR="00AD37E7" w:rsidRPr="00DE370C" w:rsidRDefault="00AA0849">
      <w:pPr>
        <w:spacing w:line="360" w:lineRule="auto"/>
        <w:ind w:left="630" w:hanging="630"/>
        <w:jc w:val="both"/>
        <w:rPr>
          <w:sz w:val="24"/>
          <w:szCs w:val="24"/>
        </w:rPr>
      </w:pPr>
      <w:r>
        <w:rPr>
          <w:sz w:val="24"/>
          <w:szCs w:val="24"/>
        </w:rPr>
        <w:t xml:space="preserve">6.6.1 </w:t>
      </w:r>
      <w:r w:rsidR="00AD37E7" w:rsidRPr="00DE370C">
        <w:rPr>
          <w:sz w:val="24"/>
          <w:szCs w:val="24"/>
        </w:rPr>
        <w:t xml:space="preserve">Except as otherwise stated in the </w:t>
      </w:r>
      <w:r w:rsidR="003060F8" w:rsidRPr="00DE370C">
        <w:rPr>
          <w:sz w:val="24"/>
          <w:szCs w:val="24"/>
        </w:rPr>
        <w:t>Public Body</w:t>
      </w:r>
      <w:r w:rsidR="00AD37E7" w:rsidRPr="00DE370C">
        <w:rPr>
          <w:sz w:val="24"/>
          <w:szCs w:val="24"/>
        </w:rPr>
        <w:t xml:space="preserve">’s Requirements, the Contractor shall provide and maintain all necessary accommodation and welfare facilities for the Contractor’s Personnel. </w:t>
      </w:r>
    </w:p>
    <w:p w:rsidR="00AD37E7" w:rsidRDefault="00AD37E7">
      <w:pPr>
        <w:spacing w:line="360" w:lineRule="auto"/>
        <w:ind w:left="630" w:hanging="630"/>
        <w:jc w:val="both"/>
        <w:rPr>
          <w:sz w:val="24"/>
          <w:szCs w:val="24"/>
        </w:rPr>
      </w:pPr>
      <w:r w:rsidRPr="00DE370C">
        <w:rPr>
          <w:sz w:val="24"/>
          <w:szCs w:val="24"/>
        </w:rPr>
        <w:t xml:space="preserve"> </w:t>
      </w:r>
      <w:r w:rsidR="00AA0849">
        <w:rPr>
          <w:sz w:val="24"/>
          <w:szCs w:val="24"/>
        </w:rPr>
        <w:t xml:space="preserve">6.6.2 </w:t>
      </w:r>
      <w:r w:rsidRPr="00DE370C">
        <w:rPr>
          <w:sz w:val="24"/>
          <w:szCs w:val="24"/>
        </w:rPr>
        <w:t xml:space="preserve">If such accommodation and facilities are to be located on the Site, except where the </w:t>
      </w:r>
      <w:r w:rsidR="003060F8" w:rsidRPr="00DE370C">
        <w:rPr>
          <w:sz w:val="24"/>
          <w:szCs w:val="24"/>
        </w:rPr>
        <w:t>Public Body</w:t>
      </w:r>
      <w:r w:rsidRPr="00DE370C">
        <w:rPr>
          <w:sz w:val="24"/>
          <w:szCs w:val="24"/>
        </w:rPr>
        <w:t xml:space="preserve"> has given the Contractor prior permission, they shall be located within the areas identified in the </w:t>
      </w:r>
      <w:r w:rsidR="003060F8" w:rsidRPr="00DE370C">
        <w:rPr>
          <w:sz w:val="24"/>
          <w:szCs w:val="24"/>
        </w:rPr>
        <w:t>Public Body</w:t>
      </w:r>
      <w:r w:rsidRPr="00DE370C">
        <w:rPr>
          <w:sz w:val="24"/>
          <w:szCs w:val="24"/>
        </w:rPr>
        <w:t xml:space="preserve">’s Requirements. If any such accommodation or facilities are found elsewhere within the Site, the Contractor shall immediately remove them at the Contractor’s risk and cost. The Contractor shall also provide facilities for the </w:t>
      </w:r>
      <w:r w:rsidR="003060F8" w:rsidRPr="00DE370C">
        <w:rPr>
          <w:sz w:val="24"/>
          <w:szCs w:val="24"/>
        </w:rPr>
        <w:t>Public Body</w:t>
      </w:r>
      <w:r w:rsidRPr="00DE370C">
        <w:rPr>
          <w:sz w:val="24"/>
          <w:szCs w:val="24"/>
        </w:rPr>
        <w:t xml:space="preserve">’s Personnel as stated in the </w:t>
      </w:r>
      <w:r w:rsidR="003060F8" w:rsidRPr="00DE370C">
        <w:rPr>
          <w:sz w:val="24"/>
          <w:szCs w:val="24"/>
        </w:rPr>
        <w:t>Public Body</w:t>
      </w:r>
      <w:r w:rsidRPr="00DE370C">
        <w:rPr>
          <w:sz w:val="24"/>
          <w:szCs w:val="24"/>
        </w:rPr>
        <w:t>’s Requirements.</w:t>
      </w:r>
    </w:p>
    <w:p w:rsidR="00AA0849" w:rsidRPr="00DE370C" w:rsidRDefault="00AA0849">
      <w:pPr>
        <w:spacing w:line="360" w:lineRule="auto"/>
        <w:jc w:val="both"/>
        <w:rPr>
          <w:sz w:val="24"/>
          <w:szCs w:val="24"/>
        </w:rPr>
      </w:pPr>
    </w:p>
    <w:p w:rsidR="00AD37E7" w:rsidRPr="00DE370C" w:rsidRDefault="00AD37E7">
      <w:pPr>
        <w:spacing w:line="360" w:lineRule="auto"/>
        <w:jc w:val="both"/>
        <w:rPr>
          <w:sz w:val="24"/>
          <w:szCs w:val="24"/>
        </w:rPr>
      </w:pPr>
      <w:r w:rsidRPr="00DE370C">
        <w:rPr>
          <w:b/>
          <w:sz w:val="24"/>
          <w:szCs w:val="24"/>
        </w:rPr>
        <w:t>6.7. Health and Safety of Personnel</w:t>
      </w:r>
      <w:r w:rsidRPr="00DE370C">
        <w:rPr>
          <w:sz w:val="24"/>
          <w:szCs w:val="24"/>
        </w:rPr>
        <w:t xml:space="preserve">  </w:t>
      </w:r>
    </w:p>
    <w:p w:rsidR="00AD37E7" w:rsidRPr="00DE370C" w:rsidRDefault="00AA0849">
      <w:pPr>
        <w:spacing w:line="360" w:lineRule="auto"/>
        <w:ind w:left="540" w:hanging="540"/>
        <w:jc w:val="both"/>
        <w:rPr>
          <w:sz w:val="24"/>
          <w:szCs w:val="24"/>
        </w:rPr>
      </w:pPr>
      <w:r>
        <w:rPr>
          <w:sz w:val="24"/>
          <w:szCs w:val="24"/>
        </w:rPr>
        <w:t xml:space="preserve">6.7.1 </w:t>
      </w:r>
      <w:r w:rsidR="00AD37E7" w:rsidRPr="00DE370C">
        <w:rPr>
          <w:sz w:val="24"/>
          <w:szCs w:val="24"/>
        </w:rPr>
        <w:t>In addition to the requirements of Sub-Clause 4.8 [Health and Safety Obligations], the Contractor shall at all times take all necessary precautions to maintain the health and safety of the Contractor’s Personnel. In collaboration with local health authorities, the Contractor shall ensure that:</w:t>
      </w:r>
    </w:p>
    <w:p w:rsidR="00AD37E7" w:rsidRPr="00DE370C" w:rsidRDefault="00AD37E7">
      <w:pPr>
        <w:numPr>
          <w:ilvl w:val="0"/>
          <w:numId w:val="316"/>
        </w:numPr>
        <w:spacing w:after="49" w:line="360" w:lineRule="auto"/>
        <w:ind w:left="583" w:right="14" w:hanging="313"/>
        <w:jc w:val="both"/>
        <w:rPr>
          <w:rFonts w:eastAsia="Arial"/>
          <w:sz w:val="24"/>
          <w:szCs w:val="24"/>
        </w:rPr>
      </w:pPr>
      <w:r w:rsidRPr="00DE370C">
        <w:rPr>
          <w:rFonts w:eastAsia="Arial"/>
          <w:sz w:val="24"/>
          <w:szCs w:val="24"/>
        </w:rPr>
        <w:lastRenderedPageBreak/>
        <w:t xml:space="preserve">medical staff, first aid facilities, sick bay, ambulance services and any other medical services stated in the </w:t>
      </w:r>
      <w:r w:rsidR="003060F8" w:rsidRPr="00DE370C">
        <w:rPr>
          <w:rFonts w:eastAsia="Arial"/>
          <w:sz w:val="24"/>
          <w:szCs w:val="24"/>
        </w:rPr>
        <w:t>Public Body</w:t>
      </w:r>
      <w:r w:rsidRPr="00DE370C">
        <w:rPr>
          <w:rFonts w:eastAsia="Arial"/>
          <w:sz w:val="24"/>
          <w:szCs w:val="24"/>
        </w:rPr>
        <w:t xml:space="preserve">’s Requirements are available at all times at the Site and at any accommodation for Contractor’s and </w:t>
      </w:r>
      <w:r w:rsidR="003060F8" w:rsidRPr="00DE370C">
        <w:rPr>
          <w:rFonts w:eastAsia="Arial"/>
          <w:sz w:val="24"/>
          <w:szCs w:val="24"/>
        </w:rPr>
        <w:t>Public Body</w:t>
      </w:r>
      <w:r w:rsidRPr="00DE370C">
        <w:rPr>
          <w:rFonts w:eastAsia="Arial"/>
          <w:sz w:val="24"/>
          <w:szCs w:val="24"/>
        </w:rPr>
        <w:t xml:space="preserve">’s Personnel; and </w:t>
      </w:r>
    </w:p>
    <w:p w:rsidR="00AD37E7" w:rsidRPr="00DE370C" w:rsidRDefault="00AD37E7">
      <w:pPr>
        <w:numPr>
          <w:ilvl w:val="0"/>
          <w:numId w:val="316"/>
        </w:numPr>
        <w:spacing w:after="49" w:line="360" w:lineRule="auto"/>
        <w:ind w:left="583" w:right="14" w:hanging="313"/>
        <w:jc w:val="both"/>
        <w:rPr>
          <w:rFonts w:eastAsia="Arial"/>
          <w:sz w:val="24"/>
          <w:szCs w:val="24"/>
        </w:rPr>
      </w:pPr>
      <w:proofErr w:type="gramStart"/>
      <w:r w:rsidRPr="00DE370C">
        <w:rPr>
          <w:rFonts w:eastAsia="Arial"/>
          <w:sz w:val="24"/>
          <w:szCs w:val="24"/>
        </w:rPr>
        <w:t>suitable</w:t>
      </w:r>
      <w:proofErr w:type="gramEnd"/>
      <w:r w:rsidRPr="00DE370C">
        <w:rPr>
          <w:rFonts w:eastAsia="Arial"/>
          <w:sz w:val="24"/>
          <w:szCs w:val="24"/>
        </w:rPr>
        <w:t xml:space="preserve"> arrangements are made for all necessary welfare and hygiene requirements and for the prevention of epidemics.</w:t>
      </w:r>
    </w:p>
    <w:p w:rsidR="00AD37E7" w:rsidRPr="00DE370C" w:rsidRDefault="00AA0849">
      <w:pPr>
        <w:spacing w:line="360" w:lineRule="auto"/>
        <w:ind w:left="540" w:hanging="540"/>
        <w:jc w:val="both"/>
        <w:rPr>
          <w:sz w:val="24"/>
          <w:szCs w:val="24"/>
        </w:rPr>
      </w:pPr>
      <w:r>
        <w:rPr>
          <w:sz w:val="24"/>
          <w:szCs w:val="24"/>
        </w:rPr>
        <w:t xml:space="preserve">6.7.2 </w:t>
      </w:r>
      <w:r w:rsidR="00AD37E7" w:rsidRPr="00DE370C">
        <w:rPr>
          <w:sz w:val="24"/>
          <w:szCs w:val="24"/>
        </w:rPr>
        <w:t>The Contractor shall appoint a health and safety officer at the Site, responsible for maintaining health, safety and protection against accidents. This officer shall:</w:t>
      </w:r>
    </w:p>
    <w:p w:rsidR="00AA0849" w:rsidRPr="00DE370C" w:rsidRDefault="00AA0849">
      <w:pPr>
        <w:numPr>
          <w:ilvl w:val="0"/>
          <w:numId w:val="317"/>
        </w:numPr>
        <w:spacing w:after="54" w:line="360" w:lineRule="auto"/>
        <w:ind w:left="583" w:right="14" w:hanging="43"/>
        <w:jc w:val="both"/>
        <w:rPr>
          <w:rFonts w:eastAsia="Arial"/>
          <w:sz w:val="24"/>
          <w:szCs w:val="24"/>
        </w:rPr>
      </w:pPr>
      <w:r>
        <w:rPr>
          <w:rFonts w:eastAsia="Arial"/>
          <w:sz w:val="24"/>
          <w:szCs w:val="24"/>
        </w:rPr>
        <w:t xml:space="preserve"> </w:t>
      </w:r>
      <w:r w:rsidR="00AD37E7" w:rsidRPr="00DE370C">
        <w:rPr>
          <w:rFonts w:eastAsia="Arial"/>
          <w:sz w:val="24"/>
          <w:szCs w:val="24"/>
        </w:rPr>
        <w:t xml:space="preserve">be qualified, experienced and competent for this responsibility; and </w:t>
      </w:r>
    </w:p>
    <w:p w:rsidR="00AD37E7" w:rsidRPr="00AA0849" w:rsidRDefault="00AD37E7" w:rsidP="00F802A4">
      <w:pPr>
        <w:numPr>
          <w:ilvl w:val="0"/>
          <w:numId w:val="317"/>
        </w:numPr>
        <w:spacing w:after="54" w:line="360" w:lineRule="auto"/>
        <w:ind w:left="583" w:right="14" w:hanging="43"/>
        <w:jc w:val="both"/>
        <w:rPr>
          <w:rFonts w:eastAsia="Arial"/>
          <w:sz w:val="24"/>
          <w:szCs w:val="24"/>
        </w:rPr>
      </w:pPr>
      <w:proofErr w:type="gramStart"/>
      <w:r w:rsidRPr="00AA0849">
        <w:rPr>
          <w:rFonts w:eastAsia="Arial"/>
          <w:sz w:val="24"/>
          <w:szCs w:val="24"/>
        </w:rPr>
        <w:t>have</w:t>
      </w:r>
      <w:proofErr w:type="gramEnd"/>
      <w:r w:rsidRPr="00AA0849">
        <w:rPr>
          <w:rFonts w:eastAsia="Arial"/>
          <w:sz w:val="24"/>
          <w:szCs w:val="24"/>
        </w:rPr>
        <w:t xml:space="preserve"> the authority to issue directives for the purpose of maintaining the health and safety of all personnel </w:t>
      </w:r>
      <w:proofErr w:type="spellStart"/>
      <w:r w:rsidRPr="00AA0849">
        <w:rPr>
          <w:rFonts w:eastAsia="Arial"/>
          <w:sz w:val="24"/>
          <w:szCs w:val="24"/>
        </w:rPr>
        <w:t>authorised</w:t>
      </w:r>
      <w:proofErr w:type="spellEnd"/>
      <w:r w:rsidRPr="00AA0849">
        <w:rPr>
          <w:rFonts w:eastAsia="Arial"/>
          <w:sz w:val="24"/>
          <w:szCs w:val="24"/>
        </w:rPr>
        <w:t xml:space="preserve"> to enter and/or work on the Site and to take protective measures to prevent accidents. </w:t>
      </w:r>
    </w:p>
    <w:p w:rsidR="00AD37E7" w:rsidRDefault="00AA0849">
      <w:pPr>
        <w:spacing w:line="360" w:lineRule="auto"/>
        <w:ind w:left="540" w:hanging="540"/>
        <w:jc w:val="both"/>
        <w:rPr>
          <w:sz w:val="24"/>
          <w:szCs w:val="24"/>
        </w:rPr>
      </w:pPr>
      <w:r>
        <w:rPr>
          <w:sz w:val="24"/>
          <w:szCs w:val="24"/>
        </w:rPr>
        <w:t xml:space="preserve">6.7.3 </w:t>
      </w:r>
      <w:r w:rsidR="00AD37E7" w:rsidRPr="00DE370C">
        <w:rPr>
          <w:sz w:val="24"/>
          <w:szCs w:val="24"/>
        </w:rPr>
        <w:t>Throughout the execution of the Works, the Contractor shall provide whatever is required by this person to exercise this responsibility and authority</w:t>
      </w:r>
    </w:p>
    <w:p w:rsidR="00AA0849" w:rsidRPr="00DE370C" w:rsidRDefault="00AA0849">
      <w:pPr>
        <w:spacing w:line="360" w:lineRule="auto"/>
        <w:ind w:left="540" w:hanging="540"/>
        <w:jc w:val="both"/>
        <w:rPr>
          <w:sz w:val="24"/>
          <w:szCs w:val="24"/>
        </w:rPr>
      </w:pPr>
    </w:p>
    <w:p w:rsidR="00AD37E7" w:rsidRPr="00DE370C" w:rsidRDefault="00AD37E7" w:rsidP="00F802A4">
      <w:pPr>
        <w:spacing w:after="48" w:line="360" w:lineRule="auto"/>
        <w:jc w:val="both"/>
        <w:rPr>
          <w:rFonts w:eastAsia="Arial"/>
          <w:sz w:val="24"/>
          <w:szCs w:val="24"/>
        </w:rPr>
      </w:pPr>
      <w:r w:rsidRPr="00DE370C">
        <w:rPr>
          <w:rFonts w:eastAsia="Arial"/>
          <w:b/>
          <w:sz w:val="24"/>
          <w:szCs w:val="24"/>
        </w:rPr>
        <w:t>6.8. Contractor’s</w:t>
      </w:r>
      <w:r w:rsidRPr="00DE370C">
        <w:rPr>
          <w:rFonts w:eastAsia="Arial"/>
          <w:sz w:val="24"/>
          <w:szCs w:val="24"/>
        </w:rPr>
        <w:t xml:space="preserve"> </w:t>
      </w:r>
      <w:r w:rsidRPr="00DE370C">
        <w:rPr>
          <w:rFonts w:eastAsia="Arial"/>
          <w:b/>
          <w:sz w:val="24"/>
          <w:szCs w:val="24"/>
        </w:rPr>
        <w:t>Superintendence</w:t>
      </w:r>
      <w:r w:rsidRPr="00DE370C">
        <w:rPr>
          <w:rFonts w:eastAsia="Arial"/>
          <w:sz w:val="24"/>
          <w:szCs w:val="24"/>
        </w:rPr>
        <w:t xml:space="preserve"> </w:t>
      </w:r>
    </w:p>
    <w:p w:rsidR="00AD37E7" w:rsidRPr="00DE370C" w:rsidRDefault="00AD37E7">
      <w:pPr>
        <w:spacing w:line="360" w:lineRule="auto"/>
        <w:jc w:val="both"/>
        <w:rPr>
          <w:sz w:val="24"/>
          <w:szCs w:val="24"/>
        </w:rPr>
      </w:pPr>
      <w:r w:rsidRPr="00DE370C">
        <w:rPr>
          <w:sz w:val="24"/>
          <w:szCs w:val="24"/>
        </w:rPr>
        <w:t>From the Commencement Date until the issue of the Performance Certificate, the Contractor shall provide all necessary superintendence to plan, arrange, direct, manage, inspect, test and monitor the execution of the Works.</w:t>
      </w:r>
    </w:p>
    <w:p w:rsidR="00AD37E7" w:rsidRPr="00DE370C" w:rsidRDefault="00AD37E7">
      <w:pPr>
        <w:spacing w:line="360" w:lineRule="auto"/>
        <w:jc w:val="both"/>
        <w:rPr>
          <w:sz w:val="24"/>
          <w:szCs w:val="24"/>
        </w:rPr>
      </w:pPr>
      <w:r w:rsidRPr="00DE370C">
        <w:rPr>
          <w:sz w:val="24"/>
          <w:szCs w:val="24"/>
        </w:rPr>
        <w:t>Superintendence shall be given by a sufficient number of persons:</w:t>
      </w:r>
    </w:p>
    <w:p w:rsidR="00AD37E7" w:rsidRPr="00DE370C" w:rsidRDefault="00AD37E7">
      <w:pPr>
        <w:numPr>
          <w:ilvl w:val="0"/>
          <w:numId w:val="318"/>
        </w:numPr>
        <w:spacing w:after="56" w:line="360" w:lineRule="auto"/>
        <w:ind w:right="56" w:hanging="299"/>
        <w:jc w:val="both"/>
        <w:rPr>
          <w:rFonts w:eastAsia="Arial"/>
          <w:sz w:val="24"/>
          <w:szCs w:val="24"/>
        </w:rPr>
      </w:pPr>
      <w:r w:rsidRPr="00DE370C">
        <w:rPr>
          <w:rFonts w:eastAsia="Arial"/>
          <w:sz w:val="24"/>
          <w:szCs w:val="24"/>
        </w:rPr>
        <w:t>who are fluent in or have adequate knowledge of the language for communications (defined in Sub-Clause 1.4 [</w:t>
      </w:r>
      <w:r w:rsidRPr="00DE370C">
        <w:rPr>
          <w:rFonts w:eastAsia="Arial"/>
          <w:i/>
          <w:sz w:val="24"/>
          <w:szCs w:val="24"/>
        </w:rPr>
        <w:t>Law and Language</w:t>
      </w:r>
      <w:r w:rsidRPr="00DE370C">
        <w:rPr>
          <w:rFonts w:eastAsia="Arial"/>
          <w:sz w:val="24"/>
          <w:szCs w:val="24"/>
        </w:rPr>
        <w:t xml:space="preserve">]); and </w:t>
      </w:r>
    </w:p>
    <w:p w:rsidR="00AD37E7" w:rsidRDefault="00AD37E7">
      <w:pPr>
        <w:numPr>
          <w:ilvl w:val="0"/>
          <w:numId w:val="318"/>
        </w:numPr>
        <w:spacing w:after="56" w:line="360" w:lineRule="auto"/>
        <w:ind w:right="56" w:hanging="299"/>
        <w:jc w:val="both"/>
        <w:rPr>
          <w:rFonts w:eastAsia="Arial"/>
          <w:sz w:val="24"/>
          <w:szCs w:val="24"/>
        </w:rPr>
      </w:pPr>
      <w:proofErr w:type="gramStart"/>
      <w:r w:rsidRPr="00DE370C">
        <w:rPr>
          <w:rFonts w:eastAsia="Arial"/>
          <w:sz w:val="24"/>
          <w:szCs w:val="24"/>
        </w:rPr>
        <w:t>who</w:t>
      </w:r>
      <w:proofErr w:type="gramEnd"/>
      <w:r w:rsidRPr="00DE370C">
        <w:rPr>
          <w:rFonts w:eastAsia="Arial"/>
          <w:sz w:val="24"/>
          <w:szCs w:val="24"/>
        </w:rPr>
        <w:t xml:space="preserve"> have adequate knowledge of the operations to be carried out (including the methods and techniques required, the hazards likely to be encountered and methods of preventing accidents), for the satisfactory and safe execution of the Works.</w:t>
      </w:r>
    </w:p>
    <w:p w:rsidR="00AA0849" w:rsidRDefault="00AA0849" w:rsidP="004602A5">
      <w:pPr>
        <w:spacing w:after="56" w:line="360" w:lineRule="auto"/>
        <w:ind w:right="56"/>
        <w:jc w:val="both"/>
        <w:rPr>
          <w:rFonts w:eastAsia="Arial"/>
          <w:sz w:val="24"/>
          <w:szCs w:val="24"/>
        </w:rPr>
      </w:pPr>
    </w:p>
    <w:p w:rsidR="00287BF4" w:rsidRPr="00DE370C" w:rsidRDefault="00287BF4" w:rsidP="004602A5">
      <w:pPr>
        <w:spacing w:after="56" w:line="360" w:lineRule="auto"/>
        <w:ind w:right="56"/>
        <w:jc w:val="both"/>
        <w:rPr>
          <w:rFonts w:eastAsia="Arial"/>
          <w:sz w:val="24"/>
          <w:szCs w:val="24"/>
        </w:rPr>
      </w:pPr>
    </w:p>
    <w:p w:rsidR="00AD37E7" w:rsidRPr="00DE370C" w:rsidRDefault="00AD37E7" w:rsidP="00F802A4">
      <w:pPr>
        <w:spacing w:after="48" w:line="360" w:lineRule="auto"/>
        <w:jc w:val="both"/>
        <w:rPr>
          <w:rFonts w:eastAsia="Arial"/>
          <w:b/>
          <w:sz w:val="24"/>
          <w:szCs w:val="24"/>
        </w:rPr>
      </w:pPr>
      <w:r w:rsidRPr="00DE370C">
        <w:rPr>
          <w:rFonts w:eastAsia="Arial"/>
          <w:b/>
          <w:sz w:val="24"/>
          <w:szCs w:val="24"/>
        </w:rPr>
        <w:t xml:space="preserve">6.9. Contractor’s Personnel  </w:t>
      </w:r>
    </w:p>
    <w:p w:rsidR="00AD37E7" w:rsidRPr="00DE370C" w:rsidRDefault="00AA0849">
      <w:pPr>
        <w:spacing w:line="360" w:lineRule="auto"/>
        <w:ind w:left="540" w:hanging="540"/>
        <w:jc w:val="both"/>
        <w:rPr>
          <w:sz w:val="24"/>
          <w:szCs w:val="24"/>
        </w:rPr>
      </w:pPr>
      <w:r>
        <w:rPr>
          <w:rFonts w:eastAsia="Arial"/>
          <w:b/>
          <w:sz w:val="24"/>
          <w:szCs w:val="24"/>
        </w:rPr>
        <w:lastRenderedPageBreak/>
        <w:t xml:space="preserve">6.9.1 </w:t>
      </w:r>
      <w:r w:rsidR="00AD37E7" w:rsidRPr="00DE370C">
        <w:rPr>
          <w:sz w:val="24"/>
          <w:szCs w:val="24"/>
        </w:rPr>
        <w:t xml:space="preserve">The Contractor’s Personnel (including Key Personnel, if any) shall be appropriately qualified, skilled, experienced and competent in their respective trades or occupations. The </w:t>
      </w:r>
      <w:r w:rsidR="003060F8" w:rsidRPr="00DE370C">
        <w:rPr>
          <w:sz w:val="24"/>
          <w:szCs w:val="24"/>
        </w:rPr>
        <w:t>Public Body</w:t>
      </w:r>
      <w:r w:rsidR="00AD37E7" w:rsidRPr="00DE370C">
        <w:rPr>
          <w:sz w:val="24"/>
          <w:szCs w:val="24"/>
        </w:rPr>
        <w:t xml:space="preserve"> may require the Contractor to remove (or cause to be removed) any person employed on the Site or Works, including the Contractor’s Representative and Key Personnel (if any), who:</w:t>
      </w:r>
    </w:p>
    <w:p w:rsidR="00AD37E7" w:rsidRPr="00DE370C" w:rsidRDefault="00AD37E7">
      <w:pPr>
        <w:numPr>
          <w:ilvl w:val="0"/>
          <w:numId w:val="319"/>
        </w:numPr>
        <w:spacing w:after="54" w:line="360" w:lineRule="auto"/>
        <w:ind w:hanging="299"/>
        <w:jc w:val="both"/>
        <w:rPr>
          <w:rFonts w:eastAsia="Arial"/>
          <w:sz w:val="24"/>
          <w:szCs w:val="24"/>
        </w:rPr>
      </w:pPr>
      <w:r w:rsidRPr="00DE370C">
        <w:rPr>
          <w:rFonts w:eastAsia="Arial"/>
          <w:sz w:val="24"/>
          <w:szCs w:val="24"/>
        </w:rPr>
        <w:t>persists in any misconduct or lack of care;</w:t>
      </w:r>
    </w:p>
    <w:p w:rsidR="00AD37E7" w:rsidRPr="00DE370C" w:rsidRDefault="00AD37E7">
      <w:pPr>
        <w:numPr>
          <w:ilvl w:val="0"/>
          <w:numId w:val="319"/>
        </w:numPr>
        <w:spacing w:after="54" w:line="360" w:lineRule="auto"/>
        <w:ind w:hanging="299"/>
        <w:jc w:val="both"/>
        <w:rPr>
          <w:rFonts w:eastAsia="Arial"/>
          <w:sz w:val="24"/>
          <w:szCs w:val="24"/>
        </w:rPr>
      </w:pPr>
      <w:r w:rsidRPr="00DE370C">
        <w:rPr>
          <w:rFonts w:eastAsia="Arial"/>
          <w:sz w:val="24"/>
          <w:szCs w:val="24"/>
        </w:rPr>
        <w:t>carries out duties incompetently or negligently;</w:t>
      </w:r>
    </w:p>
    <w:p w:rsidR="00AD37E7" w:rsidRPr="00DE370C" w:rsidRDefault="00AD37E7">
      <w:pPr>
        <w:numPr>
          <w:ilvl w:val="0"/>
          <w:numId w:val="319"/>
        </w:numPr>
        <w:spacing w:after="54" w:line="360" w:lineRule="auto"/>
        <w:ind w:hanging="299"/>
        <w:jc w:val="both"/>
        <w:rPr>
          <w:rFonts w:eastAsia="Arial"/>
          <w:sz w:val="24"/>
          <w:szCs w:val="24"/>
        </w:rPr>
      </w:pPr>
      <w:r w:rsidRPr="00DE370C">
        <w:rPr>
          <w:rFonts w:eastAsia="Arial"/>
          <w:sz w:val="24"/>
          <w:szCs w:val="24"/>
        </w:rPr>
        <w:t xml:space="preserve">fails to comply with any provision of the Contract; </w:t>
      </w:r>
    </w:p>
    <w:p w:rsidR="00AD37E7" w:rsidRPr="00DE370C" w:rsidRDefault="00AD37E7">
      <w:pPr>
        <w:numPr>
          <w:ilvl w:val="0"/>
          <w:numId w:val="319"/>
        </w:numPr>
        <w:spacing w:after="54" w:line="360" w:lineRule="auto"/>
        <w:ind w:hanging="299"/>
        <w:jc w:val="both"/>
        <w:rPr>
          <w:rFonts w:eastAsia="Arial"/>
          <w:sz w:val="24"/>
          <w:szCs w:val="24"/>
        </w:rPr>
      </w:pPr>
      <w:r w:rsidRPr="00DE370C">
        <w:rPr>
          <w:rFonts w:eastAsia="Arial"/>
          <w:sz w:val="24"/>
          <w:szCs w:val="24"/>
        </w:rPr>
        <w:t>persists in any conduct which is prejudicial to safety, health, or the protection of the environment;</w:t>
      </w:r>
    </w:p>
    <w:p w:rsidR="00AD37E7" w:rsidRPr="00DE370C" w:rsidRDefault="00AD37E7">
      <w:pPr>
        <w:numPr>
          <w:ilvl w:val="0"/>
          <w:numId w:val="319"/>
        </w:numPr>
        <w:spacing w:after="54" w:line="360" w:lineRule="auto"/>
        <w:ind w:hanging="299"/>
        <w:jc w:val="both"/>
        <w:rPr>
          <w:rFonts w:eastAsia="Arial"/>
          <w:sz w:val="24"/>
          <w:szCs w:val="24"/>
        </w:rPr>
      </w:pPr>
      <w:r w:rsidRPr="00DE370C">
        <w:rPr>
          <w:rFonts w:eastAsia="Arial"/>
          <w:sz w:val="24"/>
          <w:szCs w:val="24"/>
        </w:rPr>
        <w:t>is found, based on reasonable evidence, to have engaged in corrupt, fraudulent, collusive or coercive practice; or</w:t>
      </w:r>
    </w:p>
    <w:p w:rsidR="00AD37E7" w:rsidRPr="00DE370C" w:rsidRDefault="00AD37E7">
      <w:pPr>
        <w:numPr>
          <w:ilvl w:val="0"/>
          <w:numId w:val="319"/>
        </w:numPr>
        <w:spacing w:after="54" w:line="360" w:lineRule="auto"/>
        <w:ind w:hanging="299"/>
        <w:jc w:val="both"/>
        <w:rPr>
          <w:rFonts w:eastAsia="Arial"/>
          <w:sz w:val="24"/>
          <w:szCs w:val="24"/>
        </w:rPr>
      </w:pPr>
      <w:proofErr w:type="gramStart"/>
      <w:r w:rsidRPr="00DE370C">
        <w:rPr>
          <w:rFonts w:eastAsia="Arial"/>
          <w:sz w:val="24"/>
          <w:szCs w:val="24"/>
        </w:rPr>
        <w:t>has</w:t>
      </w:r>
      <w:proofErr w:type="gramEnd"/>
      <w:r w:rsidRPr="00DE370C">
        <w:rPr>
          <w:rFonts w:eastAsia="Arial"/>
          <w:sz w:val="24"/>
          <w:szCs w:val="24"/>
        </w:rPr>
        <w:t xml:space="preserve"> been recruited from the </w:t>
      </w:r>
      <w:r w:rsidR="003060F8" w:rsidRPr="00DE370C">
        <w:rPr>
          <w:rFonts w:eastAsia="Arial"/>
          <w:sz w:val="24"/>
          <w:szCs w:val="24"/>
        </w:rPr>
        <w:t>Public Body</w:t>
      </w:r>
      <w:r w:rsidRPr="00DE370C">
        <w:rPr>
          <w:rFonts w:eastAsia="Arial"/>
          <w:sz w:val="24"/>
          <w:szCs w:val="24"/>
        </w:rPr>
        <w:t>’s Personnel in breach of Sub-Clause 6.3 [Recruitment of Persons].</w:t>
      </w:r>
    </w:p>
    <w:p w:rsidR="00AD37E7" w:rsidRPr="00DE370C" w:rsidRDefault="00AA0849">
      <w:pPr>
        <w:spacing w:line="360" w:lineRule="auto"/>
        <w:ind w:left="540" w:hanging="540"/>
        <w:jc w:val="both"/>
        <w:rPr>
          <w:sz w:val="24"/>
          <w:szCs w:val="24"/>
        </w:rPr>
      </w:pPr>
      <w:r>
        <w:rPr>
          <w:sz w:val="24"/>
          <w:szCs w:val="24"/>
        </w:rPr>
        <w:t xml:space="preserve">6.9.3 </w:t>
      </w:r>
      <w:r w:rsidR="00AD37E7" w:rsidRPr="00DE370C">
        <w:rPr>
          <w:sz w:val="24"/>
          <w:szCs w:val="24"/>
        </w:rPr>
        <w:t>If appropriate, the Contractor shall then promptly appoint (or cause to be appointed) a suitable replacement. In the case of the replacement of the Contractor’s Representative, Sub-Clause 4.3 [Contractor’s Representative] shall apply. In the case of the replacement of Key Personnel (if any), Sub-Clause 6.12 [Key Personnel] shall apply.</w:t>
      </w:r>
    </w:p>
    <w:p w:rsidR="00AD37E7" w:rsidRPr="00DE370C" w:rsidRDefault="00AD37E7">
      <w:pPr>
        <w:spacing w:line="360" w:lineRule="auto"/>
        <w:jc w:val="both"/>
        <w:rPr>
          <w:b/>
          <w:sz w:val="24"/>
          <w:szCs w:val="24"/>
        </w:rPr>
      </w:pPr>
      <w:r w:rsidRPr="00DE370C">
        <w:rPr>
          <w:b/>
          <w:sz w:val="24"/>
          <w:szCs w:val="24"/>
        </w:rPr>
        <w:t>6.10. Contractor’s Records</w:t>
      </w:r>
    </w:p>
    <w:p w:rsidR="00AD37E7" w:rsidRPr="00DE370C" w:rsidRDefault="00AA0849">
      <w:pPr>
        <w:spacing w:line="360" w:lineRule="auto"/>
        <w:ind w:left="720" w:hanging="720"/>
        <w:jc w:val="both"/>
        <w:rPr>
          <w:sz w:val="24"/>
          <w:szCs w:val="24"/>
        </w:rPr>
      </w:pPr>
      <w:r>
        <w:rPr>
          <w:sz w:val="24"/>
          <w:szCs w:val="24"/>
        </w:rPr>
        <w:t xml:space="preserve">6.10.1 </w:t>
      </w:r>
      <w:r w:rsidR="00AD37E7" w:rsidRPr="00DE370C">
        <w:rPr>
          <w:sz w:val="24"/>
          <w:szCs w:val="24"/>
        </w:rPr>
        <w:t xml:space="preserve">Unless otherwise proposed by the Contractor and agreed by the </w:t>
      </w:r>
      <w:r w:rsidR="003060F8" w:rsidRPr="00DE370C">
        <w:rPr>
          <w:sz w:val="24"/>
          <w:szCs w:val="24"/>
        </w:rPr>
        <w:t>Public Body</w:t>
      </w:r>
      <w:r w:rsidR="00AD37E7" w:rsidRPr="00DE370C">
        <w:rPr>
          <w:sz w:val="24"/>
          <w:szCs w:val="24"/>
        </w:rPr>
        <w:t>, in each progress report under Sub-Clause 4.20 [</w:t>
      </w:r>
      <w:r w:rsidR="00AD37E7" w:rsidRPr="00DE370C">
        <w:rPr>
          <w:i/>
          <w:sz w:val="24"/>
          <w:szCs w:val="24"/>
        </w:rPr>
        <w:t>Progress Reports</w:t>
      </w:r>
      <w:r w:rsidR="00AD37E7" w:rsidRPr="00DE370C">
        <w:rPr>
          <w:sz w:val="24"/>
          <w:szCs w:val="24"/>
        </w:rPr>
        <w:t>], the Contractor shall include records of:</w:t>
      </w:r>
    </w:p>
    <w:p w:rsidR="00AD37E7" w:rsidRPr="00DE370C" w:rsidRDefault="00AD37E7">
      <w:pPr>
        <w:pStyle w:val="ListParagraph"/>
        <w:numPr>
          <w:ilvl w:val="0"/>
          <w:numId w:val="320"/>
        </w:numPr>
        <w:spacing w:after="160" w:line="360" w:lineRule="auto"/>
        <w:jc w:val="both"/>
        <w:rPr>
          <w:rFonts w:ascii="Times New Roman" w:hAnsi="Times New Roman"/>
          <w:sz w:val="24"/>
          <w:szCs w:val="24"/>
        </w:rPr>
      </w:pPr>
      <w:r w:rsidRPr="00DE370C">
        <w:rPr>
          <w:rFonts w:ascii="Times New Roman" w:hAnsi="Times New Roman"/>
          <w:sz w:val="24"/>
          <w:szCs w:val="24"/>
        </w:rPr>
        <w:t>occupations and actual working hours of each class of Contractor’s Personnel;</w:t>
      </w:r>
    </w:p>
    <w:p w:rsidR="00AD37E7" w:rsidRPr="00DE370C" w:rsidRDefault="00AD37E7">
      <w:pPr>
        <w:pStyle w:val="ListParagraph"/>
        <w:numPr>
          <w:ilvl w:val="0"/>
          <w:numId w:val="320"/>
        </w:numPr>
        <w:spacing w:after="160" w:line="360" w:lineRule="auto"/>
        <w:jc w:val="both"/>
        <w:rPr>
          <w:rFonts w:ascii="Times New Roman" w:hAnsi="Times New Roman"/>
          <w:sz w:val="24"/>
          <w:szCs w:val="24"/>
        </w:rPr>
      </w:pPr>
      <w:r w:rsidRPr="00DE370C">
        <w:rPr>
          <w:rFonts w:ascii="Times New Roman" w:hAnsi="Times New Roman"/>
          <w:sz w:val="24"/>
          <w:szCs w:val="24"/>
        </w:rPr>
        <w:t>the type and actual working hours of each of the Contractor’s Equipment;</w:t>
      </w:r>
    </w:p>
    <w:p w:rsidR="00AD37E7" w:rsidRPr="00DE370C" w:rsidRDefault="00AD37E7">
      <w:pPr>
        <w:pStyle w:val="ListParagraph"/>
        <w:numPr>
          <w:ilvl w:val="0"/>
          <w:numId w:val="320"/>
        </w:numPr>
        <w:spacing w:after="160" w:line="360" w:lineRule="auto"/>
        <w:jc w:val="both"/>
        <w:rPr>
          <w:rFonts w:ascii="Times New Roman" w:hAnsi="Times New Roman"/>
          <w:sz w:val="24"/>
          <w:szCs w:val="24"/>
        </w:rPr>
      </w:pPr>
      <w:r w:rsidRPr="00DE370C">
        <w:rPr>
          <w:rFonts w:ascii="Times New Roman" w:hAnsi="Times New Roman"/>
          <w:sz w:val="24"/>
          <w:szCs w:val="24"/>
        </w:rPr>
        <w:t xml:space="preserve">the types of Temporary Works used; </w:t>
      </w:r>
    </w:p>
    <w:p w:rsidR="00AD37E7" w:rsidRPr="00DE370C" w:rsidRDefault="00AD37E7">
      <w:pPr>
        <w:pStyle w:val="ListParagraph"/>
        <w:numPr>
          <w:ilvl w:val="0"/>
          <w:numId w:val="320"/>
        </w:numPr>
        <w:spacing w:after="160" w:line="360" w:lineRule="auto"/>
        <w:jc w:val="both"/>
        <w:rPr>
          <w:rFonts w:ascii="Times New Roman" w:hAnsi="Times New Roman"/>
          <w:sz w:val="24"/>
          <w:szCs w:val="24"/>
        </w:rPr>
      </w:pPr>
      <w:r w:rsidRPr="00DE370C">
        <w:rPr>
          <w:rFonts w:ascii="Times New Roman" w:hAnsi="Times New Roman"/>
          <w:sz w:val="24"/>
          <w:szCs w:val="24"/>
        </w:rPr>
        <w:t xml:space="preserve">the types of Plant installed in the Permanent Works; and  </w:t>
      </w:r>
      <w:r w:rsidRPr="00DE370C">
        <w:rPr>
          <w:rFonts w:ascii="Times New Roman" w:hAnsi="Times New Roman"/>
          <w:sz w:val="24"/>
          <w:szCs w:val="24"/>
        </w:rPr>
        <w:tab/>
      </w:r>
    </w:p>
    <w:p w:rsidR="00AD37E7" w:rsidRPr="00F802A4" w:rsidRDefault="00AD37E7" w:rsidP="00F802A4">
      <w:pPr>
        <w:pStyle w:val="ListParagraph"/>
        <w:numPr>
          <w:ilvl w:val="0"/>
          <w:numId w:val="320"/>
        </w:numPr>
        <w:spacing w:after="160" w:line="360" w:lineRule="auto"/>
        <w:jc w:val="both"/>
        <w:rPr>
          <w:sz w:val="24"/>
          <w:szCs w:val="24"/>
        </w:rPr>
      </w:pPr>
      <w:proofErr w:type="gramStart"/>
      <w:r w:rsidRPr="00DE370C">
        <w:rPr>
          <w:rFonts w:ascii="Times New Roman" w:hAnsi="Times New Roman"/>
          <w:sz w:val="24"/>
          <w:szCs w:val="24"/>
        </w:rPr>
        <w:t>the</w:t>
      </w:r>
      <w:proofErr w:type="gramEnd"/>
      <w:r w:rsidRPr="00DE370C">
        <w:rPr>
          <w:rFonts w:ascii="Times New Roman" w:hAnsi="Times New Roman"/>
          <w:sz w:val="24"/>
          <w:szCs w:val="24"/>
        </w:rPr>
        <w:t xml:space="preserve"> quantities and types of Materials used</w:t>
      </w:r>
      <w:r w:rsidR="00AA0849">
        <w:rPr>
          <w:rFonts w:ascii="Times New Roman" w:hAnsi="Times New Roman"/>
          <w:sz w:val="24"/>
          <w:szCs w:val="24"/>
        </w:rPr>
        <w:t xml:space="preserve"> </w:t>
      </w:r>
      <w:r w:rsidRPr="00F802A4">
        <w:rPr>
          <w:sz w:val="24"/>
          <w:szCs w:val="24"/>
        </w:rPr>
        <w:t>for each work activity shown in the Program, at each work location and for each day of work.</w:t>
      </w:r>
    </w:p>
    <w:p w:rsidR="00AD37E7" w:rsidRPr="00DE370C" w:rsidRDefault="00AD37E7">
      <w:pPr>
        <w:spacing w:line="360" w:lineRule="auto"/>
        <w:jc w:val="both"/>
        <w:rPr>
          <w:sz w:val="24"/>
          <w:szCs w:val="24"/>
        </w:rPr>
      </w:pPr>
      <w:r w:rsidRPr="00DE370C">
        <w:rPr>
          <w:b/>
          <w:sz w:val="24"/>
          <w:szCs w:val="24"/>
        </w:rPr>
        <w:t>6.11. Disorderly Conduct</w:t>
      </w:r>
      <w:r w:rsidRPr="00DE370C">
        <w:rPr>
          <w:sz w:val="24"/>
          <w:szCs w:val="24"/>
        </w:rPr>
        <w:t xml:space="preserve">  </w:t>
      </w:r>
    </w:p>
    <w:p w:rsidR="00AD37E7" w:rsidRDefault="00555AA0" w:rsidP="00F802A4">
      <w:pPr>
        <w:spacing w:line="360" w:lineRule="auto"/>
        <w:ind w:left="270" w:hanging="270"/>
        <w:jc w:val="both"/>
        <w:rPr>
          <w:sz w:val="24"/>
          <w:szCs w:val="24"/>
        </w:rPr>
      </w:pPr>
      <w:r>
        <w:rPr>
          <w:sz w:val="24"/>
          <w:szCs w:val="24"/>
        </w:rPr>
        <w:lastRenderedPageBreak/>
        <w:t xml:space="preserve">   </w:t>
      </w:r>
      <w:r w:rsidR="00AD37E7" w:rsidRPr="00DE370C">
        <w:rPr>
          <w:sz w:val="24"/>
          <w:szCs w:val="24"/>
        </w:rPr>
        <w:t>The Contractor shall at all times take all necessary precautions to prevent any unlawful, riotous or disorderly conduct by or amongst the Contractor’s Personnel, and to preserve peace and protection of persons and property on and near the Site.</w:t>
      </w:r>
    </w:p>
    <w:p w:rsidR="00555AA0" w:rsidRPr="00F802A4" w:rsidRDefault="00555AA0" w:rsidP="00F802A4">
      <w:pPr>
        <w:spacing w:line="360" w:lineRule="auto"/>
        <w:ind w:left="270" w:hanging="270"/>
        <w:jc w:val="both"/>
        <w:rPr>
          <w:szCs w:val="24"/>
        </w:rPr>
      </w:pPr>
    </w:p>
    <w:p w:rsidR="00AD37E7" w:rsidRPr="00DE370C" w:rsidRDefault="00AD37E7">
      <w:pPr>
        <w:spacing w:line="360" w:lineRule="auto"/>
        <w:jc w:val="both"/>
        <w:rPr>
          <w:sz w:val="24"/>
          <w:szCs w:val="24"/>
        </w:rPr>
      </w:pPr>
      <w:r w:rsidRPr="00DE370C">
        <w:rPr>
          <w:b/>
          <w:sz w:val="24"/>
          <w:szCs w:val="24"/>
        </w:rPr>
        <w:t>6.12. Key Personnel</w:t>
      </w:r>
      <w:r w:rsidRPr="00DE370C">
        <w:rPr>
          <w:sz w:val="24"/>
          <w:szCs w:val="24"/>
        </w:rPr>
        <w:t xml:space="preserve">  </w:t>
      </w:r>
    </w:p>
    <w:p w:rsidR="00A46583" w:rsidRPr="00DE370C" w:rsidRDefault="00A46583">
      <w:pPr>
        <w:spacing w:line="360" w:lineRule="auto"/>
        <w:ind w:left="720" w:hanging="720"/>
        <w:jc w:val="both"/>
        <w:rPr>
          <w:sz w:val="24"/>
          <w:szCs w:val="24"/>
        </w:rPr>
      </w:pPr>
      <w:r w:rsidRPr="00DE370C">
        <w:rPr>
          <w:sz w:val="24"/>
          <w:szCs w:val="24"/>
        </w:rPr>
        <w:t xml:space="preserve">6.12.1 The persons employed by the Contractor must be sufficient in number, and permit the optimum use of the human resources. Such employees must have the skills and experience necessary to ensure due progress and satisfactory execution of the works. </w:t>
      </w:r>
    </w:p>
    <w:p w:rsidR="00A46583" w:rsidRPr="00DE370C" w:rsidRDefault="00A46583" w:rsidP="00F802A4">
      <w:pPr>
        <w:spacing w:line="360" w:lineRule="auto"/>
        <w:ind w:left="720" w:hanging="720"/>
        <w:jc w:val="both"/>
        <w:rPr>
          <w:sz w:val="24"/>
          <w:szCs w:val="24"/>
        </w:rPr>
      </w:pPr>
      <w:r w:rsidRPr="00DE370C">
        <w:rPr>
          <w:sz w:val="24"/>
          <w:szCs w:val="24"/>
        </w:rPr>
        <w:t>6.12.2 The Contractor shall make his own arrangements for the engagement of all staff and labor. The rates of remuneration and the general working conditions, as laid down by the law of the Federal democratic Republic of Ethiopia, shall apply as a minimum to employees on the Site.</w:t>
      </w:r>
    </w:p>
    <w:p w:rsidR="00A46583" w:rsidRPr="00DE370C" w:rsidRDefault="00A46583" w:rsidP="00F802A4">
      <w:pPr>
        <w:spacing w:line="360" w:lineRule="auto"/>
        <w:ind w:left="720" w:hanging="720"/>
        <w:jc w:val="both"/>
        <w:rPr>
          <w:sz w:val="24"/>
          <w:szCs w:val="24"/>
        </w:rPr>
      </w:pPr>
      <w:r w:rsidRPr="00DE370C">
        <w:rPr>
          <w:sz w:val="24"/>
          <w:szCs w:val="24"/>
        </w:rPr>
        <w:t>6.12.3 The Contractor shall employ the key personnel named in the Schedule of Key Personnel, as referred to in the SCC, to carry out the functions stated in the Schedule of Requirements or other personnel approved by the Engineer. The Engineer will approve any proposed replacement of key personnel only if their relevant qualifications and abilities are substantially equal to or better than those of the personnel listed in the Schedule of Requirements.</w:t>
      </w:r>
    </w:p>
    <w:p w:rsidR="00A46583" w:rsidRPr="00DE370C" w:rsidRDefault="00A46583" w:rsidP="00F802A4">
      <w:pPr>
        <w:spacing w:line="360" w:lineRule="auto"/>
        <w:ind w:left="720" w:hanging="720"/>
        <w:jc w:val="both"/>
        <w:rPr>
          <w:sz w:val="24"/>
          <w:szCs w:val="24"/>
        </w:rPr>
      </w:pPr>
      <w:r w:rsidRPr="00DE370C">
        <w:rPr>
          <w:sz w:val="24"/>
          <w:szCs w:val="24"/>
        </w:rPr>
        <w:t>6.12.4 The Contractor acknowledges that the Key Personnel are essential to the proper provision of the Works to the Public Body. The Contractor shall ensure that the role of any Key Personnel is not vacant for any longer than [10] Working Days and that any replacement shall be as or more qualified and experienced as the previous incumbent of such role and is fully competent to carry out the tasks assigned to the role of the member of Key Personnel whom he or she has replaced.</w:t>
      </w:r>
    </w:p>
    <w:p w:rsidR="00A46583" w:rsidRPr="00DE370C" w:rsidRDefault="00A46583" w:rsidP="00F802A4">
      <w:pPr>
        <w:spacing w:line="360" w:lineRule="auto"/>
        <w:ind w:left="720" w:hanging="720"/>
        <w:jc w:val="both"/>
        <w:rPr>
          <w:sz w:val="24"/>
          <w:szCs w:val="24"/>
        </w:rPr>
      </w:pPr>
      <w:r w:rsidRPr="00DE370C">
        <w:rPr>
          <w:sz w:val="24"/>
          <w:szCs w:val="24"/>
        </w:rPr>
        <w:t>6.12.5 The Contractor shall immediately replace all employees indicated by the Engineer, in a letter stating reasons, as likely to jeopardize the satisfactory execution of the works</w:t>
      </w:r>
    </w:p>
    <w:p w:rsidR="00A46583" w:rsidRPr="00DE370C" w:rsidRDefault="00A46583" w:rsidP="00F802A4">
      <w:pPr>
        <w:spacing w:line="360" w:lineRule="auto"/>
        <w:ind w:left="720" w:hanging="720"/>
        <w:jc w:val="both"/>
        <w:rPr>
          <w:sz w:val="24"/>
          <w:szCs w:val="24"/>
        </w:rPr>
      </w:pPr>
      <w:r w:rsidRPr="00DE370C">
        <w:rPr>
          <w:sz w:val="24"/>
          <w:szCs w:val="24"/>
        </w:rPr>
        <w:t xml:space="preserve">6.12.6 If the Engineer asks the Contractor to remove a person who is a member of the Contractor’s staff or work force, stating the reasons, the Contractor shall ensure </w:t>
      </w:r>
      <w:r w:rsidRPr="00DE370C">
        <w:rPr>
          <w:sz w:val="24"/>
          <w:szCs w:val="24"/>
        </w:rPr>
        <w:lastRenderedPageBreak/>
        <w:t>that the person leaves the Site within seven days and has no further connection with the work in the Contract.</w:t>
      </w:r>
    </w:p>
    <w:p w:rsidR="00AD37E7" w:rsidRPr="00DE370C" w:rsidRDefault="00A46583" w:rsidP="00F802A4">
      <w:pPr>
        <w:spacing w:line="360" w:lineRule="auto"/>
        <w:ind w:left="720" w:hanging="720"/>
        <w:jc w:val="both"/>
        <w:rPr>
          <w:sz w:val="24"/>
          <w:szCs w:val="24"/>
        </w:rPr>
      </w:pPr>
      <w:r w:rsidRPr="00DE370C">
        <w:rPr>
          <w:sz w:val="24"/>
          <w:szCs w:val="24"/>
        </w:rPr>
        <w:t>6.12.7 The Public Body shall not be liable for the cost of replacing any member of the Contractor’s staff and the Contractor shall indemnify the Public Body against all Employee Liabilities that may arise in this respect.</w:t>
      </w:r>
    </w:p>
    <w:p w:rsidR="00AD37E7" w:rsidRPr="00DE370C" w:rsidRDefault="00AD37E7">
      <w:pPr>
        <w:spacing w:line="360" w:lineRule="auto"/>
        <w:jc w:val="both"/>
        <w:rPr>
          <w:sz w:val="24"/>
          <w:szCs w:val="24"/>
        </w:rPr>
      </w:pPr>
    </w:p>
    <w:p w:rsidR="00AD37E7" w:rsidRDefault="00AD37E7" w:rsidP="004602A5">
      <w:pPr>
        <w:spacing w:line="360" w:lineRule="auto"/>
        <w:jc w:val="center"/>
        <w:rPr>
          <w:rFonts w:eastAsia="Arial"/>
          <w:b/>
          <w:sz w:val="40"/>
          <w:szCs w:val="40"/>
        </w:rPr>
      </w:pPr>
      <w:r w:rsidRPr="00DE370C">
        <w:rPr>
          <w:rFonts w:eastAsia="Arial"/>
          <w:b/>
          <w:sz w:val="40"/>
          <w:szCs w:val="40"/>
        </w:rPr>
        <w:t>7. Plants, Materials and Workmanship</w:t>
      </w:r>
    </w:p>
    <w:p w:rsidR="00655383" w:rsidRPr="00F802A4" w:rsidRDefault="00655383" w:rsidP="00F802A4">
      <w:pPr>
        <w:spacing w:line="360" w:lineRule="auto"/>
        <w:jc w:val="both"/>
        <w:rPr>
          <w:rFonts w:eastAsia="Arial"/>
          <w:b/>
          <w:sz w:val="16"/>
          <w:szCs w:val="16"/>
        </w:rPr>
      </w:pPr>
    </w:p>
    <w:p w:rsidR="00AD37E7" w:rsidRPr="00DE370C" w:rsidRDefault="00AD37E7" w:rsidP="00F802A4">
      <w:pPr>
        <w:autoSpaceDE w:val="0"/>
        <w:autoSpaceDN w:val="0"/>
        <w:adjustRightInd w:val="0"/>
        <w:spacing w:line="360" w:lineRule="auto"/>
        <w:jc w:val="both"/>
        <w:rPr>
          <w:rFonts w:eastAsia="HelveticaNeue-Bold"/>
          <w:b/>
          <w:bCs/>
          <w:sz w:val="24"/>
          <w:szCs w:val="24"/>
        </w:rPr>
      </w:pPr>
      <w:r w:rsidRPr="00DE370C">
        <w:rPr>
          <w:rFonts w:eastAsia="HelveticaNeue-Bold"/>
          <w:b/>
          <w:bCs/>
          <w:sz w:val="24"/>
          <w:szCs w:val="24"/>
        </w:rPr>
        <w:t>7.1 Manner of Execution</w:t>
      </w:r>
    </w:p>
    <w:p w:rsidR="00AD37E7" w:rsidRPr="00DE370C" w:rsidRDefault="00AD37E7" w:rsidP="00F802A4">
      <w:pPr>
        <w:spacing w:after="4" w:line="360" w:lineRule="auto"/>
        <w:ind w:right="14"/>
        <w:jc w:val="both"/>
        <w:rPr>
          <w:rFonts w:eastAsia="Arial"/>
          <w:sz w:val="24"/>
          <w:szCs w:val="24"/>
        </w:rPr>
      </w:pPr>
      <w:r w:rsidRPr="00DE370C">
        <w:rPr>
          <w:rFonts w:eastAsia="Arial"/>
          <w:sz w:val="24"/>
          <w:szCs w:val="24"/>
        </w:rPr>
        <w:t>The Contractor shall carry out the manufacture, supply, installation, testing and commissioning and/or repair of Plant, the production, manufacture, supply and testing of Materials, and all other operations and activities during the execution of the Works:</w:t>
      </w:r>
    </w:p>
    <w:p w:rsidR="00AD37E7" w:rsidRPr="00DE370C" w:rsidRDefault="00AD37E7">
      <w:pPr>
        <w:numPr>
          <w:ilvl w:val="0"/>
          <w:numId w:val="322"/>
        </w:numPr>
        <w:spacing w:after="54" w:line="360" w:lineRule="auto"/>
        <w:ind w:left="583" w:right="14" w:hanging="223"/>
        <w:jc w:val="both"/>
        <w:rPr>
          <w:rFonts w:eastAsia="Arial"/>
          <w:sz w:val="24"/>
          <w:szCs w:val="24"/>
        </w:rPr>
      </w:pPr>
      <w:r w:rsidRPr="00DE370C">
        <w:rPr>
          <w:rFonts w:eastAsia="Arial"/>
          <w:sz w:val="24"/>
          <w:szCs w:val="24"/>
        </w:rPr>
        <w:t>in the manner (if any) specified in the Contract;</w:t>
      </w:r>
    </w:p>
    <w:p w:rsidR="00AD37E7" w:rsidRPr="00DE370C" w:rsidRDefault="00AD37E7">
      <w:pPr>
        <w:numPr>
          <w:ilvl w:val="0"/>
          <w:numId w:val="322"/>
        </w:numPr>
        <w:spacing w:after="54" w:line="360" w:lineRule="auto"/>
        <w:ind w:left="583" w:right="14" w:hanging="223"/>
        <w:jc w:val="both"/>
        <w:rPr>
          <w:rFonts w:eastAsia="Arial"/>
          <w:sz w:val="24"/>
          <w:szCs w:val="24"/>
        </w:rPr>
      </w:pPr>
      <w:r w:rsidRPr="00DE370C">
        <w:rPr>
          <w:rFonts w:eastAsia="Arial"/>
          <w:sz w:val="24"/>
          <w:szCs w:val="24"/>
        </w:rPr>
        <w:t xml:space="preserve">in a proper workmanlike and careful manner, in accordance with </w:t>
      </w:r>
      <w:r w:rsidR="00655383" w:rsidRPr="00DE370C">
        <w:rPr>
          <w:rFonts w:eastAsia="Arial"/>
          <w:sz w:val="24"/>
          <w:szCs w:val="24"/>
        </w:rPr>
        <w:t>recognized</w:t>
      </w:r>
      <w:r w:rsidRPr="00DE370C">
        <w:rPr>
          <w:rFonts w:eastAsia="Arial"/>
          <w:sz w:val="24"/>
          <w:szCs w:val="24"/>
        </w:rPr>
        <w:t xml:space="preserve"> good practice; and</w:t>
      </w:r>
    </w:p>
    <w:p w:rsidR="00AD37E7" w:rsidRPr="00DE370C" w:rsidRDefault="00AD37E7">
      <w:pPr>
        <w:numPr>
          <w:ilvl w:val="0"/>
          <w:numId w:val="322"/>
        </w:numPr>
        <w:spacing w:after="54" w:line="360" w:lineRule="auto"/>
        <w:ind w:left="583" w:right="14" w:hanging="223"/>
        <w:jc w:val="both"/>
        <w:rPr>
          <w:rFonts w:eastAsia="Arial"/>
          <w:sz w:val="24"/>
          <w:szCs w:val="24"/>
        </w:rPr>
      </w:pPr>
      <w:proofErr w:type="gramStart"/>
      <w:r w:rsidRPr="00DE370C">
        <w:rPr>
          <w:rFonts w:eastAsia="Arial"/>
          <w:sz w:val="24"/>
          <w:szCs w:val="24"/>
        </w:rPr>
        <w:t>with</w:t>
      </w:r>
      <w:proofErr w:type="gramEnd"/>
      <w:r w:rsidRPr="00DE370C">
        <w:rPr>
          <w:rFonts w:eastAsia="Arial"/>
          <w:sz w:val="24"/>
          <w:szCs w:val="24"/>
        </w:rPr>
        <w:t xml:space="preserve"> properly equipped facilities and non-hazardous Materials, except as otherwise specified in the Contract.</w:t>
      </w:r>
    </w:p>
    <w:p w:rsidR="00AD37E7" w:rsidRPr="00DE370C" w:rsidRDefault="00AD37E7" w:rsidP="00F802A4">
      <w:pPr>
        <w:autoSpaceDE w:val="0"/>
        <w:autoSpaceDN w:val="0"/>
        <w:adjustRightInd w:val="0"/>
        <w:spacing w:line="360" w:lineRule="auto"/>
        <w:jc w:val="both"/>
        <w:rPr>
          <w:b/>
          <w:sz w:val="24"/>
          <w:szCs w:val="24"/>
        </w:rPr>
      </w:pPr>
      <w:r w:rsidRPr="00DE370C">
        <w:rPr>
          <w:b/>
          <w:sz w:val="24"/>
          <w:szCs w:val="24"/>
        </w:rPr>
        <w:t>7.2. Samples</w:t>
      </w:r>
    </w:p>
    <w:p w:rsidR="00AD37E7" w:rsidRPr="00DE370C" w:rsidRDefault="00AD37E7" w:rsidP="00F802A4">
      <w:pPr>
        <w:tabs>
          <w:tab w:val="center" w:pos="2551"/>
          <w:tab w:val="center" w:pos="6536"/>
        </w:tabs>
        <w:spacing w:after="252" w:line="360" w:lineRule="auto"/>
        <w:jc w:val="both"/>
        <w:rPr>
          <w:rFonts w:eastAsia="Arial"/>
          <w:sz w:val="24"/>
          <w:szCs w:val="24"/>
        </w:rPr>
      </w:pPr>
      <w:r w:rsidRPr="00DE370C">
        <w:rPr>
          <w:rFonts w:eastAsia="Arial"/>
          <w:sz w:val="24"/>
          <w:szCs w:val="24"/>
        </w:rPr>
        <w:t xml:space="preserve">The Contractor shall submit the following samples of Materials, and relevant information, to the </w:t>
      </w:r>
      <w:r w:rsidR="003060F8" w:rsidRPr="00DE370C">
        <w:rPr>
          <w:rFonts w:eastAsia="Arial"/>
          <w:sz w:val="24"/>
          <w:szCs w:val="24"/>
        </w:rPr>
        <w:t>Public Body</w:t>
      </w:r>
      <w:r w:rsidRPr="00DE370C">
        <w:rPr>
          <w:rFonts w:eastAsia="Arial"/>
          <w:sz w:val="24"/>
          <w:szCs w:val="24"/>
        </w:rPr>
        <w:t xml:space="preserve"> for consent prior to using the Materials in or for the Works</w:t>
      </w:r>
      <w:r w:rsidR="00142468" w:rsidRPr="00DE370C">
        <w:rPr>
          <w:rFonts w:eastAsia="Arial"/>
          <w:sz w:val="24"/>
          <w:szCs w:val="24"/>
        </w:rPr>
        <w:t xml:space="preserve"> samples of Materials specified in the Contract, at the Contractor’s cost; and Each sample shall be </w:t>
      </w:r>
      <w:r w:rsidR="00655383" w:rsidRPr="00DE370C">
        <w:rPr>
          <w:rFonts w:eastAsia="Arial"/>
          <w:sz w:val="24"/>
          <w:szCs w:val="24"/>
        </w:rPr>
        <w:t>labeled</w:t>
      </w:r>
      <w:r w:rsidR="00142468" w:rsidRPr="00DE370C">
        <w:rPr>
          <w:rFonts w:eastAsia="Arial"/>
          <w:sz w:val="24"/>
          <w:szCs w:val="24"/>
        </w:rPr>
        <w:t xml:space="preserve"> as to origin and intended use in the Works.</w:t>
      </w:r>
      <w:r w:rsidRPr="00DE370C">
        <w:rPr>
          <w:rFonts w:eastAsia="Arial"/>
          <w:sz w:val="24"/>
          <w:szCs w:val="24"/>
        </w:rPr>
        <w:tab/>
        <w:t>.</w:t>
      </w:r>
    </w:p>
    <w:p w:rsidR="00AD37E7" w:rsidRPr="00DE370C" w:rsidRDefault="00AD37E7" w:rsidP="00F802A4">
      <w:pPr>
        <w:autoSpaceDE w:val="0"/>
        <w:autoSpaceDN w:val="0"/>
        <w:adjustRightInd w:val="0"/>
        <w:spacing w:line="360" w:lineRule="auto"/>
        <w:jc w:val="both"/>
        <w:rPr>
          <w:b/>
          <w:sz w:val="24"/>
          <w:szCs w:val="24"/>
        </w:rPr>
      </w:pPr>
      <w:r w:rsidRPr="00DE370C">
        <w:rPr>
          <w:b/>
          <w:sz w:val="24"/>
          <w:szCs w:val="24"/>
        </w:rPr>
        <w:t>7.3. Inspection</w:t>
      </w:r>
    </w:p>
    <w:p w:rsidR="00AD37E7" w:rsidRPr="00DE370C" w:rsidRDefault="002C1C93" w:rsidP="00F802A4">
      <w:pPr>
        <w:spacing w:after="4" w:line="360" w:lineRule="auto"/>
        <w:ind w:right="14"/>
        <w:jc w:val="both"/>
        <w:rPr>
          <w:rFonts w:eastAsia="Arial"/>
          <w:sz w:val="24"/>
          <w:szCs w:val="24"/>
        </w:rPr>
      </w:pPr>
      <w:r w:rsidRPr="00DE370C">
        <w:rPr>
          <w:rFonts w:eastAsia="Arial"/>
          <w:sz w:val="24"/>
          <w:szCs w:val="24"/>
        </w:rPr>
        <w:t xml:space="preserve">7.3.1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’s Personnel shall, during all the normal working hours stated in the Contract Data and at all other reasonable times:</w:t>
      </w:r>
    </w:p>
    <w:p w:rsidR="00AD37E7" w:rsidRPr="00DE370C" w:rsidRDefault="00AD37E7">
      <w:pPr>
        <w:numPr>
          <w:ilvl w:val="0"/>
          <w:numId w:val="324"/>
        </w:numPr>
        <w:spacing w:after="49" w:line="360" w:lineRule="auto"/>
        <w:ind w:left="583" w:right="14" w:hanging="223"/>
        <w:jc w:val="both"/>
        <w:rPr>
          <w:rFonts w:eastAsia="Arial"/>
          <w:sz w:val="24"/>
          <w:szCs w:val="24"/>
        </w:rPr>
      </w:pPr>
      <w:r w:rsidRPr="00DE370C">
        <w:rPr>
          <w:rFonts w:eastAsia="Arial"/>
          <w:sz w:val="24"/>
          <w:szCs w:val="24"/>
        </w:rPr>
        <w:t>have full access to all parts of the Site and to all places from which natural Materials are being obtained;</w:t>
      </w:r>
    </w:p>
    <w:p w:rsidR="00AD37E7" w:rsidRPr="00DE370C" w:rsidRDefault="00AD37E7">
      <w:pPr>
        <w:numPr>
          <w:ilvl w:val="0"/>
          <w:numId w:val="324"/>
        </w:numPr>
        <w:spacing w:after="49" w:line="360" w:lineRule="auto"/>
        <w:ind w:left="583" w:right="14" w:hanging="223"/>
        <w:jc w:val="both"/>
        <w:rPr>
          <w:rFonts w:eastAsia="Arial"/>
          <w:sz w:val="24"/>
          <w:szCs w:val="24"/>
        </w:rPr>
      </w:pPr>
      <w:r w:rsidRPr="00DE370C">
        <w:rPr>
          <w:rFonts w:eastAsia="Arial"/>
          <w:sz w:val="24"/>
          <w:szCs w:val="24"/>
        </w:rPr>
        <w:t xml:space="preserve">during production, manufacture and construction (at the Site and, to </w:t>
      </w:r>
    </w:p>
    <w:p w:rsidR="00AD37E7" w:rsidRPr="00DE370C" w:rsidRDefault="00AD37E7">
      <w:pPr>
        <w:pStyle w:val="ListParagraph"/>
        <w:numPr>
          <w:ilvl w:val="0"/>
          <w:numId w:val="325"/>
        </w:numPr>
        <w:spacing w:after="49" w:line="360" w:lineRule="auto"/>
        <w:ind w:right="14"/>
        <w:jc w:val="both"/>
        <w:rPr>
          <w:rFonts w:ascii="Times New Roman" w:eastAsia="Arial" w:hAnsi="Times New Roman"/>
          <w:sz w:val="24"/>
          <w:szCs w:val="24"/>
        </w:rPr>
      </w:pPr>
      <w:r w:rsidRPr="00DE370C">
        <w:rPr>
          <w:rFonts w:ascii="Times New Roman" w:eastAsia="Arial" w:hAnsi="Times New Roman"/>
          <w:sz w:val="24"/>
          <w:szCs w:val="24"/>
        </w:rPr>
        <w:lastRenderedPageBreak/>
        <w:t xml:space="preserve">the extent specified in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’s Requirements, elsewhere), be entitled to:</w:t>
      </w:r>
      <w:r w:rsidR="00267DFC" w:rsidRPr="00DE370C">
        <w:rPr>
          <w:rFonts w:ascii="Times New Roman" w:eastAsia="Arial" w:hAnsi="Times New Roman"/>
          <w:sz w:val="24"/>
          <w:szCs w:val="24"/>
        </w:rPr>
        <w:t xml:space="preserve"> </w:t>
      </w:r>
      <w:r w:rsidRPr="00DE370C">
        <w:rPr>
          <w:rFonts w:ascii="Times New Roman" w:eastAsia="Arial" w:hAnsi="Times New Roman"/>
          <w:sz w:val="24"/>
          <w:szCs w:val="24"/>
        </w:rPr>
        <w:t xml:space="preserve">examine, inspect, measure and test (to the extent stated in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’s Requirements) the Materials, Plant and workmanship,</w:t>
      </w:r>
    </w:p>
    <w:p w:rsidR="00AD37E7" w:rsidRPr="00DE370C" w:rsidRDefault="00AD37E7">
      <w:pPr>
        <w:pStyle w:val="ListParagraph"/>
        <w:numPr>
          <w:ilvl w:val="0"/>
          <w:numId w:val="325"/>
        </w:numPr>
        <w:spacing w:after="49"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check the progress of manufacture of Plant and production and manufacture of Materials, and</w:t>
      </w:r>
    </w:p>
    <w:p w:rsidR="00AD37E7" w:rsidRPr="00DE370C" w:rsidRDefault="00AD37E7">
      <w:pPr>
        <w:pStyle w:val="ListParagraph"/>
        <w:numPr>
          <w:ilvl w:val="0"/>
          <w:numId w:val="325"/>
        </w:numPr>
        <w:spacing w:after="49"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make records (including photographs and/or video recordings); and</w:t>
      </w:r>
    </w:p>
    <w:p w:rsidR="00AD37E7" w:rsidRPr="00DE370C" w:rsidRDefault="00AD37E7">
      <w:pPr>
        <w:numPr>
          <w:ilvl w:val="0"/>
          <w:numId w:val="324"/>
        </w:numPr>
        <w:spacing w:after="49" w:line="360" w:lineRule="auto"/>
        <w:ind w:left="583" w:right="14" w:hanging="223"/>
        <w:jc w:val="both"/>
        <w:rPr>
          <w:rFonts w:eastAsia="Arial"/>
          <w:sz w:val="24"/>
          <w:szCs w:val="24"/>
        </w:rPr>
      </w:pPr>
      <w:proofErr w:type="gramStart"/>
      <w:r w:rsidRPr="00DE370C">
        <w:rPr>
          <w:rFonts w:eastAsia="Arial"/>
          <w:sz w:val="24"/>
          <w:szCs w:val="24"/>
        </w:rPr>
        <w:t>carry</w:t>
      </w:r>
      <w:proofErr w:type="gramEnd"/>
      <w:r w:rsidRPr="00DE370C">
        <w:rPr>
          <w:rFonts w:eastAsia="Arial"/>
          <w:sz w:val="24"/>
          <w:szCs w:val="24"/>
        </w:rPr>
        <w:t xml:space="preserve"> out other duties and inspections, as specified in these Conditions and the </w:t>
      </w:r>
      <w:r w:rsidR="003060F8" w:rsidRPr="00DE370C">
        <w:rPr>
          <w:rFonts w:eastAsia="Arial"/>
          <w:sz w:val="24"/>
          <w:szCs w:val="24"/>
        </w:rPr>
        <w:t>Public Body</w:t>
      </w:r>
      <w:r w:rsidRPr="00DE370C">
        <w:rPr>
          <w:rFonts w:eastAsia="Arial"/>
          <w:sz w:val="24"/>
          <w:szCs w:val="24"/>
        </w:rPr>
        <w:t>’s Requirements.</w:t>
      </w:r>
    </w:p>
    <w:p w:rsidR="00AD37E7" w:rsidRPr="00DE370C" w:rsidRDefault="002C1C93" w:rsidP="00F802A4">
      <w:pPr>
        <w:spacing w:after="4" w:line="360" w:lineRule="auto"/>
        <w:ind w:left="630" w:right="14" w:hanging="630"/>
        <w:jc w:val="both"/>
        <w:rPr>
          <w:rFonts w:eastAsia="Arial"/>
          <w:sz w:val="24"/>
          <w:szCs w:val="24"/>
        </w:rPr>
      </w:pPr>
      <w:r w:rsidRPr="00DE370C">
        <w:rPr>
          <w:rFonts w:eastAsia="Arial"/>
          <w:sz w:val="24"/>
          <w:szCs w:val="24"/>
        </w:rPr>
        <w:t xml:space="preserve">7.3.2 </w:t>
      </w:r>
      <w:r w:rsidR="00AD37E7" w:rsidRPr="00DE370C">
        <w:rPr>
          <w:rFonts w:eastAsia="Arial"/>
          <w:sz w:val="24"/>
          <w:szCs w:val="24"/>
        </w:rPr>
        <w:t xml:space="preserve">The Contractor shall give the </w:t>
      </w:r>
      <w:r w:rsidR="003060F8" w:rsidRPr="00DE370C">
        <w:rPr>
          <w:rFonts w:eastAsia="Arial"/>
          <w:sz w:val="24"/>
          <w:szCs w:val="24"/>
        </w:rPr>
        <w:t>Public Body</w:t>
      </w:r>
      <w:r w:rsidR="00AD37E7" w:rsidRPr="00DE370C">
        <w:rPr>
          <w:rFonts w:eastAsia="Arial"/>
          <w:sz w:val="24"/>
          <w:szCs w:val="24"/>
        </w:rPr>
        <w:t xml:space="preserve">’s Personnel full opportunity to carry out these activities, including providing safe access, facilities, permissions and safety equipment. </w:t>
      </w:r>
    </w:p>
    <w:p w:rsidR="00AD37E7" w:rsidRPr="00DE370C" w:rsidRDefault="002C1C93" w:rsidP="00F802A4">
      <w:pPr>
        <w:spacing w:after="4" w:line="360" w:lineRule="auto"/>
        <w:ind w:left="630" w:right="14" w:hanging="630"/>
        <w:jc w:val="both"/>
        <w:rPr>
          <w:rFonts w:eastAsia="Arial"/>
          <w:sz w:val="24"/>
          <w:szCs w:val="24"/>
        </w:rPr>
      </w:pPr>
      <w:r w:rsidRPr="00DE370C">
        <w:rPr>
          <w:rFonts w:eastAsia="Arial"/>
          <w:sz w:val="24"/>
          <w:szCs w:val="24"/>
        </w:rPr>
        <w:t>7.3.3</w:t>
      </w:r>
      <w:r w:rsidR="00AD37E7" w:rsidRPr="00DE370C">
        <w:rPr>
          <w:rFonts w:eastAsia="Arial"/>
          <w:sz w:val="24"/>
          <w:szCs w:val="24"/>
        </w:rPr>
        <w:t xml:space="preserve"> In respect of the work which the </w:t>
      </w:r>
      <w:r w:rsidR="003060F8" w:rsidRPr="00DE370C">
        <w:rPr>
          <w:rFonts w:eastAsia="Arial"/>
          <w:sz w:val="24"/>
          <w:szCs w:val="24"/>
        </w:rPr>
        <w:t>Public Body</w:t>
      </w:r>
      <w:r w:rsidR="00AD37E7" w:rsidRPr="00DE370C">
        <w:rPr>
          <w:rFonts w:eastAsia="Arial"/>
          <w:sz w:val="24"/>
          <w:szCs w:val="24"/>
        </w:rPr>
        <w:t xml:space="preserve">’s Personnel are entitled to examine, inspect, measure and/or test, the Contractor shall give a Notice to the </w:t>
      </w:r>
      <w:r w:rsidR="003060F8" w:rsidRPr="00DE370C">
        <w:rPr>
          <w:rFonts w:eastAsia="Arial"/>
          <w:sz w:val="24"/>
          <w:szCs w:val="24"/>
        </w:rPr>
        <w:t>Public Body</w:t>
      </w:r>
      <w:r w:rsidR="00AD37E7" w:rsidRPr="00DE370C">
        <w:rPr>
          <w:rFonts w:eastAsia="Arial"/>
          <w:sz w:val="24"/>
          <w:szCs w:val="24"/>
        </w:rPr>
        <w:t xml:space="preserve"> whenever any Materials, Plant or work is ready for inspection, and before it is to be covered up, put out of sight, or packaged for storage or transport. The </w:t>
      </w:r>
      <w:r w:rsidR="003060F8" w:rsidRPr="00DE370C">
        <w:rPr>
          <w:rFonts w:eastAsia="Arial"/>
          <w:sz w:val="24"/>
          <w:szCs w:val="24"/>
        </w:rPr>
        <w:t>Public Body</w:t>
      </w:r>
      <w:r w:rsidR="00AD37E7" w:rsidRPr="00DE370C">
        <w:rPr>
          <w:rFonts w:eastAsia="Arial"/>
          <w:sz w:val="24"/>
          <w:szCs w:val="24"/>
        </w:rPr>
        <w:t xml:space="preserve">’s Personnel shall then either carry out the examination, inspection, measurement or testing without unreasonable </w:t>
      </w:r>
      <w:proofErr w:type="gramStart"/>
      <w:r w:rsidR="00AD37E7" w:rsidRPr="00DE370C">
        <w:rPr>
          <w:rFonts w:eastAsia="Arial"/>
          <w:sz w:val="24"/>
          <w:szCs w:val="24"/>
        </w:rPr>
        <w:t>delay,</w:t>
      </w:r>
      <w:proofErr w:type="gramEnd"/>
      <w:r w:rsidR="00AD37E7" w:rsidRPr="00DE370C">
        <w:rPr>
          <w:rFonts w:eastAsia="Arial"/>
          <w:sz w:val="24"/>
          <w:szCs w:val="24"/>
        </w:rPr>
        <w:t xml:space="preserve"> or the </w:t>
      </w:r>
      <w:r w:rsidR="003060F8" w:rsidRPr="00DE370C">
        <w:rPr>
          <w:rFonts w:eastAsia="Arial"/>
          <w:sz w:val="24"/>
          <w:szCs w:val="24"/>
        </w:rPr>
        <w:t>Public Body</w:t>
      </w:r>
      <w:r w:rsidR="00AD37E7" w:rsidRPr="00DE370C">
        <w:rPr>
          <w:rFonts w:eastAsia="Arial"/>
          <w:sz w:val="24"/>
          <w:szCs w:val="24"/>
        </w:rPr>
        <w:t xml:space="preserve"> shall promptly give a Notice to the Contractor that the </w:t>
      </w:r>
      <w:r w:rsidR="003060F8" w:rsidRPr="00DE370C">
        <w:rPr>
          <w:rFonts w:eastAsia="Arial"/>
          <w:sz w:val="24"/>
          <w:szCs w:val="24"/>
        </w:rPr>
        <w:t>Public Body</w:t>
      </w:r>
      <w:r w:rsidR="00AD37E7" w:rsidRPr="00DE370C">
        <w:rPr>
          <w:rFonts w:eastAsia="Arial"/>
          <w:sz w:val="24"/>
          <w:szCs w:val="24"/>
        </w:rPr>
        <w:t xml:space="preserve">’s Personnel do not require to do so. If the </w:t>
      </w:r>
      <w:r w:rsidR="003060F8" w:rsidRPr="00DE370C">
        <w:rPr>
          <w:rFonts w:eastAsia="Arial"/>
          <w:sz w:val="24"/>
          <w:szCs w:val="24"/>
        </w:rPr>
        <w:t>Public Body</w:t>
      </w:r>
      <w:r w:rsidR="00AD37E7" w:rsidRPr="00DE370C">
        <w:rPr>
          <w:rFonts w:eastAsia="Arial"/>
          <w:sz w:val="24"/>
          <w:szCs w:val="24"/>
        </w:rPr>
        <w:t xml:space="preserve"> gives no such Notice and/or the </w:t>
      </w:r>
      <w:r w:rsidR="003060F8" w:rsidRPr="00DE370C">
        <w:rPr>
          <w:rFonts w:eastAsia="Arial"/>
          <w:sz w:val="24"/>
          <w:szCs w:val="24"/>
        </w:rPr>
        <w:t>Public Body</w:t>
      </w:r>
      <w:r w:rsidR="00AD37E7" w:rsidRPr="00DE370C">
        <w:rPr>
          <w:rFonts w:eastAsia="Arial"/>
          <w:sz w:val="24"/>
          <w:szCs w:val="24"/>
        </w:rPr>
        <w:t xml:space="preserve">’s Personnel do not attend at the time stated in the Contractor’s Notice (or such time as may be agreed with the Contractor), the Contractor may proceed with covering up, putting out of sight or packaging for storage or transport. </w:t>
      </w:r>
    </w:p>
    <w:p w:rsidR="00AD37E7" w:rsidRPr="00DE370C" w:rsidRDefault="002C1C93" w:rsidP="00F802A4">
      <w:pPr>
        <w:spacing w:after="4" w:line="360" w:lineRule="auto"/>
        <w:ind w:left="630" w:right="14" w:hanging="630"/>
        <w:jc w:val="both"/>
        <w:rPr>
          <w:rFonts w:eastAsia="Arial"/>
          <w:sz w:val="24"/>
          <w:szCs w:val="24"/>
        </w:rPr>
      </w:pPr>
      <w:r w:rsidRPr="00DE370C">
        <w:rPr>
          <w:rFonts w:eastAsia="Arial"/>
          <w:sz w:val="24"/>
          <w:szCs w:val="24"/>
        </w:rPr>
        <w:t xml:space="preserve">7.3.4 </w:t>
      </w:r>
      <w:r w:rsidR="00AD37E7" w:rsidRPr="00DE370C">
        <w:rPr>
          <w:rFonts w:eastAsia="Arial"/>
          <w:sz w:val="24"/>
          <w:szCs w:val="24"/>
        </w:rPr>
        <w:t xml:space="preserve">If the Contractor fails to give a Notice in accordance with this Sub-Clause, the Contractor shall, if and when required by the </w:t>
      </w:r>
      <w:r w:rsidR="003060F8" w:rsidRPr="00DE370C">
        <w:rPr>
          <w:rFonts w:eastAsia="Arial"/>
          <w:sz w:val="24"/>
          <w:szCs w:val="24"/>
        </w:rPr>
        <w:t>Public Body</w:t>
      </w:r>
      <w:r w:rsidR="00AD37E7" w:rsidRPr="00DE370C">
        <w:rPr>
          <w:rFonts w:eastAsia="Arial"/>
          <w:sz w:val="24"/>
          <w:szCs w:val="24"/>
        </w:rPr>
        <w:t>, uncover the work and thereafter reinstate and make good, all at the Contractor’s risk and cost.</w:t>
      </w:r>
    </w:p>
    <w:p w:rsidR="00887A2E" w:rsidRPr="00DE370C" w:rsidRDefault="002C1C93" w:rsidP="00F802A4">
      <w:pPr>
        <w:spacing w:after="4" w:line="360" w:lineRule="auto"/>
        <w:ind w:left="630" w:right="14" w:hanging="630"/>
        <w:jc w:val="both"/>
        <w:rPr>
          <w:rFonts w:eastAsia="Arial"/>
          <w:sz w:val="24"/>
          <w:szCs w:val="24"/>
        </w:rPr>
      </w:pPr>
      <w:r w:rsidRPr="00DE370C">
        <w:rPr>
          <w:rFonts w:eastAsia="Arial"/>
          <w:sz w:val="24"/>
          <w:szCs w:val="24"/>
        </w:rPr>
        <w:t xml:space="preserve">7.3.5 </w:t>
      </w:r>
      <w:r w:rsidR="00887A2E" w:rsidRPr="00DE370C">
        <w:rPr>
          <w:rFonts w:eastAsia="Arial"/>
          <w:sz w:val="24"/>
          <w:szCs w:val="24"/>
        </w:rPr>
        <w:t>If any dispute or difference of opinion shall arise between the Parties in connection with or arising out of the test and/or inspection of the Plant or part of the Facilities that cannot be settled between the Parties within a reasonable period of time, it may be referred to a Dispute settlement for determination in accordance with GCC.</w:t>
      </w:r>
    </w:p>
    <w:p w:rsidR="00AD37E7" w:rsidRPr="00DE370C" w:rsidRDefault="00AD37E7" w:rsidP="00F802A4">
      <w:pPr>
        <w:autoSpaceDE w:val="0"/>
        <w:autoSpaceDN w:val="0"/>
        <w:adjustRightInd w:val="0"/>
        <w:spacing w:line="360" w:lineRule="auto"/>
        <w:jc w:val="both"/>
        <w:rPr>
          <w:sz w:val="24"/>
          <w:szCs w:val="24"/>
        </w:rPr>
      </w:pPr>
      <w:r w:rsidRPr="00DE370C">
        <w:rPr>
          <w:b/>
          <w:sz w:val="24"/>
          <w:szCs w:val="24"/>
        </w:rPr>
        <w:t>7.4. Testing by the Contractor</w:t>
      </w:r>
      <w:r w:rsidRPr="00DE370C">
        <w:rPr>
          <w:sz w:val="24"/>
          <w:szCs w:val="24"/>
        </w:rPr>
        <w:t xml:space="preserve">  </w:t>
      </w:r>
    </w:p>
    <w:p w:rsidR="00AD37E7" w:rsidRPr="00DE370C" w:rsidRDefault="00980FFA" w:rsidP="00F802A4">
      <w:pPr>
        <w:spacing w:after="4" w:line="360" w:lineRule="auto"/>
        <w:ind w:left="630" w:right="14" w:hanging="630"/>
        <w:jc w:val="both"/>
        <w:rPr>
          <w:rFonts w:eastAsia="Arial"/>
          <w:sz w:val="24"/>
          <w:szCs w:val="24"/>
        </w:rPr>
      </w:pPr>
      <w:r w:rsidRPr="00DE370C">
        <w:rPr>
          <w:rFonts w:eastAsia="Arial"/>
          <w:sz w:val="24"/>
          <w:szCs w:val="24"/>
        </w:rPr>
        <w:lastRenderedPageBreak/>
        <w:t xml:space="preserve">7.4.1 </w:t>
      </w:r>
      <w:r w:rsidR="00AD37E7" w:rsidRPr="00DE370C">
        <w:rPr>
          <w:rFonts w:eastAsia="Arial"/>
          <w:sz w:val="24"/>
          <w:szCs w:val="24"/>
        </w:rPr>
        <w:t xml:space="preserve">The Contractor shall provide all apparatus, assistance, documents and other information, temporary supplies of electricity and water, equipment, fuel, consumables, instruments, </w:t>
      </w:r>
      <w:proofErr w:type="spellStart"/>
      <w:r w:rsidR="00AD37E7" w:rsidRPr="00DE370C">
        <w:rPr>
          <w:rFonts w:eastAsia="Arial"/>
          <w:sz w:val="24"/>
          <w:szCs w:val="24"/>
        </w:rPr>
        <w:t>labour</w:t>
      </w:r>
      <w:proofErr w:type="spellEnd"/>
      <w:r w:rsidR="00AD37E7" w:rsidRPr="00DE370C">
        <w:rPr>
          <w:rFonts w:eastAsia="Arial"/>
          <w:sz w:val="24"/>
          <w:szCs w:val="24"/>
        </w:rPr>
        <w:t xml:space="preserve">, materials, and suitably qualified, experienced and competent staff, as are necessary to carry out the specified tests efficiently and properly. All apparatus, equipment and instruments shall be calibrated in accordance with the standards specified in the </w:t>
      </w:r>
      <w:r w:rsidR="003060F8" w:rsidRPr="00DE370C">
        <w:rPr>
          <w:rFonts w:eastAsia="Arial"/>
          <w:sz w:val="24"/>
          <w:szCs w:val="24"/>
        </w:rPr>
        <w:t>Public Body</w:t>
      </w:r>
      <w:r w:rsidR="00AD37E7" w:rsidRPr="00DE370C">
        <w:rPr>
          <w:rFonts w:eastAsia="Arial"/>
          <w:sz w:val="24"/>
          <w:szCs w:val="24"/>
        </w:rPr>
        <w:t xml:space="preserve">’s Requirements or defined by applicable Laws and, if requested by the </w:t>
      </w:r>
      <w:r w:rsidR="003060F8" w:rsidRPr="00DE370C">
        <w:rPr>
          <w:rFonts w:eastAsia="Arial"/>
          <w:sz w:val="24"/>
          <w:szCs w:val="24"/>
        </w:rPr>
        <w:t>Public Body</w:t>
      </w:r>
      <w:r w:rsidR="00AD37E7" w:rsidRPr="00DE370C">
        <w:rPr>
          <w:rFonts w:eastAsia="Arial"/>
          <w:sz w:val="24"/>
          <w:szCs w:val="24"/>
        </w:rPr>
        <w:t>, the Contractor shall submit calibration certificates before carrying out testing.</w:t>
      </w:r>
    </w:p>
    <w:p w:rsidR="00AD37E7" w:rsidRPr="00DE370C" w:rsidRDefault="00980FFA" w:rsidP="00F802A4">
      <w:pPr>
        <w:spacing w:after="4" w:line="360" w:lineRule="auto"/>
        <w:ind w:left="630" w:right="14" w:hanging="630"/>
        <w:jc w:val="both"/>
        <w:rPr>
          <w:rFonts w:eastAsia="Arial"/>
          <w:sz w:val="24"/>
          <w:szCs w:val="24"/>
        </w:rPr>
      </w:pPr>
      <w:r w:rsidRPr="00DE370C">
        <w:rPr>
          <w:rFonts w:eastAsia="Arial"/>
          <w:sz w:val="24"/>
          <w:szCs w:val="24"/>
        </w:rPr>
        <w:t xml:space="preserve">7.4.2 </w:t>
      </w:r>
      <w:r w:rsidR="00AD37E7" w:rsidRPr="00DE370C">
        <w:rPr>
          <w:rFonts w:eastAsia="Arial"/>
          <w:sz w:val="24"/>
          <w:szCs w:val="24"/>
        </w:rPr>
        <w:t xml:space="preserve">The Contractor shall give a Notice to the </w:t>
      </w:r>
      <w:r w:rsidR="003060F8" w:rsidRPr="00DE370C">
        <w:rPr>
          <w:rFonts w:eastAsia="Arial"/>
          <w:sz w:val="24"/>
          <w:szCs w:val="24"/>
        </w:rPr>
        <w:t>Public Body</w:t>
      </w:r>
      <w:r w:rsidR="00AD37E7" w:rsidRPr="00DE370C">
        <w:rPr>
          <w:rFonts w:eastAsia="Arial"/>
          <w:sz w:val="24"/>
          <w:szCs w:val="24"/>
        </w:rPr>
        <w:t xml:space="preserve">, stating the time and place for the specified testing of any Plant, Materials and other parts of the Works. This Notice shall be given in reasonable time, having regard to the location of the testing, for the </w:t>
      </w:r>
      <w:r w:rsidR="003060F8" w:rsidRPr="00DE370C">
        <w:rPr>
          <w:rFonts w:eastAsia="Arial"/>
          <w:sz w:val="24"/>
          <w:szCs w:val="24"/>
        </w:rPr>
        <w:t>Public Body</w:t>
      </w:r>
      <w:r w:rsidR="00AD37E7" w:rsidRPr="00DE370C">
        <w:rPr>
          <w:rFonts w:eastAsia="Arial"/>
          <w:sz w:val="24"/>
          <w:szCs w:val="24"/>
        </w:rPr>
        <w:t xml:space="preserve">’s Personnel to attend. </w:t>
      </w:r>
    </w:p>
    <w:p w:rsidR="00AD37E7" w:rsidRPr="00DE370C" w:rsidRDefault="00AD37E7" w:rsidP="00F802A4">
      <w:pPr>
        <w:spacing w:after="4" w:line="360" w:lineRule="auto"/>
        <w:ind w:left="630" w:right="14" w:hanging="630"/>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may, under Clause 13 [Variations and Adjustments], vary the location or timing or details of specified tests, or instruct the Contractor to carry out additional tests. If these varied or additional tests show that the tested Plant, Materials or workmanship is not in accordance with the Contract, the Cost and any delay incurred in carrying out this Variation shall be borne by the Contractor.</w:t>
      </w:r>
    </w:p>
    <w:p w:rsidR="00AD37E7" w:rsidRPr="00DE370C" w:rsidRDefault="00AD37E7" w:rsidP="00F802A4">
      <w:pPr>
        <w:spacing w:after="4" w:line="360" w:lineRule="auto"/>
        <w:ind w:left="630" w:right="14" w:hanging="630"/>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shall give a Notice to the Contractor of not less than 72 hours of the </w:t>
      </w:r>
      <w:r w:rsidR="003060F8" w:rsidRPr="00DE370C">
        <w:rPr>
          <w:rFonts w:eastAsia="Arial"/>
          <w:sz w:val="24"/>
          <w:szCs w:val="24"/>
        </w:rPr>
        <w:t>Public Body</w:t>
      </w:r>
      <w:r w:rsidRPr="00DE370C">
        <w:rPr>
          <w:rFonts w:eastAsia="Arial"/>
          <w:sz w:val="24"/>
          <w:szCs w:val="24"/>
        </w:rPr>
        <w:t xml:space="preserve">’s intention to attend the tests. If the </w:t>
      </w:r>
      <w:r w:rsidR="003060F8" w:rsidRPr="00DE370C">
        <w:rPr>
          <w:rFonts w:eastAsia="Arial"/>
          <w:sz w:val="24"/>
          <w:szCs w:val="24"/>
        </w:rPr>
        <w:t>Public Body</w:t>
      </w:r>
      <w:r w:rsidRPr="00DE370C">
        <w:rPr>
          <w:rFonts w:eastAsia="Arial"/>
          <w:sz w:val="24"/>
          <w:szCs w:val="24"/>
        </w:rPr>
        <w:t xml:space="preserve"> does not attend at the time and place stated in the Contractor’s Notice under this Sub-Clause, the Contractor may proceed with the tests, unless otherwise instructed by the </w:t>
      </w:r>
      <w:r w:rsidR="003060F8" w:rsidRPr="00DE370C">
        <w:rPr>
          <w:rFonts w:eastAsia="Arial"/>
          <w:sz w:val="24"/>
          <w:szCs w:val="24"/>
        </w:rPr>
        <w:t>Public Body</w:t>
      </w:r>
      <w:r w:rsidRPr="00DE370C">
        <w:rPr>
          <w:rFonts w:eastAsia="Arial"/>
          <w:sz w:val="24"/>
          <w:szCs w:val="24"/>
        </w:rPr>
        <w:t xml:space="preserve">. These tests shall then be deemed to have been made in the </w:t>
      </w:r>
      <w:r w:rsidR="003060F8" w:rsidRPr="00DE370C">
        <w:rPr>
          <w:rFonts w:eastAsia="Arial"/>
          <w:sz w:val="24"/>
          <w:szCs w:val="24"/>
        </w:rPr>
        <w:t>Public Body</w:t>
      </w:r>
      <w:r w:rsidRPr="00DE370C">
        <w:rPr>
          <w:rFonts w:eastAsia="Arial"/>
          <w:sz w:val="24"/>
          <w:szCs w:val="24"/>
        </w:rPr>
        <w:t xml:space="preserve">’s presence. If the Contractor suffers delay and/or incurs Cost from complying with any such instruction or as a result of a delay for which the </w:t>
      </w:r>
      <w:r w:rsidR="003060F8" w:rsidRPr="00DE370C">
        <w:rPr>
          <w:rFonts w:eastAsia="Arial"/>
          <w:sz w:val="24"/>
          <w:szCs w:val="24"/>
        </w:rPr>
        <w:t>Public Body</w:t>
      </w:r>
      <w:r w:rsidRPr="00DE370C">
        <w:rPr>
          <w:rFonts w:eastAsia="Arial"/>
          <w:sz w:val="24"/>
          <w:szCs w:val="24"/>
        </w:rPr>
        <w:t xml:space="preserve"> is responsible, the Contractor shall be entitled subject to Sub-Clause 20.2 [Claims For Payment and/or EOT] to </w:t>
      </w:r>
      <w:proofErr w:type="gramStart"/>
      <w:r w:rsidRPr="00DE370C">
        <w:rPr>
          <w:rFonts w:eastAsia="Arial"/>
          <w:sz w:val="24"/>
          <w:szCs w:val="24"/>
        </w:rPr>
        <w:t xml:space="preserve">EOT </w:t>
      </w:r>
      <w:r w:rsidR="00417E67" w:rsidRPr="00DE370C">
        <w:rPr>
          <w:rFonts w:eastAsia="Arial"/>
          <w:sz w:val="24"/>
          <w:szCs w:val="24"/>
        </w:rPr>
        <w:t>.</w:t>
      </w:r>
      <w:proofErr w:type="gramEnd"/>
    </w:p>
    <w:p w:rsidR="00AD37E7" w:rsidRPr="00DE370C" w:rsidRDefault="00980FFA" w:rsidP="00F802A4">
      <w:pPr>
        <w:spacing w:after="4" w:line="360" w:lineRule="auto"/>
        <w:ind w:left="630" w:right="14" w:hanging="630"/>
        <w:jc w:val="both"/>
        <w:rPr>
          <w:rFonts w:eastAsia="Arial"/>
          <w:sz w:val="24"/>
          <w:szCs w:val="24"/>
        </w:rPr>
      </w:pPr>
      <w:r w:rsidRPr="00DE370C">
        <w:rPr>
          <w:rFonts w:eastAsia="Arial"/>
          <w:sz w:val="24"/>
          <w:szCs w:val="24"/>
        </w:rPr>
        <w:t xml:space="preserve">7.4.3 </w:t>
      </w:r>
      <w:r w:rsidR="00AD37E7" w:rsidRPr="00DE370C">
        <w:rPr>
          <w:rFonts w:eastAsia="Arial"/>
          <w:sz w:val="24"/>
          <w:szCs w:val="24"/>
        </w:rPr>
        <w:t xml:space="preserve">If the Contractor causes any delay to specified tests (including varied or additional tests) and such delay causes the </w:t>
      </w:r>
      <w:r w:rsidR="003060F8" w:rsidRPr="00DE370C">
        <w:rPr>
          <w:rFonts w:eastAsia="Arial"/>
          <w:sz w:val="24"/>
          <w:szCs w:val="24"/>
        </w:rPr>
        <w:t>Public Body</w:t>
      </w:r>
      <w:r w:rsidR="00AD37E7" w:rsidRPr="00DE370C">
        <w:rPr>
          <w:rFonts w:eastAsia="Arial"/>
          <w:sz w:val="24"/>
          <w:szCs w:val="24"/>
        </w:rPr>
        <w:t xml:space="preserve"> to incur costs, the </w:t>
      </w:r>
      <w:r w:rsidR="003060F8" w:rsidRPr="00DE370C">
        <w:rPr>
          <w:rFonts w:eastAsia="Arial"/>
          <w:sz w:val="24"/>
          <w:szCs w:val="24"/>
        </w:rPr>
        <w:t>Public Body</w:t>
      </w:r>
      <w:r w:rsidR="00AD37E7" w:rsidRPr="00DE370C">
        <w:rPr>
          <w:rFonts w:eastAsia="Arial"/>
          <w:sz w:val="24"/>
          <w:szCs w:val="24"/>
        </w:rPr>
        <w:t xml:space="preserve"> shall be entitled subject to Sub-Clause 20.2 [Claims For Payment and/or EOT] to payment of these costs by the Contractor.</w:t>
      </w:r>
    </w:p>
    <w:p w:rsidR="00AD37E7" w:rsidRPr="00DE370C" w:rsidRDefault="00980FFA" w:rsidP="00F802A4">
      <w:pPr>
        <w:spacing w:after="4" w:line="360" w:lineRule="auto"/>
        <w:ind w:left="630" w:right="14" w:hanging="630"/>
        <w:jc w:val="both"/>
        <w:rPr>
          <w:rFonts w:eastAsia="Arial"/>
          <w:sz w:val="24"/>
          <w:szCs w:val="24"/>
        </w:rPr>
      </w:pPr>
      <w:r w:rsidRPr="00DE370C">
        <w:rPr>
          <w:rFonts w:eastAsia="Arial"/>
          <w:sz w:val="24"/>
          <w:szCs w:val="24"/>
        </w:rPr>
        <w:lastRenderedPageBreak/>
        <w:t xml:space="preserve">7.4.4 </w:t>
      </w:r>
      <w:r w:rsidR="00AD37E7" w:rsidRPr="00DE370C">
        <w:rPr>
          <w:rFonts w:eastAsia="Arial"/>
          <w:sz w:val="24"/>
          <w:szCs w:val="24"/>
        </w:rPr>
        <w:t xml:space="preserve">The Contractor shall promptly forward to the </w:t>
      </w:r>
      <w:r w:rsidR="003060F8" w:rsidRPr="00DE370C">
        <w:rPr>
          <w:rFonts w:eastAsia="Arial"/>
          <w:sz w:val="24"/>
          <w:szCs w:val="24"/>
        </w:rPr>
        <w:t>Public Body</w:t>
      </w:r>
      <w:r w:rsidR="00AD37E7" w:rsidRPr="00DE370C">
        <w:rPr>
          <w:rFonts w:eastAsia="Arial"/>
          <w:sz w:val="24"/>
          <w:szCs w:val="24"/>
        </w:rPr>
        <w:t xml:space="preserve"> duly certified reports of the tests. When the specified tests have been passed, the </w:t>
      </w:r>
      <w:r w:rsidR="003060F8" w:rsidRPr="00DE370C">
        <w:rPr>
          <w:rFonts w:eastAsia="Arial"/>
          <w:sz w:val="24"/>
          <w:szCs w:val="24"/>
        </w:rPr>
        <w:t>Public Body</w:t>
      </w:r>
      <w:r w:rsidR="00AD37E7" w:rsidRPr="00DE370C">
        <w:rPr>
          <w:rFonts w:eastAsia="Arial"/>
          <w:sz w:val="24"/>
          <w:szCs w:val="24"/>
        </w:rPr>
        <w:t xml:space="preserve"> shall endorse the Contractor’s test certificate, or issue a test certificate to the Contractor, to that effect. If the </w:t>
      </w:r>
      <w:r w:rsidR="003060F8" w:rsidRPr="00DE370C">
        <w:rPr>
          <w:rFonts w:eastAsia="Arial"/>
          <w:sz w:val="24"/>
          <w:szCs w:val="24"/>
        </w:rPr>
        <w:t>Public Body</w:t>
      </w:r>
      <w:r w:rsidR="00AD37E7" w:rsidRPr="00DE370C">
        <w:rPr>
          <w:rFonts w:eastAsia="Arial"/>
          <w:sz w:val="24"/>
          <w:szCs w:val="24"/>
        </w:rPr>
        <w:t xml:space="preserve"> has not attended the tests, the </w:t>
      </w:r>
      <w:r w:rsidR="003060F8" w:rsidRPr="00DE370C">
        <w:rPr>
          <w:rFonts w:eastAsia="Arial"/>
          <w:sz w:val="24"/>
          <w:szCs w:val="24"/>
        </w:rPr>
        <w:t>Public Body</w:t>
      </w:r>
      <w:r w:rsidR="00AD37E7" w:rsidRPr="00DE370C">
        <w:rPr>
          <w:rFonts w:eastAsia="Arial"/>
          <w:sz w:val="24"/>
          <w:szCs w:val="24"/>
        </w:rPr>
        <w:t xml:space="preserve"> shall be deemed to have accepted the readings as accurate.</w:t>
      </w:r>
    </w:p>
    <w:p w:rsidR="00AD37E7" w:rsidRPr="00DE370C" w:rsidRDefault="00980FFA" w:rsidP="00F802A4">
      <w:pPr>
        <w:spacing w:after="4" w:line="360" w:lineRule="auto"/>
        <w:ind w:left="630" w:right="14" w:hanging="630"/>
        <w:jc w:val="both"/>
        <w:rPr>
          <w:rFonts w:eastAsia="Arial"/>
          <w:sz w:val="24"/>
          <w:szCs w:val="24"/>
        </w:rPr>
      </w:pPr>
      <w:r w:rsidRPr="00DE370C">
        <w:rPr>
          <w:rFonts w:eastAsia="Arial"/>
          <w:sz w:val="24"/>
          <w:szCs w:val="24"/>
        </w:rPr>
        <w:t xml:space="preserve">7.4.5 </w:t>
      </w:r>
      <w:r w:rsidR="00AD37E7" w:rsidRPr="00DE370C">
        <w:rPr>
          <w:rFonts w:eastAsia="Arial"/>
          <w:sz w:val="24"/>
          <w:szCs w:val="24"/>
        </w:rPr>
        <w:t>Sub-Clause 7.5 [Defects and Rejection] shall apply in the event that any Plant, Materials and other parts of the Works fails to pass a specified test.</w:t>
      </w:r>
    </w:p>
    <w:p w:rsidR="00AD37E7" w:rsidRPr="00DE370C" w:rsidRDefault="00AD37E7">
      <w:pPr>
        <w:spacing w:after="4" w:line="360" w:lineRule="auto"/>
        <w:ind w:right="14"/>
        <w:jc w:val="both"/>
        <w:rPr>
          <w:b/>
          <w:sz w:val="24"/>
          <w:szCs w:val="24"/>
        </w:rPr>
      </w:pPr>
      <w:r w:rsidRPr="00DE370C">
        <w:rPr>
          <w:b/>
          <w:sz w:val="24"/>
          <w:szCs w:val="24"/>
        </w:rPr>
        <w:t>7.5. Defects and Rejection</w:t>
      </w:r>
    </w:p>
    <w:p w:rsidR="00AD37E7" w:rsidRPr="00DE370C" w:rsidRDefault="00980FFA" w:rsidP="00F802A4">
      <w:pPr>
        <w:spacing w:after="4" w:line="360" w:lineRule="auto"/>
        <w:ind w:left="540" w:right="14" w:hanging="540"/>
        <w:jc w:val="both"/>
        <w:rPr>
          <w:rFonts w:eastAsia="Arial"/>
          <w:sz w:val="24"/>
          <w:szCs w:val="24"/>
        </w:rPr>
      </w:pPr>
      <w:r w:rsidRPr="00DE370C">
        <w:rPr>
          <w:rFonts w:eastAsia="Arial"/>
          <w:sz w:val="24"/>
          <w:szCs w:val="24"/>
        </w:rPr>
        <w:t xml:space="preserve">7.5.1 </w:t>
      </w:r>
      <w:r w:rsidR="00AD37E7" w:rsidRPr="00DE370C">
        <w:rPr>
          <w:rFonts w:eastAsia="Arial"/>
          <w:sz w:val="24"/>
          <w:szCs w:val="24"/>
        </w:rPr>
        <w:t xml:space="preserve">If, as a result of an examination, inspection, measurement or testing, any Plant, Materials, design or workmanship is found to be defective or otherwise not in accordance with the Contract, the </w:t>
      </w:r>
      <w:r w:rsidR="003060F8" w:rsidRPr="00DE370C">
        <w:rPr>
          <w:rFonts w:eastAsia="Arial"/>
          <w:sz w:val="24"/>
          <w:szCs w:val="24"/>
        </w:rPr>
        <w:t>Public Body</w:t>
      </w:r>
      <w:r w:rsidR="00AD37E7" w:rsidRPr="00DE370C">
        <w:rPr>
          <w:rFonts w:eastAsia="Arial"/>
          <w:sz w:val="24"/>
          <w:szCs w:val="24"/>
        </w:rPr>
        <w:t xml:space="preserve"> shall give a Notice to the Contractor describing the item of Plant, Materials, design or workmanship that has been found to be defective. The Contractor shall then promptly prepare and submit a proposal for necessary remedial work.</w:t>
      </w:r>
    </w:p>
    <w:p w:rsidR="00AD37E7" w:rsidRPr="00DE370C" w:rsidRDefault="00980FFA" w:rsidP="00F802A4">
      <w:pPr>
        <w:spacing w:after="4" w:line="360" w:lineRule="auto"/>
        <w:ind w:left="540" w:right="14" w:hanging="540"/>
        <w:jc w:val="both"/>
        <w:rPr>
          <w:rFonts w:eastAsia="Arial"/>
          <w:sz w:val="24"/>
          <w:szCs w:val="24"/>
        </w:rPr>
      </w:pPr>
      <w:r w:rsidRPr="00DE370C">
        <w:rPr>
          <w:rFonts w:eastAsia="Arial"/>
          <w:sz w:val="24"/>
          <w:szCs w:val="24"/>
        </w:rPr>
        <w:t xml:space="preserve">7.5.2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 xml:space="preserve"> may Review this proposal, and may give a Notice to the Contractor stating the extent to which the proposed work, if carried out, would not result in the Plant, Materials, design or workmanship complying with the Contract. After receiving such a Notice the Contractor shall promptly submit a revised proposal to the </w:t>
      </w:r>
      <w:r w:rsidR="003060F8" w:rsidRPr="00DE370C">
        <w:rPr>
          <w:rFonts w:eastAsia="Arial"/>
          <w:sz w:val="24"/>
          <w:szCs w:val="24"/>
        </w:rPr>
        <w:t>Public Body</w:t>
      </w:r>
      <w:r w:rsidR="00AD37E7" w:rsidRPr="00DE370C">
        <w:rPr>
          <w:rFonts w:eastAsia="Arial"/>
          <w:sz w:val="24"/>
          <w:szCs w:val="24"/>
        </w:rPr>
        <w:t xml:space="preserve">. If the </w:t>
      </w:r>
      <w:r w:rsidR="003060F8" w:rsidRPr="00DE370C">
        <w:rPr>
          <w:rFonts w:eastAsia="Arial"/>
          <w:sz w:val="24"/>
          <w:szCs w:val="24"/>
        </w:rPr>
        <w:t>Public Body</w:t>
      </w:r>
      <w:r w:rsidR="00AD37E7" w:rsidRPr="00DE370C">
        <w:rPr>
          <w:rFonts w:eastAsia="Arial"/>
          <w:sz w:val="24"/>
          <w:szCs w:val="24"/>
        </w:rPr>
        <w:t xml:space="preserve"> gives no such Notice within 14 days after receiving the Contractor’s proposal (or revised proposal), the </w:t>
      </w:r>
      <w:r w:rsidR="003060F8" w:rsidRPr="00DE370C">
        <w:rPr>
          <w:rFonts w:eastAsia="Arial"/>
          <w:sz w:val="24"/>
          <w:szCs w:val="24"/>
        </w:rPr>
        <w:t>Public Body</w:t>
      </w:r>
      <w:r w:rsidR="00AD37E7" w:rsidRPr="00DE370C">
        <w:rPr>
          <w:rFonts w:eastAsia="Arial"/>
          <w:sz w:val="24"/>
          <w:szCs w:val="24"/>
        </w:rPr>
        <w:t xml:space="preserve"> shall be deemed to have given a Notice of </w:t>
      </w:r>
      <w:r w:rsidR="00B67384" w:rsidRPr="00DE370C">
        <w:rPr>
          <w:rFonts w:eastAsia="Arial"/>
          <w:sz w:val="24"/>
          <w:szCs w:val="24"/>
        </w:rPr>
        <w:t>Approval</w:t>
      </w:r>
      <w:r w:rsidR="00AD37E7" w:rsidRPr="00DE370C">
        <w:rPr>
          <w:rFonts w:eastAsia="Arial"/>
          <w:sz w:val="24"/>
          <w:szCs w:val="24"/>
        </w:rPr>
        <w:t>.</w:t>
      </w:r>
    </w:p>
    <w:p w:rsidR="00AD37E7" w:rsidRPr="00DE370C" w:rsidRDefault="00980FFA" w:rsidP="00F802A4">
      <w:pPr>
        <w:spacing w:after="4" w:line="360" w:lineRule="auto"/>
        <w:ind w:left="540" w:right="14" w:hanging="540"/>
        <w:jc w:val="both"/>
        <w:rPr>
          <w:rFonts w:eastAsia="Arial"/>
          <w:sz w:val="24"/>
          <w:szCs w:val="24"/>
        </w:rPr>
      </w:pPr>
      <w:r w:rsidRPr="00DE370C">
        <w:rPr>
          <w:rFonts w:eastAsia="Arial"/>
          <w:sz w:val="24"/>
          <w:szCs w:val="24"/>
        </w:rPr>
        <w:t xml:space="preserve">7.5.3 </w:t>
      </w:r>
      <w:r w:rsidR="00AD37E7" w:rsidRPr="00DE370C">
        <w:rPr>
          <w:rFonts w:eastAsia="Arial"/>
          <w:sz w:val="24"/>
          <w:szCs w:val="24"/>
        </w:rPr>
        <w:t xml:space="preserve">If the Contractor fails to promptly submit a proposal (or revised proposal) for remedial work, or fails to carry out the proposed remedial work to which the </w:t>
      </w:r>
      <w:r w:rsidR="003060F8" w:rsidRPr="00DE370C">
        <w:rPr>
          <w:rFonts w:eastAsia="Arial"/>
          <w:sz w:val="24"/>
          <w:szCs w:val="24"/>
        </w:rPr>
        <w:t>Public Body</w:t>
      </w:r>
      <w:r w:rsidR="00AD37E7" w:rsidRPr="00DE370C">
        <w:rPr>
          <w:rFonts w:eastAsia="Arial"/>
          <w:sz w:val="24"/>
          <w:szCs w:val="24"/>
        </w:rPr>
        <w:t xml:space="preserve"> has given (or is deemed to have given) a Notice of </w:t>
      </w:r>
      <w:r w:rsidR="00B67384" w:rsidRPr="00DE370C">
        <w:rPr>
          <w:rFonts w:eastAsia="Arial"/>
          <w:sz w:val="24"/>
          <w:szCs w:val="24"/>
        </w:rPr>
        <w:t>Approval</w:t>
      </w:r>
      <w:r w:rsidR="00AD37E7" w:rsidRPr="00DE370C">
        <w:rPr>
          <w:rFonts w:eastAsia="Arial"/>
          <w:sz w:val="24"/>
          <w:szCs w:val="24"/>
        </w:rPr>
        <w:t xml:space="preserve">, the </w:t>
      </w:r>
      <w:r w:rsidR="003060F8" w:rsidRPr="00DE370C">
        <w:rPr>
          <w:rFonts w:eastAsia="Arial"/>
          <w:sz w:val="24"/>
          <w:szCs w:val="24"/>
        </w:rPr>
        <w:t>Public Body</w:t>
      </w:r>
      <w:r w:rsidR="00AD37E7" w:rsidRPr="00DE370C">
        <w:rPr>
          <w:rFonts w:eastAsia="Arial"/>
          <w:sz w:val="24"/>
          <w:szCs w:val="24"/>
        </w:rPr>
        <w:t xml:space="preserve"> may:</w:t>
      </w:r>
    </w:p>
    <w:p w:rsidR="00655383" w:rsidRPr="00F802A4" w:rsidRDefault="00AD37E7" w:rsidP="00F802A4">
      <w:pPr>
        <w:pStyle w:val="ListParagraph"/>
        <w:numPr>
          <w:ilvl w:val="0"/>
          <w:numId w:val="577"/>
        </w:numPr>
        <w:spacing w:after="4" w:line="360" w:lineRule="auto"/>
        <w:ind w:right="14"/>
        <w:jc w:val="both"/>
        <w:rPr>
          <w:rFonts w:eastAsia="Arial"/>
          <w:sz w:val="24"/>
          <w:szCs w:val="24"/>
        </w:rPr>
      </w:pPr>
      <w:r w:rsidRPr="00F802A4">
        <w:rPr>
          <w:rFonts w:eastAsia="Arial"/>
          <w:sz w:val="24"/>
          <w:szCs w:val="24"/>
        </w:rPr>
        <w:t>instruct the Contractor under sub-paragraph (a) and/or (b) of Sub-Clause 7.6 [Remedial Work]; or</w:t>
      </w:r>
    </w:p>
    <w:p w:rsidR="00AD37E7" w:rsidRPr="00DE370C" w:rsidRDefault="003B3ED1" w:rsidP="00F802A4">
      <w:pPr>
        <w:pStyle w:val="ListParagraph"/>
        <w:numPr>
          <w:ilvl w:val="0"/>
          <w:numId w:val="577"/>
        </w:numPr>
        <w:spacing w:after="4" w:line="360" w:lineRule="auto"/>
        <w:ind w:right="14"/>
        <w:jc w:val="both"/>
      </w:pPr>
      <w:r w:rsidRPr="00F802A4">
        <w:rPr>
          <w:rFonts w:eastAsia="Arial"/>
          <w:sz w:val="24"/>
          <w:szCs w:val="24"/>
        </w:rPr>
        <w:t>Reject</w:t>
      </w:r>
      <w:r w:rsidR="00AD37E7" w:rsidRPr="00F802A4">
        <w:rPr>
          <w:rFonts w:eastAsia="Arial"/>
          <w:sz w:val="24"/>
          <w:szCs w:val="24"/>
        </w:rPr>
        <w:t xml:space="preserve"> the design, Plant, Materials or workmanship by giving a Notice to the Contractor, with reasons, in which case sub-paragraph (a) of Sub-Clause 11.4 [Failure to Remedy Defects] shall apply.</w:t>
      </w:r>
    </w:p>
    <w:p w:rsidR="00AD37E7" w:rsidRPr="00DE370C" w:rsidRDefault="00AD37E7" w:rsidP="00F802A4">
      <w:pPr>
        <w:spacing w:after="4" w:line="360" w:lineRule="auto"/>
        <w:ind w:left="540" w:right="14" w:hanging="540"/>
        <w:jc w:val="both"/>
        <w:rPr>
          <w:rFonts w:eastAsia="Arial"/>
          <w:sz w:val="24"/>
          <w:szCs w:val="24"/>
        </w:rPr>
      </w:pPr>
      <w:r w:rsidRPr="00DE370C">
        <w:rPr>
          <w:rFonts w:eastAsia="Arial"/>
          <w:sz w:val="24"/>
          <w:szCs w:val="24"/>
        </w:rPr>
        <w:lastRenderedPageBreak/>
        <w:t xml:space="preserve">  </w:t>
      </w:r>
      <w:r w:rsidR="00980FFA" w:rsidRPr="00DE370C">
        <w:rPr>
          <w:rFonts w:eastAsia="Arial"/>
          <w:sz w:val="24"/>
          <w:szCs w:val="24"/>
        </w:rPr>
        <w:t xml:space="preserve">7.5.4 </w:t>
      </w:r>
      <w:r w:rsidRPr="00DE370C">
        <w:rPr>
          <w:rFonts w:eastAsia="Arial"/>
          <w:sz w:val="24"/>
          <w:szCs w:val="24"/>
        </w:rPr>
        <w:t xml:space="preserve">After remedying defects in any Plant, Materials, design or workmanship, if the </w:t>
      </w:r>
      <w:r w:rsidR="003060F8" w:rsidRPr="00DE370C">
        <w:rPr>
          <w:rFonts w:eastAsia="Arial"/>
          <w:sz w:val="24"/>
          <w:szCs w:val="24"/>
        </w:rPr>
        <w:t>Public Body</w:t>
      </w:r>
      <w:r w:rsidRPr="00DE370C">
        <w:rPr>
          <w:rFonts w:eastAsia="Arial"/>
          <w:sz w:val="24"/>
          <w:szCs w:val="24"/>
        </w:rPr>
        <w:t xml:space="preserve"> requires any such items to be retested, the tests shall be repeated in accordance with Sub-Clause 7.4 [Testing by the Contractor] at the Contractor’s risk and cost. If the rejection and retesting cause the </w:t>
      </w:r>
      <w:r w:rsidR="003060F8" w:rsidRPr="00DE370C">
        <w:rPr>
          <w:rFonts w:eastAsia="Arial"/>
          <w:sz w:val="24"/>
          <w:szCs w:val="24"/>
        </w:rPr>
        <w:t>Public Body</w:t>
      </w:r>
      <w:r w:rsidRPr="00DE370C">
        <w:rPr>
          <w:rFonts w:eastAsia="Arial"/>
          <w:sz w:val="24"/>
          <w:szCs w:val="24"/>
        </w:rPr>
        <w:t xml:space="preserve"> to incur additional costs, the </w:t>
      </w:r>
      <w:r w:rsidR="003060F8" w:rsidRPr="00DE370C">
        <w:rPr>
          <w:rFonts w:eastAsia="Arial"/>
          <w:sz w:val="24"/>
          <w:szCs w:val="24"/>
        </w:rPr>
        <w:t>Public Body</w:t>
      </w:r>
      <w:r w:rsidRPr="00DE370C">
        <w:rPr>
          <w:rFonts w:eastAsia="Arial"/>
          <w:sz w:val="24"/>
          <w:szCs w:val="24"/>
        </w:rPr>
        <w:t xml:space="preserve"> shall be entitled subject to Sub-Clause 20.2 [Claims For Payment and/or EOT] to payment of these costs by the Contractor.</w:t>
      </w:r>
    </w:p>
    <w:p w:rsidR="00980FFA" w:rsidRPr="00DE370C" w:rsidRDefault="00980FFA">
      <w:pPr>
        <w:spacing w:after="4" w:line="360" w:lineRule="auto"/>
        <w:ind w:right="14"/>
        <w:jc w:val="both"/>
        <w:rPr>
          <w:rFonts w:eastAsia="Arial"/>
          <w:sz w:val="24"/>
          <w:szCs w:val="24"/>
        </w:rPr>
      </w:pPr>
    </w:p>
    <w:p w:rsidR="00AD37E7" w:rsidRPr="00DE370C" w:rsidRDefault="00AD37E7">
      <w:pPr>
        <w:spacing w:after="4" w:line="360" w:lineRule="auto"/>
        <w:ind w:right="14"/>
        <w:jc w:val="both"/>
        <w:rPr>
          <w:sz w:val="24"/>
          <w:szCs w:val="24"/>
        </w:rPr>
      </w:pPr>
      <w:r w:rsidRPr="00DE370C">
        <w:rPr>
          <w:b/>
          <w:sz w:val="24"/>
          <w:szCs w:val="24"/>
        </w:rPr>
        <w:t>7.6. Remedial Work</w:t>
      </w:r>
      <w:r w:rsidRPr="00DE370C">
        <w:rPr>
          <w:sz w:val="24"/>
          <w:szCs w:val="24"/>
        </w:rPr>
        <w:t xml:space="preserve">  </w:t>
      </w:r>
    </w:p>
    <w:p w:rsidR="00AD37E7" w:rsidRPr="00DE370C" w:rsidRDefault="00FE1B80" w:rsidP="00F802A4">
      <w:pPr>
        <w:spacing w:after="4" w:line="360" w:lineRule="auto"/>
        <w:ind w:left="540" w:right="14" w:hanging="540"/>
        <w:jc w:val="both"/>
        <w:rPr>
          <w:rFonts w:eastAsia="Arial"/>
          <w:sz w:val="24"/>
          <w:szCs w:val="24"/>
        </w:rPr>
      </w:pPr>
      <w:r w:rsidRPr="00DE370C">
        <w:rPr>
          <w:rFonts w:eastAsia="Arial"/>
          <w:sz w:val="24"/>
          <w:szCs w:val="24"/>
        </w:rPr>
        <w:t xml:space="preserve">7.6.1 </w:t>
      </w:r>
      <w:r w:rsidR="00AD37E7" w:rsidRPr="00DE370C">
        <w:rPr>
          <w:rFonts w:eastAsia="Arial"/>
          <w:sz w:val="24"/>
          <w:szCs w:val="24"/>
        </w:rPr>
        <w:t xml:space="preserve">In addition to any previous examination, inspection, measurement or testing, or test certificate or Notice of </w:t>
      </w:r>
      <w:r w:rsidR="00B67384" w:rsidRPr="00DE370C">
        <w:rPr>
          <w:rFonts w:eastAsia="Arial"/>
          <w:sz w:val="24"/>
          <w:szCs w:val="24"/>
        </w:rPr>
        <w:t>Approval</w:t>
      </w:r>
      <w:r w:rsidR="00AD37E7" w:rsidRPr="00DE370C">
        <w:rPr>
          <w:rFonts w:eastAsia="Arial"/>
          <w:sz w:val="24"/>
          <w:szCs w:val="24"/>
        </w:rPr>
        <w:t xml:space="preserve"> by the </w:t>
      </w:r>
      <w:r w:rsidR="003060F8" w:rsidRPr="00DE370C">
        <w:rPr>
          <w:rFonts w:eastAsia="Arial"/>
          <w:sz w:val="24"/>
          <w:szCs w:val="24"/>
        </w:rPr>
        <w:t>Public Body</w:t>
      </w:r>
      <w:r w:rsidR="00AD37E7" w:rsidRPr="00DE370C">
        <w:rPr>
          <w:rFonts w:eastAsia="Arial"/>
          <w:sz w:val="24"/>
          <w:szCs w:val="24"/>
        </w:rPr>
        <w:t xml:space="preserve">, at any time before the issue of the Taking-Over Certificate for the Works the </w:t>
      </w:r>
      <w:r w:rsidR="003060F8" w:rsidRPr="00DE370C">
        <w:rPr>
          <w:rFonts w:eastAsia="Arial"/>
          <w:sz w:val="24"/>
          <w:szCs w:val="24"/>
        </w:rPr>
        <w:t>Public Body</w:t>
      </w:r>
      <w:r w:rsidR="00AD37E7" w:rsidRPr="00DE370C">
        <w:rPr>
          <w:rFonts w:eastAsia="Arial"/>
          <w:sz w:val="24"/>
          <w:szCs w:val="24"/>
        </w:rPr>
        <w:t xml:space="preserve"> may instruct the Contractor to:</w:t>
      </w:r>
    </w:p>
    <w:p w:rsidR="00AD37E7" w:rsidRPr="00DE370C" w:rsidRDefault="00AD37E7" w:rsidP="00F802A4">
      <w:pPr>
        <w:numPr>
          <w:ilvl w:val="0"/>
          <w:numId w:val="327"/>
        </w:numPr>
        <w:spacing w:after="4" w:line="360" w:lineRule="auto"/>
        <w:ind w:left="1350" w:right="14" w:hanging="450"/>
        <w:jc w:val="both"/>
        <w:rPr>
          <w:rFonts w:eastAsia="Arial"/>
          <w:sz w:val="24"/>
          <w:szCs w:val="24"/>
        </w:rPr>
      </w:pPr>
      <w:r w:rsidRPr="00DE370C">
        <w:rPr>
          <w:rFonts w:eastAsia="Arial"/>
          <w:sz w:val="24"/>
          <w:szCs w:val="24"/>
        </w:rPr>
        <w:t>repair or remedy (if necessary, off the Site), or remove from the Site and replace any Plant or Materials which are not in accordance with the Contract;</w:t>
      </w:r>
    </w:p>
    <w:p w:rsidR="00AD37E7" w:rsidRPr="00DE370C" w:rsidRDefault="00AD37E7" w:rsidP="00F802A4">
      <w:pPr>
        <w:numPr>
          <w:ilvl w:val="0"/>
          <w:numId w:val="327"/>
        </w:numPr>
        <w:spacing w:after="4" w:line="360" w:lineRule="auto"/>
        <w:ind w:left="1350" w:right="14" w:hanging="450"/>
        <w:jc w:val="both"/>
        <w:rPr>
          <w:rFonts w:eastAsia="Arial"/>
          <w:sz w:val="24"/>
          <w:szCs w:val="24"/>
        </w:rPr>
      </w:pPr>
      <w:r w:rsidRPr="00DE370C">
        <w:rPr>
          <w:rFonts w:eastAsia="Arial"/>
          <w:sz w:val="24"/>
          <w:szCs w:val="24"/>
        </w:rPr>
        <w:t>repair or remedy, or remove and re-execute, any other work which is not in accordance with the Contract; and</w:t>
      </w:r>
    </w:p>
    <w:p w:rsidR="00AD37E7" w:rsidRPr="00DE370C" w:rsidRDefault="00AD37E7" w:rsidP="00F802A4">
      <w:pPr>
        <w:numPr>
          <w:ilvl w:val="0"/>
          <w:numId w:val="327"/>
        </w:numPr>
        <w:spacing w:after="4" w:line="360" w:lineRule="auto"/>
        <w:ind w:left="1350" w:right="14" w:hanging="450"/>
        <w:jc w:val="both"/>
        <w:rPr>
          <w:rFonts w:eastAsia="Arial"/>
          <w:sz w:val="24"/>
          <w:szCs w:val="24"/>
        </w:rPr>
      </w:pPr>
      <w:r w:rsidRPr="00DE370C">
        <w:rPr>
          <w:rFonts w:eastAsia="Arial"/>
          <w:sz w:val="24"/>
          <w:szCs w:val="24"/>
        </w:rPr>
        <w:t xml:space="preserve">carry out any remedial work which is urgently required for the safety </w:t>
      </w:r>
    </w:p>
    <w:p w:rsidR="00AD37E7" w:rsidRPr="00DE370C" w:rsidRDefault="00AD37E7" w:rsidP="00F802A4">
      <w:pPr>
        <w:numPr>
          <w:ilvl w:val="0"/>
          <w:numId w:val="327"/>
        </w:numPr>
        <w:spacing w:after="4" w:line="360" w:lineRule="auto"/>
        <w:ind w:left="1350" w:right="14" w:hanging="450"/>
        <w:jc w:val="both"/>
        <w:rPr>
          <w:rFonts w:eastAsia="Arial"/>
          <w:sz w:val="24"/>
          <w:szCs w:val="24"/>
        </w:rPr>
      </w:pPr>
      <w:proofErr w:type="gramStart"/>
      <w:r w:rsidRPr="00DE370C">
        <w:rPr>
          <w:rFonts w:eastAsia="Arial"/>
          <w:sz w:val="24"/>
          <w:szCs w:val="24"/>
        </w:rPr>
        <w:t>of</w:t>
      </w:r>
      <w:proofErr w:type="gramEnd"/>
      <w:r w:rsidRPr="00DE370C">
        <w:rPr>
          <w:rFonts w:eastAsia="Arial"/>
          <w:sz w:val="24"/>
          <w:szCs w:val="24"/>
        </w:rPr>
        <w:t xml:space="preserve"> the Works, whether because of an accident, unforeseeable event or otherwise.</w:t>
      </w:r>
    </w:p>
    <w:p w:rsidR="00AD37E7" w:rsidRPr="00DE370C" w:rsidRDefault="00AD37E7">
      <w:pPr>
        <w:spacing w:after="4" w:line="360" w:lineRule="auto"/>
        <w:ind w:right="14"/>
        <w:jc w:val="both"/>
        <w:rPr>
          <w:rFonts w:eastAsia="Arial"/>
          <w:sz w:val="24"/>
          <w:szCs w:val="24"/>
        </w:rPr>
      </w:pPr>
      <w:r w:rsidRPr="00DE370C">
        <w:rPr>
          <w:rFonts w:eastAsia="Arial"/>
          <w:sz w:val="24"/>
          <w:szCs w:val="24"/>
        </w:rPr>
        <w:t xml:space="preserve"> </w:t>
      </w:r>
    </w:p>
    <w:p w:rsidR="00AD37E7" w:rsidRPr="00DE370C" w:rsidRDefault="00FE1B80" w:rsidP="00F802A4">
      <w:pPr>
        <w:spacing w:after="4" w:line="360" w:lineRule="auto"/>
        <w:ind w:left="540" w:right="14" w:hanging="540"/>
        <w:jc w:val="both"/>
        <w:rPr>
          <w:rFonts w:eastAsia="Arial"/>
          <w:sz w:val="24"/>
          <w:szCs w:val="24"/>
        </w:rPr>
      </w:pPr>
      <w:r w:rsidRPr="00DE370C">
        <w:rPr>
          <w:rFonts w:eastAsia="Arial"/>
          <w:sz w:val="24"/>
          <w:szCs w:val="24"/>
        </w:rPr>
        <w:t xml:space="preserve">7.6.2 </w:t>
      </w:r>
      <w:r w:rsidR="00AD37E7" w:rsidRPr="00DE370C">
        <w:rPr>
          <w:rFonts w:eastAsia="Arial"/>
          <w:sz w:val="24"/>
          <w:szCs w:val="24"/>
        </w:rPr>
        <w:t>The Contractor shall comply with the instruction as soon as practicable and not later than the time (if any) specified in the instruction, or immediately if urgency is specified under sub-paragraph (c) above.</w:t>
      </w:r>
      <w:r w:rsidRPr="00DE370C">
        <w:rPr>
          <w:rFonts w:eastAsia="Arial"/>
          <w:sz w:val="24"/>
          <w:szCs w:val="24"/>
        </w:rPr>
        <w:t xml:space="preserve">7.6.3 </w:t>
      </w:r>
      <w:r w:rsidR="00AD37E7" w:rsidRPr="00DE370C">
        <w:rPr>
          <w:rFonts w:eastAsia="Arial"/>
          <w:sz w:val="24"/>
          <w:szCs w:val="24"/>
        </w:rPr>
        <w:t>The Contractor shall bear the cost of all remedial work required under this Sub-Clause, except to the extent that any work under sub-paragraph (c) above is attributable to</w:t>
      </w:r>
      <w:r w:rsidR="00E33943" w:rsidRPr="00DE370C">
        <w:rPr>
          <w:rFonts w:eastAsia="Arial"/>
          <w:sz w:val="24"/>
          <w:szCs w:val="24"/>
        </w:rPr>
        <w:t xml:space="preserve"> </w:t>
      </w:r>
      <w:r w:rsidRPr="00DE370C">
        <w:rPr>
          <w:rFonts w:eastAsia="Arial"/>
          <w:sz w:val="24"/>
          <w:szCs w:val="24"/>
        </w:rPr>
        <w:t>an Exceptional Event, in which case Sub-Clause 18.4 [Consequences of an Exceptional Event] shall apply.</w:t>
      </w:r>
    </w:p>
    <w:p w:rsidR="00AD37E7" w:rsidRPr="00DE370C" w:rsidRDefault="00AD37E7">
      <w:pPr>
        <w:numPr>
          <w:ilvl w:val="0"/>
          <w:numId w:val="328"/>
        </w:numPr>
        <w:spacing w:after="50" w:line="360" w:lineRule="auto"/>
        <w:ind w:left="583" w:right="14" w:hanging="313"/>
        <w:jc w:val="both"/>
        <w:rPr>
          <w:rFonts w:eastAsia="Arial"/>
          <w:sz w:val="24"/>
          <w:szCs w:val="24"/>
        </w:rPr>
      </w:pPr>
      <w:proofErr w:type="gramStart"/>
      <w:r w:rsidRPr="00DE370C">
        <w:rPr>
          <w:rFonts w:eastAsia="Arial"/>
          <w:sz w:val="24"/>
          <w:szCs w:val="24"/>
        </w:rPr>
        <w:t>any</w:t>
      </w:r>
      <w:proofErr w:type="gramEnd"/>
      <w:r w:rsidRPr="00DE370C">
        <w:rPr>
          <w:rFonts w:eastAsia="Arial"/>
          <w:sz w:val="24"/>
          <w:szCs w:val="24"/>
        </w:rPr>
        <w:t xml:space="preserve"> act by the </w:t>
      </w:r>
      <w:r w:rsidR="003060F8" w:rsidRPr="00DE370C">
        <w:rPr>
          <w:rFonts w:eastAsia="Arial"/>
          <w:sz w:val="24"/>
          <w:szCs w:val="24"/>
        </w:rPr>
        <w:t>Public Body</w:t>
      </w:r>
      <w:r w:rsidRPr="00DE370C">
        <w:rPr>
          <w:rFonts w:eastAsia="Arial"/>
          <w:sz w:val="24"/>
          <w:szCs w:val="24"/>
        </w:rPr>
        <w:t xml:space="preserve"> or the </w:t>
      </w:r>
      <w:r w:rsidR="003060F8" w:rsidRPr="00DE370C">
        <w:rPr>
          <w:rFonts w:eastAsia="Arial"/>
          <w:sz w:val="24"/>
          <w:szCs w:val="24"/>
        </w:rPr>
        <w:t>Public Body</w:t>
      </w:r>
      <w:r w:rsidRPr="00DE370C">
        <w:rPr>
          <w:rFonts w:eastAsia="Arial"/>
          <w:sz w:val="24"/>
          <w:szCs w:val="24"/>
        </w:rPr>
        <w:t>’s Personnel. If the Contractor suffers delay and/or incurs Cost in carrying out such work, the Contractor shall be entitled subject to Sub-Clause 20.2 [</w:t>
      </w:r>
      <w:r w:rsidRPr="00DE370C">
        <w:rPr>
          <w:rFonts w:eastAsia="Arial"/>
          <w:i/>
          <w:sz w:val="24"/>
          <w:szCs w:val="24"/>
        </w:rPr>
        <w:t>Claims For Payment and/or EOT</w:t>
      </w:r>
      <w:r w:rsidRPr="00DE370C">
        <w:rPr>
          <w:rFonts w:eastAsia="Arial"/>
          <w:sz w:val="24"/>
          <w:szCs w:val="24"/>
        </w:rPr>
        <w:t>] to EOT and/or payment; or</w:t>
      </w:r>
    </w:p>
    <w:p w:rsidR="00AD37E7" w:rsidRPr="00921BEE" w:rsidRDefault="00AD37E7" w:rsidP="00F802A4">
      <w:pPr>
        <w:numPr>
          <w:ilvl w:val="0"/>
          <w:numId w:val="328"/>
        </w:numPr>
        <w:spacing w:after="50" w:line="360" w:lineRule="auto"/>
        <w:ind w:left="583" w:right="14" w:hanging="313"/>
        <w:jc w:val="both"/>
        <w:rPr>
          <w:rFonts w:eastAsia="Arial"/>
          <w:sz w:val="24"/>
          <w:szCs w:val="24"/>
        </w:rPr>
      </w:pPr>
      <w:proofErr w:type="gramStart"/>
      <w:r w:rsidRPr="00DE370C">
        <w:rPr>
          <w:rFonts w:eastAsia="Arial"/>
          <w:sz w:val="24"/>
          <w:szCs w:val="24"/>
        </w:rPr>
        <w:lastRenderedPageBreak/>
        <w:t>an</w:t>
      </w:r>
      <w:proofErr w:type="gramEnd"/>
      <w:r w:rsidRPr="00DE370C">
        <w:rPr>
          <w:rFonts w:eastAsia="Arial"/>
          <w:sz w:val="24"/>
          <w:szCs w:val="24"/>
        </w:rPr>
        <w:t xml:space="preserve"> Exceptional Event, in which case Sub-Clause 18.4 [Consequences of an Exceptional Event] shall apply.</w:t>
      </w:r>
    </w:p>
    <w:p w:rsidR="00AD37E7" w:rsidRPr="00DE370C" w:rsidRDefault="00E62E00" w:rsidP="00F802A4">
      <w:pPr>
        <w:spacing w:after="4" w:line="360" w:lineRule="auto"/>
        <w:ind w:left="630" w:right="14" w:hanging="630"/>
        <w:jc w:val="both"/>
        <w:rPr>
          <w:rFonts w:eastAsia="Arial"/>
          <w:sz w:val="24"/>
          <w:szCs w:val="24"/>
        </w:rPr>
      </w:pPr>
      <w:r w:rsidRPr="00DE370C">
        <w:rPr>
          <w:rFonts w:eastAsia="Arial"/>
          <w:sz w:val="24"/>
          <w:szCs w:val="24"/>
        </w:rPr>
        <w:t>7.6.4</w:t>
      </w:r>
      <w:r w:rsidR="00AD37E7" w:rsidRPr="00DE370C">
        <w:rPr>
          <w:rFonts w:eastAsia="Arial"/>
          <w:sz w:val="24"/>
          <w:szCs w:val="24"/>
        </w:rPr>
        <w:t xml:space="preserve"> If the Contractor fails to comply with the </w:t>
      </w:r>
      <w:r w:rsidR="003060F8" w:rsidRPr="00DE370C">
        <w:rPr>
          <w:rFonts w:eastAsia="Arial"/>
          <w:sz w:val="24"/>
          <w:szCs w:val="24"/>
        </w:rPr>
        <w:t>Public Body</w:t>
      </w:r>
      <w:r w:rsidR="00AD37E7" w:rsidRPr="00DE370C">
        <w:rPr>
          <w:rFonts w:eastAsia="Arial"/>
          <w:sz w:val="24"/>
          <w:szCs w:val="24"/>
        </w:rPr>
        <w:t xml:space="preserve">’s instruction, the </w:t>
      </w:r>
      <w:r w:rsidR="003060F8" w:rsidRPr="00DE370C">
        <w:rPr>
          <w:rFonts w:eastAsia="Arial"/>
          <w:sz w:val="24"/>
          <w:szCs w:val="24"/>
        </w:rPr>
        <w:t>Public Body</w:t>
      </w:r>
      <w:r w:rsidR="00AD37E7" w:rsidRPr="00DE370C">
        <w:rPr>
          <w:rFonts w:eastAsia="Arial"/>
          <w:sz w:val="24"/>
          <w:szCs w:val="24"/>
        </w:rPr>
        <w:t xml:space="preserve"> may (at the </w:t>
      </w:r>
      <w:r w:rsidR="003060F8" w:rsidRPr="00DE370C">
        <w:rPr>
          <w:rFonts w:eastAsia="Arial"/>
          <w:sz w:val="24"/>
          <w:szCs w:val="24"/>
        </w:rPr>
        <w:t>Public Body</w:t>
      </w:r>
      <w:r w:rsidR="00AD37E7" w:rsidRPr="00DE370C">
        <w:rPr>
          <w:rFonts w:eastAsia="Arial"/>
          <w:sz w:val="24"/>
          <w:szCs w:val="24"/>
        </w:rPr>
        <w:t xml:space="preserve">’s sole discretion) employ and pay other persons to carry out the work. Except to the extent that the Contractor would have been entitled to payment for work under this Sub-Clause, the </w:t>
      </w:r>
      <w:r w:rsidR="003060F8" w:rsidRPr="00DE370C">
        <w:rPr>
          <w:rFonts w:eastAsia="Arial"/>
          <w:sz w:val="24"/>
          <w:szCs w:val="24"/>
        </w:rPr>
        <w:t>Public Body</w:t>
      </w:r>
      <w:r w:rsidR="00AD37E7" w:rsidRPr="00DE370C">
        <w:rPr>
          <w:rFonts w:eastAsia="Arial"/>
          <w:sz w:val="24"/>
          <w:szCs w:val="24"/>
        </w:rPr>
        <w:t xml:space="preserve"> shall be entitled subject to Sub-Clause 20.2 [Claims </w:t>
      </w:r>
      <w:proofErr w:type="gramStart"/>
      <w:r w:rsidR="00AD37E7" w:rsidRPr="00DE370C">
        <w:rPr>
          <w:rFonts w:eastAsia="Arial"/>
          <w:sz w:val="24"/>
          <w:szCs w:val="24"/>
        </w:rPr>
        <w:t>For</w:t>
      </w:r>
      <w:proofErr w:type="gramEnd"/>
      <w:r w:rsidR="00AD37E7" w:rsidRPr="00DE370C">
        <w:rPr>
          <w:rFonts w:eastAsia="Arial"/>
          <w:sz w:val="24"/>
          <w:szCs w:val="24"/>
        </w:rPr>
        <w:t xml:space="preserve"> Payment and/or EOT] to payment by the Contractor of all costs arising from this failure. This entitlement shall be without prejudice to any other rights the </w:t>
      </w:r>
      <w:r w:rsidR="003060F8" w:rsidRPr="00DE370C">
        <w:rPr>
          <w:rFonts w:eastAsia="Arial"/>
          <w:sz w:val="24"/>
          <w:szCs w:val="24"/>
        </w:rPr>
        <w:t>Public Body</w:t>
      </w:r>
      <w:r w:rsidR="00AD37E7" w:rsidRPr="00DE370C">
        <w:rPr>
          <w:rFonts w:eastAsia="Arial"/>
          <w:sz w:val="24"/>
          <w:szCs w:val="24"/>
        </w:rPr>
        <w:t xml:space="preserve"> may have, under the Contract or otherwise.</w:t>
      </w:r>
    </w:p>
    <w:p w:rsidR="00AD37E7" w:rsidRPr="00DE370C" w:rsidRDefault="00AD37E7" w:rsidP="00F802A4">
      <w:pPr>
        <w:spacing w:line="360" w:lineRule="auto"/>
        <w:jc w:val="both"/>
        <w:rPr>
          <w:rFonts w:eastAsia="Arial"/>
          <w:sz w:val="24"/>
          <w:szCs w:val="24"/>
        </w:rPr>
      </w:pPr>
      <w:r w:rsidRPr="00DE370C">
        <w:rPr>
          <w:rFonts w:eastAsia="Arial"/>
          <w:b/>
          <w:sz w:val="24"/>
          <w:szCs w:val="24"/>
        </w:rPr>
        <w:t>7.8. Ownership of Plant and Materials</w:t>
      </w:r>
      <w:r w:rsidRPr="00DE370C">
        <w:rPr>
          <w:rFonts w:eastAsia="Arial"/>
          <w:sz w:val="24"/>
          <w:szCs w:val="24"/>
        </w:rPr>
        <w:t xml:space="preserve">  </w:t>
      </w:r>
    </w:p>
    <w:p w:rsidR="00AD37E7" w:rsidRPr="00DE370C" w:rsidRDefault="00AD37E7">
      <w:pPr>
        <w:spacing w:after="4" w:line="360" w:lineRule="auto"/>
        <w:ind w:right="14"/>
        <w:jc w:val="both"/>
        <w:rPr>
          <w:rFonts w:eastAsia="Arial"/>
          <w:sz w:val="24"/>
          <w:szCs w:val="24"/>
        </w:rPr>
      </w:pPr>
      <w:r w:rsidRPr="00DE370C">
        <w:rPr>
          <w:rFonts w:eastAsia="Arial"/>
          <w:sz w:val="24"/>
          <w:szCs w:val="24"/>
        </w:rPr>
        <w:t xml:space="preserve">Each item of Plant and Materials shall, to the extent consistent with the mandatory requirements of the Laws of the Country, become the property of the </w:t>
      </w:r>
      <w:r w:rsidR="003060F8" w:rsidRPr="00DE370C">
        <w:rPr>
          <w:rFonts w:eastAsia="Arial"/>
          <w:sz w:val="24"/>
          <w:szCs w:val="24"/>
        </w:rPr>
        <w:t>Public Body</w:t>
      </w:r>
      <w:r w:rsidRPr="00DE370C">
        <w:rPr>
          <w:rFonts w:eastAsia="Arial"/>
          <w:sz w:val="24"/>
          <w:szCs w:val="24"/>
        </w:rPr>
        <w:t xml:space="preserve"> at whichever is the earlier of the following times, free from liens and other encumbrances:</w:t>
      </w:r>
    </w:p>
    <w:p w:rsidR="00AD37E7" w:rsidRPr="00DE370C" w:rsidRDefault="00AD37E7">
      <w:pPr>
        <w:numPr>
          <w:ilvl w:val="0"/>
          <w:numId w:val="329"/>
        </w:numPr>
        <w:spacing w:after="54" w:line="360" w:lineRule="auto"/>
        <w:ind w:left="583" w:right="14" w:hanging="313"/>
        <w:jc w:val="both"/>
        <w:rPr>
          <w:rFonts w:eastAsia="Arial"/>
          <w:sz w:val="24"/>
          <w:szCs w:val="24"/>
        </w:rPr>
      </w:pPr>
      <w:r w:rsidRPr="00DE370C">
        <w:rPr>
          <w:rFonts w:eastAsia="Arial"/>
          <w:sz w:val="24"/>
          <w:szCs w:val="24"/>
        </w:rPr>
        <w:t>when it is delivered to the Site;</w:t>
      </w:r>
    </w:p>
    <w:p w:rsidR="00AD37E7" w:rsidRPr="00921BEE" w:rsidRDefault="00921BEE" w:rsidP="00F802A4">
      <w:pPr>
        <w:numPr>
          <w:ilvl w:val="0"/>
          <w:numId w:val="329"/>
        </w:numPr>
        <w:spacing w:after="54" w:line="360" w:lineRule="auto"/>
        <w:ind w:left="583" w:right="14" w:hanging="313"/>
        <w:jc w:val="both"/>
        <w:rPr>
          <w:rFonts w:eastAsia="Arial"/>
          <w:sz w:val="24"/>
          <w:szCs w:val="24"/>
        </w:rPr>
      </w:pPr>
      <w:r w:rsidRPr="00DE370C">
        <w:rPr>
          <w:rFonts w:eastAsia="Arial"/>
          <w:sz w:val="24"/>
          <w:szCs w:val="24"/>
        </w:rPr>
        <w:t>When</w:t>
      </w:r>
      <w:r w:rsidR="00AD37E7" w:rsidRPr="00DE370C">
        <w:rPr>
          <w:rFonts w:eastAsia="Arial"/>
          <w:sz w:val="24"/>
          <w:szCs w:val="24"/>
        </w:rPr>
        <w:t xml:space="preserve"> the Contractor is paid the amount determined for the Plant and Materials under Sub-Clause 14.5 [Plant and Materials intended for the Works].</w:t>
      </w:r>
    </w:p>
    <w:p w:rsidR="00AD37E7" w:rsidRPr="00DE370C" w:rsidRDefault="00AD37E7">
      <w:pPr>
        <w:spacing w:after="4" w:line="360" w:lineRule="auto"/>
        <w:ind w:right="14"/>
        <w:jc w:val="both"/>
        <w:rPr>
          <w:b/>
          <w:sz w:val="24"/>
          <w:szCs w:val="24"/>
        </w:rPr>
      </w:pPr>
      <w:r w:rsidRPr="00DE370C">
        <w:rPr>
          <w:b/>
          <w:sz w:val="24"/>
          <w:szCs w:val="24"/>
        </w:rPr>
        <w:t>7.</w:t>
      </w:r>
      <w:r w:rsidR="00284801" w:rsidRPr="00DE370C">
        <w:rPr>
          <w:b/>
          <w:sz w:val="24"/>
          <w:szCs w:val="24"/>
        </w:rPr>
        <w:t>9</w:t>
      </w:r>
      <w:r w:rsidRPr="00DE370C">
        <w:rPr>
          <w:b/>
          <w:sz w:val="24"/>
          <w:szCs w:val="24"/>
        </w:rPr>
        <w:t>. Royalties</w:t>
      </w:r>
    </w:p>
    <w:p w:rsidR="00AD37E7" w:rsidRPr="00DE370C" w:rsidRDefault="00AD37E7">
      <w:pPr>
        <w:spacing w:after="4" w:line="360" w:lineRule="auto"/>
        <w:ind w:right="14"/>
        <w:jc w:val="both"/>
        <w:rPr>
          <w:rFonts w:eastAsia="Arial"/>
          <w:sz w:val="24"/>
          <w:szCs w:val="24"/>
        </w:rPr>
      </w:pPr>
      <w:r w:rsidRPr="00DE370C">
        <w:rPr>
          <w:rFonts w:eastAsia="Arial"/>
          <w:sz w:val="24"/>
          <w:szCs w:val="24"/>
        </w:rPr>
        <w:t xml:space="preserve">Unless otherwise stated in the </w:t>
      </w:r>
      <w:r w:rsidR="003060F8" w:rsidRPr="00DE370C">
        <w:rPr>
          <w:rFonts w:eastAsia="Arial"/>
          <w:sz w:val="24"/>
          <w:szCs w:val="24"/>
        </w:rPr>
        <w:t>Public Body</w:t>
      </w:r>
      <w:r w:rsidRPr="00DE370C">
        <w:rPr>
          <w:rFonts w:eastAsia="Arial"/>
          <w:sz w:val="24"/>
          <w:szCs w:val="24"/>
        </w:rPr>
        <w:t>’s Requirements, the Contractor shall pay all royalties, rents and other payments for:</w:t>
      </w:r>
    </w:p>
    <w:p w:rsidR="00AD37E7" w:rsidRPr="00DE370C" w:rsidRDefault="00AD37E7">
      <w:pPr>
        <w:numPr>
          <w:ilvl w:val="0"/>
          <w:numId w:val="330"/>
        </w:numPr>
        <w:spacing w:after="54" w:line="360" w:lineRule="auto"/>
        <w:ind w:left="583" w:right="14" w:hanging="133"/>
        <w:jc w:val="both"/>
        <w:rPr>
          <w:rFonts w:eastAsia="Arial"/>
          <w:sz w:val="24"/>
          <w:szCs w:val="24"/>
        </w:rPr>
      </w:pPr>
      <w:r w:rsidRPr="00DE370C">
        <w:rPr>
          <w:rFonts w:eastAsia="Arial"/>
          <w:sz w:val="24"/>
          <w:szCs w:val="24"/>
        </w:rPr>
        <w:t>natural Materials obtained from outside the Site; and</w:t>
      </w:r>
    </w:p>
    <w:p w:rsidR="00AD37E7" w:rsidRPr="00DE370C" w:rsidRDefault="00AD37E7" w:rsidP="00F802A4">
      <w:pPr>
        <w:numPr>
          <w:ilvl w:val="0"/>
          <w:numId w:val="330"/>
        </w:numPr>
        <w:spacing w:after="54" w:line="360" w:lineRule="auto"/>
        <w:ind w:left="583" w:right="14" w:hanging="133"/>
        <w:jc w:val="both"/>
        <w:rPr>
          <w:rFonts w:eastAsia="Arial"/>
          <w:sz w:val="24"/>
          <w:szCs w:val="24"/>
        </w:rPr>
      </w:pPr>
      <w:r w:rsidRPr="00DE370C">
        <w:rPr>
          <w:rFonts w:eastAsia="Arial"/>
          <w:sz w:val="24"/>
          <w:szCs w:val="24"/>
        </w:rPr>
        <w:t xml:space="preserve"> </w:t>
      </w:r>
      <w:proofErr w:type="gramStart"/>
      <w:r w:rsidRPr="00DE370C">
        <w:rPr>
          <w:rFonts w:eastAsia="Arial"/>
          <w:sz w:val="24"/>
          <w:szCs w:val="24"/>
        </w:rPr>
        <w:t>the</w:t>
      </w:r>
      <w:proofErr w:type="gramEnd"/>
      <w:r w:rsidRPr="00DE370C">
        <w:rPr>
          <w:rFonts w:eastAsia="Arial"/>
          <w:sz w:val="24"/>
          <w:szCs w:val="24"/>
        </w:rPr>
        <w:t xml:space="preserve"> disposal of material from demolitions and excavations and of other surplus material (whether natural or man-made), except to the extent that disposal areas within the Site are specified in the </w:t>
      </w:r>
      <w:r w:rsidR="003060F8" w:rsidRPr="00DE370C">
        <w:rPr>
          <w:rFonts w:eastAsia="Arial"/>
          <w:sz w:val="24"/>
          <w:szCs w:val="24"/>
        </w:rPr>
        <w:t>Public Body</w:t>
      </w:r>
      <w:r w:rsidRPr="00DE370C">
        <w:rPr>
          <w:rFonts w:eastAsia="Arial"/>
          <w:sz w:val="24"/>
          <w:szCs w:val="24"/>
        </w:rPr>
        <w:t>’s Requirements.</w:t>
      </w:r>
    </w:p>
    <w:p w:rsidR="00AD37E7" w:rsidRPr="00DE370C" w:rsidRDefault="00AD37E7" w:rsidP="004602A5">
      <w:pPr>
        <w:spacing w:line="360" w:lineRule="auto"/>
        <w:jc w:val="center"/>
        <w:rPr>
          <w:b/>
          <w:sz w:val="40"/>
          <w:szCs w:val="40"/>
        </w:rPr>
      </w:pPr>
      <w:r w:rsidRPr="00DE370C">
        <w:rPr>
          <w:b/>
          <w:sz w:val="40"/>
          <w:szCs w:val="40"/>
        </w:rPr>
        <w:t>8. Commencement, Delays and Suspension</w:t>
      </w:r>
    </w:p>
    <w:p w:rsidR="00AD37E7" w:rsidRPr="00DE370C" w:rsidRDefault="00AD37E7">
      <w:pPr>
        <w:spacing w:line="360" w:lineRule="auto"/>
        <w:jc w:val="both"/>
        <w:rPr>
          <w:b/>
          <w:bCs/>
          <w:sz w:val="24"/>
          <w:szCs w:val="24"/>
        </w:rPr>
      </w:pPr>
      <w:r w:rsidRPr="00DE370C">
        <w:rPr>
          <w:b/>
          <w:bCs/>
          <w:sz w:val="24"/>
          <w:szCs w:val="24"/>
        </w:rPr>
        <w:t>8.1 Commencement of Works</w:t>
      </w:r>
    </w:p>
    <w:p w:rsidR="00AD37E7" w:rsidRPr="00DE370C" w:rsidRDefault="00921BEE" w:rsidP="00F802A4">
      <w:pPr>
        <w:spacing w:line="360" w:lineRule="auto"/>
        <w:ind w:left="630" w:hanging="630"/>
        <w:jc w:val="both"/>
        <w:rPr>
          <w:sz w:val="24"/>
          <w:szCs w:val="24"/>
        </w:rPr>
      </w:pPr>
      <w:r>
        <w:rPr>
          <w:sz w:val="24"/>
          <w:szCs w:val="24"/>
        </w:rPr>
        <w:t xml:space="preserve">8.1.1 </w:t>
      </w:r>
      <w:r w:rsidR="00AD37E7" w:rsidRPr="00DE370C">
        <w:rPr>
          <w:sz w:val="24"/>
          <w:szCs w:val="24"/>
        </w:rPr>
        <w:t xml:space="preserve">Unless the Commencement Date is stated in the Contract Agreement, the </w:t>
      </w:r>
      <w:r w:rsidR="003060F8" w:rsidRPr="00DE370C">
        <w:rPr>
          <w:sz w:val="24"/>
          <w:szCs w:val="24"/>
        </w:rPr>
        <w:t>Public Body</w:t>
      </w:r>
      <w:r w:rsidR="00AD37E7" w:rsidRPr="00DE370C">
        <w:rPr>
          <w:sz w:val="24"/>
          <w:szCs w:val="24"/>
        </w:rPr>
        <w:t xml:space="preserve"> shall give a Notice to the Contractor stating the Commencement Date not less than 14 days before the Commencement Date.</w:t>
      </w:r>
    </w:p>
    <w:p w:rsidR="00AD37E7" w:rsidRPr="00DE370C" w:rsidRDefault="00921BEE" w:rsidP="00F802A4">
      <w:pPr>
        <w:spacing w:line="360" w:lineRule="auto"/>
        <w:ind w:left="630" w:hanging="630"/>
        <w:jc w:val="both"/>
        <w:rPr>
          <w:sz w:val="24"/>
          <w:szCs w:val="24"/>
        </w:rPr>
      </w:pPr>
      <w:r>
        <w:rPr>
          <w:sz w:val="24"/>
          <w:szCs w:val="24"/>
        </w:rPr>
        <w:lastRenderedPageBreak/>
        <w:t xml:space="preserve">8.1.2. </w:t>
      </w:r>
      <w:r w:rsidR="00AD37E7" w:rsidRPr="00DE370C">
        <w:rPr>
          <w:sz w:val="24"/>
          <w:szCs w:val="24"/>
        </w:rPr>
        <w:t xml:space="preserve">Unless otherwise stated in the </w:t>
      </w:r>
      <w:r w:rsidR="000477AC" w:rsidRPr="00DE370C">
        <w:rPr>
          <w:sz w:val="24"/>
          <w:szCs w:val="24"/>
        </w:rPr>
        <w:t>SCC</w:t>
      </w:r>
      <w:r w:rsidR="00AD37E7" w:rsidRPr="00DE370C">
        <w:rPr>
          <w:sz w:val="24"/>
          <w:szCs w:val="24"/>
        </w:rPr>
        <w:t>, the Commencement Date shall be within 42 days</w:t>
      </w:r>
      <w:r>
        <w:rPr>
          <w:sz w:val="24"/>
          <w:szCs w:val="24"/>
        </w:rPr>
        <w:t xml:space="preserve"> </w:t>
      </w:r>
      <w:r w:rsidR="00AD37E7" w:rsidRPr="00DE370C">
        <w:rPr>
          <w:sz w:val="24"/>
          <w:szCs w:val="24"/>
        </w:rPr>
        <w:t>after the date on which the Contract comes into full force and effect under Sub-Clause 1.6 [</w:t>
      </w:r>
      <w:r w:rsidR="00AD37E7" w:rsidRPr="00F802A4">
        <w:rPr>
          <w:sz w:val="24"/>
          <w:szCs w:val="24"/>
        </w:rPr>
        <w:t>Contract Agreement</w:t>
      </w:r>
      <w:r w:rsidR="00AD37E7" w:rsidRPr="00DE370C">
        <w:rPr>
          <w:sz w:val="24"/>
          <w:szCs w:val="24"/>
        </w:rPr>
        <w:t>].</w:t>
      </w:r>
    </w:p>
    <w:p w:rsidR="00AD37E7" w:rsidRPr="00DE370C" w:rsidRDefault="00921BEE" w:rsidP="00F802A4">
      <w:pPr>
        <w:spacing w:line="360" w:lineRule="auto"/>
        <w:ind w:left="630" w:hanging="630"/>
        <w:jc w:val="both"/>
        <w:rPr>
          <w:sz w:val="24"/>
          <w:szCs w:val="24"/>
        </w:rPr>
      </w:pPr>
      <w:r>
        <w:rPr>
          <w:sz w:val="24"/>
          <w:szCs w:val="24"/>
        </w:rPr>
        <w:t xml:space="preserve">8.1.3 </w:t>
      </w:r>
      <w:r w:rsidR="00AD37E7" w:rsidRPr="00DE370C">
        <w:rPr>
          <w:sz w:val="24"/>
          <w:szCs w:val="24"/>
        </w:rPr>
        <w:t>The Contractor shall commence the execution of the Works on, or as soon as is reasonably practicable after, the Commencement Date and shall then proceed with the Works with due expedition and without delay.</w:t>
      </w:r>
    </w:p>
    <w:p w:rsidR="00AD37E7" w:rsidRPr="00DE370C" w:rsidRDefault="00AD37E7">
      <w:pPr>
        <w:spacing w:line="360" w:lineRule="auto"/>
        <w:jc w:val="both"/>
        <w:rPr>
          <w:b/>
          <w:bCs/>
          <w:sz w:val="24"/>
          <w:szCs w:val="24"/>
        </w:rPr>
      </w:pPr>
      <w:r w:rsidRPr="00DE370C">
        <w:rPr>
          <w:b/>
          <w:sz w:val="24"/>
          <w:szCs w:val="24"/>
        </w:rPr>
        <w:t xml:space="preserve">8.2 </w:t>
      </w:r>
      <w:r w:rsidRPr="00DE370C">
        <w:rPr>
          <w:b/>
          <w:bCs/>
          <w:sz w:val="24"/>
          <w:szCs w:val="24"/>
        </w:rPr>
        <w:t>Time for Completion</w:t>
      </w:r>
    </w:p>
    <w:p w:rsidR="00AD37E7" w:rsidRDefault="00921BEE" w:rsidP="00F802A4">
      <w:pPr>
        <w:spacing w:line="360" w:lineRule="auto"/>
        <w:ind w:left="360" w:hanging="360"/>
        <w:jc w:val="both"/>
        <w:rPr>
          <w:sz w:val="24"/>
          <w:szCs w:val="24"/>
        </w:rPr>
      </w:pPr>
      <w:r>
        <w:rPr>
          <w:sz w:val="24"/>
          <w:szCs w:val="24"/>
        </w:rPr>
        <w:t xml:space="preserve">     </w:t>
      </w:r>
      <w:r w:rsidR="00AD37E7" w:rsidRPr="00DE370C">
        <w:rPr>
          <w:sz w:val="24"/>
          <w:szCs w:val="24"/>
        </w:rPr>
        <w:t xml:space="preserve">The Contractor shall complete the whole of the Works, and each Section (if any), within the Time for Completion for the Works or Section (as the case may be), including completion of all work which is stated in the Contract as being required for the Works or Section to be considered to be completed for the purposes of taking over under Sub-Clause 10.1 [Taking Over the Works and Sections]. </w:t>
      </w:r>
    </w:p>
    <w:p w:rsidR="00316051" w:rsidRPr="00F802A4" w:rsidRDefault="00316051" w:rsidP="00F802A4">
      <w:pPr>
        <w:spacing w:line="360" w:lineRule="auto"/>
        <w:ind w:left="360" w:hanging="360"/>
        <w:jc w:val="both"/>
        <w:rPr>
          <w:sz w:val="16"/>
          <w:szCs w:val="24"/>
        </w:rPr>
      </w:pPr>
    </w:p>
    <w:p w:rsidR="00BC58EE" w:rsidRDefault="00AD37E7">
      <w:pPr>
        <w:spacing w:line="360" w:lineRule="auto"/>
        <w:jc w:val="both"/>
        <w:rPr>
          <w:b/>
          <w:sz w:val="24"/>
          <w:szCs w:val="24"/>
        </w:rPr>
      </w:pPr>
      <w:r w:rsidRPr="00F802A4">
        <w:rPr>
          <w:b/>
          <w:sz w:val="24"/>
          <w:szCs w:val="24"/>
        </w:rPr>
        <w:t xml:space="preserve">8.3 </w:t>
      </w:r>
      <w:r w:rsidR="00BC58EE" w:rsidRPr="00F802A4">
        <w:rPr>
          <w:b/>
          <w:sz w:val="24"/>
          <w:szCs w:val="24"/>
        </w:rPr>
        <w:t>Program of Implementation of Tasks</w:t>
      </w:r>
    </w:p>
    <w:p w:rsidR="00316051" w:rsidRPr="00F802A4" w:rsidRDefault="00316051">
      <w:pPr>
        <w:spacing w:line="360" w:lineRule="auto"/>
        <w:jc w:val="both"/>
        <w:rPr>
          <w:b/>
          <w:sz w:val="16"/>
          <w:szCs w:val="24"/>
        </w:rPr>
      </w:pPr>
    </w:p>
    <w:p w:rsidR="00BC58EE" w:rsidRPr="00DE370C" w:rsidRDefault="00BC58EE" w:rsidP="00F802A4">
      <w:pPr>
        <w:spacing w:line="360" w:lineRule="auto"/>
        <w:ind w:left="630" w:hanging="630"/>
        <w:jc w:val="both"/>
        <w:rPr>
          <w:sz w:val="24"/>
          <w:szCs w:val="24"/>
        </w:rPr>
      </w:pPr>
      <w:r w:rsidRPr="00DE370C">
        <w:rPr>
          <w:sz w:val="24"/>
          <w:szCs w:val="24"/>
        </w:rPr>
        <w:t>8.3.1  Completing the work program given as part of the Bid, the Contractor shall within the time stated in the SCC provide the Engineer with a program of implementation of the tasks, broken down by activity and by month and include the following information:</w:t>
      </w:r>
    </w:p>
    <w:p w:rsidR="00BC58EE" w:rsidRPr="00DE370C" w:rsidRDefault="00BC58EE" w:rsidP="00F802A4">
      <w:pPr>
        <w:spacing w:line="360" w:lineRule="auto"/>
        <w:ind w:left="1980" w:hanging="1350"/>
        <w:jc w:val="both"/>
        <w:rPr>
          <w:sz w:val="24"/>
          <w:szCs w:val="24"/>
        </w:rPr>
      </w:pPr>
      <w:r w:rsidRPr="00DE370C">
        <w:rPr>
          <w:sz w:val="24"/>
          <w:szCs w:val="24"/>
        </w:rPr>
        <w:t>(a)  The order in which the Contractor proposes to carry out the works;</w:t>
      </w:r>
    </w:p>
    <w:p w:rsidR="00BC58EE" w:rsidRPr="00DE370C" w:rsidRDefault="00BC58EE" w:rsidP="00F802A4">
      <w:pPr>
        <w:spacing w:line="360" w:lineRule="auto"/>
        <w:ind w:left="1980" w:hanging="1350"/>
        <w:jc w:val="both"/>
        <w:rPr>
          <w:sz w:val="24"/>
          <w:szCs w:val="24"/>
        </w:rPr>
      </w:pPr>
      <w:r w:rsidRPr="00DE370C">
        <w:rPr>
          <w:sz w:val="24"/>
          <w:szCs w:val="24"/>
        </w:rPr>
        <w:t>(b)  The time limits within which submission and approval of the drawings are required;</w:t>
      </w:r>
    </w:p>
    <w:p w:rsidR="00BC58EE" w:rsidRPr="00DE370C" w:rsidRDefault="00BC58EE" w:rsidP="00F802A4">
      <w:pPr>
        <w:spacing w:line="360" w:lineRule="auto"/>
        <w:ind w:left="630"/>
        <w:jc w:val="both"/>
        <w:rPr>
          <w:sz w:val="24"/>
          <w:szCs w:val="24"/>
        </w:rPr>
      </w:pPr>
      <w:r w:rsidRPr="00DE370C">
        <w:rPr>
          <w:sz w:val="24"/>
          <w:szCs w:val="24"/>
        </w:rPr>
        <w:t>(c)  An organization chart containing the names, qualifications and curricula vitae of the staff responsible for the Site,</w:t>
      </w:r>
    </w:p>
    <w:p w:rsidR="00BC58EE" w:rsidRPr="00DE370C" w:rsidRDefault="00BC58EE" w:rsidP="00F802A4">
      <w:pPr>
        <w:spacing w:line="360" w:lineRule="auto"/>
        <w:ind w:left="630"/>
        <w:jc w:val="both"/>
        <w:rPr>
          <w:sz w:val="24"/>
          <w:szCs w:val="24"/>
        </w:rPr>
      </w:pPr>
      <w:r w:rsidRPr="00DE370C">
        <w:rPr>
          <w:sz w:val="24"/>
          <w:szCs w:val="24"/>
        </w:rPr>
        <w:t>(d)  A general description of the method including the sequence, by month and by nature which the Contractor proposes to carry out the works;</w:t>
      </w:r>
    </w:p>
    <w:p w:rsidR="00BC58EE" w:rsidRPr="00DE370C" w:rsidRDefault="00BC58EE" w:rsidP="00F802A4">
      <w:pPr>
        <w:spacing w:line="360" w:lineRule="auto"/>
        <w:ind w:left="630"/>
        <w:jc w:val="both"/>
        <w:rPr>
          <w:sz w:val="24"/>
          <w:szCs w:val="24"/>
        </w:rPr>
      </w:pPr>
      <w:r w:rsidRPr="00DE370C">
        <w:rPr>
          <w:sz w:val="24"/>
          <w:szCs w:val="24"/>
        </w:rPr>
        <w:t>(e)  A plan for the setting out and organization of the Site, and</w:t>
      </w:r>
    </w:p>
    <w:p w:rsidR="00BC58EE" w:rsidRPr="00DE370C" w:rsidRDefault="00BC58EE" w:rsidP="00F802A4">
      <w:pPr>
        <w:spacing w:line="360" w:lineRule="auto"/>
        <w:ind w:left="630"/>
        <w:jc w:val="both"/>
        <w:rPr>
          <w:sz w:val="24"/>
          <w:szCs w:val="24"/>
        </w:rPr>
      </w:pPr>
      <w:r w:rsidRPr="00DE370C">
        <w:rPr>
          <w:sz w:val="24"/>
          <w:szCs w:val="24"/>
        </w:rPr>
        <w:t xml:space="preserve">(f)  Such further details and information as the Engineer may reasonably require. </w:t>
      </w:r>
      <w:proofErr w:type="gramStart"/>
      <w:r w:rsidRPr="00DE370C">
        <w:rPr>
          <w:sz w:val="24"/>
          <w:szCs w:val="24"/>
        </w:rPr>
        <w:t>and</w:t>
      </w:r>
      <w:proofErr w:type="gramEnd"/>
      <w:r w:rsidRPr="00DE370C">
        <w:rPr>
          <w:sz w:val="24"/>
          <w:szCs w:val="24"/>
        </w:rPr>
        <w:t xml:space="preserve"> specified in SCC.</w:t>
      </w:r>
    </w:p>
    <w:p w:rsidR="00BC58EE" w:rsidRPr="00DE370C" w:rsidRDefault="00BC58EE" w:rsidP="00F802A4">
      <w:pPr>
        <w:spacing w:line="360" w:lineRule="auto"/>
        <w:ind w:left="630" w:hanging="630"/>
        <w:jc w:val="both"/>
        <w:rPr>
          <w:sz w:val="24"/>
          <w:szCs w:val="24"/>
        </w:rPr>
      </w:pPr>
      <w:r w:rsidRPr="00DE370C">
        <w:rPr>
          <w:sz w:val="24"/>
          <w:szCs w:val="24"/>
        </w:rPr>
        <w:t xml:space="preserve">8.3.2 The Engineer shall return these documents to the Contractor with his approval or any relevant remarks within specified in SCC days of receipt, except where the Engineer, within those ten days, notifies the Contractor of his wish for a meeting. </w:t>
      </w:r>
    </w:p>
    <w:p w:rsidR="00BC58EE" w:rsidRPr="00DE370C" w:rsidRDefault="00BC58EE" w:rsidP="00F802A4">
      <w:pPr>
        <w:spacing w:line="360" w:lineRule="auto"/>
        <w:ind w:left="630" w:hanging="630"/>
        <w:jc w:val="both"/>
        <w:rPr>
          <w:sz w:val="24"/>
          <w:szCs w:val="24"/>
        </w:rPr>
      </w:pPr>
      <w:r w:rsidRPr="00DE370C">
        <w:rPr>
          <w:sz w:val="24"/>
          <w:szCs w:val="24"/>
        </w:rPr>
        <w:lastRenderedPageBreak/>
        <w:t>8.3.3 An update of the program shall be a program showing the actual progress achieved on each activity and the effect of the progress achieved on the timing of the remaining work, including any changes to the sequence of the activities.</w:t>
      </w:r>
    </w:p>
    <w:p w:rsidR="00BC58EE" w:rsidRPr="00DE370C" w:rsidRDefault="00BC58EE" w:rsidP="00F802A4">
      <w:pPr>
        <w:spacing w:line="360" w:lineRule="auto"/>
        <w:ind w:left="630" w:hanging="630"/>
        <w:jc w:val="both"/>
        <w:rPr>
          <w:sz w:val="24"/>
          <w:szCs w:val="24"/>
        </w:rPr>
      </w:pPr>
      <w:r w:rsidRPr="00DE370C">
        <w:rPr>
          <w:sz w:val="24"/>
          <w:szCs w:val="24"/>
        </w:rPr>
        <w:t>8.3.4 The Contractor shall submit to the Engineer for approval an updated program at intervals no longer than the period stated in the SCC. If the Contractor does not submit an updated Program within this period, the Engineer may withhold the amount stated in the SCC from the next payment certificate and continue to withhold this amount until the next payment after the date on which the overdue Program has been submitted.</w:t>
      </w:r>
    </w:p>
    <w:p w:rsidR="00BC58EE" w:rsidRPr="00DE370C" w:rsidRDefault="00BC58EE" w:rsidP="00F802A4">
      <w:pPr>
        <w:spacing w:line="360" w:lineRule="auto"/>
        <w:ind w:left="630" w:hanging="630"/>
        <w:jc w:val="both"/>
        <w:rPr>
          <w:sz w:val="24"/>
          <w:szCs w:val="24"/>
        </w:rPr>
      </w:pPr>
      <w:r w:rsidRPr="00DE370C">
        <w:rPr>
          <w:sz w:val="24"/>
          <w:szCs w:val="24"/>
        </w:rPr>
        <w:t>8.3.5 The approval of the program by the Engineer shall not relieve the Contractor from any of his obligations under the contract. The Contractor may revise the program and submit it to the Engineer again at any time. A revised program shall show the effect of modifications and Compensation Events.</w:t>
      </w:r>
    </w:p>
    <w:p w:rsidR="00BC58EE" w:rsidRPr="00DE370C" w:rsidRDefault="00BC58EE" w:rsidP="00F802A4">
      <w:pPr>
        <w:spacing w:line="360" w:lineRule="auto"/>
        <w:ind w:left="630" w:hanging="630"/>
        <w:jc w:val="both"/>
        <w:rPr>
          <w:sz w:val="24"/>
          <w:szCs w:val="24"/>
        </w:rPr>
      </w:pPr>
      <w:r w:rsidRPr="00DE370C">
        <w:rPr>
          <w:sz w:val="24"/>
          <w:szCs w:val="24"/>
        </w:rPr>
        <w:t>8.3.6 No material alteration to the program shall be made without the approval of the Engineer. If, however, the progress of the works does not conform to the program, the Engineer may instruct the Contractor to revise the program and submit the revised program to him for approval.</w:t>
      </w:r>
    </w:p>
    <w:p w:rsidR="00AD37E7" w:rsidRPr="00DE370C" w:rsidRDefault="00AD37E7">
      <w:pPr>
        <w:spacing w:line="360" w:lineRule="auto"/>
        <w:jc w:val="both"/>
        <w:rPr>
          <w:b/>
          <w:bCs/>
          <w:sz w:val="24"/>
          <w:szCs w:val="24"/>
        </w:rPr>
      </w:pPr>
      <w:r w:rsidRPr="00DE370C">
        <w:rPr>
          <w:b/>
          <w:sz w:val="24"/>
          <w:szCs w:val="24"/>
        </w:rPr>
        <w:t xml:space="preserve">8.4 </w:t>
      </w:r>
      <w:r w:rsidRPr="00DE370C">
        <w:rPr>
          <w:b/>
          <w:bCs/>
          <w:sz w:val="24"/>
          <w:szCs w:val="24"/>
        </w:rPr>
        <w:t>Advance Warning</w:t>
      </w:r>
    </w:p>
    <w:p w:rsidR="00AD37E7" w:rsidRPr="00DE370C" w:rsidRDefault="00AD37E7">
      <w:pPr>
        <w:spacing w:line="360" w:lineRule="auto"/>
        <w:ind w:left="720"/>
        <w:jc w:val="both"/>
        <w:rPr>
          <w:sz w:val="24"/>
          <w:szCs w:val="24"/>
        </w:rPr>
      </w:pPr>
      <w:r w:rsidRPr="00DE370C">
        <w:rPr>
          <w:sz w:val="24"/>
          <w:szCs w:val="24"/>
        </w:rPr>
        <w:t>Each Party shall advise the other Party in advance of any known or probable future events or circumstances which may:</w:t>
      </w:r>
    </w:p>
    <w:p w:rsidR="00AD37E7" w:rsidRPr="00DE370C" w:rsidRDefault="00AD37E7">
      <w:pPr>
        <w:pStyle w:val="ListParagraph"/>
        <w:numPr>
          <w:ilvl w:val="0"/>
          <w:numId w:val="335"/>
        </w:numPr>
        <w:spacing w:after="0" w:line="360" w:lineRule="auto"/>
        <w:jc w:val="both"/>
        <w:rPr>
          <w:rFonts w:ascii="Times New Roman" w:hAnsi="Times New Roman"/>
          <w:b/>
          <w:sz w:val="24"/>
          <w:szCs w:val="24"/>
        </w:rPr>
      </w:pPr>
      <w:r w:rsidRPr="00DE370C">
        <w:rPr>
          <w:rFonts w:ascii="Times New Roman" w:hAnsi="Times New Roman"/>
          <w:sz w:val="24"/>
          <w:szCs w:val="24"/>
        </w:rPr>
        <w:t>adversely affect the work of the Contractor’s Personnel;</w:t>
      </w:r>
    </w:p>
    <w:p w:rsidR="00AD37E7" w:rsidRPr="00DE370C" w:rsidRDefault="00AD37E7">
      <w:pPr>
        <w:pStyle w:val="ListParagraph"/>
        <w:numPr>
          <w:ilvl w:val="0"/>
          <w:numId w:val="335"/>
        </w:numPr>
        <w:spacing w:after="0" w:line="360" w:lineRule="auto"/>
        <w:jc w:val="both"/>
        <w:rPr>
          <w:rFonts w:ascii="Times New Roman" w:hAnsi="Times New Roman"/>
          <w:b/>
          <w:sz w:val="24"/>
          <w:szCs w:val="24"/>
        </w:rPr>
      </w:pPr>
      <w:r w:rsidRPr="00DE370C">
        <w:rPr>
          <w:rFonts w:ascii="Times New Roman" w:hAnsi="Times New Roman"/>
          <w:sz w:val="24"/>
          <w:szCs w:val="24"/>
        </w:rPr>
        <w:t xml:space="preserve">adversely affect the performance of the Works when </w:t>
      </w:r>
      <w:proofErr w:type="spellStart"/>
      <w:r w:rsidRPr="00DE370C">
        <w:rPr>
          <w:rFonts w:ascii="Times New Roman" w:hAnsi="Times New Roman"/>
          <w:sz w:val="24"/>
          <w:szCs w:val="24"/>
        </w:rPr>
        <w:t>completed;</w:t>
      </w:r>
      <w:r w:rsidR="00290A80" w:rsidRPr="00DE370C">
        <w:rPr>
          <w:rFonts w:ascii="Times New Roman" w:hAnsi="Times New Roman"/>
          <w:sz w:val="24"/>
          <w:szCs w:val="24"/>
        </w:rPr>
        <w:t>and</w:t>
      </w:r>
      <w:proofErr w:type="spellEnd"/>
    </w:p>
    <w:p w:rsidR="00AD37E7" w:rsidRPr="00DE370C" w:rsidRDefault="00316051">
      <w:pPr>
        <w:pStyle w:val="ListParagraph"/>
        <w:numPr>
          <w:ilvl w:val="0"/>
          <w:numId w:val="335"/>
        </w:numPr>
        <w:spacing w:after="0" w:line="360" w:lineRule="auto"/>
        <w:jc w:val="both"/>
        <w:rPr>
          <w:rFonts w:ascii="Times New Roman" w:hAnsi="Times New Roman"/>
          <w:b/>
          <w:sz w:val="24"/>
          <w:szCs w:val="24"/>
        </w:rPr>
      </w:pPr>
      <w:r w:rsidRPr="00DE370C">
        <w:rPr>
          <w:rFonts w:ascii="Times New Roman" w:hAnsi="Times New Roman"/>
          <w:sz w:val="24"/>
          <w:szCs w:val="24"/>
        </w:rPr>
        <w:t>Delay</w:t>
      </w:r>
      <w:r w:rsidR="00AD37E7" w:rsidRPr="00DE370C">
        <w:rPr>
          <w:rFonts w:ascii="Times New Roman" w:hAnsi="Times New Roman"/>
          <w:sz w:val="24"/>
          <w:szCs w:val="24"/>
        </w:rPr>
        <w:t xml:space="preserve"> the execution of the Works or a Section (if any).</w:t>
      </w:r>
    </w:p>
    <w:p w:rsidR="00AD37E7" w:rsidRPr="00DE370C" w:rsidRDefault="00AD37E7">
      <w:pPr>
        <w:spacing w:line="360" w:lineRule="auto"/>
        <w:jc w:val="both"/>
        <w:rPr>
          <w:b/>
          <w:bCs/>
          <w:sz w:val="24"/>
          <w:szCs w:val="24"/>
        </w:rPr>
      </w:pPr>
      <w:r w:rsidRPr="00DE370C">
        <w:rPr>
          <w:b/>
          <w:bCs/>
          <w:sz w:val="24"/>
          <w:szCs w:val="24"/>
        </w:rPr>
        <w:t>8.5 Extension of Time for Completion</w:t>
      </w:r>
    </w:p>
    <w:p w:rsidR="00AD37E7" w:rsidRPr="00DE370C" w:rsidRDefault="00724256" w:rsidP="00F802A4">
      <w:pPr>
        <w:spacing w:line="360" w:lineRule="auto"/>
        <w:ind w:left="720" w:hanging="720"/>
        <w:jc w:val="both"/>
        <w:rPr>
          <w:sz w:val="24"/>
          <w:szCs w:val="24"/>
        </w:rPr>
      </w:pPr>
      <w:r w:rsidRPr="00DE370C">
        <w:rPr>
          <w:sz w:val="24"/>
          <w:szCs w:val="24"/>
        </w:rPr>
        <w:t xml:space="preserve">8.5.1. </w:t>
      </w:r>
      <w:r w:rsidR="00AD37E7" w:rsidRPr="00DE370C">
        <w:rPr>
          <w:sz w:val="24"/>
          <w:szCs w:val="24"/>
        </w:rPr>
        <w:t>The Contractor shall be entitled subject to Sub-Clause 20.2 [</w:t>
      </w:r>
      <w:r w:rsidR="00AD37E7" w:rsidRPr="00DE370C">
        <w:rPr>
          <w:i/>
          <w:iCs/>
          <w:sz w:val="24"/>
          <w:szCs w:val="24"/>
        </w:rPr>
        <w:t>Claims</w:t>
      </w:r>
      <w:r w:rsidR="00AD37E7" w:rsidRPr="00DE370C">
        <w:rPr>
          <w:sz w:val="24"/>
          <w:szCs w:val="24"/>
        </w:rPr>
        <w:t xml:space="preserve"> </w:t>
      </w:r>
      <w:r w:rsidR="00AD37E7" w:rsidRPr="00DE370C">
        <w:rPr>
          <w:i/>
          <w:iCs/>
          <w:sz w:val="24"/>
          <w:szCs w:val="24"/>
        </w:rPr>
        <w:t>For Payment and/or EOT</w:t>
      </w:r>
      <w:r w:rsidR="00AD37E7" w:rsidRPr="00DE370C">
        <w:rPr>
          <w:sz w:val="24"/>
          <w:szCs w:val="24"/>
        </w:rPr>
        <w:t>] to Extension of Time if and to the extent that completion for the purposes of Sub-Clause 10.1 [</w:t>
      </w:r>
      <w:r w:rsidR="00AD37E7" w:rsidRPr="00DE370C">
        <w:rPr>
          <w:i/>
          <w:iCs/>
          <w:sz w:val="24"/>
          <w:szCs w:val="24"/>
        </w:rPr>
        <w:t>Taking Over the Works and</w:t>
      </w:r>
      <w:r w:rsidR="00AD37E7" w:rsidRPr="00DE370C">
        <w:rPr>
          <w:sz w:val="24"/>
          <w:szCs w:val="24"/>
        </w:rPr>
        <w:br/>
      </w:r>
      <w:r w:rsidR="00AD37E7" w:rsidRPr="00DE370C">
        <w:rPr>
          <w:i/>
          <w:iCs/>
          <w:sz w:val="24"/>
          <w:szCs w:val="24"/>
        </w:rPr>
        <w:t>Sections</w:t>
      </w:r>
      <w:r w:rsidR="00AD37E7" w:rsidRPr="00DE370C">
        <w:rPr>
          <w:sz w:val="24"/>
          <w:szCs w:val="24"/>
        </w:rPr>
        <w:t xml:space="preserve">] is or will be delayed by any of the following causes: </w:t>
      </w:r>
    </w:p>
    <w:p w:rsidR="00AD37E7" w:rsidRPr="00DE370C" w:rsidRDefault="00AD37E7">
      <w:pPr>
        <w:pStyle w:val="ListParagraph"/>
        <w:numPr>
          <w:ilvl w:val="0"/>
          <w:numId w:val="336"/>
        </w:numPr>
        <w:spacing w:after="0" w:line="360" w:lineRule="auto"/>
        <w:jc w:val="both"/>
        <w:rPr>
          <w:rFonts w:ascii="Times New Roman" w:hAnsi="Times New Roman"/>
          <w:bCs/>
          <w:sz w:val="24"/>
          <w:szCs w:val="24"/>
        </w:rPr>
      </w:pPr>
      <w:r w:rsidRPr="00DE370C">
        <w:rPr>
          <w:rFonts w:ascii="Times New Roman" w:hAnsi="Times New Roman"/>
          <w:sz w:val="24"/>
          <w:szCs w:val="24"/>
        </w:rPr>
        <w:t>a cause of delay giving an entitlement to EOT under a Sub-Clause of these Conditions; or</w:t>
      </w:r>
    </w:p>
    <w:p w:rsidR="00AD37E7" w:rsidRPr="00DE370C" w:rsidRDefault="00AD37E7">
      <w:pPr>
        <w:pStyle w:val="ListParagraph"/>
        <w:numPr>
          <w:ilvl w:val="0"/>
          <w:numId w:val="336"/>
        </w:numPr>
        <w:spacing w:after="0" w:line="360" w:lineRule="auto"/>
        <w:jc w:val="both"/>
        <w:rPr>
          <w:rFonts w:ascii="Times New Roman" w:hAnsi="Times New Roman"/>
          <w:bCs/>
          <w:sz w:val="24"/>
          <w:szCs w:val="24"/>
        </w:rPr>
      </w:pPr>
      <w:r w:rsidRPr="00DE370C">
        <w:rPr>
          <w:rFonts w:ascii="Times New Roman" w:hAnsi="Times New Roman"/>
          <w:sz w:val="24"/>
          <w:szCs w:val="24"/>
        </w:rPr>
        <w:lastRenderedPageBreak/>
        <w:t xml:space="preserve">any delay, impediment or prevention caused by or attributable to the </w:t>
      </w:r>
      <w:r w:rsidR="003060F8" w:rsidRPr="00DE370C">
        <w:rPr>
          <w:rFonts w:ascii="Times New Roman" w:hAnsi="Times New Roman"/>
          <w:sz w:val="24"/>
          <w:szCs w:val="24"/>
        </w:rPr>
        <w:t>Public Body</w:t>
      </w:r>
      <w:r w:rsidRPr="00DE370C">
        <w:rPr>
          <w:rFonts w:ascii="Times New Roman" w:hAnsi="Times New Roman"/>
          <w:sz w:val="24"/>
          <w:szCs w:val="24"/>
        </w:rPr>
        <w:t xml:space="preserve">, the </w:t>
      </w:r>
      <w:r w:rsidR="003060F8" w:rsidRPr="00DE370C">
        <w:rPr>
          <w:rFonts w:ascii="Times New Roman" w:hAnsi="Times New Roman"/>
          <w:sz w:val="24"/>
          <w:szCs w:val="24"/>
        </w:rPr>
        <w:t>Public Body</w:t>
      </w:r>
      <w:r w:rsidRPr="00DE370C">
        <w:rPr>
          <w:rFonts w:ascii="Times New Roman" w:hAnsi="Times New Roman"/>
          <w:sz w:val="24"/>
          <w:szCs w:val="24"/>
        </w:rPr>
        <w:t xml:space="preserve">’s Personnel, or the </w:t>
      </w:r>
      <w:r w:rsidR="003060F8" w:rsidRPr="00DE370C">
        <w:rPr>
          <w:rFonts w:ascii="Times New Roman" w:hAnsi="Times New Roman"/>
          <w:sz w:val="24"/>
          <w:szCs w:val="24"/>
        </w:rPr>
        <w:t>Public Body</w:t>
      </w:r>
      <w:r w:rsidRPr="00DE370C">
        <w:rPr>
          <w:rFonts w:ascii="Times New Roman" w:hAnsi="Times New Roman"/>
          <w:sz w:val="24"/>
          <w:szCs w:val="24"/>
        </w:rPr>
        <w:t>’s other contractors on the Site (or any Unforeseeable shortages in the</w:t>
      </w:r>
      <w:r w:rsidRPr="00DE370C">
        <w:rPr>
          <w:rFonts w:ascii="Times New Roman" w:hAnsi="Times New Roman"/>
          <w:sz w:val="24"/>
          <w:szCs w:val="24"/>
        </w:rPr>
        <w:br/>
        <w:t xml:space="preserve">availability of </w:t>
      </w:r>
      <w:r w:rsidR="003060F8" w:rsidRPr="00DE370C">
        <w:rPr>
          <w:rFonts w:ascii="Times New Roman" w:hAnsi="Times New Roman"/>
          <w:sz w:val="24"/>
          <w:szCs w:val="24"/>
        </w:rPr>
        <w:t>Public Body</w:t>
      </w:r>
      <w:r w:rsidRPr="00DE370C">
        <w:rPr>
          <w:rFonts w:ascii="Times New Roman" w:hAnsi="Times New Roman"/>
          <w:sz w:val="24"/>
          <w:szCs w:val="24"/>
        </w:rPr>
        <w:t>-Supplied Materials, if any, caused by epidemic or governmental actions).</w:t>
      </w:r>
    </w:p>
    <w:p w:rsidR="00AD37E7" w:rsidRPr="00DE370C" w:rsidRDefault="00724256" w:rsidP="00F802A4">
      <w:pPr>
        <w:spacing w:line="360" w:lineRule="auto"/>
        <w:ind w:left="720" w:hanging="720"/>
        <w:jc w:val="both"/>
        <w:rPr>
          <w:sz w:val="24"/>
          <w:szCs w:val="24"/>
        </w:rPr>
      </w:pPr>
      <w:proofErr w:type="gramStart"/>
      <w:r w:rsidRPr="00DE370C">
        <w:rPr>
          <w:sz w:val="24"/>
          <w:szCs w:val="24"/>
        </w:rPr>
        <w:t xml:space="preserve">8.5.2 </w:t>
      </w:r>
      <w:r w:rsidR="00316051">
        <w:rPr>
          <w:sz w:val="24"/>
          <w:szCs w:val="24"/>
        </w:rPr>
        <w:t xml:space="preserve"> </w:t>
      </w:r>
      <w:r w:rsidR="00AD37E7" w:rsidRPr="00DE370C">
        <w:rPr>
          <w:sz w:val="24"/>
          <w:szCs w:val="24"/>
        </w:rPr>
        <w:t>When</w:t>
      </w:r>
      <w:proofErr w:type="gramEnd"/>
      <w:r w:rsidR="00AD37E7" w:rsidRPr="00DE370C">
        <w:rPr>
          <w:sz w:val="24"/>
          <w:szCs w:val="24"/>
        </w:rPr>
        <w:t xml:space="preserve"> determining each EOT under Sub-Clause 20.2 [</w:t>
      </w:r>
      <w:r w:rsidR="00AD37E7" w:rsidRPr="00F802A4">
        <w:rPr>
          <w:sz w:val="24"/>
          <w:szCs w:val="24"/>
        </w:rPr>
        <w:t>Claims For Payment and/</w:t>
      </w:r>
      <w:r w:rsidR="00AD37E7" w:rsidRPr="00DE370C">
        <w:rPr>
          <w:sz w:val="24"/>
          <w:szCs w:val="24"/>
        </w:rPr>
        <w:t xml:space="preserve"> </w:t>
      </w:r>
      <w:r w:rsidR="00AD37E7" w:rsidRPr="00F802A4">
        <w:rPr>
          <w:sz w:val="24"/>
          <w:szCs w:val="24"/>
        </w:rPr>
        <w:t>or EOT</w:t>
      </w:r>
      <w:r w:rsidR="00AD37E7" w:rsidRPr="00DE370C">
        <w:rPr>
          <w:sz w:val="24"/>
          <w:szCs w:val="24"/>
        </w:rPr>
        <w:t xml:space="preserve">], the </w:t>
      </w:r>
      <w:r w:rsidR="003060F8" w:rsidRPr="00DE370C">
        <w:rPr>
          <w:sz w:val="24"/>
          <w:szCs w:val="24"/>
        </w:rPr>
        <w:t>Public Body</w:t>
      </w:r>
      <w:r w:rsidR="00AD37E7" w:rsidRPr="00DE370C">
        <w:rPr>
          <w:sz w:val="24"/>
          <w:szCs w:val="24"/>
        </w:rPr>
        <w:t>’s Representative shall review previous determinations under Sub-Clause 3.5 [</w:t>
      </w:r>
      <w:r w:rsidR="00AD37E7" w:rsidRPr="00F802A4">
        <w:rPr>
          <w:sz w:val="24"/>
          <w:szCs w:val="24"/>
        </w:rPr>
        <w:t>Agreement or Determination</w:t>
      </w:r>
      <w:r w:rsidR="00AD37E7" w:rsidRPr="00DE370C">
        <w:rPr>
          <w:sz w:val="24"/>
          <w:szCs w:val="24"/>
        </w:rPr>
        <w:t>] and may increase, but shall not decrease, the total EOT.</w:t>
      </w:r>
    </w:p>
    <w:p w:rsidR="00AD37E7" w:rsidRPr="00DE370C" w:rsidRDefault="00724256" w:rsidP="00F802A4">
      <w:pPr>
        <w:spacing w:line="360" w:lineRule="auto"/>
        <w:ind w:left="720" w:hanging="720"/>
        <w:jc w:val="both"/>
        <w:rPr>
          <w:sz w:val="24"/>
          <w:szCs w:val="24"/>
        </w:rPr>
      </w:pPr>
      <w:r w:rsidRPr="00DE370C">
        <w:rPr>
          <w:sz w:val="24"/>
          <w:szCs w:val="24"/>
        </w:rPr>
        <w:t xml:space="preserve">8.5.3 </w:t>
      </w:r>
      <w:r w:rsidR="00316051">
        <w:rPr>
          <w:sz w:val="24"/>
          <w:szCs w:val="24"/>
        </w:rPr>
        <w:t xml:space="preserve"> </w:t>
      </w:r>
      <w:r w:rsidR="00AD37E7" w:rsidRPr="00DE370C">
        <w:rPr>
          <w:sz w:val="24"/>
          <w:szCs w:val="24"/>
        </w:rPr>
        <w:t xml:space="preserve">If a delay caused by a matter which is the </w:t>
      </w:r>
      <w:r w:rsidR="003060F8" w:rsidRPr="00DE370C">
        <w:rPr>
          <w:sz w:val="24"/>
          <w:szCs w:val="24"/>
        </w:rPr>
        <w:t>Public Body</w:t>
      </w:r>
      <w:r w:rsidR="00AD37E7" w:rsidRPr="00DE370C">
        <w:rPr>
          <w:sz w:val="24"/>
          <w:szCs w:val="24"/>
        </w:rPr>
        <w:t xml:space="preserve">’s responsibility is concurrent with a delay caused by a matter which is the Contractor’s responsibility, the Contractor’s entitlement to EOT shall be assessed in accordance with the rules and procedures stated in the </w:t>
      </w:r>
      <w:r w:rsidR="006078CA" w:rsidRPr="00DE370C">
        <w:rPr>
          <w:sz w:val="24"/>
          <w:szCs w:val="24"/>
        </w:rPr>
        <w:t>SCC</w:t>
      </w:r>
      <w:r w:rsidR="00AD37E7" w:rsidRPr="00DE370C">
        <w:rPr>
          <w:sz w:val="24"/>
          <w:szCs w:val="24"/>
        </w:rPr>
        <w:t>(if not stated, as appropriate taking due regard of all relevant circumstances).</w:t>
      </w:r>
    </w:p>
    <w:p w:rsidR="00AD37E7" w:rsidRPr="00DE370C" w:rsidRDefault="00AD37E7">
      <w:pPr>
        <w:spacing w:line="360" w:lineRule="auto"/>
        <w:jc w:val="both"/>
        <w:rPr>
          <w:b/>
          <w:bCs/>
          <w:sz w:val="24"/>
          <w:szCs w:val="24"/>
        </w:rPr>
      </w:pPr>
      <w:r w:rsidRPr="00DE370C">
        <w:rPr>
          <w:b/>
          <w:sz w:val="24"/>
          <w:szCs w:val="24"/>
        </w:rPr>
        <w:t xml:space="preserve">8.6 </w:t>
      </w:r>
      <w:r w:rsidRPr="00DE370C">
        <w:rPr>
          <w:b/>
          <w:bCs/>
          <w:sz w:val="24"/>
          <w:szCs w:val="24"/>
        </w:rPr>
        <w:t>Delays Caused</w:t>
      </w:r>
      <w:r w:rsidRPr="00DE370C">
        <w:rPr>
          <w:b/>
          <w:sz w:val="24"/>
          <w:szCs w:val="24"/>
        </w:rPr>
        <w:t xml:space="preserve"> </w:t>
      </w:r>
      <w:r w:rsidRPr="00DE370C">
        <w:rPr>
          <w:b/>
          <w:bCs/>
          <w:sz w:val="24"/>
          <w:szCs w:val="24"/>
        </w:rPr>
        <w:t>by Authorities</w:t>
      </w:r>
    </w:p>
    <w:p w:rsidR="00AD37E7" w:rsidRPr="00DE370C" w:rsidRDefault="00AD37E7">
      <w:pPr>
        <w:spacing w:line="360" w:lineRule="auto"/>
        <w:ind w:left="1080"/>
        <w:jc w:val="both"/>
        <w:rPr>
          <w:sz w:val="24"/>
          <w:szCs w:val="24"/>
        </w:rPr>
      </w:pPr>
      <w:r w:rsidRPr="00DE370C">
        <w:rPr>
          <w:sz w:val="24"/>
          <w:szCs w:val="24"/>
        </w:rPr>
        <w:t>If:</w:t>
      </w:r>
    </w:p>
    <w:p w:rsidR="00AD37E7" w:rsidRPr="00DE370C" w:rsidRDefault="00AD37E7">
      <w:pPr>
        <w:pStyle w:val="ListParagraph"/>
        <w:numPr>
          <w:ilvl w:val="1"/>
          <w:numId w:val="337"/>
        </w:numPr>
        <w:spacing w:after="0" w:line="360" w:lineRule="auto"/>
        <w:jc w:val="both"/>
        <w:rPr>
          <w:rFonts w:ascii="Times New Roman" w:hAnsi="Times New Roman"/>
          <w:sz w:val="24"/>
          <w:szCs w:val="24"/>
        </w:rPr>
      </w:pPr>
      <w:r w:rsidRPr="00DE370C">
        <w:rPr>
          <w:rFonts w:ascii="Times New Roman" w:hAnsi="Times New Roman"/>
          <w:sz w:val="24"/>
          <w:szCs w:val="24"/>
        </w:rPr>
        <w:t>the Contractor has diligently followed the procedures laid down by the relevant legally constituted public authorities or private utility entities in the Country;</w:t>
      </w:r>
    </w:p>
    <w:p w:rsidR="00AD37E7" w:rsidRPr="00DE370C" w:rsidRDefault="00AD37E7">
      <w:pPr>
        <w:pStyle w:val="ListParagraph"/>
        <w:numPr>
          <w:ilvl w:val="1"/>
          <w:numId w:val="337"/>
        </w:numPr>
        <w:spacing w:after="0" w:line="360" w:lineRule="auto"/>
        <w:jc w:val="both"/>
        <w:rPr>
          <w:rFonts w:ascii="Times New Roman" w:hAnsi="Times New Roman"/>
          <w:sz w:val="24"/>
          <w:szCs w:val="24"/>
        </w:rPr>
      </w:pPr>
      <w:r w:rsidRPr="00DE370C">
        <w:rPr>
          <w:rFonts w:ascii="Times New Roman" w:hAnsi="Times New Roman"/>
          <w:sz w:val="24"/>
          <w:szCs w:val="24"/>
        </w:rPr>
        <w:t>these authorities or entities delay or disrupt the Contractor’s work; and</w:t>
      </w:r>
    </w:p>
    <w:p w:rsidR="00AD37E7" w:rsidRPr="00DE370C" w:rsidRDefault="00AD37E7">
      <w:pPr>
        <w:pStyle w:val="ListParagraph"/>
        <w:numPr>
          <w:ilvl w:val="1"/>
          <w:numId w:val="337"/>
        </w:numPr>
        <w:spacing w:after="0" w:line="360" w:lineRule="auto"/>
        <w:jc w:val="both"/>
        <w:rPr>
          <w:rFonts w:ascii="Times New Roman" w:hAnsi="Times New Roman"/>
          <w:sz w:val="24"/>
          <w:szCs w:val="24"/>
        </w:rPr>
      </w:pPr>
      <w:r w:rsidRPr="00DE370C">
        <w:rPr>
          <w:rFonts w:ascii="Times New Roman" w:hAnsi="Times New Roman"/>
          <w:sz w:val="24"/>
          <w:szCs w:val="24"/>
        </w:rPr>
        <w:t>the delay or disruption was Unforeseeable,</w:t>
      </w:r>
    </w:p>
    <w:p w:rsidR="00AD37E7" w:rsidRPr="00DE370C" w:rsidRDefault="00AD37E7">
      <w:pPr>
        <w:spacing w:line="360" w:lineRule="auto"/>
        <w:ind w:left="1080"/>
        <w:jc w:val="both"/>
        <w:rPr>
          <w:sz w:val="24"/>
          <w:szCs w:val="24"/>
        </w:rPr>
      </w:pPr>
      <w:proofErr w:type="gramStart"/>
      <w:r w:rsidRPr="00DE370C">
        <w:rPr>
          <w:sz w:val="24"/>
          <w:szCs w:val="24"/>
        </w:rPr>
        <w:t>then</w:t>
      </w:r>
      <w:proofErr w:type="gramEnd"/>
      <w:r w:rsidRPr="00DE370C">
        <w:rPr>
          <w:sz w:val="24"/>
          <w:szCs w:val="24"/>
        </w:rPr>
        <w:t xml:space="preserve"> this delay or disruption will be considered as a cause of delay under sub-paragraph (b) of Sub-Clause 8.5 [</w:t>
      </w:r>
      <w:r w:rsidRPr="00DE370C">
        <w:rPr>
          <w:rFonts w:eastAsia="Arial"/>
          <w:i/>
          <w:sz w:val="24"/>
          <w:szCs w:val="24"/>
        </w:rPr>
        <w:t>Extension of Time for Completion</w:t>
      </w:r>
      <w:r w:rsidRPr="00DE370C">
        <w:rPr>
          <w:sz w:val="24"/>
          <w:szCs w:val="24"/>
        </w:rPr>
        <w:t>].</w:t>
      </w:r>
    </w:p>
    <w:p w:rsidR="00AD37E7" w:rsidRPr="00DE370C" w:rsidRDefault="00AD37E7">
      <w:pPr>
        <w:spacing w:line="360" w:lineRule="auto"/>
        <w:jc w:val="both"/>
        <w:rPr>
          <w:b/>
          <w:sz w:val="24"/>
          <w:szCs w:val="24"/>
        </w:rPr>
      </w:pPr>
      <w:r w:rsidRPr="00DE370C">
        <w:rPr>
          <w:b/>
          <w:sz w:val="24"/>
          <w:szCs w:val="24"/>
        </w:rPr>
        <w:t xml:space="preserve">8.7 </w:t>
      </w:r>
      <w:r w:rsidRPr="00DE370C">
        <w:rPr>
          <w:rFonts w:eastAsia="Arial"/>
          <w:b/>
          <w:sz w:val="24"/>
          <w:szCs w:val="24"/>
        </w:rPr>
        <w:t>Rate of Progress</w:t>
      </w:r>
      <w:r w:rsidRPr="00DE370C">
        <w:rPr>
          <w:b/>
          <w:sz w:val="24"/>
          <w:szCs w:val="24"/>
        </w:rPr>
        <w:t xml:space="preserve"> </w:t>
      </w:r>
      <w:r w:rsidRPr="00DE370C">
        <w:rPr>
          <w:b/>
          <w:sz w:val="24"/>
          <w:szCs w:val="24"/>
        </w:rPr>
        <w:tab/>
        <w:t xml:space="preserve"> </w:t>
      </w:r>
      <w:r w:rsidRPr="00DE370C">
        <w:rPr>
          <w:b/>
          <w:sz w:val="24"/>
          <w:szCs w:val="24"/>
        </w:rPr>
        <w:tab/>
      </w:r>
    </w:p>
    <w:p w:rsidR="00AD37E7" w:rsidRPr="00DE370C" w:rsidRDefault="00AD37E7">
      <w:pPr>
        <w:spacing w:line="360" w:lineRule="auto"/>
        <w:jc w:val="both"/>
        <w:rPr>
          <w:sz w:val="24"/>
          <w:szCs w:val="24"/>
        </w:rPr>
      </w:pPr>
      <w:r w:rsidRPr="00DE370C">
        <w:rPr>
          <w:sz w:val="24"/>
          <w:szCs w:val="24"/>
        </w:rPr>
        <w:t>If, at any time:</w:t>
      </w:r>
    </w:p>
    <w:p w:rsidR="00AD37E7" w:rsidRPr="00DE370C" w:rsidRDefault="00AD37E7">
      <w:pPr>
        <w:numPr>
          <w:ilvl w:val="0"/>
          <w:numId w:val="338"/>
        </w:numPr>
        <w:spacing w:line="360" w:lineRule="auto"/>
        <w:ind w:left="583" w:hanging="569"/>
        <w:jc w:val="both"/>
        <w:rPr>
          <w:sz w:val="24"/>
          <w:szCs w:val="24"/>
        </w:rPr>
      </w:pPr>
      <w:r w:rsidRPr="00DE370C">
        <w:rPr>
          <w:sz w:val="24"/>
          <w:szCs w:val="24"/>
        </w:rPr>
        <w:t>actual progress is too slow to complete the Works or a Section (if any) within the relevant Time for Completion; and/or</w:t>
      </w:r>
    </w:p>
    <w:p w:rsidR="00AD37E7" w:rsidRPr="00DE370C" w:rsidRDefault="00AD37E7">
      <w:pPr>
        <w:numPr>
          <w:ilvl w:val="0"/>
          <w:numId w:val="338"/>
        </w:numPr>
        <w:spacing w:line="360" w:lineRule="auto"/>
        <w:ind w:left="583" w:hanging="569"/>
        <w:jc w:val="both"/>
        <w:rPr>
          <w:sz w:val="24"/>
          <w:szCs w:val="24"/>
        </w:rPr>
      </w:pPr>
      <w:r w:rsidRPr="00DE370C">
        <w:rPr>
          <w:sz w:val="24"/>
          <w:szCs w:val="24"/>
        </w:rPr>
        <w:t xml:space="preserve">progress has fallen (or will fall) behind the </w:t>
      </w:r>
      <w:proofErr w:type="spellStart"/>
      <w:r w:rsidRPr="00DE370C">
        <w:rPr>
          <w:sz w:val="24"/>
          <w:szCs w:val="24"/>
        </w:rPr>
        <w:t>Programme</w:t>
      </w:r>
      <w:proofErr w:type="spellEnd"/>
      <w:r w:rsidRPr="00DE370C">
        <w:rPr>
          <w:sz w:val="24"/>
          <w:szCs w:val="24"/>
        </w:rPr>
        <w:t xml:space="preserve"> (or the initial  </w:t>
      </w:r>
      <w:proofErr w:type="spellStart"/>
      <w:r w:rsidRPr="00DE370C">
        <w:rPr>
          <w:sz w:val="24"/>
          <w:szCs w:val="24"/>
        </w:rPr>
        <w:t>programme</w:t>
      </w:r>
      <w:proofErr w:type="spellEnd"/>
      <w:r w:rsidRPr="00DE370C">
        <w:rPr>
          <w:sz w:val="24"/>
          <w:szCs w:val="24"/>
        </w:rPr>
        <w:t xml:space="preserve"> if it has not yet become the </w:t>
      </w:r>
      <w:proofErr w:type="spellStart"/>
      <w:r w:rsidRPr="00DE370C">
        <w:rPr>
          <w:sz w:val="24"/>
          <w:szCs w:val="24"/>
        </w:rPr>
        <w:t>Programme</w:t>
      </w:r>
      <w:proofErr w:type="spellEnd"/>
      <w:r w:rsidRPr="00DE370C">
        <w:rPr>
          <w:sz w:val="24"/>
          <w:szCs w:val="24"/>
        </w:rPr>
        <w:t>) under Sub-Clause 8.3 [</w:t>
      </w:r>
      <w:proofErr w:type="spellStart"/>
      <w:r w:rsidRPr="00DE370C">
        <w:rPr>
          <w:rFonts w:eastAsia="Arial"/>
          <w:i/>
          <w:sz w:val="24"/>
          <w:szCs w:val="24"/>
        </w:rPr>
        <w:t>Programme</w:t>
      </w:r>
      <w:proofErr w:type="spellEnd"/>
      <w:r w:rsidRPr="00DE370C">
        <w:rPr>
          <w:sz w:val="24"/>
          <w:szCs w:val="24"/>
        </w:rPr>
        <w:t>] ,</w:t>
      </w:r>
    </w:p>
    <w:p w:rsidR="00AD37E7" w:rsidRPr="00DE370C" w:rsidRDefault="00AD37E7">
      <w:pPr>
        <w:spacing w:line="360" w:lineRule="auto"/>
        <w:jc w:val="both"/>
        <w:rPr>
          <w:sz w:val="24"/>
          <w:szCs w:val="24"/>
        </w:rPr>
      </w:pPr>
    </w:p>
    <w:p w:rsidR="00AD37E7" w:rsidRPr="00DE370C" w:rsidRDefault="00AD37E7">
      <w:pPr>
        <w:spacing w:line="360" w:lineRule="auto"/>
        <w:jc w:val="both"/>
        <w:rPr>
          <w:sz w:val="24"/>
          <w:szCs w:val="24"/>
        </w:rPr>
      </w:pPr>
      <w:r w:rsidRPr="00DE370C">
        <w:rPr>
          <w:sz w:val="24"/>
          <w:szCs w:val="24"/>
        </w:rPr>
        <w:lastRenderedPageBreak/>
        <w:t>other than as a result of a cause listed in Sub-Clause 8.5 [</w:t>
      </w:r>
      <w:r w:rsidRPr="00DE370C">
        <w:rPr>
          <w:rFonts w:eastAsia="Arial"/>
          <w:i/>
          <w:sz w:val="24"/>
          <w:szCs w:val="24"/>
        </w:rPr>
        <w:t>Extension of Time for Completion</w:t>
      </w:r>
      <w:r w:rsidRPr="00DE370C">
        <w:rPr>
          <w:sz w:val="24"/>
          <w:szCs w:val="24"/>
        </w:rPr>
        <w:t xml:space="preserve">], then the </w:t>
      </w:r>
      <w:r w:rsidR="003060F8" w:rsidRPr="00DE370C">
        <w:rPr>
          <w:sz w:val="24"/>
          <w:szCs w:val="24"/>
        </w:rPr>
        <w:t>Public Body</w:t>
      </w:r>
      <w:r w:rsidRPr="00DE370C">
        <w:rPr>
          <w:sz w:val="24"/>
          <w:szCs w:val="24"/>
        </w:rPr>
        <w:t xml:space="preserve"> may instruct the Contractor to submit, under Sub-Clause 8.3 [</w:t>
      </w:r>
      <w:proofErr w:type="spellStart"/>
      <w:r w:rsidRPr="00DE370C">
        <w:rPr>
          <w:rFonts w:eastAsia="Arial"/>
          <w:i/>
          <w:sz w:val="24"/>
          <w:szCs w:val="24"/>
        </w:rPr>
        <w:t>Programme</w:t>
      </w:r>
      <w:proofErr w:type="spellEnd"/>
      <w:r w:rsidRPr="00DE370C">
        <w:rPr>
          <w:sz w:val="24"/>
          <w:szCs w:val="24"/>
        </w:rPr>
        <w:t xml:space="preserve">], a revised </w:t>
      </w:r>
      <w:proofErr w:type="spellStart"/>
      <w:r w:rsidRPr="00DE370C">
        <w:rPr>
          <w:sz w:val="24"/>
          <w:szCs w:val="24"/>
        </w:rPr>
        <w:t>programme</w:t>
      </w:r>
      <w:proofErr w:type="spellEnd"/>
      <w:r w:rsidRPr="00DE370C">
        <w:rPr>
          <w:sz w:val="24"/>
          <w:szCs w:val="24"/>
        </w:rPr>
        <w:t xml:space="preserve"> describing the revised methods which the Contractor proposes to adopt in order to expedite progress and complete the Works or a Section (if any) within the relevant Time for Completion.</w:t>
      </w:r>
    </w:p>
    <w:p w:rsidR="00AD37E7" w:rsidRPr="00DE370C" w:rsidRDefault="00AD37E7">
      <w:pPr>
        <w:spacing w:line="360" w:lineRule="auto"/>
        <w:jc w:val="both"/>
        <w:rPr>
          <w:sz w:val="24"/>
          <w:szCs w:val="24"/>
        </w:rPr>
      </w:pPr>
      <w:r w:rsidRPr="00DE370C">
        <w:rPr>
          <w:sz w:val="24"/>
          <w:szCs w:val="24"/>
        </w:rPr>
        <w:t xml:space="preserve">Unless the </w:t>
      </w:r>
      <w:r w:rsidR="003060F8" w:rsidRPr="00DE370C">
        <w:rPr>
          <w:sz w:val="24"/>
          <w:szCs w:val="24"/>
        </w:rPr>
        <w:t>Public Body</w:t>
      </w:r>
      <w:r w:rsidRPr="00DE370C">
        <w:rPr>
          <w:sz w:val="24"/>
          <w:szCs w:val="24"/>
        </w:rPr>
        <w:t xml:space="preserve"> gives a Notice to the Contractor stating otherwise, the Contractor shall adopt these revised methods, which may require increases in the working hours and/or in the numbers of Contractor’s Personnel and/or the Goods, at the Contractor’s risk and cost. If these revised methods cause the </w:t>
      </w:r>
      <w:r w:rsidR="003060F8" w:rsidRPr="00DE370C">
        <w:rPr>
          <w:sz w:val="24"/>
          <w:szCs w:val="24"/>
        </w:rPr>
        <w:t>Public Body</w:t>
      </w:r>
      <w:r w:rsidRPr="00DE370C">
        <w:rPr>
          <w:sz w:val="24"/>
          <w:szCs w:val="24"/>
        </w:rPr>
        <w:t xml:space="preserve"> to incur additional costs, the </w:t>
      </w:r>
      <w:r w:rsidR="003060F8" w:rsidRPr="00DE370C">
        <w:rPr>
          <w:sz w:val="24"/>
          <w:szCs w:val="24"/>
        </w:rPr>
        <w:t>Public Body</w:t>
      </w:r>
      <w:r w:rsidRPr="00DE370C">
        <w:rPr>
          <w:sz w:val="24"/>
          <w:szCs w:val="24"/>
        </w:rPr>
        <w:t xml:space="preserve"> shall be entitled subject to Sub-Clause 20.2 [</w:t>
      </w:r>
      <w:r w:rsidRPr="00DE370C">
        <w:rPr>
          <w:rFonts w:eastAsia="Arial"/>
          <w:i/>
          <w:sz w:val="24"/>
          <w:szCs w:val="24"/>
        </w:rPr>
        <w:t>Claims For Payment and/or EOT</w:t>
      </w:r>
      <w:r w:rsidRPr="00DE370C">
        <w:rPr>
          <w:sz w:val="24"/>
          <w:szCs w:val="24"/>
        </w:rPr>
        <w:t>] to payment of these costs by the Contractor, in addition to Delay Damages (if any).</w:t>
      </w:r>
    </w:p>
    <w:p w:rsidR="00AD37E7" w:rsidRPr="00DE370C" w:rsidRDefault="00AD37E7">
      <w:pPr>
        <w:spacing w:line="360" w:lineRule="auto"/>
        <w:ind w:left="90"/>
        <w:jc w:val="both"/>
        <w:rPr>
          <w:sz w:val="24"/>
          <w:szCs w:val="24"/>
        </w:rPr>
      </w:pPr>
    </w:p>
    <w:p w:rsidR="00AD37E7" w:rsidRPr="00DE370C" w:rsidRDefault="00AD37E7">
      <w:pPr>
        <w:spacing w:line="360" w:lineRule="auto"/>
        <w:jc w:val="both"/>
        <w:rPr>
          <w:rFonts w:eastAsia="Arial"/>
          <w:b/>
          <w:sz w:val="24"/>
          <w:szCs w:val="24"/>
        </w:rPr>
      </w:pPr>
      <w:r w:rsidRPr="00DE370C">
        <w:rPr>
          <w:rFonts w:eastAsia="Arial"/>
          <w:b/>
          <w:sz w:val="24"/>
          <w:szCs w:val="24"/>
        </w:rPr>
        <w:t>8.8 Delay Damages</w:t>
      </w:r>
      <w:r w:rsidR="003C318B">
        <w:rPr>
          <w:rFonts w:eastAsia="Arial"/>
          <w:b/>
          <w:sz w:val="24"/>
          <w:szCs w:val="24"/>
        </w:rPr>
        <w:t>/liquidity Damage</w:t>
      </w:r>
    </w:p>
    <w:p w:rsidR="00AD37E7" w:rsidRPr="00DE370C" w:rsidRDefault="00A05F5E" w:rsidP="00F802A4">
      <w:pPr>
        <w:spacing w:line="360" w:lineRule="auto"/>
        <w:ind w:left="630" w:hanging="630"/>
        <w:jc w:val="both"/>
        <w:rPr>
          <w:rFonts w:eastAsia="Arial"/>
          <w:sz w:val="24"/>
          <w:szCs w:val="24"/>
        </w:rPr>
      </w:pPr>
      <w:r>
        <w:rPr>
          <w:rFonts w:eastAsia="Arial"/>
          <w:sz w:val="24"/>
          <w:szCs w:val="24"/>
        </w:rPr>
        <w:t xml:space="preserve">8.8.1 </w:t>
      </w:r>
      <w:r w:rsidR="00AD37E7" w:rsidRPr="00DE370C">
        <w:rPr>
          <w:rFonts w:eastAsia="Arial"/>
          <w:sz w:val="24"/>
          <w:szCs w:val="24"/>
        </w:rPr>
        <w:t xml:space="preserve">If the Contractor fails to comply with Sub-Clause 8.2 [Time for Completion], the </w:t>
      </w:r>
      <w:r w:rsidR="003060F8" w:rsidRPr="00DE370C">
        <w:rPr>
          <w:rFonts w:eastAsia="Arial"/>
          <w:sz w:val="24"/>
          <w:szCs w:val="24"/>
        </w:rPr>
        <w:t>Public Body</w:t>
      </w:r>
      <w:r w:rsidR="00AD37E7" w:rsidRPr="00DE370C">
        <w:rPr>
          <w:rFonts w:eastAsia="Arial"/>
          <w:sz w:val="24"/>
          <w:szCs w:val="24"/>
        </w:rPr>
        <w:t xml:space="preserve"> shall be entitled subject to Sub-Clause 20.2 [Claims For Payment and/or EOT] to payment of Delay Damages by the Contractor for this default. Delay Damages shall be the amount stated in the Contract Data, which shall be paid for every day which shall elapse between the relevant Time for Completion and the relevant Date of Completion of the Works or Section. The total amount due under this Sub-Clause shall not exceed the maximum amount of Delay Damages (if any) stated in the Contract Data. </w:t>
      </w:r>
    </w:p>
    <w:p w:rsidR="00AD37E7" w:rsidRDefault="00A05F5E" w:rsidP="00F802A4">
      <w:pPr>
        <w:spacing w:line="360" w:lineRule="auto"/>
        <w:ind w:left="630" w:hanging="630"/>
        <w:jc w:val="both"/>
        <w:rPr>
          <w:rFonts w:eastAsia="Arial"/>
          <w:sz w:val="24"/>
          <w:szCs w:val="24"/>
        </w:rPr>
      </w:pPr>
      <w:r>
        <w:rPr>
          <w:rFonts w:eastAsia="Arial"/>
          <w:sz w:val="24"/>
          <w:szCs w:val="24"/>
        </w:rPr>
        <w:t xml:space="preserve">8.8.2 </w:t>
      </w:r>
      <w:r w:rsidR="00AD37E7" w:rsidRPr="00DE370C">
        <w:rPr>
          <w:rFonts w:eastAsia="Arial"/>
          <w:sz w:val="24"/>
          <w:szCs w:val="24"/>
        </w:rPr>
        <w:t>These Delay Damages shall be the only damages due from the Contractor for the Contractor’s failure to comply with Sub-Clause 8.2 [Time for Completion], other than in the event of termination under Sub-Clause 15.2 [Termination for Contractor’s Default] before completion of the Works. These Delay Damages shall not relieve the Contractor from the obligation to complete the Works, or from any other duties, obligations or responsibilities which the Contractor may have under or in connection with the Contract.</w:t>
      </w:r>
      <w:r>
        <w:rPr>
          <w:rFonts w:eastAsia="Arial"/>
          <w:sz w:val="24"/>
          <w:szCs w:val="24"/>
        </w:rPr>
        <w:t xml:space="preserve"> </w:t>
      </w:r>
      <w:r w:rsidR="00AD37E7" w:rsidRPr="00DE370C">
        <w:rPr>
          <w:rFonts w:eastAsia="Arial"/>
          <w:sz w:val="24"/>
          <w:szCs w:val="24"/>
        </w:rPr>
        <w:t>This Sub-Clause shall not limit the Contractor’s liability for Delay Damages in any case of fraud, gross negligence, deliberate default or reckless misconduct by the Contractor.</w:t>
      </w:r>
    </w:p>
    <w:p w:rsidR="00A05F5E" w:rsidRPr="00A05F5E" w:rsidRDefault="00A05F5E">
      <w:pPr>
        <w:spacing w:line="360" w:lineRule="auto"/>
        <w:ind w:left="630" w:hanging="630"/>
        <w:jc w:val="both"/>
        <w:rPr>
          <w:rFonts w:eastAsia="Arial"/>
          <w:sz w:val="24"/>
          <w:szCs w:val="24"/>
        </w:rPr>
      </w:pPr>
      <w:r>
        <w:rPr>
          <w:rFonts w:eastAsia="Arial"/>
          <w:sz w:val="24"/>
          <w:szCs w:val="24"/>
        </w:rPr>
        <w:lastRenderedPageBreak/>
        <w:t xml:space="preserve">8.2.3 </w:t>
      </w:r>
      <w:r w:rsidRPr="00A05F5E">
        <w:rPr>
          <w:rFonts w:eastAsia="Arial"/>
          <w:sz w:val="24"/>
          <w:szCs w:val="24"/>
        </w:rPr>
        <w:t xml:space="preserve">The Public </w:t>
      </w:r>
      <w:r>
        <w:rPr>
          <w:rFonts w:eastAsia="Arial"/>
          <w:sz w:val="24"/>
          <w:szCs w:val="24"/>
        </w:rPr>
        <w:t xml:space="preserve">Body shall impose penalties for </w:t>
      </w:r>
      <w:r w:rsidRPr="00A05F5E">
        <w:rPr>
          <w:rFonts w:eastAsia="Arial"/>
          <w:sz w:val="24"/>
          <w:szCs w:val="24"/>
        </w:rPr>
        <w:t>delayed contract performance as follows:</w:t>
      </w:r>
    </w:p>
    <w:p w:rsidR="00A05F5E" w:rsidRPr="00A05F5E" w:rsidRDefault="00A05F5E" w:rsidP="00F802A4">
      <w:pPr>
        <w:spacing w:line="360" w:lineRule="auto"/>
        <w:ind w:left="1260" w:hanging="630"/>
        <w:jc w:val="both"/>
        <w:rPr>
          <w:rFonts w:eastAsia="Arial"/>
          <w:sz w:val="24"/>
          <w:szCs w:val="24"/>
        </w:rPr>
      </w:pPr>
      <w:r w:rsidRPr="00A05F5E">
        <w:rPr>
          <w:rFonts w:eastAsia="Arial"/>
          <w:sz w:val="24"/>
          <w:szCs w:val="24"/>
        </w:rPr>
        <w:t xml:space="preserve">a) If the </w:t>
      </w:r>
      <w:r>
        <w:rPr>
          <w:rFonts w:eastAsia="Arial"/>
          <w:sz w:val="24"/>
          <w:szCs w:val="24"/>
        </w:rPr>
        <w:t xml:space="preserve">supplier fails to complete the </w:t>
      </w:r>
      <w:r w:rsidRPr="00A05F5E">
        <w:rPr>
          <w:rFonts w:eastAsia="Arial"/>
          <w:sz w:val="24"/>
          <w:szCs w:val="24"/>
        </w:rPr>
        <w:t>agr</w:t>
      </w:r>
      <w:r>
        <w:rPr>
          <w:rFonts w:eastAsia="Arial"/>
          <w:sz w:val="24"/>
          <w:szCs w:val="24"/>
        </w:rPr>
        <w:t xml:space="preserve">eed work within the contractual </w:t>
      </w:r>
      <w:r w:rsidRPr="00A05F5E">
        <w:rPr>
          <w:rFonts w:eastAsia="Arial"/>
          <w:sz w:val="24"/>
          <w:szCs w:val="24"/>
        </w:rPr>
        <w:t>timefra</w:t>
      </w:r>
      <w:r>
        <w:rPr>
          <w:rFonts w:eastAsia="Arial"/>
          <w:sz w:val="24"/>
          <w:szCs w:val="24"/>
        </w:rPr>
        <w:t xml:space="preserve">me, a penalty of one-thousandth </w:t>
      </w:r>
      <w:r w:rsidRPr="00A05F5E">
        <w:rPr>
          <w:rFonts w:eastAsia="Arial"/>
          <w:sz w:val="24"/>
          <w:szCs w:val="24"/>
        </w:rPr>
        <w:t>(1/1000</w:t>
      </w:r>
      <w:r>
        <w:rPr>
          <w:rFonts w:eastAsia="Arial"/>
          <w:sz w:val="24"/>
          <w:szCs w:val="24"/>
        </w:rPr>
        <w:t xml:space="preserve">) of the payment amount per day </w:t>
      </w:r>
      <w:r w:rsidRPr="00A05F5E">
        <w:rPr>
          <w:rFonts w:eastAsia="Arial"/>
          <w:sz w:val="24"/>
          <w:szCs w:val="24"/>
        </w:rPr>
        <w:t>shall be deducted;</w:t>
      </w:r>
    </w:p>
    <w:p w:rsidR="00A05F5E" w:rsidRPr="00A05F5E" w:rsidRDefault="00A05F5E" w:rsidP="00F802A4">
      <w:pPr>
        <w:spacing w:line="360" w:lineRule="auto"/>
        <w:ind w:left="1260" w:hanging="630"/>
        <w:jc w:val="both"/>
        <w:rPr>
          <w:rFonts w:eastAsia="Arial"/>
          <w:sz w:val="24"/>
          <w:szCs w:val="24"/>
        </w:rPr>
      </w:pPr>
      <w:r w:rsidRPr="00A05F5E">
        <w:rPr>
          <w:rFonts w:eastAsia="Arial"/>
          <w:sz w:val="24"/>
          <w:szCs w:val="24"/>
        </w:rPr>
        <w:t>b) The tot</w:t>
      </w:r>
      <w:r>
        <w:rPr>
          <w:rFonts w:eastAsia="Arial"/>
          <w:sz w:val="24"/>
          <w:szCs w:val="24"/>
        </w:rPr>
        <w:t xml:space="preserve">al penalty shall not exceed ten </w:t>
      </w:r>
      <w:r w:rsidRPr="00A05F5E">
        <w:rPr>
          <w:rFonts w:eastAsia="Arial"/>
          <w:sz w:val="24"/>
          <w:szCs w:val="24"/>
        </w:rPr>
        <w:t>percent (10%) of the contract value;</w:t>
      </w:r>
    </w:p>
    <w:p w:rsidR="00A05F5E" w:rsidRPr="00A05F5E" w:rsidRDefault="00A05F5E" w:rsidP="00F802A4">
      <w:pPr>
        <w:spacing w:line="360" w:lineRule="auto"/>
        <w:ind w:left="1260" w:hanging="630"/>
        <w:jc w:val="both"/>
        <w:rPr>
          <w:rFonts w:eastAsia="Arial"/>
          <w:sz w:val="24"/>
          <w:szCs w:val="24"/>
        </w:rPr>
      </w:pPr>
      <w:r w:rsidRPr="00A05F5E">
        <w:rPr>
          <w:rFonts w:eastAsia="Arial"/>
          <w:sz w:val="24"/>
          <w:szCs w:val="24"/>
        </w:rPr>
        <w:t>c) If delays c</w:t>
      </w:r>
      <w:r>
        <w:rPr>
          <w:rFonts w:eastAsia="Arial"/>
          <w:sz w:val="24"/>
          <w:szCs w:val="24"/>
        </w:rPr>
        <w:t xml:space="preserve">ause operational </w:t>
      </w:r>
      <w:r w:rsidRPr="00A05F5E">
        <w:rPr>
          <w:rFonts w:eastAsia="Arial"/>
          <w:sz w:val="24"/>
          <w:szCs w:val="24"/>
        </w:rPr>
        <w:t>difficulties</w:t>
      </w:r>
      <w:r>
        <w:rPr>
          <w:rFonts w:eastAsia="Arial"/>
          <w:sz w:val="24"/>
          <w:szCs w:val="24"/>
        </w:rPr>
        <w:t xml:space="preserve">, the Public Body may terminate </w:t>
      </w:r>
      <w:r w:rsidRPr="00A05F5E">
        <w:rPr>
          <w:rFonts w:eastAsia="Arial"/>
          <w:sz w:val="24"/>
          <w:szCs w:val="24"/>
        </w:rPr>
        <w:t>the contra</w:t>
      </w:r>
      <w:r>
        <w:rPr>
          <w:rFonts w:eastAsia="Arial"/>
          <w:sz w:val="24"/>
          <w:szCs w:val="24"/>
        </w:rPr>
        <w:t xml:space="preserve">ct after issuing a warning once </w:t>
      </w:r>
      <w:r w:rsidRPr="00A05F5E">
        <w:rPr>
          <w:rFonts w:eastAsia="Arial"/>
          <w:sz w:val="24"/>
          <w:szCs w:val="24"/>
        </w:rPr>
        <w:t>the penal</w:t>
      </w:r>
      <w:r>
        <w:rPr>
          <w:rFonts w:eastAsia="Arial"/>
          <w:sz w:val="24"/>
          <w:szCs w:val="24"/>
        </w:rPr>
        <w:t xml:space="preserve">ty reaches ten percent (10%) of </w:t>
      </w:r>
      <w:r w:rsidRPr="00A05F5E">
        <w:rPr>
          <w:rFonts w:eastAsia="Arial"/>
          <w:sz w:val="24"/>
          <w:szCs w:val="24"/>
        </w:rPr>
        <w:t>the contract value. Contracts shall</w:t>
      </w:r>
      <w:r>
        <w:rPr>
          <w:rFonts w:eastAsia="Arial"/>
          <w:sz w:val="24"/>
          <w:szCs w:val="24"/>
        </w:rPr>
        <w:t xml:space="preserve"> </w:t>
      </w:r>
      <w:r w:rsidRPr="00A05F5E">
        <w:rPr>
          <w:rFonts w:eastAsia="Arial"/>
          <w:sz w:val="24"/>
          <w:szCs w:val="24"/>
        </w:rPr>
        <w:t>explicitly include such termination clauses;</w:t>
      </w:r>
    </w:p>
    <w:p w:rsidR="00A05F5E" w:rsidRPr="00A05F5E" w:rsidRDefault="0043552E">
      <w:pPr>
        <w:spacing w:line="360" w:lineRule="auto"/>
        <w:ind w:left="630" w:hanging="630"/>
        <w:jc w:val="both"/>
        <w:rPr>
          <w:rFonts w:eastAsia="Arial"/>
          <w:sz w:val="24"/>
          <w:szCs w:val="24"/>
        </w:rPr>
      </w:pPr>
      <w:r>
        <w:rPr>
          <w:rFonts w:eastAsia="Arial"/>
          <w:sz w:val="24"/>
          <w:szCs w:val="24"/>
        </w:rPr>
        <w:t xml:space="preserve">    8.2.4 </w:t>
      </w:r>
      <w:r w:rsidR="00A05F5E" w:rsidRPr="00A05F5E">
        <w:rPr>
          <w:rFonts w:eastAsia="Arial"/>
          <w:sz w:val="24"/>
          <w:szCs w:val="24"/>
        </w:rPr>
        <w:t xml:space="preserve">The </w:t>
      </w:r>
      <w:r w:rsidR="00A05F5E">
        <w:rPr>
          <w:rFonts w:eastAsia="Arial"/>
          <w:sz w:val="24"/>
          <w:szCs w:val="24"/>
        </w:rPr>
        <w:t xml:space="preserve">provisions </w:t>
      </w:r>
      <w:r>
        <w:rPr>
          <w:rFonts w:eastAsia="Arial"/>
          <w:sz w:val="24"/>
          <w:szCs w:val="24"/>
        </w:rPr>
        <w:t xml:space="preserve">of sub clause 8.2.3 </w:t>
      </w:r>
      <w:r w:rsidR="00A05F5E">
        <w:rPr>
          <w:rFonts w:eastAsia="Arial"/>
          <w:sz w:val="24"/>
          <w:szCs w:val="24"/>
        </w:rPr>
        <w:t xml:space="preserve">apply </w:t>
      </w:r>
      <w:r w:rsidR="00A05F5E" w:rsidRPr="00A05F5E">
        <w:rPr>
          <w:rFonts w:eastAsia="Arial"/>
          <w:sz w:val="24"/>
          <w:szCs w:val="24"/>
        </w:rPr>
        <w:t>exclu</w:t>
      </w:r>
      <w:r w:rsidR="00A05F5E">
        <w:rPr>
          <w:rFonts w:eastAsia="Arial"/>
          <w:sz w:val="24"/>
          <w:szCs w:val="24"/>
        </w:rPr>
        <w:t xml:space="preserve">sively to contracts executed by </w:t>
      </w:r>
      <w:r w:rsidR="00A05F5E" w:rsidRPr="00A05F5E">
        <w:rPr>
          <w:rFonts w:eastAsia="Arial"/>
          <w:sz w:val="24"/>
          <w:szCs w:val="24"/>
        </w:rPr>
        <w:t>supplier</w:t>
      </w:r>
      <w:r w:rsidR="00A05F5E">
        <w:rPr>
          <w:rFonts w:eastAsia="Arial"/>
          <w:sz w:val="24"/>
          <w:szCs w:val="24"/>
        </w:rPr>
        <w:t xml:space="preserve">s with the Public Body, and any </w:t>
      </w:r>
      <w:r w:rsidR="00A05F5E" w:rsidRPr="00A05F5E">
        <w:rPr>
          <w:rFonts w:eastAsia="Arial"/>
          <w:sz w:val="24"/>
          <w:szCs w:val="24"/>
        </w:rPr>
        <w:t>dama</w:t>
      </w:r>
      <w:r w:rsidR="00A05F5E">
        <w:rPr>
          <w:rFonts w:eastAsia="Arial"/>
          <w:sz w:val="24"/>
          <w:szCs w:val="24"/>
        </w:rPr>
        <w:t xml:space="preserve">ges shall be deducted only from </w:t>
      </w:r>
      <w:r w:rsidR="00A05F5E" w:rsidRPr="00A05F5E">
        <w:rPr>
          <w:rFonts w:eastAsia="Arial"/>
          <w:sz w:val="24"/>
          <w:szCs w:val="24"/>
        </w:rPr>
        <w:t>payments due to the supplier;</w:t>
      </w:r>
    </w:p>
    <w:p w:rsidR="00A05F5E" w:rsidRPr="00DE370C" w:rsidRDefault="0043552E" w:rsidP="00F802A4">
      <w:pPr>
        <w:spacing w:line="360" w:lineRule="auto"/>
        <w:ind w:left="630" w:hanging="630"/>
        <w:jc w:val="both"/>
        <w:rPr>
          <w:rFonts w:eastAsia="Arial"/>
          <w:sz w:val="24"/>
          <w:szCs w:val="24"/>
        </w:rPr>
      </w:pPr>
      <w:r>
        <w:rPr>
          <w:rFonts w:eastAsia="Arial"/>
          <w:sz w:val="24"/>
          <w:szCs w:val="24"/>
        </w:rPr>
        <w:t xml:space="preserve">    8.2.5 </w:t>
      </w:r>
      <w:r w:rsidR="00A05F5E" w:rsidRPr="00A05F5E">
        <w:rPr>
          <w:rFonts w:eastAsia="Arial"/>
          <w:sz w:val="24"/>
          <w:szCs w:val="24"/>
        </w:rPr>
        <w:t xml:space="preserve">Should the </w:t>
      </w:r>
      <w:r w:rsidR="00A05F5E">
        <w:rPr>
          <w:rFonts w:eastAsia="Arial"/>
          <w:sz w:val="24"/>
          <w:szCs w:val="24"/>
        </w:rPr>
        <w:t xml:space="preserve">supplier fail to deliver goods, </w:t>
      </w:r>
      <w:r w:rsidR="00A05F5E" w:rsidRPr="00A05F5E">
        <w:rPr>
          <w:rFonts w:eastAsia="Arial"/>
          <w:sz w:val="24"/>
          <w:szCs w:val="24"/>
        </w:rPr>
        <w:t>ser</w:t>
      </w:r>
      <w:r w:rsidR="00A05F5E">
        <w:rPr>
          <w:rFonts w:eastAsia="Arial"/>
          <w:sz w:val="24"/>
          <w:szCs w:val="24"/>
        </w:rPr>
        <w:t xml:space="preserve">vices, or </w:t>
      </w:r>
      <w:r>
        <w:rPr>
          <w:rFonts w:eastAsia="Arial"/>
          <w:sz w:val="24"/>
          <w:szCs w:val="24"/>
        </w:rPr>
        <w:t xml:space="preserve">construction works as specified, or </w:t>
      </w:r>
      <w:r w:rsidRPr="00A05F5E">
        <w:rPr>
          <w:rFonts w:eastAsia="Arial"/>
          <w:sz w:val="24"/>
          <w:szCs w:val="24"/>
        </w:rPr>
        <w:t>fa</w:t>
      </w:r>
      <w:r>
        <w:rPr>
          <w:rFonts w:eastAsia="Arial"/>
          <w:sz w:val="24"/>
          <w:szCs w:val="24"/>
        </w:rPr>
        <w:t>ils</w:t>
      </w:r>
      <w:r w:rsidR="00A05F5E">
        <w:rPr>
          <w:rFonts w:eastAsia="Arial"/>
          <w:sz w:val="24"/>
          <w:szCs w:val="24"/>
        </w:rPr>
        <w:t xml:space="preserve"> to fulfill other contractual </w:t>
      </w:r>
      <w:r w:rsidR="00A05F5E" w:rsidRPr="00A05F5E">
        <w:rPr>
          <w:rFonts w:eastAsia="Arial"/>
          <w:sz w:val="24"/>
          <w:szCs w:val="24"/>
        </w:rPr>
        <w:t>obligations, the Publ</w:t>
      </w:r>
      <w:r w:rsidR="00A05F5E">
        <w:rPr>
          <w:rFonts w:eastAsia="Arial"/>
          <w:sz w:val="24"/>
          <w:szCs w:val="24"/>
        </w:rPr>
        <w:t xml:space="preserve">ic Body shall enforce </w:t>
      </w:r>
      <w:r w:rsidR="00A05F5E" w:rsidRPr="00A05F5E">
        <w:rPr>
          <w:rFonts w:eastAsia="Arial"/>
          <w:sz w:val="24"/>
          <w:szCs w:val="24"/>
        </w:rPr>
        <w:t>thi</w:t>
      </w:r>
      <w:r w:rsidR="00A05F5E">
        <w:rPr>
          <w:rFonts w:eastAsia="Arial"/>
          <w:sz w:val="24"/>
          <w:szCs w:val="24"/>
        </w:rPr>
        <w:t>s Directive, including contrac</w:t>
      </w:r>
      <w:r w:rsidR="00A05F5E" w:rsidRPr="00A05F5E">
        <w:rPr>
          <w:rFonts w:eastAsia="Arial"/>
          <w:sz w:val="24"/>
          <w:szCs w:val="24"/>
        </w:rPr>
        <w:t>t</w:t>
      </w:r>
      <w:r w:rsidR="00A05F5E">
        <w:rPr>
          <w:rFonts w:eastAsia="Arial"/>
          <w:sz w:val="24"/>
          <w:szCs w:val="24"/>
        </w:rPr>
        <w:t xml:space="preserve"> </w:t>
      </w:r>
      <w:r w:rsidR="00A05F5E" w:rsidRPr="00A05F5E">
        <w:rPr>
          <w:rFonts w:eastAsia="Arial"/>
          <w:sz w:val="24"/>
          <w:szCs w:val="24"/>
        </w:rPr>
        <w:t>t</w:t>
      </w:r>
      <w:r w:rsidR="00A05F5E">
        <w:rPr>
          <w:rFonts w:eastAsia="Arial"/>
          <w:sz w:val="24"/>
          <w:szCs w:val="24"/>
        </w:rPr>
        <w:t xml:space="preserve">ermination and forfeiture of the </w:t>
      </w:r>
      <w:r w:rsidR="00A05F5E" w:rsidRPr="00A05F5E">
        <w:rPr>
          <w:rFonts w:eastAsia="Arial"/>
          <w:sz w:val="24"/>
          <w:szCs w:val="24"/>
        </w:rPr>
        <w:t>performance bond.</w:t>
      </w:r>
    </w:p>
    <w:p w:rsidR="00AD37E7" w:rsidRPr="00F802A4" w:rsidRDefault="00AD37E7">
      <w:pPr>
        <w:spacing w:line="360" w:lineRule="auto"/>
        <w:jc w:val="both"/>
        <w:rPr>
          <w:rFonts w:eastAsia="Arial"/>
          <w:szCs w:val="24"/>
        </w:rPr>
      </w:pPr>
    </w:p>
    <w:p w:rsidR="00AD37E7" w:rsidRPr="00DE370C" w:rsidRDefault="00AD37E7">
      <w:pPr>
        <w:spacing w:line="360" w:lineRule="auto"/>
        <w:jc w:val="both"/>
        <w:rPr>
          <w:rFonts w:eastAsia="Arial"/>
          <w:b/>
          <w:sz w:val="24"/>
          <w:szCs w:val="24"/>
        </w:rPr>
      </w:pPr>
      <w:r w:rsidRPr="00DE370C">
        <w:rPr>
          <w:rFonts w:eastAsia="Arial"/>
          <w:b/>
          <w:sz w:val="24"/>
          <w:szCs w:val="24"/>
        </w:rPr>
        <w:t xml:space="preserve">8.9 </w:t>
      </w:r>
      <w:r w:rsidR="003060F8" w:rsidRPr="00DE370C">
        <w:rPr>
          <w:rFonts w:eastAsia="Arial"/>
          <w:b/>
          <w:sz w:val="24"/>
          <w:szCs w:val="24"/>
        </w:rPr>
        <w:t>Public Body</w:t>
      </w:r>
      <w:r w:rsidRPr="00DE370C">
        <w:rPr>
          <w:rFonts w:eastAsia="Arial"/>
          <w:b/>
          <w:sz w:val="24"/>
          <w:szCs w:val="24"/>
        </w:rPr>
        <w:t>’s Suspension</w:t>
      </w:r>
    </w:p>
    <w:p w:rsidR="00C35B40" w:rsidRPr="00DE370C" w:rsidRDefault="00C35B40" w:rsidP="00F802A4">
      <w:pPr>
        <w:spacing w:line="360" w:lineRule="auto"/>
        <w:ind w:left="540" w:hanging="540"/>
        <w:jc w:val="both"/>
        <w:rPr>
          <w:rFonts w:eastAsia="Arial"/>
          <w:sz w:val="24"/>
          <w:szCs w:val="24"/>
        </w:rPr>
      </w:pPr>
      <w:r w:rsidRPr="00DE370C">
        <w:rPr>
          <w:rFonts w:eastAsia="Arial"/>
          <w:b/>
          <w:sz w:val="24"/>
          <w:szCs w:val="24"/>
        </w:rPr>
        <w:t xml:space="preserve">8.9.1 </w:t>
      </w:r>
      <w:r w:rsidRPr="00DE370C">
        <w:rPr>
          <w:rFonts w:eastAsia="Arial"/>
          <w:sz w:val="24"/>
          <w:szCs w:val="24"/>
        </w:rPr>
        <w:t>During the period of suspension, the Contractor shall take such protective measures as may be necessary to safeguard the works, plant, equipment and site against any deterioration, loss or damage. Additional expenses incurred in connection with such protective measures shall be added to the contract price, unless such suspension is:</w:t>
      </w:r>
    </w:p>
    <w:p w:rsidR="00C35B40" w:rsidRPr="00DE370C" w:rsidRDefault="00C35B40" w:rsidP="00F802A4">
      <w:pPr>
        <w:spacing w:line="360" w:lineRule="auto"/>
        <w:ind w:left="540"/>
        <w:jc w:val="both"/>
        <w:rPr>
          <w:rFonts w:eastAsia="Arial"/>
          <w:sz w:val="24"/>
          <w:szCs w:val="24"/>
        </w:rPr>
      </w:pPr>
      <w:r w:rsidRPr="00DE370C">
        <w:rPr>
          <w:rFonts w:eastAsia="Arial"/>
          <w:sz w:val="24"/>
          <w:szCs w:val="24"/>
        </w:rPr>
        <w:t xml:space="preserve">(a)  </w:t>
      </w:r>
      <w:r w:rsidR="00327CEE" w:rsidRPr="00DE370C">
        <w:rPr>
          <w:rFonts w:eastAsia="Arial"/>
          <w:sz w:val="24"/>
          <w:szCs w:val="24"/>
        </w:rPr>
        <w:t>Otherwise</w:t>
      </w:r>
      <w:r w:rsidRPr="00DE370C">
        <w:rPr>
          <w:rFonts w:eastAsia="Arial"/>
          <w:sz w:val="24"/>
          <w:szCs w:val="24"/>
        </w:rPr>
        <w:t xml:space="preserve"> provided for in the contract; or</w:t>
      </w:r>
    </w:p>
    <w:p w:rsidR="00C35B40" w:rsidRPr="00DE370C" w:rsidRDefault="00C35B40" w:rsidP="00F802A4">
      <w:pPr>
        <w:spacing w:line="360" w:lineRule="auto"/>
        <w:ind w:left="540"/>
        <w:jc w:val="both"/>
        <w:rPr>
          <w:rFonts w:eastAsia="Arial"/>
          <w:sz w:val="24"/>
          <w:szCs w:val="24"/>
        </w:rPr>
      </w:pPr>
      <w:r w:rsidRPr="00DE370C">
        <w:rPr>
          <w:rFonts w:eastAsia="Arial"/>
          <w:sz w:val="24"/>
          <w:szCs w:val="24"/>
        </w:rPr>
        <w:t xml:space="preserve">(b)  </w:t>
      </w:r>
      <w:r w:rsidR="00327CEE" w:rsidRPr="00DE370C">
        <w:rPr>
          <w:rFonts w:eastAsia="Arial"/>
          <w:sz w:val="24"/>
          <w:szCs w:val="24"/>
        </w:rPr>
        <w:t>Necessary</w:t>
      </w:r>
      <w:r w:rsidRPr="00DE370C">
        <w:rPr>
          <w:rFonts w:eastAsia="Arial"/>
          <w:sz w:val="24"/>
          <w:szCs w:val="24"/>
        </w:rPr>
        <w:t xml:space="preserve"> by reason of some default of the Contractor; or</w:t>
      </w:r>
    </w:p>
    <w:p w:rsidR="00C35B40" w:rsidRPr="00DE370C" w:rsidRDefault="00C35B40" w:rsidP="00F802A4">
      <w:pPr>
        <w:spacing w:line="360" w:lineRule="auto"/>
        <w:ind w:left="540"/>
        <w:jc w:val="both"/>
        <w:rPr>
          <w:rFonts w:eastAsia="Arial"/>
          <w:sz w:val="24"/>
          <w:szCs w:val="24"/>
        </w:rPr>
      </w:pPr>
      <w:r w:rsidRPr="00DE370C">
        <w:rPr>
          <w:rFonts w:eastAsia="Arial"/>
          <w:sz w:val="24"/>
          <w:szCs w:val="24"/>
        </w:rPr>
        <w:t xml:space="preserve">(c)  </w:t>
      </w:r>
      <w:r w:rsidR="00327CEE" w:rsidRPr="00DE370C">
        <w:rPr>
          <w:rFonts w:eastAsia="Arial"/>
          <w:sz w:val="24"/>
          <w:szCs w:val="24"/>
        </w:rPr>
        <w:t>Necessary</w:t>
      </w:r>
      <w:r w:rsidRPr="00DE370C">
        <w:rPr>
          <w:rFonts w:eastAsia="Arial"/>
          <w:sz w:val="24"/>
          <w:szCs w:val="24"/>
        </w:rPr>
        <w:t xml:space="preserve"> by reason of normal climatic conditions on site; or</w:t>
      </w:r>
    </w:p>
    <w:p w:rsidR="00327CEE" w:rsidRDefault="00C35B40" w:rsidP="00F802A4">
      <w:pPr>
        <w:spacing w:line="360" w:lineRule="auto"/>
        <w:ind w:left="540"/>
        <w:jc w:val="both"/>
        <w:rPr>
          <w:rFonts w:eastAsia="Arial"/>
          <w:sz w:val="24"/>
          <w:szCs w:val="24"/>
        </w:rPr>
      </w:pPr>
      <w:r w:rsidRPr="00DE370C">
        <w:rPr>
          <w:rFonts w:eastAsia="Arial"/>
          <w:sz w:val="24"/>
          <w:szCs w:val="24"/>
        </w:rPr>
        <w:t xml:space="preserve">(d)  </w:t>
      </w:r>
      <w:r w:rsidR="00327CEE" w:rsidRPr="00DE370C">
        <w:rPr>
          <w:rFonts w:eastAsia="Arial"/>
          <w:sz w:val="24"/>
          <w:szCs w:val="24"/>
        </w:rPr>
        <w:t>Necessary</w:t>
      </w:r>
      <w:r w:rsidRPr="00DE370C">
        <w:rPr>
          <w:rFonts w:eastAsia="Arial"/>
          <w:sz w:val="24"/>
          <w:szCs w:val="24"/>
        </w:rPr>
        <w:t xml:space="preserve"> for the safety or the proper execution of the works or any part</w:t>
      </w:r>
      <w:r w:rsidR="00327CEE">
        <w:rPr>
          <w:rFonts w:eastAsia="Arial"/>
          <w:sz w:val="24"/>
          <w:szCs w:val="24"/>
        </w:rPr>
        <w:t>.</w:t>
      </w:r>
    </w:p>
    <w:p w:rsidR="00C35B40" w:rsidRPr="00DE370C" w:rsidRDefault="00327CEE">
      <w:pPr>
        <w:spacing w:line="360" w:lineRule="auto"/>
        <w:jc w:val="both"/>
        <w:rPr>
          <w:rFonts w:eastAsia="Arial"/>
          <w:sz w:val="24"/>
          <w:szCs w:val="24"/>
        </w:rPr>
      </w:pPr>
      <w:proofErr w:type="gramStart"/>
      <w:r>
        <w:rPr>
          <w:rFonts w:eastAsia="Arial"/>
          <w:sz w:val="24"/>
          <w:szCs w:val="24"/>
        </w:rPr>
        <w:t>T</w:t>
      </w:r>
      <w:r w:rsidR="00C35B40" w:rsidRPr="00DE370C">
        <w:rPr>
          <w:rFonts w:eastAsia="Arial"/>
          <w:sz w:val="24"/>
          <w:szCs w:val="24"/>
        </w:rPr>
        <w:t>hereof insofar as such necessity does not arise from any act or default by the Engineer or the Public Body or from any of the exceptional risks referred to in GCC Clause 44.</w:t>
      </w:r>
      <w:proofErr w:type="gramEnd"/>
    </w:p>
    <w:p w:rsidR="00C35B40" w:rsidRPr="00DE370C" w:rsidRDefault="001F1317" w:rsidP="00F802A4">
      <w:pPr>
        <w:spacing w:line="360" w:lineRule="auto"/>
        <w:ind w:left="630" w:hanging="630"/>
        <w:jc w:val="both"/>
        <w:rPr>
          <w:rFonts w:eastAsia="Arial"/>
          <w:sz w:val="24"/>
          <w:szCs w:val="24"/>
        </w:rPr>
      </w:pPr>
      <w:r w:rsidRPr="00DE370C">
        <w:rPr>
          <w:rFonts w:eastAsia="Arial"/>
          <w:b/>
          <w:sz w:val="24"/>
          <w:szCs w:val="24"/>
        </w:rPr>
        <w:lastRenderedPageBreak/>
        <w:t xml:space="preserve">8.9.2 </w:t>
      </w:r>
      <w:r w:rsidR="00C35B40" w:rsidRPr="00DE370C">
        <w:rPr>
          <w:rFonts w:eastAsia="Arial"/>
          <w:sz w:val="24"/>
          <w:szCs w:val="24"/>
        </w:rPr>
        <w:t xml:space="preserve">If the period of suspension exceeds 120 days and the suspension is not due to the Contractor's default, the Contractor may, by notice to the </w:t>
      </w:r>
      <w:r w:rsidRPr="00DE370C">
        <w:rPr>
          <w:rFonts w:eastAsia="Arial"/>
          <w:sz w:val="24"/>
          <w:szCs w:val="24"/>
        </w:rPr>
        <w:t>Public Body</w:t>
      </w:r>
      <w:r w:rsidR="00C35B40" w:rsidRPr="00DE370C">
        <w:rPr>
          <w:rFonts w:eastAsia="Arial"/>
          <w:sz w:val="24"/>
          <w:szCs w:val="24"/>
        </w:rPr>
        <w:t>, request permission to proceed within thirty (30) days or terminate the contract.</w:t>
      </w:r>
    </w:p>
    <w:p w:rsidR="00C35B40" w:rsidRPr="00F802A4" w:rsidRDefault="001F1317" w:rsidP="00F802A4">
      <w:pPr>
        <w:spacing w:line="360" w:lineRule="auto"/>
        <w:ind w:left="630" w:hanging="630"/>
        <w:jc w:val="both"/>
        <w:rPr>
          <w:rFonts w:eastAsia="Arial"/>
          <w:sz w:val="24"/>
          <w:szCs w:val="24"/>
        </w:rPr>
      </w:pPr>
      <w:r w:rsidRPr="00F802A4">
        <w:rPr>
          <w:rFonts w:eastAsia="Arial"/>
          <w:sz w:val="24"/>
          <w:szCs w:val="24"/>
        </w:rPr>
        <w:t xml:space="preserve">8.9.3 </w:t>
      </w:r>
      <w:r w:rsidR="00C35B40" w:rsidRPr="00327CEE">
        <w:rPr>
          <w:rFonts w:eastAsia="Arial"/>
          <w:sz w:val="24"/>
          <w:szCs w:val="24"/>
        </w:rPr>
        <w:t>During the period of suspension, the Contractor shall not remove from the Site any Plant, any part of the Facilities or any Contractor’s Equipment, without the prior written consent of the public body.</w:t>
      </w:r>
    </w:p>
    <w:p w:rsidR="00AD37E7" w:rsidRPr="00327CEE" w:rsidRDefault="00DD7DCC" w:rsidP="00F802A4">
      <w:pPr>
        <w:spacing w:line="360" w:lineRule="auto"/>
        <w:ind w:left="630" w:hanging="630"/>
        <w:jc w:val="both"/>
        <w:rPr>
          <w:rFonts w:eastAsia="Arial"/>
          <w:sz w:val="24"/>
          <w:szCs w:val="24"/>
        </w:rPr>
      </w:pPr>
      <w:r w:rsidRPr="00F802A4">
        <w:rPr>
          <w:rFonts w:eastAsia="Arial"/>
          <w:sz w:val="24"/>
          <w:szCs w:val="24"/>
        </w:rPr>
        <w:t xml:space="preserve">8.9.4 </w:t>
      </w:r>
      <w:r w:rsidR="00AD37E7" w:rsidRPr="00327CEE">
        <w:rPr>
          <w:rFonts w:eastAsia="Arial"/>
          <w:sz w:val="24"/>
          <w:szCs w:val="24"/>
        </w:rPr>
        <w:t xml:space="preserve">The </w:t>
      </w:r>
      <w:r w:rsidR="003060F8" w:rsidRPr="00327CEE">
        <w:rPr>
          <w:rFonts w:eastAsia="Arial"/>
          <w:sz w:val="24"/>
          <w:szCs w:val="24"/>
        </w:rPr>
        <w:t>Public Body</w:t>
      </w:r>
      <w:r w:rsidR="00AD37E7" w:rsidRPr="00327CEE">
        <w:rPr>
          <w:rFonts w:eastAsia="Arial"/>
          <w:sz w:val="24"/>
          <w:szCs w:val="24"/>
        </w:rPr>
        <w:t xml:space="preserve"> may at any time instruct the Contractor to suspend progress of part or all of the Works, which instruction shall state the date and cause of the suspension. During such suspension, the Contractor shall protect, store and secure such part or all of the Works (as the case may be) against any deterioration, loss or damage.</w:t>
      </w:r>
    </w:p>
    <w:p w:rsidR="00327CEE" w:rsidRPr="00327CEE" w:rsidRDefault="00DD7DCC" w:rsidP="00F802A4">
      <w:pPr>
        <w:spacing w:line="360" w:lineRule="auto"/>
        <w:ind w:left="630" w:hanging="630"/>
        <w:jc w:val="both"/>
        <w:rPr>
          <w:rFonts w:eastAsia="Arial"/>
          <w:sz w:val="24"/>
          <w:szCs w:val="24"/>
        </w:rPr>
      </w:pPr>
      <w:r w:rsidRPr="00F802A4">
        <w:rPr>
          <w:rFonts w:eastAsia="Arial"/>
          <w:sz w:val="24"/>
          <w:szCs w:val="24"/>
        </w:rPr>
        <w:t xml:space="preserve">8.9.5 </w:t>
      </w:r>
      <w:r w:rsidR="00AD37E7" w:rsidRPr="00327CEE">
        <w:rPr>
          <w:rFonts w:eastAsia="Arial"/>
          <w:sz w:val="24"/>
          <w:szCs w:val="24"/>
        </w:rPr>
        <w:t xml:space="preserve">To the extent that the cause of such suspension is the responsibility of the Contractor, Sub-Clauses 8.10 [Consequences of </w:t>
      </w:r>
      <w:r w:rsidR="003060F8" w:rsidRPr="00327CEE">
        <w:rPr>
          <w:rFonts w:eastAsia="Arial"/>
          <w:sz w:val="24"/>
          <w:szCs w:val="24"/>
        </w:rPr>
        <w:t>Public Body</w:t>
      </w:r>
      <w:r w:rsidR="00AD37E7" w:rsidRPr="00327CEE">
        <w:rPr>
          <w:rFonts w:eastAsia="Arial"/>
          <w:sz w:val="24"/>
          <w:szCs w:val="24"/>
        </w:rPr>
        <w:t xml:space="preserve">’s Suspension], </w:t>
      </w:r>
      <w:r w:rsidR="003A5F13" w:rsidRPr="00327CEE">
        <w:rPr>
          <w:rFonts w:eastAsia="Arial"/>
          <w:sz w:val="24"/>
          <w:szCs w:val="24"/>
        </w:rPr>
        <w:t xml:space="preserve">sub </w:t>
      </w:r>
      <w:proofErr w:type="spellStart"/>
      <w:r w:rsidR="003A5F13" w:rsidRPr="00327CEE">
        <w:rPr>
          <w:rFonts w:eastAsia="Arial"/>
          <w:sz w:val="24"/>
          <w:szCs w:val="24"/>
        </w:rPr>
        <w:t>caluse</w:t>
      </w:r>
      <w:proofErr w:type="spellEnd"/>
      <w:r w:rsidR="003A5F13" w:rsidRPr="00327CEE">
        <w:rPr>
          <w:rFonts w:eastAsia="Arial"/>
          <w:sz w:val="24"/>
          <w:szCs w:val="24"/>
        </w:rPr>
        <w:t xml:space="preserve"> 8.1</w:t>
      </w:r>
      <w:r w:rsidR="00DB05AF" w:rsidRPr="00327CEE">
        <w:rPr>
          <w:rFonts w:eastAsia="Arial"/>
          <w:sz w:val="24"/>
          <w:szCs w:val="24"/>
        </w:rPr>
        <w:t>1</w:t>
      </w:r>
      <w:r w:rsidR="003A5F13" w:rsidRPr="00327CEE">
        <w:rPr>
          <w:rFonts w:eastAsia="Arial"/>
          <w:sz w:val="24"/>
          <w:szCs w:val="24"/>
        </w:rPr>
        <w:t xml:space="preserve"> [Prolonged Suspension] shall not apply</w:t>
      </w:r>
    </w:p>
    <w:p w:rsidR="00AD37E7" w:rsidRPr="00DE370C" w:rsidRDefault="00AD37E7" w:rsidP="00F802A4">
      <w:pPr>
        <w:spacing w:line="360" w:lineRule="auto"/>
        <w:ind w:left="630" w:hanging="630"/>
        <w:jc w:val="both"/>
        <w:rPr>
          <w:rFonts w:eastAsia="Arial"/>
          <w:sz w:val="24"/>
          <w:szCs w:val="24"/>
        </w:rPr>
      </w:pPr>
    </w:p>
    <w:p w:rsidR="00AD37E7" w:rsidRPr="00DE370C" w:rsidRDefault="00AD37E7">
      <w:pPr>
        <w:spacing w:line="360" w:lineRule="auto"/>
        <w:jc w:val="both"/>
        <w:rPr>
          <w:rFonts w:eastAsia="Arial"/>
          <w:b/>
          <w:sz w:val="24"/>
          <w:szCs w:val="24"/>
        </w:rPr>
      </w:pPr>
      <w:r w:rsidRPr="00DE370C">
        <w:rPr>
          <w:rFonts w:eastAsia="Arial"/>
          <w:b/>
          <w:sz w:val="24"/>
          <w:szCs w:val="24"/>
        </w:rPr>
        <w:t xml:space="preserve">8.10 Consequences of </w:t>
      </w:r>
      <w:r w:rsidR="003060F8" w:rsidRPr="00DE370C">
        <w:rPr>
          <w:rFonts w:eastAsia="Arial"/>
          <w:b/>
          <w:sz w:val="24"/>
          <w:szCs w:val="24"/>
        </w:rPr>
        <w:t>Public Body</w:t>
      </w:r>
      <w:r w:rsidRPr="00DE370C">
        <w:rPr>
          <w:rFonts w:eastAsia="Arial"/>
          <w:b/>
          <w:sz w:val="24"/>
          <w:szCs w:val="24"/>
        </w:rPr>
        <w:t>’s Suspension</w:t>
      </w:r>
    </w:p>
    <w:p w:rsidR="00AD37E7" w:rsidRPr="00DE370C" w:rsidRDefault="00AD37E7">
      <w:pPr>
        <w:spacing w:line="360" w:lineRule="auto"/>
        <w:jc w:val="both"/>
        <w:rPr>
          <w:rFonts w:eastAsia="Arial"/>
          <w:b/>
          <w:sz w:val="24"/>
          <w:szCs w:val="24"/>
        </w:rPr>
      </w:pPr>
    </w:p>
    <w:p w:rsidR="00AD37E7" w:rsidRPr="00DE370C" w:rsidRDefault="00AD37E7">
      <w:pPr>
        <w:spacing w:line="360" w:lineRule="auto"/>
        <w:jc w:val="both"/>
        <w:rPr>
          <w:rFonts w:eastAsia="Arial"/>
          <w:sz w:val="24"/>
          <w:szCs w:val="24"/>
        </w:rPr>
      </w:pPr>
      <w:r w:rsidRPr="00DE370C">
        <w:rPr>
          <w:rFonts w:eastAsia="Arial"/>
          <w:sz w:val="24"/>
          <w:szCs w:val="24"/>
        </w:rPr>
        <w:t xml:space="preserve">If the Contractor suffers delay and/or incurs Cost from complying with an </w:t>
      </w:r>
      <w:r w:rsidR="003060F8" w:rsidRPr="00DE370C">
        <w:rPr>
          <w:rFonts w:eastAsia="Arial"/>
          <w:sz w:val="24"/>
          <w:szCs w:val="24"/>
        </w:rPr>
        <w:t>Public Body</w:t>
      </w:r>
      <w:r w:rsidRPr="00DE370C">
        <w:rPr>
          <w:rFonts w:eastAsia="Arial"/>
          <w:sz w:val="24"/>
          <w:szCs w:val="24"/>
        </w:rPr>
        <w:t>’s instruction under Sub-Clause 8.9 [</w:t>
      </w:r>
      <w:r w:rsidR="003060F8" w:rsidRPr="00DE370C">
        <w:rPr>
          <w:rFonts w:eastAsia="Arial"/>
          <w:sz w:val="24"/>
          <w:szCs w:val="24"/>
        </w:rPr>
        <w:t>Public Body</w:t>
      </w:r>
      <w:r w:rsidRPr="00DE370C">
        <w:rPr>
          <w:rFonts w:eastAsia="Arial"/>
          <w:sz w:val="24"/>
          <w:szCs w:val="24"/>
        </w:rPr>
        <w:t>’s Suspension</w:t>
      </w:r>
      <w:proofErr w:type="gramStart"/>
      <w:r w:rsidRPr="00DE370C">
        <w:rPr>
          <w:rFonts w:eastAsia="Arial"/>
          <w:sz w:val="24"/>
          <w:szCs w:val="24"/>
        </w:rPr>
        <w:t>]  and</w:t>
      </w:r>
      <w:proofErr w:type="gramEnd"/>
      <w:r w:rsidRPr="00DE370C">
        <w:rPr>
          <w:rFonts w:eastAsia="Arial"/>
          <w:sz w:val="24"/>
          <w:szCs w:val="24"/>
        </w:rPr>
        <w:t xml:space="preserve">/ or from resuming the work under Sub-Clause 8.13 [Resumption of Work], the Contractor shall be entitled subject to Sub-Clause 20.2 [Claims For Payment and/or EOT]  to EOT and/or payment </w:t>
      </w:r>
      <w:r w:rsidR="00417E67" w:rsidRPr="00DE370C">
        <w:rPr>
          <w:rFonts w:eastAsia="Arial"/>
          <w:sz w:val="24"/>
          <w:szCs w:val="24"/>
        </w:rPr>
        <w:t>.</w:t>
      </w:r>
    </w:p>
    <w:p w:rsidR="00AD37E7" w:rsidRPr="00DE370C" w:rsidRDefault="00AD37E7">
      <w:pPr>
        <w:spacing w:line="360" w:lineRule="auto"/>
        <w:jc w:val="both"/>
        <w:rPr>
          <w:rFonts w:eastAsia="Arial"/>
          <w:sz w:val="24"/>
          <w:szCs w:val="24"/>
        </w:rPr>
      </w:pPr>
    </w:p>
    <w:p w:rsidR="00AD37E7" w:rsidRPr="00DE370C" w:rsidRDefault="00AD37E7">
      <w:pPr>
        <w:spacing w:line="360" w:lineRule="auto"/>
        <w:jc w:val="both"/>
        <w:rPr>
          <w:rFonts w:eastAsia="Arial"/>
          <w:sz w:val="24"/>
          <w:szCs w:val="24"/>
        </w:rPr>
      </w:pPr>
      <w:r w:rsidRPr="00DE370C">
        <w:rPr>
          <w:rFonts w:eastAsia="Arial"/>
          <w:sz w:val="24"/>
          <w:szCs w:val="24"/>
        </w:rPr>
        <w:t>The Contractor shall not be entitled to EOT, or to payment of the Cost incurred, in making good:</w:t>
      </w:r>
    </w:p>
    <w:p w:rsidR="00AD37E7" w:rsidRPr="00DE370C" w:rsidRDefault="00AD37E7">
      <w:pPr>
        <w:pStyle w:val="ListParagraph"/>
        <w:numPr>
          <w:ilvl w:val="1"/>
          <w:numId w:val="339"/>
        </w:numPr>
        <w:spacing w:after="0" w:line="360" w:lineRule="auto"/>
        <w:jc w:val="both"/>
        <w:rPr>
          <w:rFonts w:ascii="Times New Roman" w:eastAsia="Arial" w:hAnsi="Times New Roman"/>
          <w:sz w:val="24"/>
          <w:szCs w:val="24"/>
        </w:rPr>
      </w:pPr>
      <w:r w:rsidRPr="00DE370C">
        <w:rPr>
          <w:rFonts w:ascii="Times New Roman" w:eastAsia="Arial" w:hAnsi="Times New Roman"/>
          <w:sz w:val="24"/>
          <w:szCs w:val="24"/>
        </w:rPr>
        <w:t xml:space="preserve">the consequences of the Contractor’s faulty or defective design, workmanship, Plant or Materials; and/or </w:t>
      </w:r>
    </w:p>
    <w:p w:rsidR="00AD37E7" w:rsidRPr="00DE370C" w:rsidRDefault="004602A5" w:rsidP="00F802A4">
      <w:pPr>
        <w:pStyle w:val="ListParagraph"/>
        <w:numPr>
          <w:ilvl w:val="1"/>
          <w:numId w:val="339"/>
        </w:numPr>
        <w:spacing w:after="0" w:line="360" w:lineRule="auto"/>
        <w:jc w:val="both"/>
      </w:pPr>
      <w:r>
        <w:rPr>
          <w:rFonts w:ascii="Times New Roman" w:eastAsia="Arial" w:hAnsi="Times New Roman"/>
          <w:sz w:val="24"/>
          <w:szCs w:val="24"/>
        </w:rPr>
        <w:t>A</w:t>
      </w:r>
      <w:r w:rsidR="00AD37E7" w:rsidRPr="00DE370C">
        <w:rPr>
          <w:rFonts w:ascii="Times New Roman" w:eastAsia="Arial" w:hAnsi="Times New Roman"/>
          <w:sz w:val="24"/>
          <w:szCs w:val="24"/>
        </w:rPr>
        <w:t>ny deterioration, loss or damage caused by the Contractor’s failure to protect, store or secure in accordance with Sub-Clause 8.9 [</w:t>
      </w:r>
      <w:r w:rsidR="003060F8" w:rsidRPr="00DE370C">
        <w:rPr>
          <w:rFonts w:ascii="Times New Roman" w:eastAsia="Arial" w:hAnsi="Times New Roman"/>
          <w:sz w:val="24"/>
          <w:szCs w:val="24"/>
        </w:rPr>
        <w:t>Public Body</w:t>
      </w:r>
      <w:r w:rsidR="00AD37E7" w:rsidRPr="00DE370C">
        <w:rPr>
          <w:rFonts w:ascii="Times New Roman" w:eastAsia="Arial" w:hAnsi="Times New Roman"/>
          <w:sz w:val="24"/>
          <w:szCs w:val="24"/>
        </w:rPr>
        <w:t>’s Suspension].</w:t>
      </w:r>
    </w:p>
    <w:p w:rsidR="004602A5" w:rsidRDefault="004602A5">
      <w:pPr>
        <w:spacing w:line="360" w:lineRule="auto"/>
        <w:jc w:val="both"/>
        <w:rPr>
          <w:b/>
          <w:sz w:val="24"/>
          <w:szCs w:val="24"/>
        </w:rPr>
      </w:pPr>
    </w:p>
    <w:p w:rsidR="004602A5" w:rsidRDefault="004602A5">
      <w:pPr>
        <w:spacing w:line="360" w:lineRule="auto"/>
        <w:jc w:val="both"/>
        <w:rPr>
          <w:b/>
          <w:sz w:val="24"/>
          <w:szCs w:val="24"/>
        </w:rPr>
      </w:pPr>
    </w:p>
    <w:p w:rsidR="004602A5" w:rsidRDefault="004602A5">
      <w:pPr>
        <w:spacing w:line="360" w:lineRule="auto"/>
        <w:jc w:val="both"/>
        <w:rPr>
          <w:b/>
          <w:sz w:val="24"/>
          <w:szCs w:val="24"/>
        </w:rPr>
      </w:pPr>
    </w:p>
    <w:p w:rsidR="00AD37E7" w:rsidRPr="00DE370C" w:rsidRDefault="00AD37E7">
      <w:pPr>
        <w:spacing w:line="360" w:lineRule="auto"/>
        <w:jc w:val="both"/>
        <w:rPr>
          <w:b/>
          <w:sz w:val="24"/>
          <w:szCs w:val="24"/>
        </w:rPr>
      </w:pPr>
      <w:r w:rsidRPr="00DE370C">
        <w:rPr>
          <w:b/>
          <w:sz w:val="24"/>
          <w:szCs w:val="24"/>
        </w:rPr>
        <w:lastRenderedPageBreak/>
        <w:t>8.</w:t>
      </w:r>
      <w:r w:rsidR="008F5D75" w:rsidRPr="00DE370C">
        <w:rPr>
          <w:b/>
          <w:sz w:val="24"/>
          <w:szCs w:val="24"/>
        </w:rPr>
        <w:t xml:space="preserve">11 </w:t>
      </w:r>
      <w:r w:rsidRPr="00DE370C">
        <w:rPr>
          <w:b/>
          <w:sz w:val="24"/>
          <w:szCs w:val="24"/>
        </w:rPr>
        <w:t>Prolonged Suspension</w:t>
      </w:r>
    </w:p>
    <w:p w:rsidR="00AD37E7" w:rsidRPr="004602A5" w:rsidRDefault="00AD37E7">
      <w:pPr>
        <w:spacing w:line="360" w:lineRule="auto"/>
        <w:jc w:val="both"/>
        <w:rPr>
          <w:b/>
          <w:szCs w:val="24"/>
        </w:rPr>
      </w:pPr>
    </w:p>
    <w:p w:rsidR="00AD37E7" w:rsidRPr="00DE370C" w:rsidRDefault="00324846" w:rsidP="00F802A4">
      <w:pPr>
        <w:spacing w:line="360" w:lineRule="auto"/>
        <w:ind w:left="720" w:hanging="720"/>
        <w:jc w:val="both"/>
        <w:rPr>
          <w:sz w:val="24"/>
          <w:szCs w:val="24"/>
        </w:rPr>
      </w:pPr>
      <w:r w:rsidRPr="00DE370C">
        <w:rPr>
          <w:sz w:val="24"/>
          <w:szCs w:val="24"/>
        </w:rPr>
        <w:t xml:space="preserve">8.11.1 </w:t>
      </w:r>
      <w:r w:rsidR="00AD37E7" w:rsidRPr="00DE370C">
        <w:rPr>
          <w:sz w:val="24"/>
          <w:szCs w:val="24"/>
        </w:rPr>
        <w:t>If the suspension under Sub-Clause 8.9 [</w:t>
      </w:r>
      <w:r w:rsidR="003060F8" w:rsidRPr="00DE370C">
        <w:rPr>
          <w:i/>
          <w:iCs/>
          <w:sz w:val="24"/>
          <w:szCs w:val="24"/>
        </w:rPr>
        <w:t>Public Body</w:t>
      </w:r>
      <w:r w:rsidR="00AD37E7" w:rsidRPr="00DE370C">
        <w:rPr>
          <w:i/>
          <w:iCs/>
          <w:sz w:val="24"/>
          <w:szCs w:val="24"/>
        </w:rPr>
        <w:t>’s Suspension</w:t>
      </w:r>
      <w:r w:rsidR="00AD37E7" w:rsidRPr="00DE370C">
        <w:rPr>
          <w:sz w:val="24"/>
          <w:szCs w:val="24"/>
        </w:rPr>
        <w:t xml:space="preserve">] has continued for more than 84 days, the Contractor may give a Notice to the </w:t>
      </w:r>
      <w:r w:rsidR="003060F8" w:rsidRPr="00DE370C">
        <w:rPr>
          <w:sz w:val="24"/>
          <w:szCs w:val="24"/>
        </w:rPr>
        <w:t>Public Body</w:t>
      </w:r>
      <w:r w:rsidR="00AD37E7" w:rsidRPr="00DE370C">
        <w:rPr>
          <w:sz w:val="24"/>
          <w:szCs w:val="24"/>
        </w:rPr>
        <w:t xml:space="preserve"> requesting permission to proceed.</w:t>
      </w:r>
    </w:p>
    <w:p w:rsidR="00324846" w:rsidRPr="00F802A4" w:rsidRDefault="00324846" w:rsidP="00F802A4">
      <w:pPr>
        <w:spacing w:line="360" w:lineRule="auto"/>
        <w:ind w:left="720" w:hanging="720"/>
        <w:jc w:val="both"/>
        <w:rPr>
          <w:sz w:val="24"/>
          <w:szCs w:val="24"/>
        </w:rPr>
      </w:pPr>
      <w:r w:rsidRPr="00DE370C">
        <w:rPr>
          <w:sz w:val="24"/>
          <w:szCs w:val="24"/>
        </w:rPr>
        <w:t xml:space="preserve">8.11.2 </w:t>
      </w:r>
      <w:r w:rsidR="00AD37E7" w:rsidRPr="00DE370C">
        <w:rPr>
          <w:sz w:val="24"/>
          <w:szCs w:val="24"/>
        </w:rPr>
        <w:t xml:space="preserve">If the </w:t>
      </w:r>
      <w:r w:rsidR="003060F8" w:rsidRPr="00DE370C">
        <w:rPr>
          <w:sz w:val="24"/>
          <w:szCs w:val="24"/>
        </w:rPr>
        <w:t>Public Body</w:t>
      </w:r>
      <w:r w:rsidR="00AD37E7" w:rsidRPr="00DE370C">
        <w:rPr>
          <w:sz w:val="24"/>
          <w:szCs w:val="24"/>
        </w:rPr>
        <w:t xml:space="preserve"> does not give a Notice under Sub-Clause 8.</w:t>
      </w:r>
      <w:r w:rsidRPr="00DE370C">
        <w:rPr>
          <w:sz w:val="24"/>
          <w:szCs w:val="24"/>
        </w:rPr>
        <w:t xml:space="preserve">12 </w:t>
      </w:r>
      <w:r w:rsidR="00AD37E7" w:rsidRPr="00DE370C">
        <w:rPr>
          <w:sz w:val="24"/>
          <w:szCs w:val="24"/>
        </w:rPr>
        <w:t>[</w:t>
      </w:r>
      <w:r w:rsidR="00AD37E7" w:rsidRPr="00F802A4">
        <w:rPr>
          <w:sz w:val="24"/>
          <w:szCs w:val="24"/>
        </w:rPr>
        <w:t>Resumption</w:t>
      </w:r>
      <w:r w:rsidR="00AD37E7" w:rsidRPr="00DE370C">
        <w:rPr>
          <w:sz w:val="24"/>
          <w:szCs w:val="24"/>
        </w:rPr>
        <w:t xml:space="preserve"> </w:t>
      </w:r>
      <w:r w:rsidR="00AD37E7" w:rsidRPr="00F802A4">
        <w:rPr>
          <w:sz w:val="24"/>
          <w:szCs w:val="24"/>
        </w:rPr>
        <w:t>of Work</w:t>
      </w:r>
      <w:r w:rsidR="00AD37E7" w:rsidRPr="00DE370C">
        <w:rPr>
          <w:sz w:val="24"/>
          <w:szCs w:val="24"/>
        </w:rPr>
        <w:t xml:space="preserve">] within 28 days after receiving the Contractor’s Notice under this Sub-Clause, the Contractor </w:t>
      </w:r>
      <w:r w:rsidRPr="00DE370C">
        <w:rPr>
          <w:sz w:val="24"/>
          <w:szCs w:val="24"/>
        </w:rPr>
        <w:t>after giving a (second) Notice to the Public Body, treat the suspension as an omission of the affected part of the Works with immediate effect including release from any further obligation to protect, store and secure under Sub-Clause 8.9 [</w:t>
      </w:r>
      <w:r w:rsidRPr="00F802A4">
        <w:rPr>
          <w:sz w:val="24"/>
          <w:szCs w:val="24"/>
        </w:rPr>
        <w:t>Public Body’s</w:t>
      </w:r>
      <w:r w:rsidRPr="00DE370C">
        <w:rPr>
          <w:sz w:val="24"/>
          <w:szCs w:val="24"/>
        </w:rPr>
        <w:t xml:space="preserve"> </w:t>
      </w:r>
      <w:r w:rsidRPr="00F802A4">
        <w:rPr>
          <w:sz w:val="24"/>
          <w:szCs w:val="24"/>
        </w:rPr>
        <w:t>Suspension</w:t>
      </w:r>
      <w:r w:rsidRPr="00DE370C">
        <w:rPr>
          <w:sz w:val="24"/>
          <w:szCs w:val="24"/>
        </w:rPr>
        <w:t>]. If the suspension affects the whole of the Works, the Contractor may give a Notice of termination under Sub-Clause 16.2 [</w:t>
      </w:r>
      <w:r w:rsidRPr="00F802A4">
        <w:rPr>
          <w:sz w:val="24"/>
          <w:szCs w:val="24"/>
        </w:rPr>
        <w:t>Termination by Contractor</w:t>
      </w:r>
      <w:r w:rsidRPr="00DE370C">
        <w:rPr>
          <w:sz w:val="24"/>
          <w:szCs w:val="24"/>
        </w:rPr>
        <w:t>].</w:t>
      </w:r>
    </w:p>
    <w:p w:rsidR="00C85E55" w:rsidRPr="00DE370C" w:rsidRDefault="00C85E55">
      <w:pPr>
        <w:spacing w:line="360" w:lineRule="auto"/>
        <w:jc w:val="both"/>
        <w:rPr>
          <w:b/>
          <w:sz w:val="24"/>
          <w:szCs w:val="24"/>
        </w:rPr>
      </w:pPr>
    </w:p>
    <w:p w:rsidR="00AD37E7" w:rsidRPr="00DE370C" w:rsidRDefault="00AD37E7">
      <w:pPr>
        <w:spacing w:line="360" w:lineRule="auto"/>
        <w:jc w:val="both"/>
        <w:rPr>
          <w:b/>
          <w:bCs/>
          <w:sz w:val="24"/>
          <w:szCs w:val="24"/>
        </w:rPr>
      </w:pPr>
      <w:r w:rsidRPr="00DE370C">
        <w:rPr>
          <w:b/>
          <w:sz w:val="24"/>
          <w:szCs w:val="24"/>
        </w:rPr>
        <w:t>8.</w:t>
      </w:r>
      <w:r w:rsidR="00E61E6F" w:rsidRPr="00DE370C">
        <w:rPr>
          <w:b/>
          <w:sz w:val="24"/>
          <w:szCs w:val="24"/>
        </w:rPr>
        <w:t xml:space="preserve">12 </w:t>
      </w:r>
      <w:r w:rsidRPr="00DE370C">
        <w:rPr>
          <w:b/>
          <w:bCs/>
          <w:sz w:val="24"/>
          <w:szCs w:val="24"/>
        </w:rPr>
        <w:t>Resumption of Work</w:t>
      </w:r>
    </w:p>
    <w:p w:rsidR="00AD37E7" w:rsidRPr="00DE370C" w:rsidRDefault="00AD37E7">
      <w:pPr>
        <w:spacing w:before="240" w:line="360" w:lineRule="auto"/>
        <w:jc w:val="both"/>
        <w:rPr>
          <w:b/>
          <w:bCs/>
          <w:sz w:val="24"/>
          <w:szCs w:val="24"/>
        </w:rPr>
      </w:pPr>
      <w:r w:rsidRPr="00DE370C">
        <w:rPr>
          <w:sz w:val="24"/>
          <w:szCs w:val="24"/>
        </w:rPr>
        <w:t xml:space="preserve">The Contractor shall resume work as soon as practicable after receiving a Notice from the </w:t>
      </w:r>
      <w:r w:rsidR="003060F8" w:rsidRPr="00DE370C">
        <w:rPr>
          <w:sz w:val="24"/>
          <w:szCs w:val="24"/>
        </w:rPr>
        <w:t>Public Body</w:t>
      </w:r>
      <w:r w:rsidRPr="00DE370C">
        <w:rPr>
          <w:sz w:val="24"/>
          <w:szCs w:val="24"/>
        </w:rPr>
        <w:t xml:space="preserve"> to proceed with the suspended work. At the time stated in this Notice (if not stated, immediately after the Contractor receives this Notice), the Contractor and the </w:t>
      </w:r>
      <w:r w:rsidR="003060F8" w:rsidRPr="00DE370C">
        <w:rPr>
          <w:sz w:val="24"/>
          <w:szCs w:val="24"/>
        </w:rPr>
        <w:t>Public Body</w:t>
      </w:r>
      <w:r w:rsidRPr="00DE370C">
        <w:rPr>
          <w:sz w:val="24"/>
          <w:szCs w:val="24"/>
        </w:rPr>
        <w:t xml:space="preserve"> shall jointly examine the Works and the Plant and Materials affected by the suspension. The </w:t>
      </w:r>
      <w:r w:rsidR="003060F8" w:rsidRPr="00DE370C">
        <w:rPr>
          <w:sz w:val="24"/>
          <w:szCs w:val="24"/>
        </w:rPr>
        <w:t>Public Body</w:t>
      </w:r>
      <w:r w:rsidRPr="00DE370C">
        <w:rPr>
          <w:sz w:val="24"/>
          <w:szCs w:val="24"/>
        </w:rPr>
        <w:t xml:space="preserve"> shall record any deterioration, loss, damage or defect in the Works or Plant or Materials which has occurred during the suspension and shall provide this record to the Contractor. The Contractor shall promptly make good all such deterioration, loss, damage or defect so that the Works, when completed, shall comply with the Contract.</w:t>
      </w:r>
    </w:p>
    <w:p w:rsidR="00AD37E7" w:rsidRDefault="00AD37E7">
      <w:pPr>
        <w:spacing w:line="360" w:lineRule="auto"/>
        <w:jc w:val="both"/>
        <w:rPr>
          <w:rFonts w:eastAsia="Arial"/>
          <w:b/>
          <w:sz w:val="24"/>
          <w:szCs w:val="24"/>
        </w:rPr>
      </w:pPr>
    </w:p>
    <w:p w:rsidR="00287E55" w:rsidRDefault="00287E55">
      <w:pPr>
        <w:spacing w:line="360" w:lineRule="auto"/>
        <w:jc w:val="both"/>
        <w:rPr>
          <w:rFonts w:eastAsia="Arial"/>
          <w:b/>
          <w:sz w:val="24"/>
          <w:szCs w:val="24"/>
        </w:rPr>
      </w:pPr>
    </w:p>
    <w:p w:rsidR="00287E55" w:rsidRDefault="00287E55">
      <w:pPr>
        <w:spacing w:line="360" w:lineRule="auto"/>
        <w:jc w:val="both"/>
        <w:rPr>
          <w:rFonts w:eastAsia="Arial"/>
          <w:b/>
          <w:sz w:val="24"/>
          <w:szCs w:val="24"/>
        </w:rPr>
      </w:pPr>
    </w:p>
    <w:p w:rsidR="00287E55" w:rsidRDefault="00287E55">
      <w:pPr>
        <w:spacing w:line="360" w:lineRule="auto"/>
        <w:jc w:val="both"/>
        <w:rPr>
          <w:rFonts w:eastAsia="Arial"/>
          <w:b/>
          <w:sz w:val="24"/>
          <w:szCs w:val="24"/>
        </w:rPr>
      </w:pPr>
    </w:p>
    <w:p w:rsidR="00287E55" w:rsidRDefault="00287E55">
      <w:pPr>
        <w:spacing w:line="360" w:lineRule="auto"/>
        <w:jc w:val="both"/>
        <w:rPr>
          <w:rFonts w:eastAsia="Arial"/>
          <w:b/>
          <w:sz w:val="24"/>
          <w:szCs w:val="24"/>
        </w:rPr>
      </w:pPr>
    </w:p>
    <w:p w:rsidR="00287E55" w:rsidRPr="00DE370C" w:rsidRDefault="00287E55">
      <w:pPr>
        <w:spacing w:line="360" w:lineRule="auto"/>
        <w:jc w:val="both"/>
        <w:rPr>
          <w:rFonts w:eastAsia="Arial"/>
          <w:b/>
          <w:sz w:val="24"/>
          <w:szCs w:val="24"/>
        </w:rPr>
      </w:pPr>
    </w:p>
    <w:p w:rsidR="00AD37E7" w:rsidRPr="00DE370C" w:rsidRDefault="00AD37E7" w:rsidP="005678B5">
      <w:pPr>
        <w:spacing w:line="360" w:lineRule="auto"/>
        <w:jc w:val="center"/>
        <w:rPr>
          <w:rFonts w:eastAsia="Arial"/>
          <w:b/>
          <w:sz w:val="40"/>
          <w:szCs w:val="40"/>
        </w:rPr>
      </w:pPr>
      <w:r w:rsidRPr="00DE370C">
        <w:rPr>
          <w:rFonts w:eastAsia="Arial"/>
          <w:b/>
          <w:sz w:val="40"/>
          <w:szCs w:val="40"/>
        </w:rPr>
        <w:lastRenderedPageBreak/>
        <w:t>9. Tests on Completion</w:t>
      </w:r>
    </w:p>
    <w:p w:rsidR="00AD37E7" w:rsidRPr="00DE370C" w:rsidRDefault="00AD37E7" w:rsidP="00F802A4">
      <w:pPr>
        <w:spacing w:line="360" w:lineRule="auto"/>
        <w:jc w:val="both"/>
        <w:rPr>
          <w:rFonts w:eastAsia="Arial"/>
          <w:sz w:val="24"/>
          <w:szCs w:val="24"/>
        </w:rPr>
      </w:pPr>
      <w:r w:rsidRPr="00DE370C">
        <w:rPr>
          <w:rFonts w:eastAsia="Arial"/>
          <w:b/>
          <w:sz w:val="24"/>
          <w:szCs w:val="24"/>
        </w:rPr>
        <w:t>9.1 Contractor’s Obligations</w:t>
      </w:r>
      <w:r w:rsidRPr="00DE370C">
        <w:rPr>
          <w:rFonts w:eastAsia="Arial"/>
          <w:sz w:val="24"/>
          <w:szCs w:val="24"/>
        </w:rPr>
        <w:t xml:space="preserve">  </w:t>
      </w:r>
    </w:p>
    <w:p w:rsidR="00AD37E7" w:rsidRPr="00DE370C" w:rsidRDefault="005B3053" w:rsidP="00F802A4">
      <w:pPr>
        <w:spacing w:after="4" w:line="360" w:lineRule="auto"/>
        <w:ind w:left="630" w:right="14" w:hanging="616"/>
        <w:jc w:val="both"/>
        <w:rPr>
          <w:rFonts w:eastAsia="Arial"/>
          <w:sz w:val="24"/>
          <w:szCs w:val="24"/>
        </w:rPr>
      </w:pPr>
      <w:r w:rsidRPr="00DE370C">
        <w:rPr>
          <w:rFonts w:eastAsia="Arial"/>
          <w:sz w:val="24"/>
          <w:szCs w:val="24"/>
        </w:rPr>
        <w:t xml:space="preserve">9.1.1 </w:t>
      </w:r>
      <w:r w:rsidR="00AD37E7" w:rsidRPr="00DE370C">
        <w:rPr>
          <w:rFonts w:eastAsia="Arial"/>
          <w:sz w:val="24"/>
          <w:szCs w:val="24"/>
        </w:rPr>
        <w:t>The Contractor shall carry out the Tests on Completion in accordance with this Clause and Sub-Clause 7.4 [</w:t>
      </w:r>
      <w:r w:rsidR="00AD37E7" w:rsidRPr="00DE370C">
        <w:rPr>
          <w:rFonts w:eastAsia="Arial"/>
          <w:i/>
          <w:sz w:val="24"/>
          <w:szCs w:val="24"/>
        </w:rPr>
        <w:t>Testing by the Contractor</w:t>
      </w:r>
      <w:r w:rsidR="00AD37E7" w:rsidRPr="00DE370C">
        <w:rPr>
          <w:rFonts w:eastAsia="Arial"/>
          <w:sz w:val="24"/>
          <w:szCs w:val="24"/>
        </w:rPr>
        <w:t>], after submitting the documents under Sub-Clause 5.6 [</w:t>
      </w:r>
      <w:r w:rsidR="00AD37E7" w:rsidRPr="00DE370C">
        <w:rPr>
          <w:rFonts w:eastAsia="Arial"/>
          <w:i/>
          <w:sz w:val="24"/>
          <w:szCs w:val="24"/>
        </w:rPr>
        <w:t>As-Built Records</w:t>
      </w:r>
      <w:r w:rsidR="00AD37E7" w:rsidRPr="00DE370C">
        <w:rPr>
          <w:rFonts w:eastAsia="Arial"/>
          <w:sz w:val="24"/>
          <w:szCs w:val="24"/>
        </w:rPr>
        <w:t>] and Sub-Clause 5.7 [</w:t>
      </w:r>
      <w:r w:rsidR="00AD37E7" w:rsidRPr="00DE370C">
        <w:rPr>
          <w:rFonts w:eastAsia="Arial"/>
          <w:i/>
          <w:sz w:val="24"/>
          <w:szCs w:val="24"/>
        </w:rPr>
        <w:t>Operation and Maintenance Manuals</w:t>
      </w:r>
      <w:r w:rsidR="00AD37E7" w:rsidRPr="00DE370C">
        <w:rPr>
          <w:rFonts w:eastAsia="Arial"/>
          <w:sz w:val="24"/>
          <w:szCs w:val="24"/>
        </w:rPr>
        <w:t>].</w:t>
      </w:r>
    </w:p>
    <w:p w:rsidR="00AD37E7" w:rsidRPr="00DE370C" w:rsidRDefault="00AD37E7" w:rsidP="00F802A4">
      <w:pPr>
        <w:spacing w:after="4" w:line="360" w:lineRule="auto"/>
        <w:ind w:right="14" w:firstLine="14"/>
        <w:jc w:val="both"/>
        <w:rPr>
          <w:rFonts w:eastAsia="Arial"/>
          <w:sz w:val="24"/>
          <w:szCs w:val="24"/>
        </w:rPr>
      </w:pPr>
    </w:p>
    <w:p w:rsidR="00AD37E7" w:rsidRPr="00DE370C" w:rsidRDefault="005B3053" w:rsidP="00F802A4">
      <w:pPr>
        <w:spacing w:after="4" w:line="360" w:lineRule="auto"/>
        <w:ind w:left="630" w:right="14" w:hanging="616"/>
        <w:jc w:val="both"/>
        <w:rPr>
          <w:rFonts w:eastAsia="Arial"/>
          <w:sz w:val="24"/>
          <w:szCs w:val="24"/>
        </w:rPr>
      </w:pPr>
      <w:r w:rsidRPr="00DE370C">
        <w:rPr>
          <w:rFonts w:eastAsia="Arial"/>
          <w:sz w:val="24"/>
          <w:szCs w:val="24"/>
        </w:rPr>
        <w:t xml:space="preserve">9.1.2 </w:t>
      </w:r>
      <w:r w:rsidR="00AD37E7" w:rsidRPr="00DE370C">
        <w:rPr>
          <w:rFonts w:eastAsia="Arial"/>
          <w:sz w:val="24"/>
          <w:szCs w:val="24"/>
        </w:rPr>
        <w:t xml:space="preserve">The Contractor shall submit to the </w:t>
      </w:r>
      <w:r w:rsidR="003060F8" w:rsidRPr="00DE370C">
        <w:rPr>
          <w:rFonts w:eastAsia="Arial"/>
          <w:sz w:val="24"/>
          <w:szCs w:val="24"/>
        </w:rPr>
        <w:t>Public Body</w:t>
      </w:r>
      <w:r w:rsidR="00AD37E7" w:rsidRPr="00DE370C">
        <w:rPr>
          <w:rFonts w:eastAsia="Arial"/>
          <w:sz w:val="24"/>
          <w:szCs w:val="24"/>
        </w:rPr>
        <w:t xml:space="preserve">, not less than 42 days </w:t>
      </w:r>
      <w:r w:rsidR="00C733D7" w:rsidRPr="00DE370C">
        <w:rPr>
          <w:rFonts w:eastAsia="Arial"/>
          <w:sz w:val="24"/>
          <w:szCs w:val="24"/>
        </w:rPr>
        <w:t xml:space="preserve">(unless explicitly specified on SCC) </w:t>
      </w:r>
      <w:r w:rsidR="00AD37E7" w:rsidRPr="00DE370C">
        <w:rPr>
          <w:rFonts w:eastAsia="Arial"/>
          <w:sz w:val="24"/>
          <w:szCs w:val="24"/>
        </w:rPr>
        <w:t xml:space="preserve">before the date the Contractor intends to commence the Tests on Completion, a detailed test </w:t>
      </w:r>
      <w:proofErr w:type="spellStart"/>
      <w:r w:rsidR="00AD37E7" w:rsidRPr="00DE370C">
        <w:rPr>
          <w:rFonts w:eastAsia="Arial"/>
          <w:sz w:val="24"/>
          <w:szCs w:val="24"/>
        </w:rPr>
        <w:t>programme</w:t>
      </w:r>
      <w:proofErr w:type="spellEnd"/>
      <w:r w:rsidR="00AD37E7" w:rsidRPr="00DE370C">
        <w:rPr>
          <w:rFonts w:eastAsia="Arial"/>
          <w:sz w:val="24"/>
          <w:szCs w:val="24"/>
        </w:rPr>
        <w:t xml:space="preserve"> showing the intended timing and resources required for these tests. </w:t>
      </w:r>
    </w:p>
    <w:p w:rsidR="00AD37E7" w:rsidRPr="00DE370C" w:rsidRDefault="00AD37E7" w:rsidP="00F802A4">
      <w:pPr>
        <w:spacing w:after="4" w:line="360" w:lineRule="auto"/>
        <w:ind w:left="630" w:right="14" w:hanging="616"/>
        <w:jc w:val="both"/>
        <w:rPr>
          <w:rFonts w:eastAsia="Arial"/>
          <w:sz w:val="24"/>
          <w:szCs w:val="24"/>
        </w:rPr>
      </w:pPr>
    </w:p>
    <w:p w:rsidR="00AD37E7" w:rsidRPr="00DE370C" w:rsidRDefault="005B3053" w:rsidP="00F802A4">
      <w:pPr>
        <w:spacing w:after="4" w:line="360" w:lineRule="auto"/>
        <w:ind w:left="630" w:right="14" w:hanging="616"/>
        <w:jc w:val="both"/>
        <w:rPr>
          <w:rFonts w:eastAsia="Arial"/>
          <w:sz w:val="24"/>
          <w:szCs w:val="24"/>
        </w:rPr>
      </w:pPr>
      <w:r w:rsidRPr="00DE370C">
        <w:rPr>
          <w:rFonts w:eastAsia="Arial"/>
          <w:sz w:val="24"/>
          <w:szCs w:val="24"/>
        </w:rPr>
        <w:t xml:space="preserve">9.1.3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 xml:space="preserve"> may Review the proposed test </w:t>
      </w:r>
      <w:proofErr w:type="spellStart"/>
      <w:r w:rsidR="00AD37E7" w:rsidRPr="00DE370C">
        <w:rPr>
          <w:rFonts w:eastAsia="Arial"/>
          <w:sz w:val="24"/>
          <w:szCs w:val="24"/>
        </w:rPr>
        <w:t>programme</w:t>
      </w:r>
      <w:proofErr w:type="spellEnd"/>
      <w:r w:rsidR="00AD37E7" w:rsidRPr="00DE370C">
        <w:rPr>
          <w:rFonts w:eastAsia="Arial"/>
          <w:sz w:val="24"/>
          <w:szCs w:val="24"/>
        </w:rPr>
        <w:t xml:space="preserve"> and may give a Notice to the Contractor stating the extent to which it does not comply with the Contract. Within 14 </w:t>
      </w:r>
      <w:proofErr w:type="gramStart"/>
      <w:r w:rsidR="00AD37E7" w:rsidRPr="00DE370C">
        <w:rPr>
          <w:rFonts w:eastAsia="Arial"/>
          <w:sz w:val="24"/>
          <w:szCs w:val="24"/>
        </w:rPr>
        <w:t xml:space="preserve">days </w:t>
      </w:r>
      <w:r w:rsidRPr="00DE370C">
        <w:rPr>
          <w:rFonts w:eastAsia="Arial"/>
          <w:sz w:val="24"/>
          <w:szCs w:val="24"/>
        </w:rPr>
        <w:t xml:space="preserve"> (</w:t>
      </w:r>
      <w:proofErr w:type="gramEnd"/>
      <w:r w:rsidRPr="00DE370C">
        <w:rPr>
          <w:rFonts w:eastAsia="Arial"/>
          <w:sz w:val="24"/>
          <w:szCs w:val="24"/>
        </w:rPr>
        <w:t xml:space="preserve">unless explicitly specified on SCC) </w:t>
      </w:r>
      <w:r w:rsidR="00AD37E7" w:rsidRPr="00DE370C">
        <w:rPr>
          <w:rFonts w:eastAsia="Arial"/>
          <w:sz w:val="24"/>
          <w:szCs w:val="24"/>
        </w:rPr>
        <w:t xml:space="preserve">after receiving this Notice, the Contractor shall revise the test </w:t>
      </w:r>
      <w:proofErr w:type="spellStart"/>
      <w:r w:rsidR="00AD37E7" w:rsidRPr="00DE370C">
        <w:rPr>
          <w:rFonts w:eastAsia="Arial"/>
          <w:sz w:val="24"/>
          <w:szCs w:val="24"/>
        </w:rPr>
        <w:t>programme</w:t>
      </w:r>
      <w:proofErr w:type="spellEnd"/>
      <w:r w:rsidR="00AD37E7" w:rsidRPr="00DE370C">
        <w:rPr>
          <w:rFonts w:eastAsia="Arial"/>
          <w:sz w:val="24"/>
          <w:szCs w:val="24"/>
        </w:rPr>
        <w:t xml:space="preserve"> to rectify such non-compliance. If the </w:t>
      </w:r>
      <w:r w:rsidR="003060F8" w:rsidRPr="00DE370C">
        <w:rPr>
          <w:rFonts w:eastAsia="Arial"/>
          <w:sz w:val="24"/>
          <w:szCs w:val="24"/>
        </w:rPr>
        <w:t>Public Body</w:t>
      </w:r>
      <w:r w:rsidR="00AD37E7" w:rsidRPr="00DE370C">
        <w:rPr>
          <w:rFonts w:eastAsia="Arial"/>
          <w:sz w:val="24"/>
          <w:szCs w:val="24"/>
        </w:rPr>
        <w:t xml:space="preserve"> gives no such Notice within 14 days </w:t>
      </w:r>
      <w:r w:rsidRPr="00DE370C">
        <w:rPr>
          <w:rFonts w:eastAsia="Arial"/>
          <w:sz w:val="24"/>
          <w:szCs w:val="24"/>
        </w:rPr>
        <w:t xml:space="preserve">(unless explicitly specified on SCC) </w:t>
      </w:r>
      <w:r w:rsidR="00AD37E7" w:rsidRPr="00DE370C">
        <w:rPr>
          <w:rFonts w:eastAsia="Arial"/>
          <w:sz w:val="24"/>
          <w:szCs w:val="24"/>
        </w:rPr>
        <w:t xml:space="preserve">after receiving the test </w:t>
      </w:r>
      <w:proofErr w:type="spellStart"/>
      <w:r w:rsidR="00AD37E7" w:rsidRPr="00DE370C">
        <w:rPr>
          <w:rFonts w:eastAsia="Arial"/>
          <w:sz w:val="24"/>
          <w:szCs w:val="24"/>
        </w:rPr>
        <w:t>programme</w:t>
      </w:r>
      <w:proofErr w:type="spellEnd"/>
      <w:r w:rsidR="00AD37E7" w:rsidRPr="00DE370C">
        <w:rPr>
          <w:rFonts w:eastAsia="Arial"/>
          <w:sz w:val="24"/>
          <w:szCs w:val="24"/>
        </w:rPr>
        <w:t xml:space="preserve"> (or revised test </w:t>
      </w:r>
      <w:proofErr w:type="spellStart"/>
      <w:r w:rsidR="00AD37E7" w:rsidRPr="00DE370C">
        <w:rPr>
          <w:rFonts w:eastAsia="Arial"/>
          <w:sz w:val="24"/>
          <w:szCs w:val="24"/>
        </w:rPr>
        <w:t>programme</w:t>
      </w:r>
      <w:proofErr w:type="spellEnd"/>
      <w:r w:rsidR="00AD37E7" w:rsidRPr="00DE370C">
        <w:rPr>
          <w:rFonts w:eastAsia="Arial"/>
          <w:sz w:val="24"/>
          <w:szCs w:val="24"/>
        </w:rPr>
        <w:t xml:space="preserve">), the </w:t>
      </w:r>
      <w:r w:rsidR="003060F8" w:rsidRPr="00DE370C">
        <w:rPr>
          <w:rFonts w:eastAsia="Arial"/>
          <w:sz w:val="24"/>
          <w:szCs w:val="24"/>
        </w:rPr>
        <w:t>Public Body</w:t>
      </w:r>
      <w:r w:rsidR="00AD37E7" w:rsidRPr="00DE370C">
        <w:rPr>
          <w:rFonts w:eastAsia="Arial"/>
          <w:sz w:val="24"/>
          <w:szCs w:val="24"/>
        </w:rPr>
        <w:t xml:space="preserve"> shall be deemed to have given a Notice of </w:t>
      </w:r>
      <w:r w:rsidR="00B67384" w:rsidRPr="00DE370C">
        <w:rPr>
          <w:rFonts w:eastAsia="Arial"/>
          <w:sz w:val="24"/>
          <w:szCs w:val="24"/>
        </w:rPr>
        <w:t>Approval</w:t>
      </w:r>
      <w:r w:rsidR="00AD37E7" w:rsidRPr="00DE370C">
        <w:rPr>
          <w:rFonts w:eastAsia="Arial"/>
          <w:sz w:val="24"/>
          <w:szCs w:val="24"/>
        </w:rPr>
        <w:t xml:space="preserve">. The Contractor shall not commence the Tests on Completion until a Notice of </w:t>
      </w:r>
      <w:r w:rsidR="00B67384" w:rsidRPr="00DE370C">
        <w:rPr>
          <w:rFonts w:eastAsia="Arial"/>
          <w:sz w:val="24"/>
          <w:szCs w:val="24"/>
        </w:rPr>
        <w:t>Approval</w:t>
      </w:r>
      <w:r w:rsidR="00AD37E7" w:rsidRPr="00DE370C">
        <w:rPr>
          <w:rFonts w:eastAsia="Arial"/>
          <w:sz w:val="24"/>
          <w:szCs w:val="24"/>
        </w:rPr>
        <w:t xml:space="preserve"> is given (or is deemed to have been given) by the </w:t>
      </w:r>
      <w:r w:rsidR="003060F8" w:rsidRPr="00DE370C">
        <w:rPr>
          <w:rFonts w:eastAsia="Arial"/>
          <w:sz w:val="24"/>
          <w:szCs w:val="24"/>
        </w:rPr>
        <w:t>Public Body</w:t>
      </w:r>
      <w:r w:rsidR="00AD37E7" w:rsidRPr="00DE370C">
        <w:rPr>
          <w:rFonts w:eastAsia="Arial"/>
          <w:sz w:val="24"/>
          <w:szCs w:val="24"/>
        </w:rPr>
        <w:t>.</w:t>
      </w:r>
    </w:p>
    <w:p w:rsidR="00AD37E7" w:rsidRPr="00DE370C" w:rsidRDefault="005B3053" w:rsidP="00F802A4">
      <w:pPr>
        <w:spacing w:after="4" w:line="360" w:lineRule="auto"/>
        <w:ind w:left="630" w:right="14" w:hanging="616"/>
        <w:jc w:val="both"/>
        <w:rPr>
          <w:rFonts w:eastAsia="Arial"/>
          <w:sz w:val="24"/>
          <w:szCs w:val="24"/>
        </w:rPr>
      </w:pPr>
      <w:r w:rsidRPr="00DE370C">
        <w:rPr>
          <w:rFonts w:eastAsia="Arial"/>
          <w:sz w:val="24"/>
          <w:szCs w:val="24"/>
        </w:rPr>
        <w:t xml:space="preserve">9.1.4 </w:t>
      </w:r>
      <w:r w:rsidR="00AD37E7" w:rsidRPr="00DE370C">
        <w:rPr>
          <w:rFonts w:eastAsia="Arial"/>
          <w:sz w:val="24"/>
          <w:szCs w:val="24"/>
        </w:rPr>
        <w:t xml:space="preserve">In addition to any date(s) shown in the test </w:t>
      </w:r>
      <w:proofErr w:type="spellStart"/>
      <w:r w:rsidR="00AD37E7" w:rsidRPr="00DE370C">
        <w:rPr>
          <w:rFonts w:eastAsia="Arial"/>
          <w:sz w:val="24"/>
          <w:szCs w:val="24"/>
        </w:rPr>
        <w:t>programme</w:t>
      </w:r>
      <w:proofErr w:type="spellEnd"/>
      <w:r w:rsidR="00AD37E7" w:rsidRPr="00DE370C">
        <w:rPr>
          <w:rFonts w:eastAsia="Arial"/>
          <w:sz w:val="24"/>
          <w:szCs w:val="24"/>
        </w:rPr>
        <w:t xml:space="preserve">, the Contractor shall give a Notice to the </w:t>
      </w:r>
      <w:r w:rsidR="003060F8" w:rsidRPr="00DE370C">
        <w:rPr>
          <w:rFonts w:eastAsia="Arial"/>
          <w:sz w:val="24"/>
          <w:szCs w:val="24"/>
        </w:rPr>
        <w:t>Public Body</w:t>
      </w:r>
      <w:r w:rsidR="00AD37E7" w:rsidRPr="00DE370C">
        <w:rPr>
          <w:rFonts w:eastAsia="Arial"/>
          <w:sz w:val="24"/>
          <w:szCs w:val="24"/>
        </w:rPr>
        <w:t>, of not less than 21 days</w:t>
      </w:r>
      <w:r w:rsidRPr="00DE370C">
        <w:rPr>
          <w:rFonts w:eastAsia="Arial"/>
          <w:sz w:val="24"/>
          <w:szCs w:val="24"/>
        </w:rPr>
        <w:t xml:space="preserve"> (unless explicitly specified on SCC)</w:t>
      </w:r>
      <w:r w:rsidR="00AD37E7" w:rsidRPr="00DE370C">
        <w:rPr>
          <w:rFonts w:eastAsia="Arial"/>
          <w:sz w:val="24"/>
          <w:szCs w:val="24"/>
        </w:rPr>
        <w:t xml:space="preserve">, of the date after which the Contractor will be ready to carry out each of the Tests on Completion. The Contractor shall commence the Tests on Completion within 14 days </w:t>
      </w:r>
      <w:r w:rsidRPr="00DE370C">
        <w:rPr>
          <w:rFonts w:eastAsia="Arial"/>
          <w:sz w:val="24"/>
          <w:szCs w:val="24"/>
        </w:rPr>
        <w:t xml:space="preserve">(unless explicitly specified on SCC) </w:t>
      </w:r>
      <w:r w:rsidR="00AD37E7" w:rsidRPr="00DE370C">
        <w:rPr>
          <w:rFonts w:eastAsia="Arial"/>
          <w:sz w:val="24"/>
          <w:szCs w:val="24"/>
        </w:rPr>
        <w:t xml:space="preserve">after this date, or on such day or days as the </w:t>
      </w:r>
      <w:r w:rsidR="003060F8" w:rsidRPr="00DE370C">
        <w:rPr>
          <w:rFonts w:eastAsia="Arial"/>
          <w:sz w:val="24"/>
          <w:szCs w:val="24"/>
        </w:rPr>
        <w:t>Public Body</w:t>
      </w:r>
      <w:r w:rsidR="00AD37E7" w:rsidRPr="00DE370C">
        <w:rPr>
          <w:rFonts w:eastAsia="Arial"/>
          <w:sz w:val="24"/>
          <w:szCs w:val="24"/>
        </w:rPr>
        <w:t xml:space="preserve"> shall instruct, and shall proceed in accordance with the Contractor’s test </w:t>
      </w:r>
      <w:proofErr w:type="spellStart"/>
      <w:r w:rsidR="00AD37E7" w:rsidRPr="00DE370C">
        <w:rPr>
          <w:rFonts w:eastAsia="Arial"/>
          <w:sz w:val="24"/>
          <w:szCs w:val="24"/>
        </w:rPr>
        <w:t>programme</w:t>
      </w:r>
      <w:proofErr w:type="spellEnd"/>
      <w:r w:rsidR="00AD37E7" w:rsidRPr="00DE370C">
        <w:rPr>
          <w:rFonts w:eastAsia="Arial"/>
          <w:sz w:val="24"/>
          <w:szCs w:val="24"/>
        </w:rPr>
        <w:t xml:space="preserve"> to which the </w:t>
      </w:r>
      <w:r w:rsidR="003060F8" w:rsidRPr="00DE370C">
        <w:rPr>
          <w:rFonts w:eastAsia="Arial"/>
          <w:sz w:val="24"/>
          <w:szCs w:val="24"/>
        </w:rPr>
        <w:t>Public Body</w:t>
      </w:r>
      <w:r w:rsidR="00AD37E7" w:rsidRPr="00DE370C">
        <w:rPr>
          <w:rFonts w:eastAsia="Arial"/>
          <w:sz w:val="24"/>
          <w:szCs w:val="24"/>
        </w:rPr>
        <w:t xml:space="preserve"> has given (or is deemed to have given) a Notice of </w:t>
      </w:r>
      <w:r w:rsidR="00B67384" w:rsidRPr="00DE370C">
        <w:rPr>
          <w:rFonts w:eastAsia="Arial"/>
          <w:sz w:val="24"/>
          <w:szCs w:val="24"/>
        </w:rPr>
        <w:t>Approval</w:t>
      </w:r>
      <w:r w:rsidR="00AD37E7" w:rsidRPr="00DE370C">
        <w:rPr>
          <w:rFonts w:eastAsia="Arial"/>
          <w:sz w:val="24"/>
          <w:szCs w:val="24"/>
        </w:rPr>
        <w:t xml:space="preserve">. </w:t>
      </w:r>
    </w:p>
    <w:p w:rsidR="00AD37E7" w:rsidRPr="00DE370C" w:rsidRDefault="005B3053" w:rsidP="00F802A4">
      <w:pPr>
        <w:spacing w:after="4" w:line="360" w:lineRule="auto"/>
        <w:ind w:left="630" w:right="14" w:hanging="616"/>
        <w:jc w:val="both"/>
        <w:rPr>
          <w:rFonts w:eastAsia="Arial"/>
          <w:sz w:val="24"/>
          <w:szCs w:val="24"/>
        </w:rPr>
      </w:pPr>
      <w:r w:rsidRPr="00DE370C">
        <w:rPr>
          <w:rFonts w:eastAsia="Arial"/>
          <w:sz w:val="24"/>
          <w:szCs w:val="24"/>
        </w:rPr>
        <w:lastRenderedPageBreak/>
        <w:t xml:space="preserve">9.1.5 </w:t>
      </w:r>
      <w:r w:rsidR="00AD37E7" w:rsidRPr="00DE370C">
        <w:rPr>
          <w:rFonts w:eastAsia="Arial"/>
          <w:sz w:val="24"/>
          <w:szCs w:val="24"/>
        </w:rPr>
        <w:t xml:space="preserve">Unless otherwise stated in the </w:t>
      </w:r>
      <w:r w:rsidR="003060F8" w:rsidRPr="00DE370C">
        <w:rPr>
          <w:rFonts w:eastAsia="Arial"/>
          <w:sz w:val="24"/>
          <w:szCs w:val="24"/>
        </w:rPr>
        <w:t>Public Body</w:t>
      </w:r>
      <w:r w:rsidR="00AD37E7" w:rsidRPr="00DE370C">
        <w:rPr>
          <w:rFonts w:eastAsia="Arial"/>
          <w:sz w:val="24"/>
          <w:szCs w:val="24"/>
        </w:rPr>
        <w:t>’s Requirements, the Tests on Completion shall be carried out in stages in the following sequence:</w:t>
      </w:r>
    </w:p>
    <w:p w:rsidR="00AD37E7" w:rsidRPr="00DE370C" w:rsidRDefault="00AD37E7" w:rsidP="00F802A4">
      <w:pPr>
        <w:spacing w:after="4" w:line="360" w:lineRule="auto"/>
        <w:ind w:left="630" w:right="14" w:hanging="616"/>
        <w:jc w:val="both"/>
        <w:rPr>
          <w:rFonts w:eastAsia="Arial"/>
          <w:sz w:val="24"/>
          <w:szCs w:val="24"/>
        </w:rPr>
      </w:pPr>
    </w:p>
    <w:p w:rsidR="00AD37E7" w:rsidRPr="00F802A4" w:rsidRDefault="00AD37E7" w:rsidP="00F802A4">
      <w:pPr>
        <w:pStyle w:val="ListParagraph"/>
        <w:numPr>
          <w:ilvl w:val="0"/>
          <w:numId w:val="578"/>
        </w:numPr>
        <w:spacing w:after="4" w:line="360" w:lineRule="auto"/>
        <w:ind w:right="14"/>
        <w:jc w:val="both"/>
        <w:rPr>
          <w:rFonts w:eastAsia="Arial"/>
          <w:sz w:val="24"/>
          <w:szCs w:val="24"/>
        </w:rPr>
      </w:pPr>
      <w:r w:rsidRPr="00F802A4">
        <w:rPr>
          <w:rFonts w:ascii="Times New Roman" w:eastAsia="Arial" w:hAnsi="Times New Roman"/>
          <w:sz w:val="24"/>
          <w:szCs w:val="24"/>
        </w:rPr>
        <w:t>pre-commissioning tests (on or off the Site, as appropriate), which shall include the appropriate inspections and (“dry” or “cold”) functional tests to demonstrate that each item of the Works or Section can safely undertake the next stage under sub-paragraph (b) below;</w:t>
      </w:r>
    </w:p>
    <w:p w:rsidR="00AD37E7" w:rsidRPr="00F802A4" w:rsidRDefault="00AD37E7" w:rsidP="00F802A4">
      <w:pPr>
        <w:pStyle w:val="ListParagraph"/>
        <w:numPr>
          <w:ilvl w:val="0"/>
          <w:numId w:val="578"/>
        </w:numPr>
        <w:spacing w:after="4" w:line="360" w:lineRule="auto"/>
        <w:ind w:right="14"/>
        <w:jc w:val="both"/>
        <w:rPr>
          <w:rFonts w:eastAsia="Arial"/>
          <w:sz w:val="24"/>
          <w:szCs w:val="24"/>
        </w:rPr>
      </w:pPr>
      <w:r w:rsidRPr="00F802A4">
        <w:rPr>
          <w:rFonts w:ascii="Times New Roman" w:eastAsia="Arial" w:hAnsi="Times New Roman"/>
          <w:sz w:val="24"/>
          <w:szCs w:val="24"/>
        </w:rPr>
        <w:t xml:space="preserve">commissioning tests, which shall include the operational tests specified in 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 xml:space="preserve">’s Requirements to demonstrate that the Works or Section can be operated safely and as specified in the </w:t>
      </w:r>
      <w:r w:rsidR="003060F8" w:rsidRPr="00F802A4">
        <w:rPr>
          <w:rFonts w:ascii="Times New Roman" w:eastAsia="Arial" w:hAnsi="Times New Roman"/>
          <w:sz w:val="24"/>
          <w:szCs w:val="24"/>
        </w:rPr>
        <w:t>Public Body</w:t>
      </w:r>
      <w:r w:rsidRPr="00F802A4">
        <w:rPr>
          <w:rFonts w:ascii="Times New Roman" w:eastAsia="Arial" w:hAnsi="Times New Roman"/>
          <w:sz w:val="24"/>
          <w:szCs w:val="24"/>
        </w:rPr>
        <w:t>’s Requirements, under all available operating conditions; and</w:t>
      </w:r>
    </w:p>
    <w:p w:rsidR="00AD37E7" w:rsidRPr="00F802A4" w:rsidRDefault="00AD37E7" w:rsidP="00F802A4">
      <w:pPr>
        <w:pStyle w:val="ListParagraph"/>
        <w:numPr>
          <w:ilvl w:val="0"/>
          <w:numId w:val="578"/>
        </w:numPr>
        <w:spacing w:after="4" w:line="360" w:lineRule="auto"/>
        <w:ind w:right="14"/>
        <w:jc w:val="both"/>
        <w:rPr>
          <w:rFonts w:eastAsia="Arial"/>
          <w:sz w:val="24"/>
          <w:szCs w:val="24"/>
        </w:rPr>
      </w:pPr>
      <w:proofErr w:type="gramStart"/>
      <w:r w:rsidRPr="00F802A4">
        <w:rPr>
          <w:rFonts w:ascii="Times New Roman" w:eastAsia="Arial" w:hAnsi="Times New Roman"/>
          <w:sz w:val="24"/>
          <w:szCs w:val="24"/>
        </w:rPr>
        <w:t>trial</w:t>
      </w:r>
      <w:proofErr w:type="gramEnd"/>
      <w:r w:rsidRPr="00F802A4">
        <w:rPr>
          <w:rFonts w:ascii="Times New Roman" w:eastAsia="Arial" w:hAnsi="Times New Roman"/>
          <w:sz w:val="24"/>
          <w:szCs w:val="24"/>
        </w:rPr>
        <w:t xml:space="preserve"> operation (to the extent possible under available operating conditions), which shall demonstrate that the Works or Section perform reliably and in accordance with the Contract.</w:t>
      </w:r>
    </w:p>
    <w:p w:rsidR="00AD37E7" w:rsidRPr="00F802A4" w:rsidRDefault="005B3053" w:rsidP="00F802A4">
      <w:pPr>
        <w:spacing w:after="4" w:line="360" w:lineRule="auto"/>
        <w:ind w:left="630" w:right="14" w:hanging="616"/>
        <w:jc w:val="both"/>
        <w:rPr>
          <w:rFonts w:eastAsia="Arial"/>
          <w:sz w:val="24"/>
          <w:szCs w:val="24"/>
        </w:rPr>
      </w:pPr>
      <w:r w:rsidRPr="00DE370C">
        <w:rPr>
          <w:rFonts w:eastAsia="Arial"/>
          <w:sz w:val="24"/>
          <w:szCs w:val="24"/>
        </w:rPr>
        <w:t xml:space="preserve">9.1.6 </w:t>
      </w:r>
      <w:r w:rsidR="00AD37E7" w:rsidRPr="00F802A4">
        <w:rPr>
          <w:rFonts w:eastAsia="Arial"/>
          <w:sz w:val="24"/>
          <w:szCs w:val="24"/>
        </w:rPr>
        <w:t xml:space="preserve">The tests of each stage described in sub-paragraphs (b) and (c) above shall not be commenced until the Works or Section </w:t>
      </w:r>
      <w:proofErr w:type="gramStart"/>
      <w:r w:rsidR="00AD37E7" w:rsidRPr="00F802A4">
        <w:rPr>
          <w:rFonts w:eastAsia="Arial"/>
          <w:sz w:val="24"/>
          <w:szCs w:val="24"/>
        </w:rPr>
        <w:t>have</w:t>
      </w:r>
      <w:proofErr w:type="gramEnd"/>
      <w:r w:rsidR="00AD37E7" w:rsidRPr="00F802A4">
        <w:rPr>
          <w:rFonts w:eastAsia="Arial"/>
          <w:sz w:val="24"/>
          <w:szCs w:val="24"/>
        </w:rPr>
        <w:t xml:space="preserve"> passed the previous stage.</w:t>
      </w:r>
      <w:r w:rsidR="00327CEE">
        <w:rPr>
          <w:rFonts w:eastAsia="Arial"/>
          <w:sz w:val="24"/>
          <w:szCs w:val="24"/>
        </w:rPr>
        <w:t xml:space="preserve"> </w:t>
      </w:r>
      <w:r w:rsidR="00AD37E7" w:rsidRPr="00F802A4">
        <w:rPr>
          <w:rFonts w:eastAsia="Arial"/>
          <w:sz w:val="24"/>
          <w:szCs w:val="24"/>
        </w:rPr>
        <w:t xml:space="preserve">During trial operation, when the Works or Section (as the case may be) are operating under stable conditions, the Contractor shall give a Notice to the </w:t>
      </w:r>
      <w:r w:rsidR="003060F8" w:rsidRPr="00F802A4">
        <w:rPr>
          <w:rFonts w:eastAsia="Arial"/>
          <w:sz w:val="24"/>
          <w:szCs w:val="24"/>
        </w:rPr>
        <w:t>Public Body</w:t>
      </w:r>
      <w:r w:rsidR="00AD37E7" w:rsidRPr="00F802A4">
        <w:rPr>
          <w:rFonts w:eastAsia="Arial"/>
          <w:sz w:val="24"/>
          <w:szCs w:val="24"/>
        </w:rPr>
        <w:t xml:space="preserve"> that they are ready for any other Tests on Completion, including performance tests. Performance tests shall be carried out to demonstrate whether the Works or Section </w:t>
      </w:r>
      <w:proofErr w:type="gramStart"/>
      <w:r w:rsidR="00AD37E7" w:rsidRPr="00F802A4">
        <w:rPr>
          <w:rFonts w:eastAsia="Arial"/>
          <w:sz w:val="24"/>
          <w:szCs w:val="24"/>
        </w:rPr>
        <w:t>comply</w:t>
      </w:r>
      <w:proofErr w:type="gramEnd"/>
      <w:r w:rsidR="00AD37E7" w:rsidRPr="00F802A4">
        <w:rPr>
          <w:rFonts w:eastAsia="Arial"/>
          <w:sz w:val="24"/>
          <w:szCs w:val="24"/>
        </w:rPr>
        <w:t xml:space="preserve"> with the performance criteria specified in the </w:t>
      </w:r>
      <w:r w:rsidR="003060F8" w:rsidRPr="00F802A4">
        <w:rPr>
          <w:rFonts w:eastAsia="Arial"/>
          <w:sz w:val="24"/>
          <w:szCs w:val="24"/>
        </w:rPr>
        <w:t>Public Body</w:t>
      </w:r>
      <w:r w:rsidR="00AD37E7" w:rsidRPr="00F802A4">
        <w:rPr>
          <w:rFonts w:eastAsia="Arial"/>
          <w:sz w:val="24"/>
          <w:szCs w:val="24"/>
        </w:rPr>
        <w:t xml:space="preserve">’s Requirements and with the Schedule of Performance Guarantees. </w:t>
      </w:r>
    </w:p>
    <w:p w:rsidR="00AD37E7" w:rsidRPr="00F802A4" w:rsidRDefault="00492142" w:rsidP="00F802A4">
      <w:pPr>
        <w:spacing w:after="4" w:line="360" w:lineRule="auto"/>
        <w:ind w:left="630" w:right="14" w:hanging="616"/>
        <w:jc w:val="both"/>
        <w:rPr>
          <w:rFonts w:eastAsia="Arial"/>
          <w:sz w:val="24"/>
          <w:szCs w:val="24"/>
        </w:rPr>
      </w:pPr>
      <w:r w:rsidRPr="00DE370C">
        <w:rPr>
          <w:rFonts w:eastAsia="Arial"/>
          <w:sz w:val="24"/>
          <w:szCs w:val="24"/>
        </w:rPr>
        <w:t xml:space="preserve">9.1.7 </w:t>
      </w:r>
      <w:r w:rsidR="00AD37E7" w:rsidRPr="00F802A4">
        <w:rPr>
          <w:rFonts w:eastAsia="Arial"/>
          <w:sz w:val="24"/>
          <w:szCs w:val="24"/>
        </w:rPr>
        <w:t>Trial operation, including performance testing, shall not constitute a taking-over under Clause 10 [</w:t>
      </w:r>
      <w:r w:rsidR="003060F8" w:rsidRPr="00F802A4">
        <w:rPr>
          <w:rFonts w:eastAsia="Arial"/>
          <w:sz w:val="24"/>
          <w:szCs w:val="24"/>
        </w:rPr>
        <w:t>Public Body</w:t>
      </w:r>
      <w:r w:rsidR="00AD37E7" w:rsidRPr="00F802A4">
        <w:rPr>
          <w:rFonts w:eastAsia="Arial"/>
          <w:sz w:val="24"/>
          <w:szCs w:val="24"/>
        </w:rPr>
        <w:t xml:space="preserve">’s Taking Over]. Any product produced by, and any revenue or other benefit resulting from, trial operation under this Sub-Clause shall be the property of the </w:t>
      </w:r>
      <w:r w:rsidR="003060F8" w:rsidRPr="00F802A4">
        <w:rPr>
          <w:rFonts w:eastAsia="Arial"/>
          <w:sz w:val="24"/>
          <w:szCs w:val="24"/>
        </w:rPr>
        <w:t>Public Body</w:t>
      </w:r>
      <w:r w:rsidR="00AD37E7" w:rsidRPr="00F802A4">
        <w:rPr>
          <w:rFonts w:eastAsia="Arial"/>
          <w:sz w:val="24"/>
          <w:szCs w:val="24"/>
        </w:rPr>
        <w:t>.</w:t>
      </w:r>
    </w:p>
    <w:p w:rsidR="00AD37E7" w:rsidRPr="00F802A4" w:rsidRDefault="00492142" w:rsidP="00F802A4">
      <w:pPr>
        <w:spacing w:after="4" w:line="360" w:lineRule="auto"/>
        <w:ind w:left="630" w:right="14" w:hanging="616"/>
        <w:jc w:val="both"/>
        <w:rPr>
          <w:rFonts w:eastAsia="Arial"/>
          <w:sz w:val="24"/>
          <w:szCs w:val="24"/>
        </w:rPr>
      </w:pPr>
      <w:r w:rsidRPr="00DE370C">
        <w:rPr>
          <w:rFonts w:eastAsia="Arial"/>
          <w:sz w:val="24"/>
          <w:szCs w:val="24"/>
        </w:rPr>
        <w:t xml:space="preserve">9.1.8 </w:t>
      </w:r>
      <w:r w:rsidR="00AD37E7" w:rsidRPr="00F802A4">
        <w:rPr>
          <w:rFonts w:eastAsia="Arial"/>
          <w:sz w:val="24"/>
          <w:szCs w:val="24"/>
        </w:rPr>
        <w:t xml:space="preserve">As soon as the Works or Section have, in the Contractor’s opinion, passed each stage of the Tests on Completion described in sub-paragraphs (a) to (c) above, the Contractor shall submit a certified report of the results of these tests to the </w:t>
      </w:r>
      <w:r w:rsidR="003060F8" w:rsidRPr="00F802A4">
        <w:rPr>
          <w:rFonts w:eastAsia="Arial"/>
          <w:sz w:val="24"/>
          <w:szCs w:val="24"/>
        </w:rPr>
        <w:t>Public Body</w:t>
      </w:r>
      <w:r w:rsidR="00AD37E7" w:rsidRPr="00F802A4">
        <w:rPr>
          <w:rFonts w:eastAsia="Arial"/>
          <w:sz w:val="24"/>
          <w:szCs w:val="24"/>
        </w:rPr>
        <w:t xml:space="preserve">. The </w:t>
      </w:r>
      <w:r w:rsidR="003060F8" w:rsidRPr="00F802A4">
        <w:rPr>
          <w:rFonts w:eastAsia="Arial"/>
          <w:sz w:val="24"/>
          <w:szCs w:val="24"/>
        </w:rPr>
        <w:t>Public Body</w:t>
      </w:r>
      <w:r w:rsidR="00AD37E7" w:rsidRPr="00F802A4">
        <w:rPr>
          <w:rFonts w:eastAsia="Arial"/>
          <w:sz w:val="24"/>
          <w:szCs w:val="24"/>
        </w:rPr>
        <w:t xml:space="preserve"> shall Review each such report and may give a Notice to the Contractor stating the extent to which the results of the tests do not comply </w:t>
      </w:r>
      <w:r w:rsidR="00AD37E7" w:rsidRPr="00F802A4">
        <w:rPr>
          <w:rFonts w:eastAsia="Arial"/>
          <w:sz w:val="24"/>
          <w:szCs w:val="24"/>
        </w:rPr>
        <w:lastRenderedPageBreak/>
        <w:t xml:space="preserve">with the Contract. If the </w:t>
      </w:r>
      <w:r w:rsidR="003060F8" w:rsidRPr="00F802A4">
        <w:rPr>
          <w:rFonts w:eastAsia="Arial"/>
          <w:sz w:val="24"/>
          <w:szCs w:val="24"/>
        </w:rPr>
        <w:t>Public Body</w:t>
      </w:r>
      <w:r w:rsidR="00AD37E7" w:rsidRPr="00F802A4">
        <w:rPr>
          <w:rFonts w:eastAsia="Arial"/>
          <w:sz w:val="24"/>
          <w:szCs w:val="24"/>
        </w:rPr>
        <w:t xml:space="preserve"> does not give such a Notice within 14 days </w:t>
      </w:r>
      <w:r w:rsidR="005B3053" w:rsidRPr="00DE370C">
        <w:rPr>
          <w:rFonts w:eastAsia="Arial"/>
          <w:sz w:val="24"/>
          <w:szCs w:val="24"/>
        </w:rPr>
        <w:t xml:space="preserve">(unless explicitly specified on SCC) </w:t>
      </w:r>
      <w:r w:rsidR="00AD37E7" w:rsidRPr="00F802A4">
        <w:rPr>
          <w:rFonts w:eastAsia="Arial"/>
          <w:sz w:val="24"/>
          <w:szCs w:val="24"/>
        </w:rPr>
        <w:t xml:space="preserve">after receiving the results of the tests, the </w:t>
      </w:r>
      <w:r w:rsidR="003060F8" w:rsidRPr="00F802A4">
        <w:rPr>
          <w:rFonts w:eastAsia="Arial"/>
          <w:sz w:val="24"/>
          <w:szCs w:val="24"/>
        </w:rPr>
        <w:t>Public Body</w:t>
      </w:r>
      <w:r w:rsidR="00AD37E7" w:rsidRPr="00F802A4">
        <w:rPr>
          <w:rFonts w:eastAsia="Arial"/>
          <w:sz w:val="24"/>
          <w:szCs w:val="24"/>
        </w:rPr>
        <w:t xml:space="preserve"> shall be deemed to have given a Notice of </w:t>
      </w:r>
      <w:r w:rsidR="00B67384" w:rsidRPr="00F802A4">
        <w:rPr>
          <w:rFonts w:eastAsia="Arial"/>
          <w:sz w:val="24"/>
          <w:szCs w:val="24"/>
        </w:rPr>
        <w:t>Approval</w:t>
      </w:r>
      <w:r w:rsidR="00AD37E7" w:rsidRPr="00F802A4">
        <w:rPr>
          <w:rFonts w:eastAsia="Arial"/>
          <w:sz w:val="24"/>
          <w:szCs w:val="24"/>
        </w:rPr>
        <w:t xml:space="preserve">. </w:t>
      </w:r>
    </w:p>
    <w:p w:rsidR="00AD37E7" w:rsidRPr="00F802A4" w:rsidRDefault="00492142" w:rsidP="00F802A4">
      <w:pPr>
        <w:spacing w:after="4" w:line="360" w:lineRule="auto"/>
        <w:ind w:left="630" w:right="14" w:hanging="616"/>
        <w:jc w:val="both"/>
        <w:rPr>
          <w:rFonts w:eastAsia="Arial"/>
          <w:sz w:val="24"/>
          <w:szCs w:val="24"/>
        </w:rPr>
      </w:pPr>
      <w:r w:rsidRPr="00DE370C">
        <w:rPr>
          <w:rFonts w:eastAsia="Arial"/>
          <w:sz w:val="24"/>
          <w:szCs w:val="24"/>
        </w:rPr>
        <w:t>9.1.9</w:t>
      </w:r>
      <w:r w:rsidR="00AD37E7" w:rsidRPr="00F802A4">
        <w:rPr>
          <w:rFonts w:eastAsia="Arial"/>
          <w:sz w:val="24"/>
          <w:szCs w:val="24"/>
        </w:rPr>
        <w:t xml:space="preserve"> In considering the results of the Tests on Completion, the </w:t>
      </w:r>
      <w:r w:rsidR="003060F8" w:rsidRPr="00F802A4">
        <w:rPr>
          <w:rFonts w:eastAsia="Arial"/>
          <w:sz w:val="24"/>
          <w:szCs w:val="24"/>
        </w:rPr>
        <w:t>Public Body</w:t>
      </w:r>
      <w:r w:rsidR="00AD37E7" w:rsidRPr="00F802A4">
        <w:rPr>
          <w:rFonts w:eastAsia="Arial"/>
          <w:sz w:val="24"/>
          <w:szCs w:val="24"/>
        </w:rPr>
        <w:t xml:space="preserve"> shall make allowances for the effect of use of (any part of) the Works by the </w:t>
      </w:r>
      <w:r w:rsidR="003060F8" w:rsidRPr="00F802A4">
        <w:rPr>
          <w:rFonts w:eastAsia="Arial"/>
          <w:sz w:val="24"/>
          <w:szCs w:val="24"/>
        </w:rPr>
        <w:t>Public Body</w:t>
      </w:r>
      <w:r w:rsidR="00AD37E7" w:rsidRPr="00F802A4">
        <w:rPr>
          <w:rFonts w:eastAsia="Arial"/>
          <w:sz w:val="24"/>
          <w:szCs w:val="24"/>
        </w:rPr>
        <w:t xml:space="preserve"> on the performance or other characteristics of the Works.</w:t>
      </w:r>
    </w:p>
    <w:p w:rsidR="00492142" w:rsidRPr="00F802A4" w:rsidRDefault="00492142" w:rsidP="00F802A4">
      <w:pPr>
        <w:spacing w:after="4" w:line="360" w:lineRule="auto"/>
        <w:ind w:left="630" w:right="14" w:hanging="616"/>
        <w:jc w:val="both"/>
        <w:rPr>
          <w:rFonts w:eastAsia="Arial"/>
          <w:sz w:val="24"/>
          <w:szCs w:val="24"/>
        </w:rPr>
      </w:pPr>
      <w:r w:rsidRPr="00F802A4">
        <w:rPr>
          <w:rFonts w:eastAsia="Arial"/>
          <w:sz w:val="24"/>
          <w:szCs w:val="24"/>
        </w:rPr>
        <w:t xml:space="preserve">9.1.10 </w:t>
      </w:r>
      <w:proofErr w:type="gramStart"/>
      <w:r w:rsidRPr="00F802A4">
        <w:rPr>
          <w:rFonts w:eastAsia="Arial"/>
          <w:sz w:val="24"/>
          <w:szCs w:val="24"/>
        </w:rPr>
        <w:t>The</w:t>
      </w:r>
      <w:proofErr w:type="gramEnd"/>
      <w:r w:rsidRPr="00F802A4">
        <w:rPr>
          <w:rFonts w:eastAsia="Arial"/>
          <w:sz w:val="24"/>
          <w:szCs w:val="24"/>
        </w:rPr>
        <w:t xml:space="preserve"> works shall not be accepted until the prescribed verifications and tests have been carried out at the expense of the Contractor. The Contractor shall notify the Engineer of the date on which such verification and tests may commence.</w:t>
      </w:r>
    </w:p>
    <w:p w:rsidR="00822AA8" w:rsidRPr="00F802A4" w:rsidRDefault="00492142" w:rsidP="00F802A4">
      <w:pPr>
        <w:spacing w:after="4" w:line="360" w:lineRule="auto"/>
        <w:ind w:left="630" w:right="14" w:hanging="616"/>
        <w:jc w:val="both"/>
        <w:rPr>
          <w:rFonts w:eastAsia="Arial"/>
          <w:sz w:val="24"/>
          <w:szCs w:val="24"/>
        </w:rPr>
      </w:pPr>
      <w:r w:rsidRPr="00F802A4">
        <w:rPr>
          <w:rFonts w:eastAsia="Arial"/>
          <w:sz w:val="24"/>
          <w:szCs w:val="24"/>
        </w:rPr>
        <w:t>9.1.11 Works which do not satisfy the terms and conditions of the Contract, or in the absence of such terms and conditions, which are not carried out in accordance with trade practices in the Federal Democratic Republic of Ethiopia, shall, if required, be demolished and rebuilt by the Contractor or repaired to the satisfaction of the Engineer, otherwise this shall be done as of right after due notice at the expense of the Contractor, by order of the Engineer. The Engineer may also require the demolition and reconstruction by the Contractor, or repair to the satisfaction of the Engineer, under the same conditions of work, in which unacceptable materials have been used, or carried out in the periods of suspension provided for in GCC.</w:t>
      </w:r>
    </w:p>
    <w:p w:rsidR="00AD37E7" w:rsidRPr="00DE370C" w:rsidRDefault="00AD37E7">
      <w:pPr>
        <w:spacing w:line="360" w:lineRule="auto"/>
        <w:jc w:val="both"/>
        <w:rPr>
          <w:sz w:val="24"/>
          <w:szCs w:val="24"/>
        </w:rPr>
      </w:pPr>
      <w:r w:rsidRPr="00DE370C">
        <w:rPr>
          <w:rFonts w:eastAsia="Arial"/>
          <w:b/>
          <w:sz w:val="24"/>
          <w:szCs w:val="24"/>
        </w:rPr>
        <w:t>9.2. Delayed Test</w:t>
      </w:r>
    </w:p>
    <w:p w:rsidR="00AD37E7" w:rsidRPr="00DE370C" w:rsidRDefault="00871C3F">
      <w:pPr>
        <w:spacing w:line="360" w:lineRule="auto"/>
        <w:jc w:val="both"/>
        <w:rPr>
          <w:sz w:val="24"/>
          <w:szCs w:val="24"/>
        </w:rPr>
      </w:pPr>
      <w:r w:rsidRPr="00DE370C">
        <w:rPr>
          <w:sz w:val="24"/>
          <w:szCs w:val="24"/>
        </w:rPr>
        <w:t xml:space="preserve">9.2.1 </w:t>
      </w:r>
      <w:r w:rsidR="00AD37E7" w:rsidRPr="00DE370C">
        <w:rPr>
          <w:sz w:val="24"/>
          <w:szCs w:val="24"/>
        </w:rPr>
        <w:t xml:space="preserve">If the Tests on Completion are unduly delayed by the Contractor, the </w:t>
      </w:r>
      <w:r w:rsidR="003060F8" w:rsidRPr="00DE370C">
        <w:rPr>
          <w:sz w:val="24"/>
          <w:szCs w:val="24"/>
        </w:rPr>
        <w:t>Public Body</w:t>
      </w:r>
      <w:r w:rsidR="00AD37E7" w:rsidRPr="00DE370C">
        <w:rPr>
          <w:sz w:val="24"/>
          <w:szCs w:val="24"/>
        </w:rPr>
        <w:t xml:space="preserve"> may by giving a Notice to the Contractor require the Contractor to carry out the tests within 21 days</w:t>
      </w:r>
      <w:r w:rsidRPr="00DE370C">
        <w:rPr>
          <w:sz w:val="24"/>
          <w:szCs w:val="24"/>
        </w:rPr>
        <w:t xml:space="preserve"> </w:t>
      </w:r>
      <w:r w:rsidRPr="00DE370C">
        <w:rPr>
          <w:rFonts w:eastAsia="Arial"/>
          <w:sz w:val="24"/>
          <w:szCs w:val="24"/>
        </w:rPr>
        <w:t>(unless explicitly specified on SCC</w:t>
      </w:r>
      <w:proofErr w:type="gramStart"/>
      <w:r w:rsidRPr="00DE370C">
        <w:rPr>
          <w:rFonts w:eastAsia="Arial"/>
          <w:sz w:val="24"/>
          <w:szCs w:val="24"/>
        </w:rPr>
        <w:t xml:space="preserve">) </w:t>
      </w:r>
      <w:r w:rsidR="00AD37E7" w:rsidRPr="00DE370C">
        <w:rPr>
          <w:sz w:val="24"/>
          <w:szCs w:val="24"/>
        </w:rPr>
        <w:t xml:space="preserve"> after</w:t>
      </w:r>
      <w:proofErr w:type="gramEnd"/>
      <w:r w:rsidR="00AD37E7" w:rsidRPr="00DE370C">
        <w:rPr>
          <w:sz w:val="24"/>
          <w:szCs w:val="24"/>
        </w:rPr>
        <w:t xml:space="preserve"> receiving the Notice. The Contractor shall carry out the tests on such day or days within this period of 21 days </w:t>
      </w:r>
      <w:r w:rsidR="00B74FA2" w:rsidRPr="00DE370C">
        <w:rPr>
          <w:rFonts w:eastAsia="Arial"/>
          <w:sz w:val="24"/>
          <w:szCs w:val="24"/>
        </w:rPr>
        <w:t xml:space="preserve">(unless explicitly specified on SCC) </w:t>
      </w:r>
      <w:r w:rsidR="00AD37E7" w:rsidRPr="00DE370C">
        <w:rPr>
          <w:sz w:val="24"/>
          <w:szCs w:val="24"/>
        </w:rPr>
        <w:t xml:space="preserve">as the Contractor may fix, for which the Contractor shall give a prior Notice to the </w:t>
      </w:r>
      <w:r w:rsidR="003060F8" w:rsidRPr="00DE370C">
        <w:rPr>
          <w:sz w:val="24"/>
          <w:szCs w:val="24"/>
        </w:rPr>
        <w:t>Public Body</w:t>
      </w:r>
      <w:r w:rsidR="00AD37E7" w:rsidRPr="00DE370C">
        <w:rPr>
          <w:sz w:val="24"/>
          <w:szCs w:val="24"/>
        </w:rPr>
        <w:t xml:space="preserve"> of not less than 7 days</w:t>
      </w:r>
      <w:r w:rsidR="00B74FA2" w:rsidRPr="00DE370C">
        <w:rPr>
          <w:sz w:val="24"/>
          <w:szCs w:val="24"/>
        </w:rPr>
        <w:t xml:space="preserve"> </w:t>
      </w:r>
      <w:r w:rsidR="00B74FA2" w:rsidRPr="00DE370C">
        <w:rPr>
          <w:rFonts w:eastAsia="Arial"/>
          <w:sz w:val="24"/>
          <w:szCs w:val="24"/>
        </w:rPr>
        <w:t>(unless explicitly specified on SCC)</w:t>
      </w:r>
      <w:r w:rsidR="00AD37E7" w:rsidRPr="00DE370C">
        <w:rPr>
          <w:sz w:val="24"/>
          <w:szCs w:val="24"/>
        </w:rPr>
        <w:t>.</w:t>
      </w:r>
    </w:p>
    <w:p w:rsidR="00AD37E7" w:rsidRPr="00DE370C" w:rsidRDefault="00AD37E7">
      <w:pPr>
        <w:spacing w:line="360" w:lineRule="auto"/>
        <w:jc w:val="both"/>
        <w:rPr>
          <w:sz w:val="24"/>
          <w:szCs w:val="24"/>
        </w:rPr>
      </w:pPr>
      <w:r w:rsidRPr="00DE370C">
        <w:rPr>
          <w:sz w:val="24"/>
          <w:szCs w:val="24"/>
        </w:rPr>
        <w:t>If the Contractor fails to carry out the Tests on Completion within this period of 21 days</w:t>
      </w:r>
      <w:r w:rsidR="00B74FA2" w:rsidRPr="00DE370C">
        <w:rPr>
          <w:sz w:val="24"/>
          <w:szCs w:val="24"/>
        </w:rPr>
        <w:t xml:space="preserve"> </w:t>
      </w:r>
      <w:r w:rsidR="00B74FA2" w:rsidRPr="00DE370C">
        <w:rPr>
          <w:rFonts w:eastAsia="Arial"/>
          <w:sz w:val="24"/>
          <w:szCs w:val="24"/>
        </w:rPr>
        <w:t>(unless explicitly specified on SCC)</w:t>
      </w:r>
      <w:r w:rsidRPr="00DE370C">
        <w:rPr>
          <w:sz w:val="24"/>
          <w:szCs w:val="24"/>
        </w:rPr>
        <w:t>:</w:t>
      </w:r>
      <w:r w:rsidR="00B74FA2" w:rsidRPr="00DE370C">
        <w:rPr>
          <w:sz w:val="24"/>
          <w:szCs w:val="24"/>
        </w:rPr>
        <w:t xml:space="preserve"> </w:t>
      </w:r>
    </w:p>
    <w:p w:rsidR="00AD37E7" w:rsidRPr="00DE370C" w:rsidRDefault="00AD37E7">
      <w:pPr>
        <w:pStyle w:val="ListParagraph"/>
        <w:numPr>
          <w:ilvl w:val="0"/>
          <w:numId w:val="344"/>
        </w:numPr>
        <w:spacing w:after="160" w:line="360" w:lineRule="auto"/>
        <w:ind w:left="540" w:hanging="324"/>
        <w:jc w:val="both"/>
        <w:rPr>
          <w:rFonts w:ascii="Times New Roman" w:hAnsi="Times New Roman"/>
          <w:sz w:val="24"/>
          <w:szCs w:val="24"/>
        </w:rPr>
      </w:pPr>
      <w:r w:rsidRPr="00DE370C">
        <w:rPr>
          <w:rFonts w:ascii="Times New Roman" w:hAnsi="Times New Roman"/>
          <w:sz w:val="24"/>
          <w:szCs w:val="24"/>
        </w:rPr>
        <w:t xml:space="preserve">after a second Notice is given by the </w:t>
      </w:r>
      <w:r w:rsidR="003060F8" w:rsidRPr="00DE370C">
        <w:rPr>
          <w:rFonts w:ascii="Times New Roman" w:hAnsi="Times New Roman"/>
          <w:sz w:val="24"/>
          <w:szCs w:val="24"/>
        </w:rPr>
        <w:t>Public Body</w:t>
      </w:r>
      <w:r w:rsidRPr="00DE370C">
        <w:rPr>
          <w:rFonts w:ascii="Times New Roman" w:hAnsi="Times New Roman"/>
          <w:sz w:val="24"/>
          <w:szCs w:val="24"/>
        </w:rPr>
        <w:t xml:space="preserve"> to the Contractor, the </w:t>
      </w:r>
      <w:r w:rsidR="003060F8" w:rsidRPr="00DE370C">
        <w:rPr>
          <w:rFonts w:ascii="Times New Roman" w:hAnsi="Times New Roman"/>
          <w:sz w:val="24"/>
          <w:szCs w:val="24"/>
        </w:rPr>
        <w:t>Public Body</w:t>
      </w:r>
      <w:r w:rsidRPr="00DE370C">
        <w:rPr>
          <w:rFonts w:ascii="Times New Roman" w:hAnsi="Times New Roman"/>
          <w:sz w:val="24"/>
          <w:szCs w:val="24"/>
        </w:rPr>
        <w:t>’s Personnel may proceed with the tests;</w:t>
      </w:r>
    </w:p>
    <w:p w:rsidR="00AD37E7" w:rsidRPr="00DE370C" w:rsidRDefault="00AD37E7">
      <w:pPr>
        <w:pStyle w:val="ListParagraph"/>
        <w:numPr>
          <w:ilvl w:val="0"/>
          <w:numId w:val="344"/>
        </w:numPr>
        <w:spacing w:after="160" w:line="360" w:lineRule="auto"/>
        <w:ind w:left="540" w:hanging="324"/>
        <w:jc w:val="both"/>
        <w:rPr>
          <w:rFonts w:ascii="Times New Roman" w:hAnsi="Times New Roman"/>
          <w:sz w:val="24"/>
          <w:szCs w:val="24"/>
        </w:rPr>
      </w:pPr>
      <w:r w:rsidRPr="00DE370C">
        <w:rPr>
          <w:rFonts w:ascii="Times New Roman" w:hAnsi="Times New Roman"/>
          <w:sz w:val="24"/>
          <w:szCs w:val="24"/>
        </w:rPr>
        <w:t>  the Contractor may attend and witness these tests;</w:t>
      </w:r>
    </w:p>
    <w:p w:rsidR="00AD37E7" w:rsidRPr="00DE370C" w:rsidRDefault="00AD37E7">
      <w:pPr>
        <w:pStyle w:val="ListParagraph"/>
        <w:numPr>
          <w:ilvl w:val="0"/>
          <w:numId w:val="344"/>
        </w:numPr>
        <w:spacing w:after="160" w:line="360" w:lineRule="auto"/>
        <w:ind w:left="540" w:hanging="324"/>
        <w:jc w:val="both"/>
        <w:rPr>
          <w:rFonts w:ascii="Times New Roman" w:hAnsi="Times New Roman"/>
          <w:sz w:val="24"/>
          <w:szCs w:val="24"/>
        </w:rPr>
      </w:pPr>
      <w:r w:rsidRPr="00DE370C">
        <w:rPr>
          <w:rFonts w:ascii="Times New Roman" w:hAnsi="Times New Roman"/>
          <w:sz w:val="24"/>
          <w:szCs w:val="24"/>
        </w:rPr>
        <w:lastRenderedPageBreak/>
        <w:t>  within 28 days</w:t>
      </w:r>
      <w:r w:rsidR="00B74FA2" w:rsidRPr="00DE370C">
        <w:rPr>
          <w:rFonts w:ascii="Times New Roman" w:hAnsi="Times New Roman"/>
          <w:sz w:val="24"/>
          <w:szCs w:val="24"/>
        </w:rPr>
        <w:t xml:space="preserve"> </w:t>
      </w:r>
      <w:r w:rsidR="00B74FA2" w:rsidRPr="00DE370C">
        <w:rPr>
          <w:rFonts w:eastAsia="Arial"/>
          <w:sz w:val="24"/>
          <w:szCs w:val="24"/>
        </w:rPr>
        <w:t xml:space="preserve">(unless explicitly specified on SCC) </w:t>
      </w:r>
      <w:r w:rsidRPr="00DE370C">
        <w:rPr>
          <w:rFonts w:ascii="Times New Roman" w:hAnsi="Times New Roman"/>
          <w:sz w:val="24"/>
          <w:szCs w:val="24"/>
        </w:rPr>
        <w:t xml:space="preserve"> of these tests being completed, the </w:t>
      </w:r>
      <w:r w:rsidR="003060F8" w:rsidRPr="00DE370C">
        <w:rPr>
          <w:rFonts w:ascii="Times New Roman" w:hAnsi="Times New Roman"/>
          <w:sz w:val="24"/>
          <w:szCs w:val="24"/>
        </w:rPr>
        <w:t>Public Body</w:t>
      </w:r>
      <w:r w:rsidRPr="00DE370C">
        <w:rPr>
          <w:rFonts w:ascii="Times New Roman" w:hAnsi="Times New Roman"/>
          <w:sz w:val="24"/>
          <w:szCs w:val="24"/>
        </w:rPr>
        <w:t xml:space="preserve"> shall send  of the test results to the Contractor</w:t>
      </w:r>
      <w:r w:rsidR="00723106" w:rsidRPr="00DE370C">
        <w:rPr>
          <w:rFonts w:ascii="Times New Roman" w:hAnsi="Times New Roman"/>
          <w:sz w:val="24"/>
          <w:szCs w:val="24"/>
        </w:rPr>
        <w:t xml:space="preserve"> through the electronic government Procurement system (e-GP)</w:t>
      </w:r>
      <w:r w:rsidRPr="00DE370C">
        <w:rPr>
          <w:rFonts w:ascii="Times New Roman" w:hAnsi="Times New Roman"/>
          <w:sz w:val="24"/>
          <w:szCs w:val="24"/>
        </w:rPr>
        <w:t>; and</w:t>
      </w:r>
    </w:p>
    <w:p w:rsidR="00AD37E7" w:rsidRPr="00DE370C" w:rsidRDefault="00AD37E7">
      <w:pPr>
        <w:pStyle w:val="ListParagraph"/>
        <w:numPr>
          <w:ilvl w:val="0"/>
          <w:numId w:val="344"/>
        </w:numPr>
        <w:spacing w:after="160" w:line="360" w:lineRule="auto"/>
        <w:ind w:left="540" w:hanging="324"/>
        <w:jc w:val="both"/>
        <w:rPr>
          <w:rFonts w:ascii="Times New Roman" w:hAnsi="Times New Roman"/>
          <w:sz w:val="24"/>
          <w:szCs w:val="24"/>
        </w:rPr>
      </w:pPr>
      <w:r w:rsidRPr="00DE370C">
        <w:rPr>
          <w:rFonts w:ascii="Times New Roman" w:hAnsi="Times New Roman"/>
          <w:sz w:val="24"/>
          <w:szCs w:val="24"/>
        </w:rPr>
        <w:t xml:space="preserve"> If the </w:t>
      </w:r>
      <w:r w:rsidR="003060F8" w:rsidRPr="00DE370C">
        <w:rPr>
          <w:rFonts w:ascii="Times New Roman" w:hAnsi="Times New Roman"/>
          <w:sz w:val="24"/>
          <w:szCs w:val="24"/>
        </w:rPr>
        <w:t>Public Body</w:t>
      </w:r>
      <w:r w:rsidRPr="00DE370C">
        <w:rPr>
          <w:rFonts w:ascii="Times New Roman" w:hAnsi="Times New Roman"/>
          <w:sz w:val="24"/>
          <w:szCs w:val="24"/>
        </w:rPr>
        <w:t xml:space="preserve"> incurs additional costs as a result of such testing, the </w:t>
      </w:r>
      <w:r w:rsidR="003060F8" w:rsidRPr="00DE370C">
        <w:rPr>
          <w:rFonts w:ascii="Times New Roman" w:hAnsi="Times New Roman"/>
          <w:sz w:val="24"/>
          <w:szCs w:val="24"/>
        </w:rPr>
        <w:t>Public Body</w:t>
      </w:r>
      <w:r w:rsidRPr="00DE370C">
        <w:rPr>
          <w:rFonts w:ascii="Times New Roman" w:hAnsi="Times New Roman"/>
          <w:sz w:val="24"/>
          <w:szCs w:val="24"/>
        </w:rPr>
        <w:t xml:space="preserve"> shall be entitled subject to Sub-Clause 20.2 [Claims for Payment and/or EOT] to payment by the Contractor of the costs reasonably incurred.</w:t>
      </w:r>
    </w:p>
    <w:p w:rsidR="00AD37E7" w:rsidRPr="00DE370C" w:rsidRDefault="00AD37E7">
      <w:pPr>
        <w:spacing w:line="360" w:lineRule="auto"/>
        <w:jc w:val="both"/>
        <w:rPr>
          <w:sz w:val="24"/>
          <w:szCs w:val="24"/>
        </w:rPr>
      </w:pPr>
      <w:r w:rsidRPr="00DE370C">
        <w:rPr>
          <w:sz w:val="24"/>
          <w:szCs w:val="24"/>
        </w:rPr>
        <w:t>Whether or not the Contractor attends, these Tests on Completion shall be deemed to have been carried out in the presence of the Contractor and the results of these tests shall be accepted as accurate.</w:t>
      </w:r>
    </w:p>
    <w:p w:rsidR="00AD37E7" w:rsidRPr="005678B5" w:rsidRDefault="00AD37E7">
      <w:pPr>
        <w:spacing w:line="360" w:lineRule="auto"/>
        <w:jc w:val="both"/>
        <w:rPr>
          <w:szCs w:val="24"/>
        </w:rPr>
      </w:pPr>
    </w:p>
    <w:p w:rsidR="00AD37E7" w:rsidRPr="00DE370C" w:rsidRDefault="00AD37E7" w:rsidP="00F802A4">
      <w:pPr>
        <w:spacing w:line="360" w:lineRule="auto"/>
        <w:jc w:val="both"/>
        <w:rPr>
          <w:rFonts w:eastAsia="Arial"/>
          <w:b/>
          <w:sz w:val="24"/>
          <w:szCs w:val="24"/>
        </w:rPr>
      </w:pPr>
      <w:r w:rsidRPr="00DE370C">
        <w:rPr>
          <w:rFonts w:eastAsia="Arial"/>
          <w:b/>
          <w:sz w:val="24"/>
          <w:szCs w:val="24"/>
        </w:rPr>
        <w:t>9.3. Retesting</w:t>
      </w:r>
    </w:p>
    <w:p w:rsidR="00AD37E7" w:rsidRDefault="00AD37E7">
      <w:pPr>
        <w:spacing w:line="360" w:lineRule="auto"/>
        <w:jc w:val="both"/>
        <w:rPr>
          <w:sz w:val="24"/>
          <w:szCs w:val="24"/>
        </w:rPr>
      </w:pPr>
      <w:r w:rsidRPr="00DE370C">
        <w:rPr>
          <w:sz w:val="24"/>
          <w:szCs w:val="24"/>
        </w:rPr>
        <w:t xml:space="preserve">If the Works, or a Section, fail to pass the Tests on Completion, Sub-Clause 7.5 [Defects and Rejection] shall apply. The </w:t>
      </w:r>
      <w:r w:rsidR="003060F8" w:rsidRPr="00DE370C">
        <w:rPr>
          <w:sz w:val="24"/>
          <w:szCs w:val="24"/>
        </w:rPr>
        <w:t>Public Body</w:t>
      </w:r>
      <w:r w:rsidRPr="00DE370C">
        <w:rPr>
          <w:sz w:val="24"/>
          <w:szCs w:val="24"/>
        </w:rPr>
        <w:t xml:space="preserve"> or the Contractor may require these failed </w:t>
      </w:r>
      <w:proofErr w:type="gramStart"/>
      <w:r w:rsidRPr="00DE370C">
        <w:rPr>
          <w:sz w:val="24"/>
          <w:szCs w:val="24"/>
        </w:rPr>
        <w:t>tests,</w:t>
      </w:r>
      <w:proofErr w:type="gramEnd"/>
      <w:r w:rsidRPr="00DE370C">
        <w:rPr>
          <w:sz w:val="24"/>
          <w:szCs w:val="24"/>
        </w:rPr>
        <w:t xml:space="preserve"> and the Tests on Completion on any related work, to be repeated under the same terms and conditions. Such repeated tests shall be treated as Tests on Completion for the purposes of this Clause.</w:t>
      </w:r>
    </w:p>
    <w:p w:rsidR="00327CEE" w:rsidRPr="00F802A4" w:rsidRDefault="00327CEE">
      <w:pPr>
        <w:spacing w:line="360" w:lineRule="auto"/>
        <w:jc w:val="both"/>
        <w:rPr>
          <w:szCs w:val="24"/>
        </w:rPr>
      </w:pPr>
    </w:p>
    <w:p w:rsidR="00AD37E7" w:rsidRPr="00DE370C" w:rsidRDefault="00AD37E7" w:rsidP="00F802A4">
      <w:pPr>
        <w:spacing w:line="360" w:lineRule="auto"/>
        <w:jc w:val="both"/>
        <w:rPr>
          <w:rFonts w:eastAsia="Arial"/>
          <w:b/>
          <w:sz w:val="24"/>
          <w:szCs w:val="24"/>
        </w:rPr>
      </w:pPr>
      <w:r w:rsidRPr="00DE370C">
        <w:rPr>
          <w:rFonts w:eastAsia="Arial"/>
          <w:b/>
          <w:sz w:val="24"/>
          <w:szCs w:val="24"/>
        </w:rPr>
        <w:t xml:space="preserve">9.4. Failure to Pass Tests on Completion  </w:t>
      </w:r>
    </w:p>
    <w:p w:rsidR="00AD37E7" w:rsidRPr="00DE370C" w:rsidRDefault="00AD37E7">
      <w:pPr>
        <w:spacing w:line="360" w:lineRule="auto"/>
        <w:jc w:val="both"/>
        <w:rPr>
          <w:sz w:val="24"/>
          <w:szCs w:val="24"/>
        </w:rPr>
      </w:pPr>
      <w:r w:rsidRPr="00DE370C">
        <w:rPr>
          <w:sz w:val="24"/>
          <w:szCs w:val="24"/>
        </w:rPr>
        <w:t xml:space="preserve">If the Works, or a Section, fail to pass the Tests on Completion repeated under Sub-Clause 9.3 [Retesting], the </w:t>
      </w:r>
      <w:r w:rsidR="003060F8" w:rsidRPr="00DE370C">
        <w:rPr>
          <w:sz w:val="24"/>
          <w:szCs w:val="24"/>
        </w:rPr>
        <w:t>Public Body</w:t>
      </w:r>
      <w:r w:rsidRPr="00DE370C">
        <w:rPr>
          <w:sz w:val="24"/>
          <w:szCs w:val="24"/>
        </w:rPr>
        <w:t xml:space="preserve"> shall be entitled to:</w:t>
      </w:r>
    </w:p>
    <w:p w:rsidR="00AD37E7" w:rsidRPr="00DE370C" w:rsidRDefault="00AD37E7">
      <w:pPr>
        <w:numPr>
          <w:ilvl w:val="0"/>
          <w:numId w:val="345"/>
        </w:numPr>
        <w:spacing w:after="4" w:line="360" w:lineRule="auto"/>
        <w:ind w:left="583" w:right="14" w:hanging="313"/>
        <w:jc w:val="both"/>
        <w:rPr>
          <w:rFonts w:eastAsia="Arial"/>
          <w:sz w:val="24"/>
          <w:szCs w:val="24"/>
        </w:rPr>
      </w:pPr>
      <w:r w:rsidRPr="00DE370C">
        <w:rPr>
          <w:rFonts w:eastAsia="Arial"/>
          <w:sz w:val="24"/>
          <w:szCs w:val="24"/>
        </w:rPr>
        <w:t>order further repetition of Tests on Completion under Sub-Clause 9.3 [</w:t>
      </w:r>
      <w:r w:rsidRPr="00DE370C">
        <w:rPr>
          <w:rFonts w:eastAsia="Arial"/>
          <w:i/>
          <w:sz w:val="24"/>
          <w:szCs w:val="24"/>
        </w:rPr>
        <w:t>Retesting</w:t>
      </w:r>
      <w:r w:rsidRPr="00DE370C">
        <w:rPr>
          <w:rFonts w:eastAsia="Arial"/>
          <w:sz w:val="24"/>
          <w:szCs w:val="24"/>
        </w:rPr>
        <w:t>];</w:t>
      </w:r>
    </w:p>
    <w:p w:rsidR="00AD37E7" w:rsidRPr="00DE370C" w:rsidRDefault="00AD37E7">
      <w:pPr>
        <w:numPr>
          <w:ilvl w:val="0"/>
          <w:numId w:val="345"/>
        </w:numPr>
        <w:spacing w:after="4" w:line="360" w:lineRule="auto"/>
        <w:ind w:left="583" w:right="14" w:hanging="313"/>
        <w:jc w:val="both"/>
        <w:rPr>
          <w:rFonts w:eastAsia="Arial"/>
          <w:sz w:val="24"/>
          <w:szCs w:val="24"/>
        </w:rPr>
      </w:pPr>
      <w:r w:rsidRPr="00DE370C">
        <w:rPr>
          <w:rFonts w:eastAsia="Arial"/>
          <w:sz w:val="24"/>
          <w:szCs w:val="24"/>
        </w:rPr>
        <w:t xml:space="preserve">reject the Works if the effect of the failure is to deprive the </w:t>
      </w:r>
      <w:r w:rsidR="003060F8" w:rsidRPr="00DE370C">
        <w:rPr>
          <w:rFonts w:eastAsia="Arial"/>
          <w:sz w:val="24"/>
          <w:szCs w:val="24"/>
        </w:rPr>
        <w:t>Public Body</w:t>
      </w:r>
      <w:r w:rsidRPr="00DE370C">
        <w:rPr>
          <w:rFonts w:eastAsia="Arial"/>
          <w:sz w:val="24"/>
          <w:szCs w:val="24"/>
        </w:rPr>
        <w:t xml:space="preserve"> of substantially the whole benefit of the Works in which event the </w:t>
      </w:r>
      <w:r w:rsidR="003060F8" w:rsidRPr="00DE370C">
        <w:rPr>
          <w:rFonts w:eastAsia="Arial"/>
          <w:sz w:val="24"/>
          <w:szCs w:val="24"/>
        </w:rPr>
        <w:t>Public Body</w:t>
      </w:r>
      <w:r w:rsidRPr="00DE370C">
        <w:rPr>
          <w:rFonts w:eastAsia="Arial"/>
          <w:sz w:val="24"/>
          <w:szCs w:val="24"/>
        </w:rPr>
        <w:t xml:space="preserve"> shall have the same remedies as are provided in sub-paragraph (d) of Sub-Clause 11.4 [Failure to Remedy Defects]; </w:t>
      </w:r>
    </w:p>
    <w:p w:rsidR="00AD37E7" w:rsidRPr="00DE370C" w:rsidRDefault="00AD37E7">
      <w:pPr>
        <w:numPr>
          <w:ilvl w:val="0"/>
          <w:numId w:val="345"/>
        </w:numPr>
        <w:spacing w:after="4" w:line="360" w:lineRule="auto"/>
        <w:ind w:left="583" w:right="14" w:hanging="313"/>
        <w:jc w:val="both"/>
        <w:rPr>
          <w:rFonts w:eastAsia="Arial"/>
          <w:sz w:val="24"/>
          <w:szCs w:val="24"/>
        </w:rPr>
      </w:pPr>
      <w:r w:rsidRPr="00DE370C">
        <w:rPr>
          <w:rFonts w:eastAsia="Arial"/>
          <w:sz w:val="24"/>
          <w:szCs w:val="24"/>
        </w:rPr>
        <w:t xml:space="preserve">reject the Section if the effect of the failure is that the Section cannot be used for its intended purpose(s) under the Contract, in which event the </w:t>
      </w:r>
      <w:r w:rsidR="003060F8" w:rsidRPr="00DE370C">
        <w:rPr>
          <w:rFonts w:eastAsia="Arial"/>
          <w:sz w:val="24"/>
          <w:szCs w:val="24"/>
        </w:rPr>
        <w:t>Public Body</w:t>
      </w:r>
      <w:r w:rsidRPr="00DE370C">
        <w:rPr>
          <w:rFonts w:eastAsia="Arial"/>
          <w:sz w:val="24"/>
          <w:szCs w:val="24"/>
        </w:rPr>
        <w:t xml:space="preserve"> shall have the same remedy as is provided in sub-paragraph (c) of Sub-Clause 11.4 [Failure to Remedy Defects]; or</w:t>
      </w:r>
    </w:p>
    <w:p w:rsidR="00AD37E7" w:rsidRPr="00DE370C" w:rsidRDefault="00AD37E7">
      <w:pPr>
        <w:numPr>
          <w:ilvl w:val="0"/>
          <w:numId w:val="345"/>
        </w:numPr>
        <w:spacing w:after="4" w:line="360" w:lineRule="auto"/>
        <w:ind w:left="583" w:right="14" w:hanging="313"/>
        <w:jc w:val="both"/>
        <w:rPr>
          <w:rFonts w:eastAsia="Arial"/>
          <w:sz w:val="24"/>
          <w:szCs w:val="24"/>
        </w:rPr>
      </w:pPr>
      <w:proofErr w:type="gramStart"/>
      <w:r w:rsidRPr="00DE370C">
        <w:rPr>
          <w:rFonts w:eastAsia="Arial"/>
          <w:sz w:val="24"/>
          <w:szCs w:val="24"/>
        </w:rPr>
        <w:t>issue</w:t>
      </w:r>
      <w:proofErr w:type="gramEnd"/>
      <w:r w:rsidRPr="00DE370C">
        <w:rPr>
          <w:rFonts w:eastAsia="Arial"/>
          <w:sz w:val="24"/>
          <w:szCs w:val="24"/>
        </w:rPr>
        <w:t xml:space="preserve"> a Taking-Over Certificate, if the </w:t>
      </w:r>
      <w:r w:rsidR="003060F8" w:rsidRPr="00DE370C">
        <w:rPr>
          <w:rFonts w:eastAsia="Arial"/>
          <w:sz w:val="24"/>
          <w:szCs w:val="24"/>
        </w:rPr>
        <w:t>Public Body</w:t>
      </w:r>
      <w:r w:rsidRPr="00DE370C">
        <w:rPr>
          <w:rFonts w:eastAsia="Arial"/>
          <w:sz w:val="24"/>
          <w:szCs w:val="24"/>
        </w:rPr>
        <w:t xml:space="preserve"> so requests. </w:t>
      </w:r>
    </w:p>
    <w:p w:rsidR="00AD37E7" w:rsidRPr="00DE370C" w:rsidRDefault="00AD37E7">
      <w:pPr>
        <w:spacing w:line="360" w:lineRule="auto"/>
        <w:jc w:val="both"/>
        <w:rPr>
          <w:sz w:val="24"/>
          <w:szCs w:val="24"/>
        </w:rPr>
      </w:pPr>
      <w:r w:rsidRPr="00DE370C">
        <w:rPr>
          <w:sz w:val="24"/>
          <w:szCs w:val="24"/>
        </w:rPr>
        <w:lastRenderedPageBreak/>
        <w:t xml:space="preserve">In the event of sub-paragraph (d) above, the Contractor shall then proceed in accordance with all other obligations under the Contract, and the </w:t>
      </w:r>
      <w:r w:rsidR="003060F8" w:rsidRPr="00DE370C">
        <w:rPr>
          <w:sz w:val="24"/>
          <w:szCs w:val="24"/>
        </w:rPr>
        <w:t>Public Body</w:t>
      </w:r>
      <w:r w:rsidRPr="00DE370C">
        <w:rPr>
          <w:sz w:val="24"/>
          <w:szCs w:val="24"/>
        </w:rPr>
        <w:t xml:space="preserve"> shall be entitled subject to Sub-Clause 20.2 [Claims For Payment and/or EOT] to payment by the Contractor or a reduction in the Contract Price as described under sub-paragraphs (b</w:t>
      </w:r>
      <w:proofErr w:type="gramStart"/>
      <w:r w:rsidRPr="00DE370C">
        <w:rPr>
          <w:sz w:val="24"/>
          <w:szCs w:val="24"/>
        </w:rPr>
        <w:t>)(</w:t>
      </w:r>
      <w:proofErr w:type="gramEnd"/>
      <w:r w:rsidRPr="00DE370C">
        <w:rPr>
          <w:sz w:val="24"/>
          <w:szCs w:val="24"/>
        </w:rPr>
        <w:t xml:space="preserve">i) or (b)(ii) of Sub-Clause 11.4 [Failure to Remedy Defects], respectively. This entitlement shall be without prejudice to any other rights the </w:t>
      </w:r>
      <w:r w:rsidR="003060F8" w:rsidRPr="00DE370C">
        <w:rPr>
          <w:sz w:val="24"/>
          <w:szCs w:val="24"/>
        </w:rPr>
        <w:t>Public Body</w:t>
      </w:r>
      <w:r w:rsidRPr="00DE370C">
        <w:rPr>
          <w:sz w:val="24"/>
          <w:szCs w:val="24"/>
        </w:rPr>
        <w:t xml:space="preserve"> may have, under the Contract </w:t>
      </w:r>
      <w:r w:rsidR="00893FC6" w:rsidRPr="00DE370C">
        <w:rPr>
          <w:sz w:val="24"/>
          <w:szCs w:val="24"/>
        </w:rPr>
        <w:t>or otherwise.</w:t>
      </w:r>
    </w:p>
    <w:p w:rsidR="00AD37E7" w:rsidRPr="00DE370C" w:rsidRDefault="00AD37E7">
      <w:pPr>
        <w:spacing w:line="360" w:lineRule="auto"/>
        <w:jc w:val="both"/>
        <w:rPr>
          <w:rFonts w:eastAsia="Arial"/>
          <w:sz w:val="24"/>
          <w:szCs w:val="24"/>
        </w:rPr>
      </w:pPr>
    </w:p>
    <w:p w:rsidR="00910E6A" w:rsidRPr="00DE370C" w:rsidRDefault="00AD37E7" w:rsidP="005678B5">
      <w:pPr>
        <w:spacing w:line="360" w:lineRule="auto"/>
        <w:jc w:val="center"/>
        <w:rPr>
          <w:b/>
          <w:sz w:val="40"/>
          <w:szCs w:val="40"/>
        </w:rPr>
      </w:pPr>
      <w:r w:rsidRPr="00DE370C">
        <w:rPr>
          <w:b/>
          <w:sz w:val="40"/>
          <w:szCs w:val="40"/>
        </w:rPr>
        <w:t xml:space="preserve">10. </w:t>
      </w:r>
      <w:r w:rsidR="003060F8" w:rsidRPr="00DE370C">
        <w:rPr>
          <w:b/>
          <w:sz w:val="40"/>
          <w:szCs w:val="40"/>
        </w:rPr>
        <w:t>Public Body</w:t>
      </w:r>
      <w:r w:rsidRPr="00DE370C">
        <w:rPr>
          <w:b/>
          <w:sz w:val="40"/>
          <w:szCs w:val="40"/>
        </w:rPr>
        <w:t>’s Taking Over</w:t>
      </w:r>
    </w:p>
    <w:p w:rsidR="00AD37E7" w:rsidRPr="00DE370C" w:rsidRDefault="00AD37E7" w:rsidP="00F802A4">
      <w:pPr>
        <w:spacing w:line="360" w:lineRule="auto"/>
        <w:jc w:val="both"/>
        <w:rPr>
          <w:rFonts w:eastAsia="Arial"/>
          <w:sz w:val="24"/>
          <w:szCs w:val="24"/>
        </w:rPr>
      </w:pPr>
      <w:r w:rsidRPr="00DE370C">
        <w:rPr>
          <w:rFonts w:eastAsia="Arial"/>
          <w:b/>
          <w:sz w:val="24"/>
          <w:szCs w:val="24"/>
        </w:rPr>
        <w:t xml:space="preserve">10.1. Taking </w:t>
      </w:r>
      <w:proofErr w:type="gramStart"/>
      <w:r w:rsidRPr="00DE370C">
        <w:rPr>
          <w:rFonts w:eastAsia="Arial"/>
          <w:b/>
          <w:sz w:val="24"/>
          <w:szCs w:val="24"/>
        </w:rPr>
        <w:t>Over</w:t>
      </w:r>
      <w:proofErr w:type="gramEnd"/>
      <w:r w:rsidRPr="00DE370C">
        <w:rPr>
          <w:rFonts w:eastAsia="Arial"/>
          <w:b/>
          <w:sz w:val="24"/>
          <w:szCs w:val="24"/>
        </w:rPr>
        <w:t xml:space="preserve"> the Works</w:t>
      </w:r>
      <w:r w:rsidR="0052134D" w:rsidRPr="00DE370C">
        <w:rPr>
          <w:rFonts w:eastAsia="Arial"/>
          <w:sz w:val="24"/>
          <w:szCs w:val="24"/>
        </w:rPr>
        <w:t>/ Provisional Acceptance</w:t>
      </w:r>
    </w:p>
    <w:p w:rsidR="00AD37E7" w:rsidRPr="00DE370C" w:rsidRDefault="0052134D" w:rsidP="00F802A4">
      <w:pPr>
        <w:spacing w:after="191" w:line="360" w:lineRule="auto"/>
        <w:ind w:left="630" w:right="14" w:hanging="630"/>
        <w:jc w:val="both"/>
        <w:rPr>
          <w:rFonts w:eastAsia="Arial"/>
          <w:sz w:val="24"/>
          <w:szCs w:val="24"/>
        </w:rPr>
      </w:pPr>
      <w:r w:rsidRPr="00DE370C">
        <w:rPr>
          <w:rFonts w:eastAsia="Arial"/>
          <w:sz w:val="24"/>
          <w:szCs w:val="24"/>
        </w:rPr>
        <w:t>10.1.1</w:t>
      </w:r>
      <w:r w:rsidR="00AD37E7" w:rsidRPr="00DE370C">
        <w:rPr>
          <w:rFonts w:eastAsia="Arial"/>
          <w:sz w:val="24"/>
          <w:szCs w:val="24"/>
        </w:rPr>
        <w:t>Except as stated in Sub-Clause 9.4 [</w:t>
      </w:r>
      <w:r w:rsidR="00AD37E7" w:rsidRPr="00DE370C">
        <w:rPr>
          <w:rFonts w:eastAsia="Arial"/>
          <w:i/>
          <w:sz w:val="24"/>
          <w:szCs w:val="24"/>
        </w:rPr>
        <w:t>Failure to Pass Tests on Completion</w:t>
      </w:r>
      <w:r w:rsidR="00AD37E7" w:rsidRPr="00DE370C">
        <w:rPr>
          <w:rFonts w:eastAsia="Arial"/>
          <w:sz w:val="24"/>
          <w:szCs w:val="24"/>
        </w:rPr>
        <w:t>] and Sub-Clause 10.2 [</w:t>
      </w:r>
      <w:r w:rsidR="00AD37E7" w:rsidRPr="00DE370C">
        <w:rPr>
          <w:rFonts w:eastAsia="Arial"/>
          <w:i/>
          <w:sz w:val="24"/>
          <w:szCs w:val="24"/>
        </w:rPr>
        <w:t>Taking Over of Parts of the Works</w:t>
      </w:r>
      <w:r w:rsidR="00AD37E7" w:rsidRPr="00DE370C">
        <w:rPr>
          <w:rFonts w:eastAsia="Arial"/>
          <w:sz w:val="24"/>
          <w:szCs w:val="24"/>
        </w:rPr>
        <w:t xml:space="preserve">], the Works shall be taken over by the </w:t>
      </w:r>
      <w:r w:rsidR="003060F8" w:rsidRPr="00DE370C">
        <w:rPr>
          <w:rFonts w:eastAsia="Arial"/>
          <w:sz w:val="24"/>
          <w:szCs w:val="24"/>
        </w:rPr>
        <w:t>Public Body</w:t>
      </w:r>
      <w:r w:rsidR="00AD37E7" w:rsidRPr="00DE370C">
        <w:rPr>
          <w:rFonts w:eastAsia="Arial"/>
          <w:sz w:val="24"/>
          <w:szCs w:val="24"/>
        </w:rPr>
        <w:t xml:space="preserve"> when:</w:t>
      </w:r>
    </w:p>
    <w:p w:rsidR="00AD37E7" w:rsidRPr="00DE370C" w:rsidRDefault="00AD37E7">
      <w:pPr>
        <w:numPr>
          <w:ilvl w:val="0"/>
          <w:numId w:val="346"/>
        </w:numPr>
        <w:spacing w:after="4" w:line="360" w:lineRule="auto"/>
        <w:ind w:left="583" w:right="14" w:hanging="313"/>
        <w:jc w:val="both"/>
        <w:rPr>
          <w:rFonts w:eastAsia="Arial"/>
          <w:sz w:val="24"/>
          <w:szCs w:val="24"/>
        </w:rPr>
      </w:pPr>
      <w:r w:rsidRPr="00DE370C">
        <w:rPr>
          <w:rFonts w:eastAsia="Arial"/>
          <w:sz w:val="24"/>
          <w:szCs w:val="24"/>
        </w:rPr>
        <w:t xml:space="preserve">the Works have been completed in accordance with the Contract, including the passing of the Tests on Completion and except as allowed in sub-paragraph (i) below; </w:t>
      </w:r>
    </w:p>
    <w:p w:rsidR="00AD37E7" w:rsidRPr="00DE370C" w:rsidRDefault="00AD37E7">
      <w:pPr>
        <w:numPr>
          <w:ilvl w:val="0"/>
          <w:numId w:val="346"/>
        </w:numPr>
        <w:spacing w:after="4" w:line="360" w:lineRule="auto"/>
        <w:ind w:left="583" w:right="14" w:hanging="313"/>
        <w:jc w:val="both"/>
        <w:rPr>
          <w:rFonts w:eastAsia="Arial"/>
          <w:sz w:val="24"/>
          <w:szCs w:val="24"/>
        </w:rPr>
      </w:pPr>
      <w:r w:rsidRPr="00DE370C">
        <w:rPr>
          <w:rFonts w:eastAsia="Arial"/>
          <w:sz w:val="24"/>
          <w:szCs w:val="24"/>
        </w:rPr>
        <w:t xml:space="preserve">if applicable, the </w:t>
      </w:r>
      <w:r w:rsidR="003060F8" w:rsidRPr="00DE370C">
        <w:rPr>
          <w:rFonts w:eastAsia="Arial"/>
          <w:sz w:val="24"/>
          <w:szCs w:val="24"/>
        </w:rPr>
        <w:t>Public Body</w:t>
      </w:r>
      <w:r w:rsidRPr="00DE370C">
        <w:rPr>
          <w:rFonts w:eastAsia="Arial"/>
          <w:sz w:val="24"/>
          <w:szCs w:val="24"/>
        </w:rPr>
        <w:t xml:space="preserve"> has given (or is deemed to have given) a Notice of </w:t>
      </w:r>
      <w:r w:rsidR="00B67384" w:rsidRPr="00DE370C">
        <w:rPr>
          <w:rFonts w:eastAsia="Arial"/>
          <w:sz w:val="24"/>
          <w:szCs w:val="24"/>
        </w:rPr>
        <w:t>Approval</w:t>
      </w:r>
      <w:r w:rsidRPr="00DE370C">
        <w:rPr>
          <w:rFonts w:eastAsia="Arial"/>
          <w:sz w:val="24"/>
          <w:szCs w:val="24"/>
        </w:rPr>
        <w:t xml:space="preserve"> to the as-built records submitted under sub-paragraph (a) of Sub-Clause 5.6 [As-Built Records]; </w:t>
      </w:r>
    </w:p>
    <w:p w:rsidR="00AD37E7" w:rsidRPr="00DE370C" w:rsidRDefault="00AD37E7">
      <w:pPr>
        <w:numPr>
          <w:ilvl w:val="0"/>
          <w:numId w:val="346"/>
        </w:numPr>
        <w:spacing w:after="4" w:line="360" w:lineRule="auto"/>
        <w:ind w:left="583" w:right="14" w:hanging="313"/>
        <w:jc w:val="both"/>
        <w:rPr>
          <w:rFonts w:eastAsia="Arial"/>
          <w:sz w:val="24"/>
          <w:szCs w:val="24"/>
        </w:rPr>
      </w:pPr>
      <w:r w:rsidRPr="00DE370C">
        <w:rPr>
          <w:rFonts w:eastAsia="Arial"/>
          <w:sz w:val="24"/>
          <w:szCs w:val="24"/>
        </w:rPr>
        <w:t xml:space="preserve">if applicable, the </w:t>
      </w:r>
      <w:r w:rsidR="003060F8" w:rsidRPr="00DE370C">
        <w:rPr>
          <w:rFonts w:eastAsia="Arial"/>
          <w:sz w:val="24"/>
          <w:szCs w:val="24"/>
        </w:rPr>
        <w:t>Public Body</w:t>
      </w:r>
      <w:r w:rsidRPr="00DE370C">
        <w:rPr>
          <w:rFonts w:eastAsia="Arial"/>
          <w:sz w:val="24"/>
          <w:szCs w:val="24"/>
        </w:rPr>
        <w:t xml:space="preserve"> has given (or is deemed to have given) a Notice of </w:t>
      </w:r>
      <w:r w:rsidR="00B67384" w:rsidRPr="00DE370C">
        <w:rPr>
          <w:rFonts w:eastAsia="Arial"/>
          <w:sz w:val="24"/>
          <w:szCs w:val="24"/>
        </w:rPr>
        <w:t>Approval</w:t>
      </w:r>
      <w:r w:rsidRPr="00DE370C">
        <w:rPr>
          <w:rFonts w:eastAsia="Arial"/>
          <w:sz w:val="24"/>
          <w:szCs w:val="24"/>
        </w:rPr>
        <w:t xml:space="preserve"> to the provisional O&amp;M Manuals for the Works submitted under Sub-Clause 5.7 [Operation and Maintenance Manuals];</w:t>
      </w:r>
    </w:p>
    <w:p w:rsidR="00AD37E7" w:rsidRPr="00DE370C" w:rsidRDefault="00AD37E7">
      <w:pPr>
        <w:numPr>
          <w:ilvl w:val="0"/>
          <w:numId w:val="346"/>
        </w:numPr>
        <w:spacing w:after="4" w:line="360" w:lineRule="auto"/>
        <w:ind w:left="583" w:right="14" w:hanging="313"/>
        <w:jc w:val="both"/>
        <w:rPr>
          <w:rFonts w:eastAsia="Arial"/>
          <w:sz w:val="24"/>
          <w:szCs w:val="24"/>
        </w:rPr>
      </w:pPr>
      <w:r w:rsidRPr="00DE370C">
        <w:rPr>
          <w:rFonts w:eastAsia="Arial"/>
          <w:sz w:val="24"/>
          <w:szCs w:val="24"/>
        </w:rPr>
        <w:t>if applicable, the Contractor has carried out the training as described under Sub-Clause 5.5 [Training]; and</w:t>
      </w:r>
    </w:p>
    <w:p w:rsidR="00AD37E7" w:rsidRPr="00DE370C" w:rsidRDefault="00AD37E7">
      <w:pPr>
        <w:numPr>
          <w:ilvl w:val="0"/>
          <w:numId w:val="346"/>
        </w:numPr>
        <w:spacing w:after="4" w:line="360" w:lineRule="auto"/>
        <w:ind w:left="583" w:right="14" w:hanging="313"/>
        <w:jc w:val="both"/>
        <w:rPr>
          <w:rFonts w:eastAsia="Arial"/>
          <w:sz w:val="24"/>
          <w:szCs w:val="24"/>
        </w:rPr>
      </w:pPr>
      <w:proofErr w:type="gramStart"/>
      <w:r w:rsidRPr="00DE370C">
        <w:rPr>
          <w:rFonts w:eastAsia="Arial"/>
          <w:sz w:val="24"/>
          <w:szCs w:val="24"/>
        </w:rPr>
        <w:t>a</w:t>
      </w:r>
      <w:proofErr w:type="gramEnd"/>
      <w:r w:rsidRPr="00DE370C">
        <w:rPr>
          <w:rFonts w:eastAsia="Arial"/>
          <w:sz w:val="24"/>
          <w:szCs w:val="24"/>
        </w:rPr>
        <w:t xml:space="preserve"> Taking-Over Certificate for the Works has been issued, or is deemed to have been issued in accordance with this Sub-Clause.</w:t>
      </w:r>
    </w:p>
    <w:p w:rsidR="00AD37E7" w:rsidRPr="00DE370C" w:rsidRDefault="0052134D" w:rsidP="00F802A4">
      <w:pPr>
        <w:spacing w:after="191" w:line="360" w:lineRule="auto"/>
        <w:ind w:left="630" w:right="14" w:hanging="630"/>
        <w:jc w:val="both"/>
        <w:rPr>
          <w:rFonts w:eastAsia="Arial"/>
          <w:sz w:val="24"/>
          <w:szCs w:val="24"/>
        </w:rPr>
      </w:pPr>
      <w:r w:rsidRPr="00DE370C">
        <w:rPr>
          <w:rFonts w:eastAsia="Arial"/>
          <w:sz w:val="24"/>
          <w:szCs w:val="24"/>
        </w:rPr>
        <w:t xml:space="preserve">10.1.2 </w:t>
      </w:r>
      <w:r w:rsidR="00AD37E7" w:rsidRPr="00DE370C">
        <w:rPr>
          <w:rFonts w:eastAsia="Arial"/>
          <w:sz w:val="24"/>
          <w:szCs w:val="24"/>
        </w:rPr>
        <w:t xml:space="preserve">The Contractor may apply for a Taking-Over Certificate by giving a Notice to the </w:t>
      </w:r>
      <w:r w:rsidR="003060F8" w:rsidRPr="00DE370C">
        <w:rPr>
          <w:rFonts w:eastAsia="Arial"/>
          <w:sz w:val="24"/>
          <w:szCs w:val="24"/>
        </w:rPr>
        <w:t>Public Body</w:t>
      </w:r>
      <w:r w:rsidR="00AD37E7" w:rsidRPr="00DE370C">
        <w:rPr>
          <w:rFonts w:eastAsia="Arial"/>
          <w:sz w:val="24"/>
          <w:szCs w:val="24"/>
        </w:rPr>
        <w:t xml:space="preserve"> not more than 14 days before the Works will, in the Contractor’s opinion, be complete and ready for taking over. If the Works are divided into </w:t>
      </w:r>
      <w:r w:rsidR="00AD37E7" w:rsidRPr="00DE370C">
        <w:rPr>
          <w:rFonts w:eastAsia="Arial"/>
          <w:sz w:val="24"/>
          <w:szCs w:val="24"/>
        </w:rPr>
        <w:lastRenderedPageBreak/>
        <w:t>Sections, the Contractor may similarly apply for a Taking-Over Certificate for each Section.</w:t>
      </w:r>
    </w:p>
    <w:p w:rsidR="00AD37E7" w:rsidRPr="00DE370C" w:rsidRDefault="0052134D" w:rsidP="00F802A4">
      <w:pPr>
        <w:spacing w:after="191" w:line="360" w:lineRule="auto"/>
        <w:ind w:left="720" w:right="14" w:hanging="720"/>
        <w:jc w:val="both"/>
        <w:rPr>
          <w:rFonts w:eastAsia="Arial"/>
          <w:sz w:val="24"/>
          <w:szCs w:val="24"/>
        </w:rPr>
      </w:pPr>
      <w:r w:rsidRPr="00DE370C">
        <w:rPr>
          <w:rFonts w:eastAsia="Arial"/>
          <w:sz w:val="24"/>
          <w:szCs w:val="24"/>
        </w:rPr>
        <w:t xml:space="preserve">10.1.3 </w:t>
      </w:r>
      <w:r w:rsidR="00AD37E7" w:rsidRPr="00DE370C">
        <w:rPr>
          <w:rFonts w:eastAsia="Arial"/>
          <w:sz w:val="24"/>
          <w:szCs w:val="24"/>
        </w:rPr>
        <w:t xml:space="preserve">If any part of the Works is taken over under Sub-Clause 10.2 [Taking Over of Parts of the Works], the remaining Works or Section shall not be taken over until the conditions described in sub-paragraphs (a) to (e) above have been fulfilled. </w:t>
      </w:r>
    </w:p>
    <w:p w:rsidR="00AD37E7" w:rsidRPr="00DE370C" w:rsidRDefault="0052134D">
      <w:pPr>
        <w:spacing w:after="191" w:line="360" w:lineRule="auto"/>
        <w:ind w:right="14"/>
        <w:jc w:val="both"/>
        <w:rPr>
          <w:rFonts w:eastAsia="Arial"/>
          <w:sz w:val="24"/>
          <w:szCs w:val="24"/>
        </w:rPr>
      </w:pPr>
      <w:r w:rsidRPr="00DE370C">
        <w:rPr>
          <w:rFonts w:eastAsia="Arial"/>
          <w:sz w:val="24"/>
          <w:szCs w:val="24"/>
        </w:rPr>
        <w:t xml:space="preserve">10.1.4 </w:t>
      </w:r>
      <w:r w:rsidR="00AD37E7" w:rsidRPr="00DE370C">
        <w:rPr>
          <w:rFonts w:eastAsia="Arial"/>
          <w:sz w:val="24"/>
          <w:szCs w:val="24"/>
        </w:rPr>
        <w:t xml:space="preserve">The </w:t>
      </w:r>
      <w:r w:rsidR="003060F8" w:rsidRPr="00DE370C">
        <w:rPr>
          <w:rFonts w:eastAsia="Arial"/>
          <w:sz w:val="24"/>
          <w:szCs w:val="24"/>
        </w:rPr>
        <w:t>Public Body</w:t>
      </w:r>
      <w:r w:rsidR="00AD37E7" w:rsidRPr="00DE370C">
        <w:rPr>
          <w:rFonts w:eastAsia="Arial"/>
          <w:sz w:val="24"/>
          <w:szCs w:val="24"/>
        </w:rPr>
        <w:t xml:space="preserve"> shall, within 28 days after receiving the Contractor’s Notice, either:</w:t>
      </w:r>
    </w:p>
    <w:p w:rsidR="00AD37E7" w:rsidRPr="00DE370C" w:rsidRDefault="00AD37E7">
      <w:pPr>
        <w:numPr>
          <w:ilvl w:val="0"/>
          <w:numId w:val="347"/>
        </w:numPr>
        <w:spacing w:after="4" w:line="360" w:lineRule="auto"/>
        <w:ind w:left="583" w:right="14" w:hanging="313"/>
        <w:jc w:val="both"/>
        <w:rPr>
          <w:rFonts w:eastAsia="Arial"/>
          <w:sz w:val="24"/>
          <w:szCs w:val="24"/>
        </w:rPr>
      </w:pPr>
      <w:r w:rsidRPr="00DE370C">
        <w:rPr>
          <w:rFonts w:eastAsia="Arial"/>
          <w:sz w:val="24"/>
          <w:szCs w:val="24"/>
        </w:rPr>
        <w:t>issue the Taking-Over Certificate to the Contractor, stating the date on which the Works or Section were completed in accordance with the Contract, except for any minor outstanding work and defects (as listed in the Taking-Over Certificate) which will not substantially affect the safe use of the Works or Section for their intended purpose (either until or whilst this work is completed and these defects are remedied); or</w:t>
      </w:r>
    </w:p>
    <w:p w:rsidR="00AD37E7" w:rsidRPr="00DE370C" w:rsidRDefault="00AD37E7">
      <w:pPr>
        <w:numPr>
          <w:ilvl w:val="0"/>
          <w:numId w:val="347"/>
        </w:numPr>
        <w:spacing w:after="4" w:line="360" w:lineRule="auto"/>
        <w:ind w:left="583" w:right="14" w:hanging="313"/>
        <w:jc w:val="both"/>
        <w:rPr>
          <w:rFonts w:eastAsia="Arial"/>
          <w:sz w:val="24"/>
          <w:szCs w:val="24"/>
        </w:rPr>
      </w:pPr>
      <w:proofErr w:type="gramStart"/>
      <w:r w:rsidRPr="00DE370C">
        <w:rPr>
          <w:rFonts w:eastAsia="Arial"/>
          <w:sz w:val="24"/>
          <w:szCs w:val="24"/>
        </w:rPr>
        <w:t>reject</w:t>
      </w:r>
      <w:proofErr w:type="gramEnd"/>
      <w:r w:rsidRPr="00DE370C">
        <w:rPr>
          <w:rFonts w:eastAsia="Arial"/>
          <w:sz w:val="24"/>
          <w:szCs w:val="24"/>
        </w:rPr>
        <w:t xml:space="preserve"> the application by giving a Notice to the Contractor, with reasons. This Notice shall specify the work required to be done, the defects required to be remedied and/or the documents required to be submitted by the Contractor to enable the Taking-Over Certificate to be issued. The Contractor shall then complete this work, remedy such defects and/or submit such documents before giving a further Notice under this Sub-Clause.</w:t>
      </w:r>
    </w:p>
    <w:p w:rsidR="0052134D" w:rsidRPr="00DE370C" w:rsidRDefault="0052134D" w:rsidP="00F802A4">
      <w:pPr>
        <w:pStyle w:val="Section6-Heading5"/>
        <w:numPr>
          <w:ilvl w:val="0"/>
          <w:numId w:val="0"/>
        </w:numPr>
        <w:spacing w:line="276" w:lineRule="auto"/>
        <w:ind w:left="720" w:hanging="720"/>
        <w:rPr>
          <w:sz w:val="24"/>
          <w:szCs w:val="24"/>
        </w:rPr>
      </w:pPr>
      <w:r w:rsidRPr="00DE370C">
        <w:rPr>
          <w:rFonts w:eastAsia="Arial"/>
          <w:sz w:val="24"/>
          <w:szCs w:val="24"/>
        </w:rPr>
        <w:t xml:space="preserve">10.1.5 </w:t>
      </w:r>
      <w:r w:rsidR="00AD37E7" w:rsidRPr="00DE370C">
        <w:rPr>
          <w:rFonts w:eastAsia="Arial"/>
          <w:sz w:val="24"/>
          <w:szCs w:val="24"/>
        </w:rPr>
        <w:t xml:space="preserve">If the </w:t>
      </w:r>
      <w:r w:rsidR="003060F8" w:rsidRPr="00DE370C">
        <w:rPr>
          <w:rFonts w:eastAsia="Arial"/>
          <w:sz w:val="24"/>
          <w:szCs w:val="24"/>
        </w:rPr>
        <w:t>Public Body</w:t>
      </w:r>
      <w:r w:rsidR="00AD37E7" w:rsidRPr="00DE370C">
        <w:rPr>
          <w:rFonts w:eastAsia="Arial"/>
          <w:sz w:val="24"/>
          <w:szCs w:val="24"/>
        </w:rPr>
        <w:t xml:space="preserve"> does not issue the Taking-Over Certificate or reject the Contractor’s application within this period of 28 days, and if the conditions described in sub-paragraphs (a) to (d) above have been fulfilled, the Works or Section shall be deemed to have been completed in accordance with the Contract on the fourteenth day after the </w:t>
      </w:r>
      <w:r w:rsidR="003060F8" w:rsidRPr="00DE370C">
        <w:rPr>
          <w:rFonts w:eastAsia="Arial"/>
          <w:sz w:val="24"/>
          <w:szCs w:val="24"/>
        </w:rPr>
        <w:t>Public Body</w:t>
      </w:r>
      <w:r w:rsidR="00AD37E7" w:rsidRPr="00DE370C">
        <w:rPr>
          <w:rFonts w:eastAsia="Arial"/>
          <w:sz w:val="24"/>
          <w:szCs w:val="24"/>
        </w:rPr>
        <w:t xml:space="preserve"> receives the Contractor’s Notice of application and the Taking-Over Certificate shall be deemed to have been issued.</w:t>
      </w:r>
      <w:r w:rsidRPr="00DE370C">
        <w:rPr>
          <w:sz w:val="24"/>
          <w:szCs w:val="24"/>
        </w:rPr>
        <w:t xml:space="preserve"> </w:t>
      </w:r>
    </w:p>
    <w:p w:rsidR="0052134D" w:rsidRPr="00F802A4" w:rsidRDefault="0052134D" w:rsidP="00F802A4">
      <w:pPr>
        <w:pStyle w:val="Section6-Heading5"/>
        <w:numPr>
          <w:ilvl w:val="0"/>
          <w:numId w:val="0"/>
        </w:numPr>
        <w:spacing w:line="276" w:lineRule="auto"/>
        <w:ind w:left="720" w:hanging="720"/>
        <w:rPr>
          <w:rFonts w:eastAsia="Arial"/>
          <w:sz w:val="24"/>
          <w:szCs w:val="24"/>
        </w:rPr>
      </w:pPr>
      <w:r w:rsidRPr="00DE370C">
        <w:rPr>
          <w:sz w:val="24"/>
          <w:szCs w:val="24"/>
        </w:rPr>
        <w:t xml:space="preserve"> </w:t>
      </w:r>
      <w:r w:rsidRPr="00F802A4">
        <w:rPr>
          <w:rFonts w:eastAsia="Arial"/>
          <w:sz w:val="24"/>
          <w:szCs w:val="24"/>
        </w:rPr>
        <w:t>10.1.6 The works shall be taken over by the Public Body when they have satisfactorily passed the tests on completion and a certificate of provisional acceptance has been issued or is deemed to have been issued.</w:t>
      </w:r>
    </w:p>
    <w:p w:rsidR="0052134D" w:rsidRPr="00F802A4" w:rsidRDefault="0052134D" w:rsidP="00F802A4">
      <w:pPr>
        <w:pStyle w:val="Section6-Heading5"/>
        <w:numPr>
          <w:ilvl w:val="0"/>
          <w:numId w:val="0"/>
        </w:numPr>
        <w:spacing w:line="276" w:lineRule="auto"/>
        <w:ind w:left="720" w:hanging="720"/>
        <w:rPr>
          <w:rFonts w:eastAsia="Arial"/>
          <w:sz w:val="24"/>
          <w:szCs w:val="24"/>
        </w:rPr>
      </w:pPr>
      <w:r w:rsidRPr="00F802A4">
        <w:rPr>
          <w:rFonts w:eastAsia="Arial"/>
          <w:sz w:val="24"/>
          <w:szCs w:val="24"/>
        </w:rPr>
        <w:t xml:space="preserve">10.1.7 The Contractor may apply, by notice to the Public Body, for a certificate of provisional acceptance not earlier than 15 days before the works, in the Contractor's opinion, are complete and ready for provisional acceptance. The </w:t>
      </w:r>
      <w:r w:rsidRPr="00F802A4">
        <w:rPr>
          <w:rFonts w:eastAsia="Arial"/>
          <w:sz w:val="24"/>
          <w:szCs w:val="24"/>
        </w:rPr>
        <w:lastRenderedPageBreak/>
        <w:t xml:space="preserve">Public Body shall within 30 days after the receipt of the Contractor's application either: </w:t>
      </w:r>
    </w:p>
    <w:p w:rsidR="0052134D" w:rsidRPr="00F802A4" w:rsidRDefault="0052134D" w:rsidP="00F802A4">
      <w:pPr>
        <w:pStyle w:val="Section6-Heading5"/>
        <w:numPr>
          <w:ilvl w:val="0"/>
          <w:numId w:val="580"/>
        </w:numPr>
        <w:spacing w:line="276" w:lineRule="auto"/>
        <w:rPr>
          <w:rFonts w:eastAsia="Arial"/>
          <w:sz w:val="24"/>
          <w:szCs w:val="24"/>
        </w:rPr>
      </w:pPr>
      <w:r w:rsidRPr="00F802A4">
        <w:rPr>
          <w:rFonts w:eastAsia="Arial"/>
          <w:sz w:val="24"/>
          <w:szCs w:val="24"/>
        </w:rPr>
        <w:t>issue the certificate of provisional acceptance to the Contractor with a copy to the Public Body stating, where appropriate, his reservations, and, inter alia, the date on which, in his opinion, the works were completed in accordance with the Contract and ready for provisional acceptance; or</w:t>
      </w:r>
    </w:p>
    <w:p w:rsidR="0052134D" w:rsidRPr="00F802A4" w:rsidRDefault="0052134D" w:rsidP="00F802A4">
      <w:pPr>
        <w:pStyle w:val="Section6-Heading5"/>
        <w:numPr>
          <w:ilvl w:val="0"/>
          <w:numId w:val="580"/>
        </w:numPr>
        <w:spacing w:line="276" w:lineRule="auto"/>
        <w:rPr>
          <w:rFonts w:eastAsia="Arial"/>
          <w:sz w:val="24"/>
          <w:szCs w:val="24"/>
        </w:rPr>
      </w:pPr>
      <w:r w:rsidRPr="00F802A4">
        <w:rPr>
          <w:rFonts w:eastAsia="Arial"/>
          <w:sz w:val="24"/>
          <w:szCs w:val="24"/>
        </w:rPr>
        <w:t>Reject the application giving his reasons and specifying the action which, in his opinion, is required of the Contractor for the certificate to be issued.</w:t>
      </w:r>
    </w:p>
    <w:p w:rsidR="007D2C49" w:rsidRPr="00F802A4" w:rsidRDefault="007D2C49" w:rsidP="00F802A4">
      <w:pPr>
        <w:pStyle w:val="Section6-Heading5"/>
        <w:numPr>
          <w:ilvl w:val="0"/>
          <w:numId w:val="0"/>
        </w:numPr>
        <w:spacing w:line="276" w:lineRule="auto"/>
        <w:ind w:left="720" w:hanging="720"/>
        <w:rPr>
          <w:rFonts w:eastAsia="Arial"/>
          <w:sz w:val="24"/>
          <w:szCs w:val="24"/>
        </w:rPr>
      </w:pPr>
      <w:r w:rsidRPr="00F802A4">
        <w:rPr>
          <w:rFonts w:eastAsia="Arial"/>
          <w:sz w:val="24"/>
          <w:szCs w:val="24"/>
        </w:rPr>
        <w:t>10.1.8</w:t>
      </w:r>
      <w:r w:rsidR="0005420E">
        <w:rPr>
          <w:rFonts w:eastAsia="Arial"/>
          <w:sz w:val="24"/>
          <w:szCs w:val="24"/>
        </w:rPr>
        <w:t xml:space="preserve"> </w:t>
      </w:r>
      <w:r w:rsidR="0052134D" w:rsidRPr="00F802A4">
        <w:rPr>
          <w:rFonts w:eastAsia="Arial"/>
          <w:sz w:val="24"/>
          <w:szCs w:val="24"/>
        </w:rPr>
        <w:t>If the Public Body fails either to issue the certificate of provisional acceptance or to reject the Contractor's application within the period of 30 days, he shall be deemed to have issued the certificate on the last day of that period. The certificate of provisional acceptance shall not be deemed to be an admission that the works have been completed in every respect. If the works are divided by the contract into sections, the Contractor shall be entitled to apply for separate certificates for each of the sections.</w:t>
      </w:r>
    </w:p>
    <w:p w:rsidR="007D2C49" w:rsidRPr="00F802A4" w:rsidRDefault="007D2C49" w:rsidP="00F802A4">
      <w:pPr>
        <w:pStyle w:val="Section6-Heading5"/>
        <w:numPr>
          <w:ilvl w:val="0"/>
          <w:numId w:val="0"/>
        </w:numPr>
        <w:spacing w:line="276" w:lineRule="auto"/>
        <w:ind w:left="720" w:hanging="720"/>
        <w:rPr>
          <w:rFonts w:eastAsia="Arial"/>
          <w:sz w:val="24"/>
          <w:szCs w:val="24"/>
        </w:rPr>
      </w:pPr>
      <w:r w:rsidRPr="00F802A4">
        <w:rPr>
          <w:rFonts w:eastAsia="Arial"/>
          <w:sz w:val="24"/>
          <w:szCs w:val="24"/>
        </w:rPr>
        <w:t>10.1.9 Upon provisional acceptance of the works, the Contractor shall dismantle and remove temporary structures as well as materials no longer required for use in connection with the performance of the contract. He shall also remove any litter or obstruction and redress any change in the condition of the Site as required by the contract.</w:t>
      </w:r>
    </w:p>
    <w:p w:rsidR="0052134D" w:rsidRPr="00DE370C" w:rsidRDefault="007D2C49" w:rsidP="00F802A4">
      <w:pPr>
        <w:pStyle w:val="Section6-Heading5"/>
        <w:numPr>
          <w:ilvl w:val="0"/>
          <w:numId w:val="0"/>
        </w:numPr>
        <w:spacing w:line="276" w:lineRule="auto"/>
        <w:ind w:left="720" w:hanging="720"/>
        <w:rPr>
          <w:rFonts w:eastAsia="Arial"/>
          <w:sz w:val="24"/>
          <w:szCs w:val="24"/>
        </w:rPr>
      </w:pPr>
      <w:r w:rsidRPr="00F802A4">
        <w:rPr>
          <w:rFonts w:eastAsia="Arial"/>
          <w:sz w:val="24"/>
          <w:szCs w:val="24"/>
        </w:rPr>
        <w:t xml:space="preserve">10.1.10 </w:t>
      </w:r>
      <w:r w:rsidR="00327CEE" w:rsidRPr="00F802A4">
        <w:rPr>
          <w:rFonts w:eastAsia="Arial"/>
          <w:sz w:val="24"/>
          <w:szCs w:val="24"/>
        </w:rPr>
        <w:t>immediately</w:t>
      </w:r>
      <w:r w:rsidRPr="00F802A4">
        <w:rPr>
          <w:rFonts w:eastAsia="Arial"/>
          <w:sz w:val="24"/>
          <w:szCs w:val="24"/>
        </w:rPr>
        <w:t xml:space="preserve"> after provisional acceptance, the Public Body may make use of all the works as completed.</w:t>
      </w:r>
    </w:p>
    <w:p w:rsidR="00AD37E7" w:rsidRPr="00DE370C" w:rsidRDefault="00AD37E7" w:rsidP="00F802A4">
      <w:pPr>
        <w:spacing w:line="360" w:lineRule="auto"/>
        <w:jc w:val="both"/>
        <w:rPr>
          <w:rFonts w:eastAsia="Arial"/>
          <w:sz w:val="24"/>
          <w:szCs w:val="24"/>
        </w:rPr>
      </w:pPr>
      <w:r w:rsidRPr="00DE370C">
        <w:rPr>
          <w:rFonts w:eastAsia="Arial"/>
          <w:b/>
          <w:sz w:val="24"/>
          <w:szCs w:val="24"/>
        </w:rPr>
        <w:t>10.2. Taking Over of Parts of the Works</w:t>
      </w:r>
      <w:r w:rsidR="0052134D" w:rsidRPr="00DE370C">
        <w:rPr>
          <w:rFonts w:eastAsia="Arial"/>
          <w:b/>
          <w:sz w:val="24"/>
          <w:szCs w:val="24"/>
        </w:rPr>
        <w:t>/Partial Acceptance</w:t>
      </w:r>
      <w:r w:rsidRPr="00DE370C">
        <w:rPr>
          <w:rFonts w:eastAsia="Arial"/>
          <w:sz w:val="24"/>
          <w:szCs w:val="24"/>
        </w:rPr>
        <w:t xml:space="preserve"> </w:t>
      </w:r>
    </w:p>
    <w:p w:rsidR="00882EEA" w:rsidRPr="00DE370C" w:rsidRDefault="00882EEA" w:rsidP="00F802A4">
      <w:pPr>
        <w:spacing w:after="247" w:line="360" w:lineRule="auto"/>
        <w:ind w:left="720" w:right="14" w:hanging="720"/>
        <w:jc w:val="both"/>
        <w:rPr>
          <w:rFonts w:eastAsia="Arial"/>
          <w:sz w:val="24"/>
          <w:szCs w:val="24"/>
        </w:rPr>
      </w:pPr>
      <w:r w:rsidRPr="00DE370C">
        <w:rPr>
          <w:rFonts w:eastAsia="Arial"/>
          <w:sz w:val="24"/>
          <w:szCs w:val="24"/>
        </w:rPr>
        <w:t xml:space="preserve">10.2.1. </w:t>
      </w:r>
      <w:r w:rsidR="00AD37E7" w:rsidRPr="00DE370C">
        <w:rPr>
          <w:rFonts w:eastAsia="Arial"/>
          <w:sz w:val="24"/>
          <w:szCs w:val="24"/>
        </w:rPr>
        <w:t xml:space="preserve">Parts of the Works (other than Sections) shall not be taken over or used by the </w:t>
      </w:r>
      <w:r w:rsidR="003060F8" w:rsidRPr="00DE370C">
        <w:rPr>
          <w:rFonts w:eastAsia="Arial"/>
          <w:sz w:val="24"/>
          <w:szCs w:val="24"/>
        </w:rPr>
        <w:t>Public Body</w:t>
      </w:r>
      <w:r w:rsidR="00AD37E7" w:rsidRPr="00DE370C">
        <w:rPr>
          <w:rFonts w:eastAsia="Arial"/>
          <w:sz w:val="24"/>
          <w:szCs w:val="24"/>
        </w:rPr>
        <w:t xml:space="preserve">, except as may be stated in the </w:t>
      </w:r>
      <w:r w:rsidR="003060F8" w:rsidRPr="00DE370C">
        <w:rPr>
          <w:rFonts w:eastAsia="Arial"/>
          <w:sz w:val="24"/>
          <w:szCs w:val="24"/>
        </w:rPr>
        <w:t>Public Body</w:t>
      </w:r>
      <w:r w:rsidR="00AD37E7" w:rsidRPr="00DE370C">
        <w:rPr>
          <w:rFonts w:eastAsia="Arial"/>
          <w:sz w:val="24"/>
          <w:szCs w:val="24"/>
        </w:rPr>
        <w:t>’s Requirements or as may be agreed by both Parties.</w:t>
      </w:r>
    </w:p>
    <w:p w:rsidR="00882EEA" w:rsidRPr="00F802A4" w:rsidRDefault="00882EEA" w:rsidP="00F802A4">
      <w:pPr>
        <w:spacing w:after="247" w:line="360" w:lineRule="auto"/>
        <w:ind w:left="720" w:right="14" w:hanging="720"/>
        <w:jc w:val="both"/>
        <w:rPr>
          <w:rFonts w:eastAsia="Arial"/>
          <w:sz w:val="24"/>
          <w:szCs w:val="24"/>
        </w:rPr>
      </w:pPr>
      <w:r w:rsidRPr="00DE370C">
        <w:rPr>
          <w:rFonts w:eastAsia="Arial"/>
          <w:sz w:val="24"/>
          <w:szCs w:val="24"/>
        </w:rPr>
        <w:t xml:space="preserve">10.2.2 </w:t>
      </w:r>
      <w:r w:rsidRPr="00F802A4">
        <w:rPr>
          <w:rFonts w:eastAsia="Arial"/>
          <w:sz w:val="24"/>
          <w:szCs w:val="24"/>
        </w:rPr>
        <w:t xml:space="preserve">The Public Body may make use of the various structures, parts of structures or sections of the works forming part of the contract as and when they are completed. Any taking over of the structures, parts of structures or sections of the works by the Public Body shall be preceded by their partial provisional acceptance. However, works may in cases of urgency be taken over prior to acceptance provided an inventory of outstanding work is drawn up by the Public Body and agreed to by the Contractor and the Public Body beforehand. Once the Public Body has taken possession of a structure, a part thereof or section of the </w:t>
      </w:r>
      <w:r w:rsidRPr="00F802A4">
        <w:rPr>
          <w:rFonts w:eastAsia="Arial"/>
          <w:sz w:val="24"/>
          <w:szCs w:val="24"/>
        </w:rPr>
        <w:lastRenderedPageBreak/>
        <w:t>works, the Contractor shall no longer be required to make good any damage resulting otherwise than from faulty construction or workmanship.</w:t>
      </w:r>
    </w:p>
    <w:p w:rsidR="00882EEA" w:rsidRPr="00DE370C" w:rsidRDefault="00882EEA" w:rsidP="00F802A4">
      <w:pPr>
        <w:spacing w:after="247" w:line="360" w:lineRule="auto"/>
        <w:ind w:left="720" w:right="14" w:hanging="720"/>
        <w:jc w:val="both"/>
        <w:rPr>
          <w:rFonts w:eastAsia="Arial"/>
          <w:sz w:val="24"/>
          <w:szCs w:val="24"/>
        </w:rPr>
      </w:pPr>
      <w:r w:rsidRPr="00F802A4">
        <w:rPr>
          <w:rFonts w:eastAsia="Arial"/>
          <w:sz w:val="24"/>
          <w:szCs w:val="24"/>
        </w:rPr>
        <w:t>10.2.3 The Public Body may, at the request of the Contractor and if the nature of the works so permits proceeds with partial provisional acceptance, provided that the structures, parts of structures or sections of the works are completed and suited to the use as described in the Contract.</w:t>
      </w:r>
    </w:p>
    <w:p w:rsidR="00882EEA" w:rsidRPr="00DE370C" w:rsidRDefault="00882EEA" w:rsidP="00F802A4">
      <w:pPr>
        <w:spacing w:after="247" w:line="360" w:lineRule="auto"/>
        <w:ind w:left="720" w:right="14" w:hanging="720"/>
        <w:jc w:val="both"/>
        <w:rPr>
          <w:rFonts w:eastAsia="Arial"/>
          <w:sz w:val="24"/>
          <w:szCs w:val="24"/>
        </w:rPr>
      </w:pPr>
      <w:r w:rsidRPr="00F802A4">
        <w:rPr>
          <w:rFonts w:eastAsia="Arial"/>
          <w:sz w:val="24"/>
          <w:szCs w:val="24"/>
        </w:rPr>
        <w:t>10.2.4. In the cases of partial provisional acceptance referred to in GCC Sub-Clauses 9 the Defects Liability Period provided for in GCC Clause 10.2 shall, unless the SCC provide otherwise, run as from the date of such partial provisional acceptance.</w:t>
      </w:r>
    </w:p>
    <w:p w:rsidR="00AD37E7" w:rsidRPr="00DE370C" w:rsidRDefault="00AD37E7" w:rsidP="00F802A4">
      <w:pPr>
        <w:spacing w:line="360" w:lineRule="auto"/>
        <w:jc w:val="both"/>
        <w:rPr>
          <w:rFonts w:eastAsia="Arial"/>
          <w:b/>
          <w:sz w:val="24"/>
          <w:szCs w:val="24"/>
        </w:rPr>
      </w:pPr>
      <w:r w:rsidRPr="00DE370C">
        <w:rPr>
          <w:rFonts w:eastAsia="Arial"/>
          <w:b/>
          <w:sz w:val="24"/>
          <w:szCs w:val="24"/>
        </w:rPr>
        <w:t>10.3 Interference with</w:t>
      </w:r>
      <w:r w:rsidR="00B271BA" w:rsidRPr="00DE370C">
        <w:rPr>
          <w:rFonts w:eastAsia="Arial"/>
          <w:b/>
          <w:sz w:val="24"/>
          <w:szCs w:val="24"/>
        </w:rPr>
        <w:t xml:space="preserve"> </w:t>
      </w:r>
      <w:r w:rsidRPr="00DE370C">
        <w:rPr>
          <w:rFonts w:eastAsia="Arial"/>
          <w:b/>
          <w:sz w:val="24"/>
          <w:szCs w:val="24"/>
        </w:rPr>
        <w:t>Tests on Completion</w:t>
      </w:r>
      <w:r w:rsidRPr="00DE370C">
        <w:rPr>
          <w:rFonts w:eastAsia="Arial"/>
          <w:sz w:val="24"/>
          <w:szCs w:val="24"/>
        </w:rPr>
        <w:t xml:space="preserve">  </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If the Contractor is prevented, for more than 14 days (either a continuous period, or multiple periods which total more than 14 days), from carrying out the Tests on Completion by the </w:t>
      </w:r>
      <w:r w:rsidR="003060F8" w:rsidRPr="00DE370C">
        <w:rPr>
          <w:rFonts w:eastAsia="Arial"/>
          <w:sz w:val="24"/>
          <w:szCs w:val="24"/>
        </w:rPr>
        <w:t>Public Body</w:t>
      </w:r>
      <w:r w:rsidRPr="00DE370C">
        <w:rPr>
          <w:rFonts w:eastAsia="Arial"/>
          <w:sz w:val="24"/>
          <w:szCs w:val="24"/>
        </w:rPr>
        <w:t xml:space="preserve">’s Personnel or by a cause for which the </w:t>
      </w:r>
      <w:r w:rsidR="003060F8" w:rsidRPr="00DE370C">
        <w:rPr>
          <w:rFonts w:eastAsia="Arial"/>
          <w:sz w:val="24"/>
          <w:szCs w:val="24"/>
        </w:rPr>
        <w:t>Public Body</w:t>
      </w:r>
      <w:r w:rsidRPr="00DE370C">
        <w:rPr>
          <w:rFonts w:eastAsia="Arial"/>
          <w:sz w:val="24"/>
          <w:szCs w:val="24"/>
        </w:rPr>
        <w:t xml:space="preserve"> is responsible (including any performance test that is not possible due to available operating conditions during trial operation): </w:t>
      </w:r>
    </w:p>
    <w:p w:rsidR="00AD37E7" w:rsidRPr="00DE370C" w:rsidRDefault="00AD37E7">
      <w:pPr>
        <w:numPr>
          <w:ilvl w:val="0"/>
          <w:numId w:val="348"/>
        </w:numPr>
        <w:spacing w:after="4" w:line="360" w:lineRule="auto"/>
        <w:ind w:left="583" w:right="14" w:hanging="223"/>
        <w:jc w:val="both"/>
        <w:rPr>
          <w:rFonts w:eastAsia="Arial"/>
          <w:sz w:val="24"/>
          <w:szCs w:val="24"/>
        </w:rPr>
      </w:pPr>
      <w:r w:rsidRPr="00DE370C">
        <w:rPr>
          <w:rFonts w:eastAsia="Arial"/>
          <w:sz w:val="24"/>
          <w:szCs w:val="24"/>
        </w:rPr>
        <w:t>the Contractor shall carry out the Tests on Completion as soon as practicable and, in any case, before the expiry date of the relevant DNP; and</w:t>
      </w:r>
    </w:p>
    <w:p w:rsidR="00AD37E7" w:rsidRPr="00DE370C" w:rsidRDefault="00AD37E7">
      <w:pPr>
        <w:numPr>
          <w:ilvl w:val="0"/>
          <w:numId w:val="348"/>
        </w:numPr>
        <w:spacing w:after="4" w:line="360" w:lineRule="auto"/>
        <w:ind w:left="583" w:right="14" w:hanging="223"/>
        <w:jc w:val="both"/>
        <w:rPr>
          <w:rFonts w:eastAsia="Arial"/>
          <w:sz w:val="24"/>
          <w:szCs w:val="24"/>
        </w:rPr>
      </w:pPr>
      <w:proofErr w:type="gramStart"/>
      <w:r w:rsidRPr="00DE370C">
        <w:rPr>
          <w:rFonts w:eastAsia="Arial"/>
          <w:sz w:val="24"/>
          <w:szCs w:val="24"/>
        </w:rPr>
        <w:t>if</w:t>
      </w:r>
      <w:proofErr w:type="gramEnd"/>
      <w:r w:rsidRPr="00DE370C">
        <w:rPr>
          <w:rFonts w:eastAsia="Arial"/>
          <w:sz w:val="24"/>
          <w:szCs w:val="24"/>
        </w:rPr>
        <w:t xml:space="preserve"> the Contractor suffers delay, the Contractor shall be entitled subject to Sub-Clause 20.2 [</w:t>
      </w:r>
      <w:r w:rsidRPr="00DE370C">
        <w:rPr>
          <w:rFonts w:eastAsia="Arial"/>
          <w:i/>
          <w:sz w:val="24"/>
          <w:szCs w:val="24"/>
        </w:rPr>
        <w:t>Claims For Payment and/or EOT</w:t>
      </w:r>
      <w:r w:rsidRPr="00DE370C">
        <w:rPr>
          <w:rFonts w:eastAsia="Arial"/>
          <w:sz w:val="24"/>
          <w:szCs w:val="24"/>
        </w:rPr>
        <w:t>] to EOT</w:t>
      </w:r>
      <w:r w:rsidR="0043599A" w:rsidRPr="00DE370C">
        <w:rPr>
          <w:rFonts w:eastAsia="Arial"/>
          <w:sz w:val="24"/>
          <w:szCs w:val="24"/>
        </w:rPr>
        <w:t>.</w:t>
      </w:r>
    </w:p>
    <w:p w:rsidR="00AD37E7" w:rsidRPr="00DE370C" w:rsidRDefault="00AD37E7">
      <w:pPr>
        <w:spacing w:after="4" w:line="360" w:lineRule="auto"/>
        <w:ind w:right="14"/>
        <w:jc w:val="both"/>
        <w:rPr>
          <w:rFonts w:eastAsia="Arial"/>
          <w:sz w:val="24"/>
          <w:szCs w:val="24"/>
        </w:rPr>
      </w:pPr>
    </w:p>
    <w:p w:rsidR="00AD37E7" w:rsidRPr="00DE370C" w:rsidRDefault="00AD37E7" w:rsidP="005678B5">
      <w:pPr>
        <w:spacing w:after="4" w:line="360" w:lineRule="auto"/>
        <w:ind w:right="14"/>
        <w:jc w:val="center"/>
        <w:rPr>
          <w:b/>
          <w:sz w:val="40"/>
          <w:szCs w:val="40"/>
        </w:rPr>
      </w:pPr>
      <w:r w:rsidRPr="00DE370C">
        <w:rPr>
          <w:b/>
          <w:sz w:val="40"/>
          <w:szCs w:val="40"/>
        </w:rPr>
        <w:t>11. Defects after Taking Over</w:t>
      </w:r>
    </w:p>
    <w:p w:rsidR="00AD37E7" w:rsidRPr="00DE370C" w:rsidRDefault="00AD37E7">
      <w:pPr>
        <w:spacing w:after="4" w:line="360" w:lineRule="auto"/>
        <w:ind w:right="14"/>
        <w:jc w:val="both"/>
        <w:rPr>
          <w:rFonts w:eastAsia="Arial"/>
          <w:b/>
          <w:sz w:val="24"/>
          <w:szCs w:val="24"/>
        </w:rPr>
      </w:pPr>
    </w:p>
    <w:p w:rsidR="00AD37E7" w:rsidRPr="00DE370C" w:rsidRDefault="00AD37E7">
      <w:pPr>
        <w:spacing w:line="360" w:lineRule="auto"/>
        <w:jc w:val="both"/>
        <w:rPr>
          <w:b/>
          <w:sz w:val="24"/>
          <w:szCs w:val="24"/>
        </w:rPr>
      </w:pPr>
      <w:r w:rsidRPr="00DE370C">
        <w:rPr>
          <w:b/>
          <w:sz w:val="24"/>
          <w:szCs w:val="24"/>
        </w:rPr>
        <w:t>11. Defects after Taking Over</w:t>
      </w:r>
    </w:p>
    <w:p w:rsidR="00AD37E7" w:rsidRPr="00DE370C" w:rsidRDefault="00AD37E7">
      <w:pPr>
        <w:spacing w:after="48" w:line="360" w:lineRule="auto"/>
        <w:ind w:left="-4" w:right="-15" w:hanging="10"/>
        <w:jc w:val="both"/>
        <w:rPr>
          <w:sz w:val="24"/>
          <w:szCs w:val="24"/>
        </w:rPr>
      </w:pPr>
      <w:r w:rsidRPr="00DE370C">
        <w:rPr>
          <w:b/>
          <w:sz w:val="24"/>
          <w:szCs w:val="24"/>
        </w:rPr>
        <w:t xml:space="preserve">11.1 </w:t>
      </w:r>
      <w:r w:rsidRPr="00DE370C">
        <w:rPr>
          <w:rFonts w:eastAsia="Arial"/>
          <w:b/>
          <w:sz w:val="24"/>
          <w:szCs w:val="24"/>
        </w:rPr>
        <w:t>Completion of Outstanding Work and Remedying Defects</w:t>
      </w:r>
      <w:r w:rsidRPr="00DE370C">
        <w:rPr>
          <w:sz w:val="24"/>
          <w:szCs w:val="24"/>
        </w:rPr>
        <w:t xml:space="preserve">  </w:t>
      </w:r>
    </w:p>
    <w:p w:rsidR="00AD37E7" w:rsidRPr="00DE370C" w:rsidRDefault="007D2C49">
      <w:pPr>
        <w:spacing w:line="360" w:lineRule="auto"/>
        <w:ind w:left="90"/>
        <w:jc w:val="both"/>
        <w:rPr>
          <w:sz w:val="24"/>
          <w:szCs w:val="24"/>
        </w:rPr>
      </w:pPr>
      <w:r w:rsidRPr="00DE370C">
        <w:rPr>
          <w:sz w:val="24"/>
          <w:szCs w:val="24"/>
        </w:rPr>
        <w:t xml:space="preserve">11.1.1 </w:t>
      </w:r>
      <w:r w:rsidR="00AD37E7" w:rsidRPr="00DE370C">
        <w:rPr>
          <w:sz w:val="24"/>
          <w:szCs w:val="24"/>
        </w:rPr>
        <w:t xml:space="preserve">In order that the Works and Contractor’s Documents, and each Section, shall be in the condition required by the Contract (fair wear and tear excepted) by the expiry date </w:t>
      </w:r>
      <w:r w:rsidR="00AD37E7" w:rsidRPr="00DE370C">
        <w:rPr>
          <w:sz w:val="24"/>
          <w:szCs w:val="24"/>
        </w:rPr>
        <w:lastRenderedPageBreak/>
        <w:t>of the relevant Defects Notification Period or as soon as practicable thereafter, the Contractor shall:</w:t>
      </w:r>
    </w:p>
    <w:p w:rsidR="00AD37E7" w:rsidRPr="00DE370C" w:rsidRDefault="00AD37E7">
      <w:pPr>
        <w:numPr>
          <w:ilvl w:val="0"/>
          <w:numId w:val="349"/>
        </w:numPr>
        <w:spacing w:line="360" w:lineRule="auto"/>
        <w:ind w:left="583" w:hanging="133"/>
        <w:jc w:val="both"/>
        <w:rPr>
          <w:sz w:val="24"/>
          <w:szCs w:val="24"/>
        </w:rPr>
      </w:pPr>
      <w:r w:rsidRPr="00DE370C">
        <w:rPr>
          <w:sz w:val="24"/>
          <w:szCs w:val="24"/>
        </w:rPr>
        <w:t xml:space="preserve"> complete any work which is outstanding on the relevant Date of  Completion, within the time(s) stated in the Taking-Over Certificate or such other reasonable time as is instructed by the </w:t>
      </w:r>
      <w:r w:rsidR="003060F8" w:rsidRPr="00DE370C">
        <w:rPr>
          <w:sz w:val="24"/>
          <w:szCs w:val="24"/>
        </w:rPr>
        <w:t>Public Body</w:t>
      </w:r>
      <w:r w:rsidRPr="00DE370C">
        <w:rPr>
          <w:sz w:val="24"/>
          <w:szCs w:val="24"/>
        </w:rPr>
        <w:t>; and</w:t>
      </w:r>
    </w:p>
    <w:p w:rsidR="00AD37E7" w:rsidRPr="00DE370C" w:rsidRDefault="00AD37E7">
      <w:pPr>
        <w:numPr>
          <w:ilvl w:val="0"/>
          <w:numId w:val="349"/>
        </w:numPr>
        <w:spacing w:line="360" w:lineRule="auto"/>
        <w:ind w:left="583" w:hanging="133"/>
        <w:jc w:val="both"/>
        <w:rPr>
          <w:sz w:val="24"/>
          <w:szCs w:val="24"/>
        </w:rPr>
      </w:pPr>
      <w:r w:rsidRPr="00DE370C">
        <w:rPr>
          <w:sz w:val="24"/>
          <w:szCs w:val="24"/>
        </w:rPr>
        <w:t xml:space="preserve"> </w:t>
      </w:r>
      <w:proofErr w:type="gramStart"/>
      <w:r w:rsidRPr="00DE370C">
        <w:rPr>
          <w:sz w:val="24"/>
          <w:szCs w:val="24"/>
        </w:rPr>
        <w:t>execute</w:t>
      </w:r>
      <w:proofErr w:type="gramEnd"/>
      <w:r w:rsidRPr="00DE370C">
        <w:rPr>
          <w:sz w:val="24"/>
          <w:szCs w:val="24"/>
        </w:rPr>
        <w:t xml:space="preserve"> all work required to remedy defects or damage, of which a Notice is given to the Contractor by (or on behalf of) the </w:t>
      </w:r>
      <w:r w:rsidR="003060F8" w:rsidRPr="00DE370C">
        <w:rPr>
          <w:sz w:val="24"/>
          <w:szCs w:val="24"/>
        </w:rPr>
        <w:t>Public Body</w:t>
      </w:r>
      <w:r w:rsidRPr="00DE370C">
        <w:rPr>
          <w:sz w:val="24"/>
          <w:szCs w:val="24"/>
        </w:rPr>
        <w:t xml:space="preserve"> on or before the expiry date of the DNP for the Works or Section (as the case may be).</w:t>
      </w:r>
    </w:p>
    <w:p w:rsidR="00AD37E7" w:rsidRPr="00DE370C" w:rsidRDefault="00AD37E7">
      <w:pPr>
        <w:spacing w:line="360" w:lineRule="auto"/>
        <w:jc w:val="both"/>
        <w:rPr>
          <w:sz w:val="24"/>
          <w:szCs w:val="24"/>
        </w:rPr>
      </w:pPr>
    </w:p>
    <w:p w:rsidR="00AD37E7" w:rsidRPr="00DE370C" w:rsidRDefault="007D2C49">
      <w:pPr>
        <w:spacing w:line="360" w:lineRule="auto"/>
        <w:jc w:val="both"/>
        <w:rPr>
          <w:sz w:val="24"/>
          <w:szCs w:val="24"/>
        </w:rPr>
      </w:pPr>
      <w:r w:rsidRPr="00DE370C">
        <w:rPr>
          <w:sz w:val="24"/>
          <w:szCs w:val="24"/>
        </w:rPr>
        <w:t xml:space="preserve">11.1.2 </w:t>
      </w:r>
      <w:r w:rsidR="00AD37E7" w:rsidRPr="00DE370C">
        <w:rPr>
          <w:sz w:val="24"/>
          <w:szCs w:val="24"/>
        </w:rPr>
        <w:t xml:space="preserve">If a defect appears or damage occurs during the relevant DNP, a Notice shall be given to the Contractor accordingly, by (or on behalf of) the </w:t>
      </w:r>
      <w:r w:rsidR="003060F8" w:rsidRPr="00DE370C">
        <w:rPr>
          <w:sz w:val="24"/>
          <w:szCs w:val="24"/>
        </w:rPr>
        <w:t>Public Body</w:t>
      </w:r>
      <w:r w:rsidR="00AD37E7" w:rsidRPr="00DE370C">
        <w:rPr>
          <w:sz w:val="24"/>
          <w:szCs w:val="24"/>
        </w:rPr>
        <w:t>. Promptly thereafter:</w:t>
      </w:r>
    </w:p>
    <w:p w:rsidR="00AD37E7" w:rsidRPr="00DE370C" w:rsidRDefault="00AD37E7">
      <w:pPr>
        <w:spacing w:after="48" w:line="360" w:lineRule="auto"/>
        <w:jc w:val="both"/>
        <w:rPr>
          <w:sz w:val="24"/>
          <w:szCs w:val="24"/>
        </w:rPr>
      </w:pPr>
    </w:p>
    <w:p w:rsidR="00AD37E7" w:rsidRPr="00DE370C" w:rsidRDefault="00AD37E7">
      <w:pPr>
        <w:pStyle w:val="ListParagraph"/>
        <w:numPr>
          <w:ilvl w:val="0"/>
          <w:numId w:val="350"/>
        </w:numPr>
        <w:spacing w:after="48" w:line="360" w:lineRule="auto"/>
        <w:jc w:val="both"/>
        <w:rPr>
          <w:rFonts w:ascii="Times New Roman" w:hAnsi="Times New Roman"/>
          <w:sz w:val="24"/>
          <w:szCs w:val="24"/>
        </w:rPr>
      </w:pPr>
      <w:r w:rsidRPr="00DE370C">
        <w:rPr>
          <w:rFonts w:ascii="Times New Roman" w:hAnsi="Times New Roman"/>
          <w:sz w:val="24"/>
          <w:szCs w:val="24"/>
        </w:rPr>
        <w:t xml:space="preserve">the Contractor and the </w:t>
      </w:r>
      <w:r w:rsidR="003060F8" w:rsidRPr="00DE370C">
        <w:rPr>
          <w:rFonts w:ascii="Times New Roman" w:hAnsi="Times New Roman"/>
          <w:sz w:val="24"/>
          <w:szCs w:val="24"/>
        </w:rPr>
        <w:t>Public Body</w:t>
      </w:r>
      <w:r w:rsidRPr="00DE370C">
        <w:rPr>
          <w:rFonts w:ascii="Times New Roman" w:hAnsi="Times New Roman"/>
          <w:sz w:val="24"/>
          <w:szCs w:val="24"/>
        </w:rPr>
        <w:t>’s Personnel shall jointly inspect the defect or damage;</w:t>
      </w:r>
    </w:p>
    <w:p w:rsidR="00AD37E7" w:rsidRPr="00DE370C" w:rsidRDefault="00AD37E7">
      <w:pPr>
        <w:pStyle w:val="ListParagraph"/>
        <w:numPr>
          <w:ilvl w:val="0"/>
          <w:numId w:val="350"/>
        </w:numPr>
        <w:spacing w:after="48" w:line="360" w:lineRule="auto"/>
        <w:jc w:val="both"/>
        <w:rPr>
          <w:rFonts w:ascii="Times New Roman" w:hAnsi="Times New Roman"/>
          <w:sz w:val="24"/>
          <w:szCs w:val="24"/>
        </w:rPr>
      </w:pPr>
      <w:r w:rsidRPr="00DE370C">
        <w:rPr>
          <w:rFonts w:ascii="Times New Roman" w:hAnsi="Times New Roman"/>
          <w:sz w:val="24"/>
          <w:szCs w:val="24"/>
        </w:rPr>
        <w:t xml:space="preserve">the Contractor shall then prepare and submit a proposal for necessary remedial work; and </w:t>
      </w:r>
    </w:p>
    <w:p w:rsidR="00AD37E7" w:rsidRPr="00DE370C" w:rsidRDefault="00AD37E7">
      <w:pPr>
        <w:pStyle w:val="ListParagraph"/>
        <w:numPr>
          <w:ilvl w:val="0"/>
          <w:numId w:val="350"/>
        </w:numPr>
        <w:spacing w:after="48" w:line="360" w:lineRule="auto"/>
        <w:jc w:val="both"/>
        <w:rPr>
          <w:rFonts w:ascii="Times New Roman" w:hAnsi="Times New Roman"/>
          <w:sz w:val="24"/>
          <w:szCs w:val="24"/>
        </w:rPr>
      </w:pPr>
      <w:proofErr w:type="gramStart"/>
      <w:r w:rsidRPr="00DE370C">
        <w:rPr>
          <w:rFonts w:ascii="Times New Roman" w:hAnsi="Times New Roman"/>
          <w:sz w:val="24"/>
          <w:szCs w:val="24"/>
        </w:rPr>
        <w:t>the</w:t>
      </w:r>
      <w:proofErr w:type="gramEnd"/>
      <w:r w:rsidRPr="00DE370C">
        <w:rPr>
          <w:rFonts w:ascii="Times New Roman" w:hAnsi="Times New Roman"/>
          <w:sz w:val="24"/>
          <w:szCs w:val="24"/>
        </w:rPr>
        <w:t xml:space="preserve"> second, third and fourth paragraphs of Sub-Clause 7.5 [Defects and Rejection]  shall apply.</w:t>
      </w:r>
    </w:p>
    <w:p w:rsidR="00AD37E7" w:rsidRPr="00DE370C" w:rsidRDefault="00AD37E7">
      <w:pPr>
        <w:spacing w:after="48" w:line="360" w:lineRule="auto"/>
        <w:ind w:left="-4" w:right="-15" w:hanging="10"/>
        <w:jc w:val="both"/>
        <w:rPr>
          <w:rFonts w:eastAsia="Arial"/>
          <w:b/>
          <w:sz w:val="24"/>
          <w:szCs w:val="24"/>
        </w:rPr>
      </w:pPr>
    </w:p>
    <w:p w:rsidR="00AD37E7" w:rsidRPr="00DE370C" w:rsidRDefault="00AD37E7">
      <w:pPr>
        <w:spacing w:after="48" w:line="360" w:lineRule="auto"/>
        <w:ind w:left="-4" w:right="-15" w:hanging="10"/>
        <w:jc w:val="both"/>
        <w:rPr>
          <w:b/>
          <w:sz w:val="24"/>
          <w:szCs w:val="24"/>
        </w:rPr>
      </w:pPr>
      <w:r w:rsidRPr="00DE370C">
        <w:rPr>
          <w:rFonts w:eastAsia="Arial"/>
          <w:b/>
          <w:sz w:val="24"/>
          <w:szCs w:val="24"/>
        </w:rPr>
        <w:t>11.2 Cost of Remedying</w:t>
      </w:r>
      <w:r w:rsidRPr="00DE370C">
        <w:rPr>
          <w:b/>
          <w:sz w:val="24"/>
          <w:szCs w:val="24"/>
        </w:rPr>
        <w:t xml:space="preserve"> </w:t>
      </w:r>
      <w:r w:rsidRPr="00DE370C">
        <w:rPr>
          <w:rFonts w:eastAsia="Arial"/>
          <w:b/>
          <w:sz w:val="24"/>
          <w:szCs w:val="24"/>
        </w:rPr>
        <w:t>Defects</w:t>
      </w:r>
      <w:r w:rsidRPr="00DE370C">
        <w:rPr>
          <w:b/>
          <w:sz w:val="24"/>
          <w:szCs w:val="24"/>
        </w:rPr>
        <w:t xml:space="preserve">  </w:t>
      </w:r>
    </w:p>
    <w:p w:rsidR="00AD37E7" w:rsidRPr="00DE370C" w:rsidRDefault="00AD37E7">
      <w:pPr>
        <w:spacing w:after="48" w:line="360" w:lineRule="auto"/>
        <w:ind w:right="-15"/>
        <w:jc w:val="both"/>
        <w:rPr>
          <w:sz w:val="24"/>
          <w:szCs w:val="24"/>
        </w:rPr>
      </w:pPr>
    </w:p>
    <w:p w:rsidR="00AD37E7" w:rsidRPr="00DE370C" w:rsidRDefault="00AD37E7">
      <w:pPr>
        <w:spacing w:after="48" w:line="360" w:lineRule="auto"/>
        <w:ind w:left="-4" w:right="-15" w:hanging="10"/>
        <w:jc w:val="both"/>
        <w:rPr>
          <w:sz w:val="24"/>
          <w:szCs w:val="24"/>
        </w:rPr>
      </w:pPr>
      <w:r w:rsidRPr="00DE370C">
        <w:rPr>
          <w:sz w:val="24"/>
          <w:szCs w:val="24"/>
        </w:rPr>
        <w:t>All work under sub-paragraph (b) of Sub-Clause 11.1 [</w:t>
      </w:r>
      <w:r w:rsidRPr="00DE370C">
        <w:rPr>
          <w:rFonts w:eastAsia="Arial"/>
          <w:i/>
          <w:sz w:val="24"/>
          <w:szCs w:val="24"/>
        </w:rPr>
        <w:t>Completion of Outstanding Work and Remedying Defects</w:t>
      </w:r>
      <w:r w:rsidRPr="00DE370C">
        <w:rPr>
          <w:sz w:val="24"/>
          <w:szCs w:val="24"/>
        </w:rPr>
        <w:t>] shall be executed at the risk and cost of the Contractor, if and to the extent that the work is attributable to:</w:t>
      </w:r>
    </w:p>
    <w:p w:rsidR="00AD37E7" w:rsidRPr="00DE370C" w:rsidRDefault="00AD37E7">
      <w:pPr>
        <w:numPr>
          <w:ilvl w:val="0"/>
          <w:numId w:val="351"/>
        </w:numPr>
        <w:spacing w:line="360" w:lineRule="auto"/>
        <w:jc w:val="both"/>
        <w:rPr>
          <w:sz w:val="24"/>
          <w:szCs w:val="24"/>
        </w:rPr>
      </w:pPr>
      <w:r w:rsidRPr="00DE370C">
        <w:rPr>
          <w:sz w:val="24"/>
          <w:szCs w:val="24"/>
        </w:rPr>
        <w:t xml:space="preserve">the design of the Works, other than a part of the design for which the  </w:t>
      </w:r>
      <w:r w:rsidR="003060F8" w:rsidRPr="00DE370C">
        <w:rPr>
          <w:sz w:val="24"/>
          <w:szCs w:val="24"/>
        </w:rPr>
        <w:t>Public Body</w:t>
      </w:r>
      <w:r w:rsidRPr="00DE370C">
        <w:rPr>
          <w:sz w:val="24"/>
          <w:szCs w:val="24"/>
        </w:rPr>
        <w:t xml:space="preserve"> is responsible (if any); </w:t>
      </w:r>
    </w:p>
    <w:p w:rsidR="00AD37E7" w:rsidRPr="00DE370C" w:rsidRDefault="00AD37E7">
      <w:pPr>
        <w:numPr>
          <w:ilvl w:val="0"/>
          <w:numId w:val="351"/>
        </w:numPr>
        <w:spacing w:line="360" w:lineRule="auto"/>
        <w:jc w:val="both"/>
        <w:rPr>
          <w:sz w:val="24"/>
          <w:szCs w:val="24"/>
        </w:rPr>
      </w:pPr>
      <w:r w:rsidRPr="00DE370C">
        <w:rPr>
          <w:sz w:val="24"/>
          <w:szCs w:val="24"/>
        </w:rPr>
        <w:t xml:space="preserve">Plant, Materials or workmanship not being in accordance with the Contract; </w:t>
      </w:r>
    </w:p>
    <w:p w:rsidR="00AD37E7" w:rsidRPr="00DE370C" w:rsidRDefault="00AD37E7">
      <w:pPr>
        <w:numPr>
          <w:ilvl w:val="0"/>
          <w:numId w:val="351"/>
        </w:numPr>
        <w:spacing w:after="48" w:line="360" w:lineRule="auto"/>
        <w:jc w:val="both"/>
        <w:rPr>
          <w:sz w:val="24"/>
          <w:szCs w:val="24"/>
        </w:rPr>
      </w:pPr>
      <w:r w:rsidRPr="00DE370C">
        <w:rPr>
          <w:sz w:val="24"/>
          <w:szCs w:val="24"/>
        </w:rPr>
        <w:t>improper operation or maintenance which was attributable to matters for which the Contractor is responsible (under Sub-Clause 5.5 [</w:t>
      </w:r>
      <w:r w:rsidRPr="00DE370C">
        <w:rPr>
          <w:rFonts w:eastAsia="Arial"/>
          <w:i/>
          <w:sz w:val="24"/>
          <w:szCs w:val="24"/>
        </w:rPr>
        <w:t>Training</w:t>
      </w:r>
      <w:r w:rsidRPr="00DE370C">
        <w:rPr>
          <w:sz w:val="24"/>
          <w:szCs w:val="24"/>
        </w:rPr>
        <w:t xml:space="preserve">], Sub-Clause 5.6 </w:t>
      </w:r>
      <w:r w:rsidRPr="00DE370C">
        <w:rPr>
          <w:sz w:val="24"/>
          <w:szCs w:val="24"/>
        </w:rPr>
        <w:lastRenderedPageBreak/>
        <w:t>[As-Built Records] and/or Sub-Clause 5.7 [</w:t>
      </w:r>
      <w:r w:rsidRPr="00DE370C">
        <w:rPr>
          <w:rFonts w:eastAsia="Arial"/>
          <w:i/>
          <w:sz w:val="24"/>
          <w:szCs w:val="24"/>
        </w:rPr>
        <w:t>Operation and Maintenance Manuals</w:t>
      </w:r>
      <w:r w:rsidRPr="00DE370C">
        <w:rPr>
          <w:sz w:val="24"/>
          <w:szCs w:val="24"/>
        </w:rPr>
        <w:t>]  or otherwise); or</w:t>
      </w:r>
    </w:p>
    <w:p w:rsidR="00AD37E7" w:rsidRPr="00DE370C" w:rsidRDefault="00AD37E7">
      <w:pPr>
        <w:numPr>
          <w:ilvl w:val="0"/>
          <w:numId w:val="351"/>
        </w:numPr>
        <w:spacing w:line="360" w:lineRule="auto"/>
        <w:jc w:val="both"/>
        <w:rPr>
          <w:sz w:val="24"/>
          <w:szCs w:val="24"/>
        </w:rPr>
      </w:pPr>
      <w:proofErr w:type="gramStart"/>
      <w:r w:rsidRPr="00DE370C">
        <w:rPr>
          <w:sz w:val="24"/>
          <w:szCs w:val="24"/>
        </w:rPr>
        <w:t>failure</w:t>
      </w:r>
      <w:proofErr w:type="gramEnd"/>
      <w:r w:rsidRPr="00DE370C">
        <w:rPr>
          <w:sz w:val="24"/>
          <w:szCs w:val="24"/>
        </w:rPr>
        <w:t xml:space="preserve"> by the Contractor to comply with any other obligation under the  Contract.</w:t>
      </w:r>
    </w:p>
    <w:p w:rsidR="00AD37E7" w:rsidRPr="00DE370C" w:rsidRDefault="00AD37E7">
      <w:pPr>
        <w:spacing w:line="360" w:lineRule="auto"/>
        <w:ind w:left="90" w:hanging="76"/>
        <w:jc w:val="both"/>
        <w:rPr>
          <w:sz w:val="24"/>
          <w:szCs w:val="24"/>
        </w:rPr>
      </w:pPr>
      <w:r w:rsidRPr="00DE370C">
        <w:rPr>
          <w:sz w:val="24"/>
          <w:szCs w:val="24"/>
        </w:rPr>
        <w:t xml:space="preserve"> </w:t>
      </w:r>
    </w:p>
    <w:p w:rsidR="00AD37E7" w:rsidRPr="00DE370C" w:rsidRDefault="00AD37E7">
      <w:pPr>
        <w:spacing w:line="360" w:lineRule="auto"/>
        <w:ind w:left="90" w:hanging="76"/>
        <w:jc w:val="both"/>
        <w:rPr>
          <w:sz w:val="24"/>
          <w:szCs w:val="24"/>
        </w:rPr>
      </w:pPr>
      <w:r w:rsidRPr="00DE370C">
        <w:rPr>
          <w:sz w:val="24"/>
          <w:szCs w:val="24"/>
        </w:rPr>
        <w:t xml:space="preserve"> If the Contractor considers that the work is attributable to any other cause, the Contractor shall promptly give a Notice to the </w:t>
      </w:r>
      <w:r w:rsidR="003060F8" w:rsidRPr="00DE370C">
        <w:rPr>
          <w:sz w:val="24"/>
          <w:szCs w:val="24"/>
        </w:rPr>
        <w:t>Public Body</w:t>
      </w:r>
      <w:r w:rsidRPr="00DE370C">
        <w:rPr>
          <w:sz w:val="24"/>
          <w:szCs w:val="24"/>
        </w:rPr>
        <w:t xml:space="preserve"> and the </w:t>
      </w:r>
      <w:r w:rsidR="003060F8" w:rsidRPr="00DE370C">
        <w:rPr>
          <w:sz w:val="24"/>
          <w:szCs w:val="24"/>
        </w:rPr>
        <w:t>Public Body</w:t>
      </w:r>
      <w:r w:rsidRPr="00DE370C">
        <w:rPr>
          <w:sz w:val="24"/>
          <w:szCs w:val="24"/>
        </w:rPr>
        <w:t>’s Representative shall proceed under Sub-Clause 3.5 [</w:t>
      </w:r>
      <w:r w:rsidRPr="00DE370C">
        <w:rPr>
          <w:rFonts w:eastAsia="Arial"/>
          <w:i/>
          <w:sz w:val="24"/>
          <w:szCs w:val="24"/>
        </w:rPr>
        <w:t>Agreement or Determination</w:t>
      </w:r>
      <w:r w:rsidRPr="00DE370C">
        <w:rPr>
          <w:sz w:val="24"/>
          <w:szCs w:val="24"/>
        </w:rPr>
        <w:t>] to agree or determine the cause (and, for the purpose of Sub-Clause 3.5.3 [</w:t>
      </w:r>
      <w:r w:rsidRPr="00DE370C">
        <w:rPr>
          <w:rFonts w:eastAsia="Arial"/>
          <w:i/>
          <w:sz w:val="24"/>
          <w:szCs w:val="24"/>
        </w:rPr>
        <w:t>Time limits</w:t>
      </w:r>
      <w:r w:rsidRPr="00DE370C">
        <w:rPr>
          <w:sz w:val="24"/>
          <w:szCs w:val="24"/>
        </w:rPr>
        <w:t xml:space="preserve">], the date of this Notice shall be the date of commencement of the time limit for agreement under Sub-Clause 3.5.3). </w:t>
      </w:r>
    </w:p>
    <w:p w:rsidR="00AD37E7" w:rsidRPr="00DE370C" w:rsidRDefault="00AD37E7">
      <w:pPr>
        <w:spacing w:line="360" w:lineRule="auto"/>
        <w:jc w:val="both"/>
        <w:rPr>
          <w:b/>
          <w:sz w:val="24"/>
          <w:szCs w:val="24"/>
        </w:rPr>
      </w:pPr>
      <w:r w:rsidRPr="00DE370C">
        <w:rPr>
          <w:b/>
          <w:sz w:val="24"/>
          <w:szCs w:val="24"/>
        </w:rPr>
        <w:t>11.3 Extension of Defects Notification Period</w:t>
      </w:r>
    </w:p>
    <w:p w:rsidR="00AD37E7" w:rsidRPr="00DE370C" w:rsidRDefault="00AD37E7">
      <w:pPr>
        <w:spacing w:after="241" w:line="360" w:lineRule="auto"/>
        <w:ind w:left="180" w:hanging="90"/>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shall be entitled to an extension of the DNP for the Works or a Section (or a part of the Works, if Sub-Clause 10.2 [</w:t>
      </w:r>
      <w:r w:rsidRPr="00DE370C">
        <w:rPr>
          <w:rFonts w:eastAsia="Arial"/>
          <w:i/>
          <w:sz w:val="24"/>
          <w:szCs w:val="24"/>
        </w:rPr>
        <w:t>Taking Over of Parts of the Works</w:t>
      </w:r>
      <w:proofErr w:type="gramStart"/>
      <w:r w:rsidRPr="00DE370C">
        <w:rPr>
          <w:rFonts w:eastAsia="Arial"/>
          <w:sz w:val="24"/>
          <w:szCs w:val="24"/>
        </w:rPr>
        <w:t>]  applies</w:t>
      </w:r>
      <w:proofErr w:type="gramEnd"/>
      <w:r w:rsidRPr="00DE370C">
        <w:rPr>
          <w:rFonts w:eastAsia="Arial"/>
          <w:sz w:val="24"/>
          <w:szCs w:val="24"/>
        </w:rPr>
        <w:t xml:space="preserve"> ):</w:t>
      </w:r>
    </w:p>
    <w:p w:rsidR="00AD37E7" w:rsidRPr="00DE370C" w:rsidRDefault="00AD37E7">
      <w:pPr>
        <w:pStyle w:val="ListParagraph"/>
        <w:numPr>
          <w:ilvl w:val="0"/>
          <w:numId w:val="352"/>
        </w:numPr>
        <w:spacing w:after="50" w:line="360" w:lineRule="auto"/>
        <w:jc w:val="both"/>
        <w:rPr>
          <w:rFonts w:ascii="Times New Roman" w:eastAsia="Arial" w:hAnsi="Times New Roman"/>
          <w:sz w:val="24"/>
          <w:szCs w:val="24"/>
        </w:rPr>
      </w:pPr>
      <w:r w:rsidRPr="00DE370C">
        <w:rPr>
          <w:rFonts w:ascii="Times New Roman" w:eastAsia="Arial" w:hAnsi="Times New Roman"/>
          <w:sz w:val="24"/>
          <w:szCs w:val="24"/>
        </w:rPr>
        <w:t>if and to the extent that the Works, Section (or the part of the Works) or a major item of Plant (as the case may be, and after taking over) cannot be used for the intended purpose(s) by reason of a defect or damage which is attributable to any of the matters under sub-paragraphs (a) to (d) of Sub-Clause 11.2 [</w:t>
      </w:r>
      <w:r w:rsidRPr="00DE370C">
        <w:rPr>
          <w:rFonts w:ascii="Times New Roman" w:eastAsia="Arial" w:hAnsi="Times New Roman"/>
          <w:i/>
          <w:sz w:val="24"/>
          <w:szCs w:val="24"/>
        </w:rPr>
        <w:t>Cost of Remedying Defects</w:t>
      </w:r>
      <w:r w:rsidRPr="00DE370C">
        <w:rPr>
          <w:rFonts w:ascii="Times New Roman" w:eastAsia="Arial" w:hAnsi="Times New Roman"/>
          <w:sz w:val="24"/>
          <w:szCs w:val="24"/>
        </w:rPr>
        <w:t>] ; and</w:t>
      </w:r>
    </w:p>
    <w:p w:rsidR="00AD37E7" w:rsidRPr="00DE370C" w:rsidRDefault="00AD37E7">
      <w:pPr>
        <w:pStyle w:val="ListParagraph"/>
        <w:spacing w:after="50" w:line="360" w:lineRule="auto"/>
        <w:jc w:val="both"/>
        <w:rPr>
          <w:rFonts w:ascii="Times New Roman" w:eastAsia="Arial" w:hAnsi="Times New Roman"/>
          <w:sz w:val="24"/>
          <w:szCs w:val="24"/>
        </w:rPr>
      </w:pPr>
    </w:p>
    <w:p w:rsidR="00AD37E7" w:rsidRPr="00DE370C" w:rsidRDefault="00AD37E7">
      <w:pPr>
        <w:pStyle w:val="ListParagraph"/>
        <w:numPr>
          <w:ilvl w:val="0"/>
          <w:numId w:val="352"/>
        </w:numPr>
        <w:spacing w:after="50" w:line="360" w:lineRule="auto"/>
        <w:jc w:val="both"/>
        <w:rPr>
          <w:rFonts w:ascii="Times New Roman" w:eastAsia="Arial" w:hAnsi="Times New Roman"/>
          <w:sz w:val="24"/>
          <w:szCs w:val="24"/>
        </w:rPr>
      </w:pPr>
      <w:proofErr w:type="gramStart"/>
      <w:r w:rsidRPr="00DE370C">
        <w:rPr>
          <w:rFonts w:ascii="Times New Roman" w:eastAsia="Arial" w:hAnsi="Times New Roman"/>
          <w:sz w:val="24"/>
          <w:szCs w:val="24"/>
        </w:rPr>
        <w:t>subject</w:t>
      </w:r>
      <w:proofErr w:type="gramEnd"/>
      <w:r w:rsidRPr="00DE370C">
        <w:rPr>
          <w:rFonts w:ascii="Times New Roman" w:eastAsia="Arial" w:hAnsi="Times New Roman"/>
          <w:sz w:val="24"/>
          <w:szCs w:val="24"/>
        </w:rPr>
        <w:t xml:space="preserve"> to Sub-Clause 20.2 [</w:t>
      </w:r>
      <w:r w:rsidRPr="00DE370C">
        <w:rPr>
          <w:rFonts w:ascii="Times New Roman" w:eastAsia="Arial" w:hAnsi="Times New Roman"/>
          <w:i/>
          <w:sz w:val="24"/>
          <w:szCs w:val="24"/>
        </w:rPr>
        <w:t>Claims For Payment and/or EOT</w:t>
      </w:r>
      <w:r w:rsidRPr="00DE370C">
        <w:rPr>
          <w:rFonts w:ascii="Times New Roman" w:eastAsia="Arial" w:hAnsi="Times New Roman"/>
          <w:sz w:val="24"/>
          <w:szCs w:val="24"/>
        </w:rPr>
        <w:t xml:space="preserve">]. </w:t>
      </w:r>
    </w:p>
    <w:p w:rsidR="00AD37E7" w:rsidRPr="00DE370C" w:rsidRDefault="00AD37E7">
      <w:pPr>
        <w:spacing w:after="241" w:line="360" w:lineRule="auto"/>
        <w:ind w:left="180" w:hanging="166"/>
        <w:jc w:val="both"/>
        <w:rPr>
          <w:rFonts w:eastAsia="Arial"/>
          <w:sz w:val="24"/>
          <w:szCs w:val="24"/>
        </w:rPr>
      </w:pPr>
      <w:r w:rsidRPr="00DE370C">
        <w:rPr>
          <w:rFonts w:eastAsia="Arial"/>
          <w:sz w:val="24"/>
          <w:szCs w:val="24"/>
        </w:rPr>
        <w:t xml:space="preserve">  However, a DNP shall not be extended by more than a period of two years after the expiry of the DNP stated in the Contract Data. </w:t>
      </w:r>
    </w:p>
    <w:p w:rsidR="00AD37E7" w:rsidRPr="00DE370C" w:rsidRDefault="00AD37E7">
      <w:pPr>
        <w:spacing w:after="241" w:line="360" w:lineRule="auto"/>
        <w:ind w:left="270" w:hanging="90"/>
        <w:jc w:val="both"/>
        <w:rPr>
          <w:rFonts w:eastAsia="Arial"/>
          <w:sz w:val="24"/>
          <w:szCs w:val="24"/>
        </w:rPr>
      </w:pPr>
      <w:r w:rsidRPr="00DE370C">
        <w:rPr>
          <w:rFonts w:eastAsia="Arial"/>
          <w:sz w:val="24"/>
          <w:szCs w:val="24"/>
        </w:rPr>
        <w:t xml:space="preserve"> If delivery and/or erection of Plant and/or Materials was suspended under Sub-Clause 8.9 [</w:t>
      </w:r>
      <w:r w:rsidR="003060F8" w:rsidRPr="00DE370C">
        <w:rPr>
          <w:rFonts w:eastAsia="Arial"/>
          <w:i/>
          <w:sz w:val="24"/>
          <w:szCs w:val="24"/>
        </w:rPr>
        <w:t>Public Body</w:t>
      </w:r>
      <w:r w:rsidRPr="00DE370C">
        <w:rPr>
          <w:rFonts w:eastAsia="Arial"/>
          <w:i/>
          <w:sz w:val="24"/>
          <w:szCs w:val="24"/>
        </w:rPr>
        <w:t>’s Suspension</w:t>
      </w:r>
      <w:r w:rsidRPr="00DE370C">
        <w:rPr>
          <w:rFonts w:eastAsia="Arial"/>
          <w:sz w:val="24"/>
          <w:szCs w:val="24"/>
        </w:rPr>
        <w:t>] (other than where the cause of such suspension is the responsibility of the Contractor) or Sub-Clause 16.1 [</w:t>
      </w:r>
      <w:r w:rsidRPr="00DE370C">
        <w:rPr>
          <w:rFonts w:eastAsia="Arial"/>
          <w:i/>
          <w:sz w:val="24"/>
          <w:szCs w:val="24"/>
        </w:rPr>
        <w:t>Suspension by Contractor</w:t>
      </w:r>
      <w:r w:rsidRPr="00DE370C">
        <w:rPr>
          <w:rFonts w:eastAsia="Arial"/>
          <w:sz w:val="24"/>
          <w:szCs w:val="24"/>
        </w:rPr>
        <w:t>], the Contractor’s obligations under this Clause shall not apply to any defects or damage occurring more than two years after the DNP for the Works, of which the Plant and/or Materials form part, would otherwise have expired.</w:t>
      </w:r>
    </w:p>
    <w:p w:rsidR="00AD37E7" w:rsidRPr="00DE370C" w:rsidRDefault="00AD37E7">
      <w:pPr>
        <w:spacing w:after="241" w:line="360" w:lineRule="auto"/>
        <w:ind w:left="270" w:hanging="90"/>
        <w:jc w:val="both"/>
        <w:rPr>
          <w:b/>
          <w:bCs/>
          <w:sz w:val="24"/>
          <w:szCs w:val="24"/>
        </w:rPr>
      </w:pPr>
      <w:r w:rsidRPr="00DE370C">
        <w:rPr>
          <w:rFonts w:eastAsia="Arial"/>
          <w:b/>
          <w:sz w:val="24"/>
          <w:szCs w:val="24"/>
        </w:rPr>
        <w:lastRenderedPageBreak/>
        <w:t xml:space="preserve">11.4 </w:t>
      </w:r>
      <w:r w:rsidRPr="00DE370C">
        <w:rPr>
          <w:b/>
          <w:bCs/>
          <w:sz w:val="24"/>
          <w:szCs w:val="24"/>
        </w:rPr>
        <w:t>Failure to Remedy Defects</w:t>
      </w:r>
    </w:p>
    <w:p w:rsidR="00AD37E7" w:rsidRPr="00DE370C" w:rsidRDefault="00191C79" w:rsidP="00F802A4">
      <w:pPr>
        <w:spacing w:after="241" w:line="360" w:lineRule="auto"/>
        <w:ind w:left="810" w:hanging="630"/>
        <w:jc w:val="both"/>
        <w:rPr>
          <w:rFonts w:eastAsia="Arial"/>
          <w:sz w:val="24"/>
          <w:szCs w:val="24"/>
        </w:rPr>
      </w:pPr>
      <w:r w:rsidRPr="00DE370C">
        <w:rPr>
          <w:rFonts w:eastAsia="Arial"/>
          <w:sz w:val="24"/>
          <w:szCs w:val="24"/>
        </w:rPr>
        <w:t xml:space="preserve">11.4.1 </w:t>
      </w:r>
      <w:r w:rsidR="00AD37E7" w:rsidRPr="00DE370C">
        <w:rPr>
          <w:rFonts w:eastAsia="Arial"/>
          <w:sz w:val="24"/>
          <w:szCs w:val="24"/>
        </w:rPr>
        <w:t xml:space="preserve">If the remedying of any defect or damage under Sub-Clause 11.1 [Completion of Outstanding Works and Remedying Defects] is unduly delayed by the Contractor, a date may be fixed by (or on behalf of) the </w:t>
      </w:r>
      <w:r w:rsidR="003060F8" w:rsidRPr="00DE370C">
        <w:rPr>
          <w:rFonts w:eastAsia="Arial"/>
          <w:sz w:val="24"/>
          <w:szCs w:val="24"/>
        </w:rPr>
        <w:t>Public Body</w:t>
      </w:r>
      <w:r w:rsidR="00AD37E7" w:rsidRPr="00DE370C">
        <w:rPr>
          <w:rFonts w:eastAsia="Arial"/>
          <w:sz w:val="24"/>
          <w:szCs w:val="24"/>
        </w:rPr>
        <w:t xml:space="preserve">, on or by which the defect or damage is to be remedied. A Notice of this fixed date shall be given to the Contractor by (or on behalf of) the </w:t>
      </w:r>
      <w:r w:rsidR="003060F8" w:rsidRPr="00DE370C">
        <w:rPr>
          <w:rFonts w:eastAsia="Arial"/>
          <w:sz w:val="24"/>
          <w:szCs w:val="24"/>
        </w:rPr>
        <w:t>Public Body</w:t>
      </w:r>
      <w:r w:rsidR="00AD37E7" w:rsidRPr="00DE370C">
        <w:rPr>
          <w:rFonts w:eastAsia="Arial"/>
          <w:sz w:val="24"/>
          <w:szCs w:val="24"/>
        </w:rPr>
        <w:t xml:space="preserve">, which Notice shall allow the Contractor reasonable time (taking due regard of all relevant circumstances) to remedy the defect or damage. </w:t>
      </w:r>
    </w:p>
    <w:p w:rsidR="00AD37E7" w:rsidRPr="00DE370C" w:rsidRDefault="00191C79" w:rsidP="00F802A4">
      <w:pPr>
        <w:spacing w:after="241" w:line="360" w:lineRule="auto"/>
        <w:ind w:left="810" w:hanging="630"/>
        <w:jc w:val="both"/>
        <w:rPr>
          <w:rFonts w:eastAsia="Arial"/>
          <w:sz w:val="24"/>
          <w:szCs w:val="24"/>
        </w:rPr>
      </w:pPr>
      <w:r w:rsidRPr="00DE370C">
        <w:rPr>
          <w:rFonts w:eastAsia="Arial"/>
          <w:sz w:val="24"/>
          <w:szCs w:val="24"/>
        </w:rPr>
        <w:t xml:space="preserve">11.4.2 </w:t>
      </w:r>
      <w:r w:rsidR="00AD37E7" w:rsidRPr="00DE370C">
        <w:rPr>
          <w:rFonts w:eastAsia="Arial"/>
          <w:sz w:val="24"/>
          <w:szCs w:val="24"/>
        </w:rPr>
        <w:t xml:space="preserve">If the Contractor fails to remedy the defect or damage by the date stated in this Notice and this remedial work was to be executed at the cost of the Contractor under Sub-Clause 11.2 [Cost of Remedying Defects], the </w:t>
      </w:r>
      <w:r w:rsidR="003060F8" w:rsidRPr="00DE370C">
        <w:rPr>
          <w:rFonts w:eastAsia="Arial"/>
          <w:sz w:val="24"/>
          <w:szCs w:val="24"/>
        </w:rPr>
        <w:t>Public Body</w:t>
      </w:r>
      <w:r w:rsidR="00AD37E7" w:rsidRPr="00DE370C">
        <w:rPr>
          <w:rFonts w:eastAsia="Arial"/>
          <w:sz w:val="24"/>
          <w:szCs w:val="24"/>
        </w:rPr>
        <w:t xml:space="preserve"> may (at the </w:t>
      </w:r>
      <w:r w:rsidR="003060F8" w:rsidRPr="00DE370C">
        <w:rPr>
          <w:rFonts w:eastAsia="Arial"/>
          <w:sz w:val="24"/>
          <w:szCs w:val="24"/>
        </w:rPr>
        <w:t>Public Body</w:t>
      </w:r>
      <w:r w:rsidR="00AD37E7" w:rsidRPr="00DE370C">
        <w:rPr>
          <w:rFonts w:eastAsia="Arial"/>
          <w:sz w:val="24"/>
          <w:szCs w:val="24"/>
        </w:rPr>
        <w:t>’s sole discretion):</w:t>
      </w:r>
    </w:p>
    <w:p w:rsidR="00CD55A3" w:rsidRPr="00DE370C" w:rsidRDefault="00AD37E7">
      <w:pPr>
        <w:pStyle w:val="ListParagraph"/>
        <w:numPr>
          <w:ilvl w:val="0"/>
          <w:numId w:val="353"/>
        </w:numPr>
        <w:spacing w:after="241" w:line="360" w:lineRule="auto"/>
        <w:jc w:val="both"/>
        <w:rPr>
          <w:rFonts w:ascii="Times New Roman" w:eastAsia="Arial" w:hAnsi="Times New Roman"/>
          <w:sz w:val="24"/>
          <w:szCs w:val="24"/>
        </w:rPr>
      </w:pPr>
      <w:proofErr w:type="gramStart"/>
      <w:r w:rsidRPr="00DE370C">
        <w:rPr>
          <w:rFonts w:ascii="Times New Roman" w:eastAsia="Arial" w:hAnsi="Times New Roman"/>
          <w:sz w:val="24"/>
          <w:szCs w:val="24"/>
        </w:rPr>
        <w:t>carry</w:t>
      </w:r>
      <w:proofErr w:type="gramEnd"/>
      <w:r w:rsidRPr="00DE370C">
        <w:rPr>
          <w:rFonts w:ascii="Times New Roman" w:eastAsia="Arial" w:hAnsi="Times New Roman"/>
          <w:sz w:val="24"/>
          <w:szCs w:val="24"/>
        </w:rPr>
        <w:t xml:space="preserve"> out the work or have the work carried out by others (including any retesting), in the manner required under the Contract and at the Contractor’s cost, but the Contractor shall have no responsibility for this work. </w:t>
      </w:r>
    </w:p>
    <w:p w:rsidR="00AD37E7" w:rsidRPr="00F802A4" w:rsidRDefault="00AD37E7" w:rsidP="00F802A4">
      <w:pPr>
        <w:pStyle w:val="ListParagraph"/>
        <w:numPr>
          <w:ilvl w:val="0"/>
          <w:numId w:val="353"/>
        </w:numPr>
        <w:spacing w:after="241" w:line="360" w:lineRule="auto"/>
        <w:jc w:val="both"/>
        <w:rPr>
          <w:rFonts w:ascii="Times New Roman" w:eastAsia="Arial" w:hAnsi="Times New Roman"/>
          <w:sz w:val="24"/>
          <w:szCs w:val="24"/>
        </w:rPr>
      </w:pPr>
      <w:r w:rsidRPr="00DE370C">
        <w:rPr>
          <w:rFonts w:ascii="Times New Roman" w:eastAsia="Arial" w:hAnsi="Times New Roman"/>
          <w:sz w:val="24"/>
          <w:szCs w:val="24"/>
        </w:rPr>
        <w:t xml:space="preserve">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shall be entitled subject to Sub-Clause 20.2 [Claims For Payment and/or EOT] to payment by the Contractor of the costs reasonably incurred by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in remedying the defect or damage;</w:t>
      </w:r>
    </w:p>
    <w:p w:rsidR="00AD37E7" w:rsidRPr="00DE370C" w:rsidRDefault="00AD37E7">
      <w:pPr>
        <w:pStyle w:val="ListParagraph"/>
        <w:numPr>
          <w:ilvl w:val="0"/>
          <w:numId w:val="353"/>
        </w:numPr>
        <w:spacing w:after="241" w:line="360" w:lineRule="auto"/>
        <w:jc w:val="both"/>
        <w:rPr>
          <w:rFonts w:ascii="Times New Roman" w:eastAsia="Arial" w:hAnsi="Times New Roman"/>
          <w:sz w:val="24"/>
          <w:szCs w:val="24"/>
        </w:rPr>
      </w:pPr>
      <w:r w:rsidRPr="00DE370C">
        <w:rPr>
          <w:rFonts w:ascii="Times New Roman" w:eastAsia="Arial" w:hAnsi="Times New Roman"/>
          <w:sz w:val="24"/>
          <w:szCs w:val="24"/>
        </w:rPr>
        <w:t xml:space="preserve">accept the damaged or defective work, in which case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shall be entitled subject to Sub-Clause 20.2 [Claims For Payment and/or EOT]  to :</w:t>
      </w:r>
    </w:p>
    <w:p w:rsidR="00AD37E7" w:rsidRPr="00DE370C" w:rsidRDefault="00AD37E7">
      <w:pPr>
        <w:pStyle w:val="ListParagraph"/>
        <w:numPr>
          <w:ilvl w:val="0"/>
          <w:numId w:val="354"/>
        </w:numPr>
        <w:spacing w:after="241" w:line="360" w:lineRule="auto"/>
        <w:jc w:val="both"/>
        <w:rPr>
          <w:rFonts w:ascii="Times New Roman" w:eastAsia="Arial" w:hAnsi="Times New Roman"/>
          <w:sz w:val="24"/>
          <w:szCs w:val="24"/>
        </w:rPr>
      </w:pPr>
      <w:r w:rsidRPr="00DE370C">
        <w:rPr>
          <w:rFonts w:ascii="Times New Roman" w:eastAsia="Arial" w:hAnsi="Times New Roman"/>
          <w:sz w:val="24"/>
          <w:szCs w:val="24"/>
        </w:rPr>
        <w:t>payment of Performance Damages by the Contractor in full satisfaction of this failure; or</w:t>
      </w:r>
    </w:p>
    <w:p w:rsidR="00AD37E7" w:rsidRPr="00DE370C" w:rsidRDefault="00AD37E7">
      <w:pPr>
        <w:pStyle w:val="ListParagraph"/>
        <w:numPr>
          <w:ilvl w:val="0"/>
          <w:numId w:val="354"/>
        </w:numPr>
        <w:spacing w:after="241" w:line="360" w:lineRule="auto"/>
        <w:jc w:val="both"/>
        <w:rPr>
          <w:rFonts w:ascii="Times New Roman" w:eastAsia="Arial" w:hAnsi="Times New Roman"/>
          <w:sz w:val="24"/>
          <w:szCs w:val="24"/>
        </w:rPr>
      </w:pPr>
      <w:r w:rsidRPr="00DE370C">
        <w:rPr>
          <w:rFonts w:ascii="Times New Roman" w:eastAsia="Arial" w:hAnsi="Times New Roman"/>
          <w:sz w:val="24"/>
          <w:szCs w:val="24"/>
        </w:rPr>
        <w:t xml:space="preserve"> </w:t>
      </w:r>
      <w:proofErr w:type="gramStart"/>
      <w:r w:rsidRPr="00DE370C">
        <w:rPr>
          <w:rFonts w:ascii="Times New Roman" w:eastAsia="Arial" w:hAnsi="Times New Roman"/>
          <w:sz w:val="24"/>
          <w:szCs w:val="24"/>
        </w:rPr>
        <w:t>if</w:t>
      </w:r>
      <w:proofErr w:type="gramEnd"/>
      <w:r w:rsidRPr="00DE370C">
        <w:rPr>
          <w:rFonts w:ascii="Times New Roman" w:eastAsia="Arial" w:hAnsi="Times New Roman"/>
          <w:sz w:val="24"/>
          <w:szCs w:val="24"/>
        </w:rPr>
        <w:t xml:space="preserve"> there is no Schedule of Performance Guarantees under the Contract, or no applicable Performance Damages, a reduction in the Contract Price. The reduction shall be in full satisfaction of this failure only and shall be in the amount as shall be appropriate to cover the reduced value to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as a result of this failure; </w:t>
      </w:r>
    </w:p>
    <w:p w:rsidR="00191C79" w:rsidRPr="00DE370C" w:rsidRDefault="00AD37E7">
      <w:pPr>
        <w:pStyle w:val="ListParagraph"/>
        <w:numPr>
          <w:ilvl w:val="0"/>
          <w:numId w:val="353"/>
        </w:numPr>
        <w:spacing w:after="241" w:line="360" w:lineRule="auto"/>
        <w:jc w:val="both"/>
        <w:rPr>
          <w:rFonts w:ascii="Times New Roman" w:eastAsia="Arial" w:hAnsi="Times New Roman"/>
          <w:sz w:val="24"/>
          <w:szCs w:val="24"/>
        </w:rPr>
      </w:pPr>
      <w:proofErr w:type="gramStart"/>
      <w:r w:rsidRPr="00DE370C">
        <w:rPr>
          <w:rFonts w:ascii="Times New Roman" w:eastAsia="Arial" w:hAnsi="Times New Roman"/>
          <w:sz w:val="24"/>
          <w:szCs w:val="24"/>
        </w:rPr>
        <w:t>treat</w:t>
      </w:r>
      <w:proofErr w:type="gramEnd"/>
      <w:r w:rsidRPr="00DE370C">
        <w:rPr>
          <w:rFonts w:ascii="Times New Roman" w:eastAsia="Arial" w:hAnsi="Times New Roman"/>
          <w:sz w:val="24"/>
          <w:szCs w:val="24"/>
        </w:rPr>
        <w:t xml:space="preserve"> any part of the Works which cannot be used for its intended purpose(s) under the Contract by reason of this failure</w:t>
      </w:r>
      <w:r w:rsidR="00191C79" w:rsidRPr="00DE370C">
        <w:rPr>
          <w:rFonts w:ascii="Times New Roman" w:eastAsia="Arial" w:hAnsi="Times New Roman"/>
          <w:sz w:val="24"/>
          <w:szCs w:val="24"/>
        </w:rPr>
        <w:t>. or</w:t>
      </w:r>
    </w:p>
    <w:p w:rsidR="00AD37E7" w:rsidRPr="00DE370C" w:rsidRDefault="00AD37E7">
      <w:pPr>
        <w:pStyle w:val="ListParagraph"/>
        <w:spacing w:after="241" w:line="360" w:lineRule="auto"/>
        <w:ind w:left="990"/>
        <w:jc w:val="both"/>
        <w:rPr>
          <w:rFonts w:ascii="Times New Roman" w:eastAsia="Arial" w:hAnsi="Times New Roman"/>
          <w:sz w:val="24"/>
          <w:szCs w:val="24"/>
        </w:rPr>
      </w:pPr>
    </w:p>
    <w:p w:rsidR="00CD55A3" w:rsidRPr="00F802A4" w:rsidRDefault="00AD37E7" w:rsidP="00F802A4">
      <w:pPr>
        <w:pStyle w:val="ListParagraph"/>
        <w:numPr>
          <w:ilvl w:val="0"/>
          <w:numId w:val="353"/>
        </w:numPr>
        <w:spacing w:after="241" w:line="360" w:lineRule="auto"/>
        <w:jc w:val="both"/>
        <w:rPr>
          <w:rFonts w:ascii="Times New Roman" w:eastAsia="Arial" w:hAnsi="Times New Roman"/>
          <w:sz w:val="24"/>
          <w:szCs w:val="24"/>
        </w:rPr>
      </w:pPr>
      <w:proofErr w:type="gramStart"/>
      <w:r w:rsidRPr="00DE370C">
        <w:rPr>
          <w:rFonts w:ascii="Times New Roman" w:eastAsia="Arial" w:hAnsi="Times New Roman"/>
          <w:sz w:val="24"/>
          <w:szCs w:val="24"/>
        </w:rPr>
        <w:t>terminate</w:t>
      </w:r>
      <w:proofErr w:type="gramEnd"/>
      <w:r w:rsidRPr="00DE370C">
        <w:rPr>
          <w:rFonts w:ascii="Times New Roman" w:eastAsia="Arial" w:hAnsi="Times New Roman"/>
          <w:sz w:val="24"/>
          <w:szCs w:val="24"/>
        </w:rPr>
        <w:t xml:space="preserve"> the Contract as a whole with immediate effect (and Sub-Clause 15.2 [Termination for Contractor’s Default] shall not apply) if the defect or damage deprives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of substantially the whole benefit of the Works. </w:t>
      </w:r>
    </w:p>
    <w:p w:rsidR="00AD37E7" w:rsidRPr="00DE370C" w:rsidRDefault="00AD37E7">
      <w:pPr>
        <w:pStyle w:val="ListParagraph"/>
        <w:numPr>
          <w:ilvl w:val="0"/>
          <w:numId w:val="353"/>
        </w:numPr>
        <w:spacing w:after="241" w:line="360" w:lineRule="auto"/>
        <w:jc w:val="both"/>
        <w:rPr>
          <w:rFonts w:ascii="Times New Roman" w:eastAsia="Arial" w:hAnsi="Times New Roman"/>
          <w:sz w:val="24"/>
          <w:szCs w:val="24"/>
        </w:rPr>
      </w:pPr>
      <w:r w:rsidRPr="00DE370C">
        <w:rPr>
          <w:rFonts w:ascii="Times New Roman" w:eastAsia="Arial" w:hAnsi="Times New Roman"/>
          <w:sz w:val="24"/>
          <w:szCs w:val="24"/>
        </w:rPr>
        <w:t xml:space="preserve">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shall then be entitled subject to Sub-Clause 20.2 [Claims For Payment and/or EOT] to recover from the Contractor all sums paid for the Works, plus financing charges and any costs incurred in dismantling the same, clearing the Site and returning Plant and Materials to the Contractor.</w:t>
      </w:r>
    </w:p>
    <w:p w:rsidR="00AD37E7" w:rsidRPr="00DE370C" w:rsidRDefault="00191C79" w:rsidP="00F802A4">
      <w:pPr>
        <w:spacing w:after="241" w:line="360" w:lineRule="auto"/>
        <w:ind w:left="990" w:hanging="720"/>
        <w:jc w:val="both"/>
        <w:rPr>
          <w:rFonts w:eastAsia="Arial"/>
          <w:sz w:val="24"/>
          <w:szCs w:val="24"/>
        </w:rPr>
      </w:pPr>
      <w:r w:rsidRPr="00DE370C">
        <w:rPr>
          <w:rFonts w:eastAsia="Arial"/>
          <w:sz w:val="24"/>
          <w:szCs w:val="24"/>
        </w:rPr>
        <w:t xml:space="preserve">11.4.3 </w:t>
      </w:r>
      <w:r w:rsidR="00AD37E7" w:rsidRPr="00DE370C">
        <w:rPr>
          <w:rFonts w:eastAsia="Arial"/>
          <w:sz w:val="24"/>
          <w:szCs w:val="24"/>
        </w:rPr>
        <w:t xml:space="preserve">The exercise of discretion by the </w:t>
      </w:r>
      <w:r w:rsidR="003060F8" w:rsidRPr="00DE370C">
        <w:rPr>
          <w:rFonts w:eastAsia="Arial"/>
          <w:sz w:val="24"/>
          <w:szCs w:val="24"/>
        </w:rPr>
        <w:t>Public Body</w:t>
      </w:r>
      <w:r w:rsidR="00AD37E7" w:rsidRPr="00DE370C">
        <w:rPr>
          <w:rFonts w:eastAsia="Arial"/>
          <w:sz w:val="24"/>
          <w:szCs w:val="24"/>
        </w:rPr>
        <w:t xml:space="preserve"> under sub-paragraph (c) or (d) above shall be without prejudice to any other rights the </w:t>
      </w:r>
      <w:r w:rsidR="003060F8" w:rsidRPr="00DE370C">
        <w:rPr>
          <w:rFonts w:eastAsia="Arial"/>
          <w:sz w:val="24"/>
          <w:szCs w:val="24"/>
        </w:rPr>
        <w:t>Public Body</w:t>
      </w:r>
      <w:r w:rsidR="00AD37E7" w:rsidRPr="00DE370C">
        <w:rPr>
          <w:rFonts w:eastAsia="Arial"/>
          <w:sz w:val="24"/>
          <w:szCs w:val="24"/>
        </w:rPr>
        <w:t xml:space="preserve"> may have, under the Contract or otherwise.</w:t>
      </w:r>
    </w:p>
    <w:p w:rsidR="00AD37E7" w:rsidRPr="00DE370C" w:rsidRDefault="00AD37E7">
      <w:pPr>
        <w:spacing w:line="360" w:lineRule="auto"/>
        <w:jc w:val="both"/>
        <w:rPr>
          <w:b/>
          <w:bCs/>
          <w:sz w:val="24"/>
          <w:szCs w:val="24"/>
        </w:rPr>
      </w:pPr>
      <w:r w:rsidRPr="00DE370C">
        <w:rPr>
          <w:b/>
          <w:sz w:val="24"/>
          <w:szCs w:val="24"/>
        </w:rPr>
        <w:t xml:space="preserve">11.5 </w:t>
      </w:r>
      <w:r w:rsidRPr="00DE370C">
        <w:rPr>
          <w:b/>
          <w:bCs/>
          <w:sz w:val="24"/>
          <w:szCs w:val="24"/>
        </w:rPr>
        <w:t>Remedying of Defective</w:t>
      </w:r>
      <w:r w:rsidRPr="00DE370C">
        <w:rPr>
          <w:b/>
          <w:sz w:val="24"/>
          <w:szCs w:val="24"/>
        </w:rPr>
        <w:t xml:space="preserve"> </w:t>
      </w:r>
      <w:r w:rsidRPr="00DE370C">
        <w:rPr>
          <w:b/>
          <w:bCs/>
          <w:sz w:val="24"/>
          <w:szCs w:val="24"/>
        </w:rPr>
        <w:t>Work off Site</w:t>
      </w:r>
    </w:p>
    <w:p w:rsidR="00AD37E7" w:rsidRPr="00DE370C" w:rsidRDefault="00191C79" w:rsidP="00F802A4">
      <w:pPr>
        <w:spacing w:line="360" w:lineRule="auto"/>
        <w:ind w:left="720" w:hanging="720"/>
        <w:jc w:val="both"/>
        <w:rPr>
          <w:sz w:val="24"/>
          <w:szCs w:val="24"/>
        </w:rPr>
      </w:pPr>
      <w:r w:rsidRPr="00DE370C">
        <w:rPr>
          <w:sz w:val="24"/>
          <w:szCs w:val="24"/>
        </w:rPr>
        <w:t xml:space="preserve">11.5.1 </w:t>
      </w:r>
      <w:r w:rsidR="00AD37E7" w:rsidRPr="00DE370C">
        <w:rPr>
          <w:sz w:val="24"/>
          <w:szCs w:val="24"/>
        </w:rPr>
        <w:t xml:space="preserve">If, during the DNP, the Contractor considers that any defect or damage in any Plant cannot be remedied expeditiously on the Site the Contractor shall give a Notice, with reasons, to the </w:t>
      </w:r>
      <w:r w:rsidR="003060F8" w:rsidRPr="00DE370C">
        <w:rPr>
          <w:sz w:val="24"/>
          <w:szCs w:val="24"/>
        </w:rPr>
        <w:t>Public Body</w:t>
      </w:r>
      <w:r w:rsidR="00AD37E7" w:rsidRPr="00DE370C">
        <w:rPr>
          <w:sz w:val="24"/>
          <w:szCs w:val="24"/>
        </w:rPr>
        <w:t xml:space="preserve"> requesting consent to remove the defective or damaged Plant off the Site for the purposes of repair. This Notice shall clearly identify each item of defective or damaged Plant, and shall give details of:</w:t>
      </w:r>
    </w:p>
    <w:p w:rsidR="00AD37E7" w:rsidRPr="00DE370C" w:rsidRDefault="00AD37E7" w:rsidP="00F802A4">
      <w:pPr>
        <w:spacing w:line="360" w:lineRule="auto"/>
        <w:ind w:left="720"/>
        <w:jc w:val="both"/>
        <w:rPr>
          <w:sz w:val="24"/>
          <w:szCs w:val="24"/>
        </w:rPr>
      </w:pPr>
      <w:r w:rsidRPr="00DE370C">
        <w:rPr>
          <w:sz w:val="24"/>
          <w:szCs w:val="24"/>
        </w:rPr>
        <w:t>(a)</w:t>
      </w:r>
      <w:r w:rsidRPr="00DE370C">
        <w:rPr>
          <w:sz w:val="24"/>
          <w:szCs w:val="24"/>
        </w:rPr>
        <w:tab/>
      </w:r>
      <w:proofErr w:type="gramStart"/>
      <w:r w:rsidRPr="00DE370C">
        <w:rPr>
          <w:sz w:val="24"/>
          <w:szCs w:val="24"/>
        </w:rPr>
        <w:t>the</w:t>
      </w:r>
      <w:proofErr w:type="gramEnd"/>
      <w:r w:rsidRPr="00DE370C">
        <w:rPr>
          <w:sz w:val="24"/>
          <w:szCs w:val="24"/>
        </w:rPr>
        <w:t xml:space="preserve"> defect or damage to be repaired;</w:t>
      </w:r>
    </w:p>
    <w:p w:rsidR="00AD37E7" w:rsidRPr="00DE370C" w:rsidRDefault="00AD37E7" w:rsidP="00F802A4">
      <w:pPr>
        <w:spacing w:line="360" w:lineRule="auto"/>
        <w:ind w:left="720"/>
        <w:jc w:val="both"/>
        <w:rPr>
          <w:sz w:val="24"/>
          <w:szCs w:val="24"/>
        </w:rPr>
      </w:pPr>
      <w:r w:rsidRPr="00DE370C">
        <w:rPr>
          <w:sz w:val="24"/>
          <w:szCs w:val="24"/>
        </w:rPr>
        <w:t>(b)</w:t>
      </w:r>
      <w:r w:rsidRPr="00DE370C">
        <w:rPr>
          <w:sz w:val="24"/>
          <w:szCs w:val="24"/>
        </w:rPr>
        <w:tab/>
      </w:r>
      <w:proofErr w:type="gramStart"/>
      <w:r w:rsidRPr="00DE370C">
        <w:rPr>
          <w:sz w:val="24"/>
          <w:szCs w:val="24"/>
        </w:rPr>
        <w:t>the</w:t>
      </w:r>
      <w:proofErr w:type="gramEnd"/>
      <w:r w:rsidRPr="00DE370C">
        <w:rPr>
          <w:sz w:val="24"/>
          <w:szCs w:val="24"/>
        </w:rPr>
        <w:t xml:space="preserve"> place to which defective or damaged Plant is to be taken for repair; </w:t>
      </w:r>
    </w:p>
    <w:p w:rsidR="00AD37E7" w:rsidRPr="00DE370C" w:rsidRDefault="00AD37E7" w:rsidP="00F802A4">
      <w:pPr>
        <w:spacing w:line="360" w:lineRule="auto"/>
        <w:ind w:left="720"/>
        <w:jc w:val="both"/>
        <w:rPr>
          <w:sz w:val="24"/>
          <w:szCs w:val="24"/>
        </w:rPr>
      </w:pPr>
      <w:r w:rsidRPr="00DE370C">
        <w:rPr>
          <w:sz w:val="24"/>
          <w:szCs w:val="24"/>
        </w:rPr>
        <w:t>(c)</w:t>
      </w:r>
      <w:r w:rsidRPr="00DE370C">
        <w:rPr>
          <w:sz w:val="24"/>
          <w:szCs w:val="24"/>
        </w:rPr>
        <w:tab/>
      </w:r>
      <w:proofErr w:type="gramStart"/>
      <w:r w:rsidRPr="00DE370C">
        <w:rPr>
          <w:sz w:val="24"/>
          <w:szCs w:val="24"/>
        </w:rPr>
        <w:t>the</w:t>
      </w:r>
      <w:proofErr w:type="gramEnd"/>
      <w:r w:rsidRPr="00DE370C">
        <w:rPr>
          <w:sz w:val="24"/>
          <w:szCs w:val="24"/>
        </w:rPr>
        <w:t xml:space="preserve"> transportation to be used (and insurance cover for such transportation); </w:t>
      </w:r>
    </w:p>
    <w:p w:rsidR="00AD37E7" w:rsidRPr="00DE370C" w:rsidRDefault="00AD37E7" w:rsidP="00F802A4">
      <w:pPr>
        <w:spacing w:line="360" w:lineRule="auto"/>
        <w:ind w:left="720"/>
        <w:jc w:val="both"/>
        <w:rPr>
          <w:sz w:val="24"/>
          <w:szCs w:val="24"/>
        </w:rPr>
      </w:pPr>
      <w:r w:rsidRPr="00DE370C">
        <w:rPr>
          <w:sz w:val="24"/>
          <w:szCs w:val="24"/>
        </w:rPr>
        <w:t>(d)</w:t>
      </w:r>
      <w:r w:rsidRPr="00DE370C">
        <w:rPr>
          <w:sz w:val="24"/>
          <w:szCs w:val="24"/>
        </w:rPr>
        <w:tab/>
      </w:r>
      <w:proofErr w:type="gramStart"/>
      <w:r w:rsidRPr="00DE370C">
        <w:rPr>
          <w:sz w:val="24"/>
          <w:szCs w:val="24"/>
        </w:rPr>
        <w:t>the</w:t>
      </w:r>
      <w:proofErr w:type="gramEnd"/>
      <w:r w:rsidRPr="00DE370C">
        <w:rPr>
          <w:sz w:val="24"/>
          <w:szCs w:val="24"/>
        </w:rPr>
        <w:t xml:space="preserve"> proposed inspections and testing off the Site; </w:t>
      </w:r>
    </w:p>
    <w:p w:rsidR="00AD37E7" w:rsidRPr="00DE370C" w:rsidRDefault="00AD37E7" w:rsidP="00F802A4">
      <w:pPr>
        <w:spacing w:line="360" w:lineRule="auto"/>
        <w:ind w:left="720"/>
        <w:jc w:val="both"/>
        <w:rPr>
          <w:sz w:val="24"/>
          <w:szCs w:val="24"/>
        </w:rPr>
      </w:pPr>
      <w:r w:rsidRPr="00DE370C">
        <w:rPr>
          <w:sz w:val="24"/>
          <w:szCs w:val="24"/>
        </w:rPr>
        <w:t>(e)</w:t>
      </w:r>
      <w:r w:rsidRPr="00DE370C">
        <w:rPr>
          <w:sz w:val="24"/>
          <w:szCs w:val="24"/>
        </w:rPr>
        <w:tab/>
      </w:r>
      <w:proofErr w:type="gramStart"/>
      <w:r w:rsidRPr="00DE370C">
        <w:rPr>
          <w:sz w:val="24"/>
          <w:szCs w:val="24"/>
        </w:rPr>
        <w:t>the</w:t>
      </w:r>
      <w:proofErr w:type="gramEnd"/>
      <w:r w:rsidRPr="00DE370C">
        <w:rPr>
          <w:sz w:val="24"/>
          <w:szCs w:val="24"/>
        </w:rPr>
        <w:t xml:space="preserve"> planned duration required before the repaired Plant shall be returned to the Site; and</w:t>
      </w:r>
    </w:p>
    <w:p w:rsidR="00AD37E7" w:rsidRPr="00DE370C" w:rsidRDefault="00AD37E7" w:rsidP="00F802A4">
      <w:pPr>
        <w:spacing w:line="360" w:lineRule="auto"/>
        <w:ind w:left="720"/>
        <w:jc w:val="both"/>
        <w:rPr>
          <w:sz w:val="24"/>
          <w:szCs w:val="24"/>
        </w:rPr>
      </w:pPr>
      <w:r w:rsidRPr="00DE370C">
        <w:rPr>
          <w:sz w:val="24"/>
          <w:szCs w:val="24"/>
        </w:rPr>
        <w:t>(f)</w:t>
      </w:r>
      <w:r w:rsidRPr="00DE370C">
        <w:rPr>
          <w:sz w:val="24"/>
          <w:szCs w:val="24"/>
        </w:rPr>
        <w:tab/>
      </w:r>
      <w:proofErr w:type="gramStart"/>
      <w:r w:rsidRPr="00DE370C">
        <w:rPr>
          <w:sz w:val="24"/>
          <w:szCs w:val="24"/>
        </w:rPr>
        <w:t>the</w:t>
      </w:r>
      <w:proofErr w:type="gramEnd"/>
      <w:r w:rsidRPr="00DE370C">
        <w:rPr>
          <w:sz w:val="24"/>
          <w:szCs w:val="24"/>
        </w:rPr>
        <w:t xml:space="preserve"> planned duration for reinstallation and retesting of the repaired Plant (under Sub-Clause 7.4 [Testing by the Contractor] and/or Clause 9 [Tests on Completion] if applicable). </w:t>
      </w:r>
    </w:p>
    <w:p w:rsidR="00AD37E7" w:rsidRPr="00DE370C" w:rsidRDefault="00AD37E7">
      <w:pPr>
        <w:spacing w:line="360" w:lineRule="auto"/>
        <w:jc w:val="both"/>
        <w:rPr>
          <w:sz w:val="24"/>
          <w:szCs w:val="24"/>
        </w:rPr>
      </w:pPr>
    </w:p>
    <w:p w:rsidR="00191C79" w:rsidRPr="00DE370C" w:rsidRDefault="00191C79" w:rsidP="00F802A4">
      <w:pPr>
        <w:spacing w:line="360" w:lineRule="auto"/>
        <w:ind w:left="720" w:hanging="720"/>
        <w:jc w:val="both"/>
        <w:rPr>
          <w:sz w:val="24"/>
          <w:szCs w:val="24"/>
        </w:rPr>
      </w:pPr>
      <w:r w:rsidRPr="00DE370C">
        <w:rPr>
          <w:sz w:val="24"/>
          <w:szCs w:val="24"/>
        </w:rPr>
        <w:t xml:space="preserve">11.5.2 </w:t>
      </w:r>
      <w:r w:rsidR="00AD37E7" w:rsidRPr="00DE370C">
        <w:rPr>
          <w:sz w:val="24"/>
          <w:szCs w:val="24"/>
        </w:rPr>
        <w:t xml:space="preserve">The Contractor shall also provide any further details that the </w:t>
      </w:r>
      <w:r w:rsidR="003060F8" w:rsidRPr="00DE370C">
        <w:rPr>
          <w:sz w:val="24"/>
          <w:szCs w:val="24"/>
        </w:rPr>
        <w:t>Public Body</w:t>
      </w:r>
      <w:r w:rsidR="00AD37E7" w:rsidRPr="00DE370C">
        <w:rPr>
          <w:sz w:val="24"/>
          <w:szCs w:val="24"/>
        </w:rPr>
        <w:t xml:space="preserve"> may reasonably </w:t>
      </w:r>
      <w:proofErr w:type="gramStart"/>
      <w:r w:rsidR="00AD37E7" w:rsidRPr="00DE370C">
        <w:rPr>
          <w:sz w:val="24"/>
          <w:szCs w:val="24"/>
        </w:rPr>
        <w:t>require</w:t>
      </w:r>
      <w:r w:rsidRPr="00DE370C">
        <w:rPr>
          <w:sz w:val="24"/>
          <w:szCs w:val="24"/>
        </w:rPr>
        <w:t xml:space="preserve">  When</w:t>
      </w:r>
      <w:proofErr w:type="gramEnd"/>
      <w:r w:rsidRPr="00DE370C">
        <w:rPr>
          <w:sz w:val="24"/>
          <w:szCs w:val="24"/>
        </w:rPr>
        <w:t xml:space="preserve"> the Public Body gives consent (which consent shall not </w:t>
      </w:r>
      <w:r w:rsidRPr="00DE370C">
        <w:rPr>
          <w:sz w:val="24"/>
          <w:szCs w:val="24"/>
        </w:rPr>
        <w:lastRenderedPageBreak/>
        <w:t>relieve the Contractor from any obligation or responsibility under this Clause), the Contractor may remove from the Site such items of Plant as are defective or damaged. As a condition of this consent, the Public Body may require the Contractor to increase the amount of the Performance Security by the full replacement cost of the defective or damaged Plant.</w:t>
      </w:r>
    </w:p>
    <w:p w:rsidR="00AD37E7" w:rsidRPr="00EA77A7" w:rsidRDefault="00AD37E7">
      <w:pPr>
        <w:spacing w:line="360" w:lineRule="auto"/>
        <w:jc w:val="both"/>
        <w:rPr>
          <w:sz w:val="24"/>
          <w:szCs w:val="24"/>
        </w:rPr>
      </w:pPr>
    </w:p>
    <w:p w:rsidR="00AD37E7" w:rsidRPr="00F802A4" w:rsidRDefault="00AD37E7" w:rsidP="00F802A4">
      <w:pPr>
        <w:pStyle w:val="ListParagraph"/>
        <w:numPr>
          <w:ilvl w:val="4"/>
          <w:numId w:val="558"/>
        </w:numPr>
        <w:spacing w:after="48" w:line="360" w:lineRule="auto"/>
        <w:ind w:right="-15"/>
        <w:jc w:val="both"/>
        <w:rPr>
          <w:sz w:val="24"/>
          <w:szCs w:val="24"/>
        </w:rPr>
      </w:pPr>
      <w:r w:rsidRPr="00F802A4">
        <w:rPr>
          <w:rFonts w:ascii="Times New Roman" w:eastAsia="Arial" w:hAnsi="Times New Roman"/>
          <w:b/>
          <w:sz w:val="24"/>
          <w:szCs w:val="24"/>
        </w:rPr>
        <w:t>Further Tests after Remedying Defects</w:t>
      </w:r>
      <w:r w:rsidRPr="00DE370C">
        <w:rPr>
          <w:b/>
          <w:sz w:val="24"/>
          <w:szCs w:val="24"/>
        </w:rPr>
        <w:t xml:space="preserve">  </w:t>
      </w:r>
    </w:p>
    <w:p w:rsidR="00AD37E7" w:rsidRPr="00DE370C" w:rsidRDefault="00191C79" w:rsidP="00F802A4">
      <w:pPr>
        <w:spacing w:line="360" w:lineRule="auto"/>
        <w:ind w:left="720" w:hanging="720"/>
        <w:jc w:val="both"/>
        <w:rPr>
          <w:sz w:val="24"/>
          <w:szCs w:val="24"/>
        </w:rPr>
      </w:pPr>
      <w:r w:rsidRPr="00DE370C">
        <w:rPr>
          <w:sz w:val="24"/>
          <w:szCs w:val="24"/>
        </w:rPr>
        <w:t xml:space="preserve">11.6.1 </w:t>
      </w:r>
      <w:r w:rsidR="00AD37E7" w:rsidRPr="00DE370C">
        <w:rPr>
          <w:sz w:val="24"/>
          <w:szCs w:val="24"/>
        </w:rPr>
        <w:t xml:space="preserve">Within 7 days of completion of the work of remedying of any defect or damage, the Contractor shall give a Notice to the </w:t>
      </w:r>
      <w:r w:rsidR="003060F8" w:rsidRPr="00DE370C">
        <w:rPr>
          <w:sz w:val="24"/>
          <w:szCs w:val="24"/>
        </w:rPr>
        <w:t>Public Body</w:t>
      </w:r>
      <w:r w:rsidR="00AD37E7" w:rsidRPr="00DE370C">
        <w:rPr>
          <w:sz w:val="24"/>
          <w:szCs w:val="24"/>
        </w:rPr>
        <w:t xml:space="preserve"> describing the remedied Works, Section and/or Plant and the proposed repeated tests (under Clause 9 [</w:t>
      </w:r>
      <w:r w:rsidR="00AD37E7" w:rsidRPr="00DE370C">
        <w:rPr>
          <w:rFonts w:eastAsia="Arial"/>
          <w:i/>
          <w:sz w:val="24"/>
          <w:szCs w:val="24"/>
        </w:rPr>
        <w:t>Tests on Completion</w:t>
      </w:r>
      <w:r w:rsidR="00AD37E7" w:rsidRPr="00DE370C">
        <w:rPr>
          <w:sz w:val="24"/>
          <w:szCs w:val="24"/>
        </w:rPr>
        <w:t>] or Clause 12 [</w:t>
      </w:r>
      <w:r w:rsidR="00AD37E7" w:rsidRPr="00DE370C">
        <w:rPr>
          <w:rFonts w:eastAsia="Arial"/>
          <w:i/>
          <w:sz w:val="24"/>
          <w:szCs w:val="24"/>
        </w:rPr>
        <w:t>Tests after Completion</w:t>
      </w:r>
      <w:r w:rsidR="00AD37E7" w:rsidRPr="00DE370C">
        <w:rPr>
          <w:sz w:val="24"/>
          <w:szCs w:val="24"/>
        </w:rPr>
        <w:t xml:space="preserve">], as applicable). If the </w:t>
      </w:r>
      <w:r w:rsidR="003060F8" w:rsidRPr="00DE370C">
        <w:rPr>
          <w:sz w:val="24"/>
          <w:szCs w:val="24"/>
        </w:rPr>
        <w:t>Public Body</w:t>
      </w:r>
      <w:r w:rsidR="00AD37E7" w:rsidRPr="00DE370C">
        <w:rPr>
          <w:sz w:val="24"/>
          <w:szCs w:val="24"/>
        </w:rPr>
        <w:t xml:space="preserve"> does not respond within 14 days after receiving this Notice, by giving a Notice to the Contractor objecting to such proposed repeated testing and/or instructing the repeated tests that are necessary to demonstrate that the remedied Works, Section and/or Plant comply with the Contract, the </w:t>
      </w:r>
      <w:r w:rsidR="003060F8" w:rsidRPr="00DE370C">
        <w:rPr>
          <w:sz w:val="24"/>
          <w:szCs w:val="24"/>
        </w:rPr>
        <w:t>Public Body</w:t>
      </w:r>
      <w:r w:rsidR="00AD37E7" w:rsidRPr="00DE370C">
        <w:rPr>
          <w:sz w:val="24"/>
          <w:szCs w:val="24"/>
        </w:rPr>
        <w:t xml:space="preserve"> shall be deemed to have agreed with the Contractor’s proposed repeated testing. </w:t>
      </w:r>
    </w:p>
    <w:p w:rsidR="00AD37E7" w:rsidRPr="00DE370C" w:rsidRDefault="00DC6618" w:rsidP="00F802A4">
      <w:pPr>
        <w:spacing w:line="360" w:lineRule="auto"/>
        <w:ind w:left="720" w:hanging="720"/>
        <w:jc w:val="both"/>
        <w:rPr>
          <w:sz w:val="24"/>
          <w:szCs w:val="24"/>
        </w:rPr>
      </w:pPr>
      <w:r w:rsidRPr="00DE370C">
        <w:rPr>
          <w:sz w:val="24"/>
          <w:szCs w:val="24"/>
        </w:rPr>
        <w:t xml:space="preserve">11.6.2 </w:t>
      </w:r>
      <w:r w:rsidR="00AD37E7" w:rsidRPr="00DE370C">
        <w:rPr>
          <w:sz w:val="24"/>
          <w:szCs w:val="24"/>
        </w:rPr>
        <w:t xml:space="preserve">If the Contractor fails to give such a Notice within the 7 days, the </w:t>
      </w:r>
      <w:r w:rsidR="003060F8" w:rsidRPr="00DE370C">
        <w:rPr>
          <w:sz w:val="24"/>
          <w:szCs w:val="24"/>
        </w:rPr>
        <w:t>Public Body</w:t>
      </w:r>
      <w:r w:rsidR="00AD37E7" w:rsidRPr="00DE370C">
        <w:rPr>
          <w:sz w:val="24"/>
          <w:szCs w:val="24"/>
        </w:rPr>
        <w:t xml:space="preserve"> may give a Notice to the Contractor, within 14 days after the defect or damage is remedied, instructing the repeated tests that are necessary to demonstrate that the remedied Works, Section and/or Plant comply with the Contract.</w:t>
      </w:r>
    </w:p>
    <w:p w:rsidR="00AD37E7" w:rsidRPr="00DE370C" w:rsidRDefault="00DC6618" w:rsidP="00F802A4">
      <w:pPr>
        <w:spacing w:line="360" w:lineRule="auto"/>
        <w:ind w:left="720" w:hanging="720"/>
        <w:jc w:val="both"/>
        <w:rPr>
          <w:sz w:val="24"/>
          <w:szCs w:val="24"/>
        </w:rPr>
      </w:pPr>
      <w:r w:rsidRPr="00DE370C">
        <w:rPr>
          <w:sz w:val="24"/>
          <w:szCs w:val="24"/>
        </w:rPr>
        <w:t xml:space="preserve">11.6.3 </w:t>
      </w:r>
      <w:r w:rsidR="00AD37E7" w:rsidRPr="00DE370C">
        <w:rPr>
          <w:sz w:val="24"/>
          <w:szCs w:val="24"/>
        </w:rPr>
        <w:t>All repeated tests under this Sub-Clause shall be carried out in accordance with the terms applicable to the previous tests, except that they shall be carried out at the risk and cost of the Party liable, under Sub-Clause 11.2 [</w:t>
      </w:r>
      <w:r w:rsidR="00AD37E7" w:rsidRPr="00F802A4">
        <w:rPr>
          <w:sz w:val="24"/>
          <w:szCs w:val="24"/>
        </w:rPr>
        <w:t>Cost of Remedying Defects</w:t>
      </w:r>
      <w:proofErr w:type="gramStart"/>
      <w:r w:rsidR="00AD37E7" w:rsidRPr="00DE370C">
        <w:rPr>
          <w:sz w:val="24"/>
          <w:szCs w:val="24"/>
        </w:rPr>
        <w:t>] ,</w:t>
      </w:r>
      <w:proofErr w:type="gramEnd"/>
      <w:r w:rsidR="00AD37E7" w:rsidRPr="00DE370C">
        <w:rPr>
          <w:sz w:val="24"/>
          <w:szCs w:val="24"/>
        </w:rPr>
        <w:t xml:space="preserve"> for the cost of the remedial work.</w:t>
      </w:r>
    </w:p>
    <w:p w:rsidR="00DC6618" w:rsidRPr="00DE370C" w:rsidRDefault="00DC6618" w:rsidP="00F802A4">
      <w:pPr>
        <w:spacing w:line="360" w:lineRule="auto"/>
        <w:ind w:left="720" w:hanging="720"/>
        <w:jc w:val="both"/>
        <w:rPr>
          <w:sz w:val="24"/>
          <w:szCs w:val="24"/>
        </w:rPr>
      </w:pPr>
      <w:r w:rsidRPr="00DE370C">
        <w:rPr>
          <w:sz w:val="24"/>
          <w:szCs w:val="24"/>
        </w:rPr>
        <w:t>11.6.4 The defects liability shall be stipulated in the SCC. If the duration of the Defects Liability Period is not specified in SCC, it shall be 365 days. The Defects Liability Period shall commence on the date of provisional acceptance.</w:t>
      </w:r>
    </w:p>
    <w:p w:rsidR="00AD312E" w:rsidRPr="00DE370C" w:rsidRDefault="00AD312E" w:rsidP="00F802A4">
      <w:pPr>
        <w:spacing w:line="360" w:lineRule="auto"/>
        <w:ind w:left="720" w:hanging="720"/>
        <w:jc w:val="both"/>
        <w:rPr>
          <w:sz w:val="24"/>
          <w:szCs w:val="24"/>
        </w:rPr>
      </w:pPr>
      <w:r w:rsidRPr="00DE370C">
        <w:rPr>
          <w:sz w:val="24"/>
          <w:szCs w:val="24"/>
        </w:rPr>
        <w:t xml:space="preserve">11.6.5 After provisional acceptance and without prejudice to the defects liability referred to in this GCC Clause, the Contractor shall no longer be responsible for risks which may affect the works and which result from causes not attributable to him. However, the Contractor shall be responsible as from the date of provisional </w:t>
      </w:r>
      <w:r w:rsidRPr="00DE370C">
        <w:rPr>
          <w:sz w:val="24"/>
          <w:szCs w:val="24"/>
        </w:rPr>
        <w:lastRenderedPageBreak/>
        <w:t>acceptance for the soundness of the work, as laid down in the in the Ethiopian law.</w:t>
      </w:r>
    </w:p>
    <w:p w:rsidR="00AD37E7" w:rsidRPr="00DE370C" w:rsidRDefault="00AD37E7">
      <w:pPr>
        <w:spacing w:line="360" w:lineRule="auto"/>
        <w:jc w:val="both"/>
        <w:rPr>
          <w:b/>
          <w:sz w:val="24"/>
          <w:szCs w:val="24"/>
        </w:rPr>
      </w:pPr>
      <w:r w:rsidRPr="00DE370C">
        <w:rPr>
          <w:rFonts w:eastAsia="Arial"/>
          <w:b/>
          <w:sz w:val="24"/>
          <w:szCs w:val="24"/>
        </w:rPr>
        <w:t>11. 7 Right of Access after Taking Over</w:t>
      </w:r>
      <w:r w:rsidRPr="00DE370C">
        <w:rPr>
          <w:b/>
          <w:sz w:val="24"/>
          <w:szCs w:val="24"/>
        </w:rPr>
        <w:t xml:space="preserve"> </w:t>
      </w:r>
    </w:p>
    <w:p w:rsidR="00AD37E7" w:rsidRPr="00F802A4" w:rsidRDefault="00AD37E7">
      <w:pPr>
        <w:spacing w:line="360" w:lineRule="auto"/>
        <w:jc w:val="both"/>
        <w:rPr>
          <w:szCs w:val="24"/>
        </w:rPr>
      </w:pPr>
    </w:p>
    <w:p w:rsidR="00AD37E7" w:rsidRPr="00DE370C" w:rsidRDefault="008E40D3" w:rsidP="00F802A4">
      <w:pPr>
        <w:spacing w:line="360" w:lineRule="auto"/>
        <w:ind w:left="630" w:hanging="630"/>
        <w:jc w:val="both"/>
        <w:rPr>
          <w:sz w:val="24"/>
          <w:szCs w:val="24"/>
        </w:rPr>
      </w:pPr>
      <w:r w:rsidRPr="00DE370C">
        <w:rPr>
          <w:sz w:val="24"/>
          <w:szCs w:val="24"/>
        </w:rPr>
        <w:t>11.7.1</w:t>
      </w:r>
      <w:r w:rsidR="00AD37E7" w:rsidRPr="00DE370C">
        <w:rPr>
          <w:sz w:val="24"/>
          <w:szCs w:val="24"/>
        </w:rPr>
        <w:t xml:space="preserve">Until the date 28 days after issue of the Performance Certificate, the Contractor shall have the right of access to all parts of the Works and to records of the operation, maintenance and performance of the Works, except as may be inconsistent with the </w:t>
      </w:r>
      <w:r w:rsidR="003060F8" w:rsidRPr="00DE370C">
        <w:rPr>
          <w:sz w:val="24"/>
          <w:szCs w:val="24"/>
        </w:rPr>
        <w:t>Public Body</w:t>
      </w:r>
      <w:r w:rsidR="00AD37E7" w:rsidRPr="00DE370C">
        <w:rPr>
          <w:sz w:val="24"/>
          <w:szCs w:val="24"/>
        </w:rPr>
        <w:t>’s reasonable security restrictions.</w:t>
      </w:r>
    </w:p>
    <w:p w:rsidR="00AD37E7" w:rsidRPr="00DE370C" w:rsidRDefault="008E40D3" w:rsidP="00F802A4">
      <w:pPr>
        <w:spacing w:line="360" w:lineRule="auto"/>
        <w:ind w:left="630" w:hanging="630"/>
        <w:jc w:val="both"/>
        <w:rPr>
          <w:sz w:val="24"/>
          <w:szCs w:val="24"/>
        </w:rPr>
      </w:pPr>
      <w:r w:rsidRPr="00DE370C">
        <w:rPr>
          <w:sz w:val="24"/>
          <w:szCs w:val="24"/>
        </w:rPr>
        <w:t>11.7.2</w:t>
      </w:r>
      <w:r w:rsidR="00D70536">
        <w:rPr>
          <w:sz w:val="24"/>
          <w:szCs w:val="24"/>
        </w:rPr>
        <w:t xml:space="preserve"> </w:t>
      </w:r>
      <w:r w:rsidR="00AD37E7" w:rsidRPr="00DE370C">
        <w:rPr>
          <w:sz w:val="24"/>
          <w:szCs w:val="24"/>
        </w:rPr>
        <w:t xml:space="preserve">Whenever the Contractor intends to access any part of the </w:t>
      </w:r>
      <w:r w:rsidR="00AD312E" w:rsidRPr="00DE370C">
        <w:rPr>
          <w:sz w:val="24"/>
          <w:szCs w:val="24"/>
        </w:rPr>
        <w:t xml:space="preserve">entire activities </w:t>
      </w:r>
      <w:r w:rsidR="00AD37E7" w:rsidRPr="00DE370C">
        <w:rPr>
          <w:sz w:val="24"/>
          <w:szCs w:val="24"/>
        </w:rPr>
        <w:t>or such records during the relevant DNP</w:t>
      </w:r>
    </w:p>
    <w:p w:rsidR="00AD37E7" w:rsidRPr="00DE370C" w:rsidRDefault="00AD37E7">
      <w:pPr>
        <w:pStyle w:val="ListParagraph"/>
        <w:numPr>
          <w:ilvl w:val="0"/>
          <w:numId w:val="356"/>
        </w:numPr>
        <w:spacing w:after="0" w:line="360" w:lineRule="auto"/>
        <w:jc w:val="both"/>
        <w:rPr>
          <w:rFonts w:ascii="Times New Roman" w:hAnsi="Times New Roman"/>
          <w:sz w:val="24"/>
          <w:szCs w:val="24"/>
        </w:rPr>
      </w:pPr>
      <w:proofErr w:type="gramStart"/>
      <w:r w:rsidRPr="00DE370C">
        <w:rPr>
          <w:rFonts w:ascii="Times New Roman" w:hAnsi="Times New Roman"/>
          <w:sz w:val="24"/>
          <w:szCs w:val="24"/>
        </w:rPr>
        <w:t>the</w:t>
      </w:r>
      <w:proofErr w:type="gramEnd"/>
      <w:r w:rsidRPr="00DE370C">
        <w:rPr>
          <w:rFonts w:ascii="Times New Roman" w:hAnsi="Times New Roman"/>
          <w:sz w:val="24"/>
          <w:szCs w:val="24"/>
        </w:rPr>
        <w:t xml:space="preserve"> Contractor shall request access </w:t>
      </w:r>
      <w:r w:rsidR="008E40D3" w:rsidRPr="00DE370C">
        <w:rPr>
          <w:rFonts w:ascii="Times New Roman" w:hAnsi="Times New Roman"/>
          <w:sz w:val="24"/>
          <w:szCs w:val="24"/>
        </w:rPr>
        <w:t xml:space="preserve"> </w:t>
      </w:r>
      <w:r w:rsidRPr="00DE370C">
        <w:rPr>
          <w:rFonts w:ascii="Times New Roman" w:hAnsi="Times New Roman"/>
          <w:sz w:val="24"/>
          <w:szCs w:val="24"/>
        </w:rPr>
        <w:t xml:space="preserve">by giving a Notice to the </w:t>
      </w:r>
      <w:r w:rsidR="003060F8" w:rsidRPr="00DE370C">
        <w:rPr>
          <w:rFonts w:ascii="Times New Roman" w:hAnsi="Times New Roman"/>
          <w:sz w:val="24"/>
          <w:szCs w:val="24"/>
        </w:rPr>
        <w:t>Public Body</w:t>
      </w:r>
      <w:r w:rsidRPr="00DE370C">
        <w:rPr>
          <w:rFonts w:ascii="Times New Roman" w:hAnsi="Times New Roman"/>
          <w:sz w:val="24"/>
          <w:szCs w:val="24"/>
        </w:rPr>
        <w:t xml:space="preserve">, describing the parts of the Works and/or records to be accessed, the reasons for such access, and the Contractor’s preferred date for access. This Notice shall be given in reasonable time in advance of the preferred date for access, taking due regard of all relevant circumstances including the </w:t>
      </w:r>
      <w:r w:rsidR="003060F8" w:rsidRPr="00DE370C">
        <w:rPr>
          <w:rFonts w:ascii="Times New Roman" w:hAnsi="Times New Roman"/>
          <w:sz w:val="24"/>
          <w:szCs w:val="24"/>
        </w:rPr>
        <w:t>Public Body</w:t>
      </w:r>
      <w:r w:rsidRPr="00DE370C">
        <w:rPr>
          <w:rFonts w:ascii="Times New Roman" w:hAnsi="Times New Roman"/>
          <w:sz w:val="24"/>
          <w:szCs w:val="24"/>
        </w:rPr>
        <w:t>’s security restrictions; and</w:t>
      </w:r>
    </w:p>
    <w:p w:rsidR="00AD37E7" w:rsidRPr="00DE370C" w:rsidRDefault="00AD37E7">
      <w:pPr>
        <w:pStyle w:val="ListParagraph"/>
        <w:numPr>
          <w:ilvl w:val="0"/>
          <w:numId w:val="356"/>
        </w:numPr>
        <w:spacing w:after="0" w:line="360" w:lineRule="auto"/>
        <w:jc w:val="both"/>
        <w:rPr>
          <w:rFonts w:ascii="Times New Roman" w:hAnsi="Times New Roman"/>
          <w:sz w:val="24"/>
          <w:szCs w:val="24"/>
        </w:rPr>
      </w:pPr>
      <w:r w:rsidRPr="00DE370C">
        <w:rPr>
          <w:rFonts w:ascii="Times New Roman" w:hAnsi="Times New Roman"/>
          <w:sz w:val="24"/>
          <w:szCs w:val="24"/>
        </w:rPr>
        <w:t xml:space="preserve">within 7 days after receiving the Contractor’s Notice, the </w:t>
      </w:r>
      <w:r w:rsidR="003060F8" w:rsidRPr="00DE370C">
        <w:rPr>
          <w:rFonts w:ascii="Times New Roman" w:hAnsi="Times New Roman"/>
          <w:sz w:val="24"/>
          <w:szCs w:val="24"/>
        </w:rPr>
        <w:t>Public Body</w:t>
      </w:r>
      <w:r w:rsidRPr="00DE370C">
        <w:rPr>
          <w:rFonts w:ascii="Times New Roman" w:hAnsi="Times New Roman"/>
          <w:sz w:val="24"/>
          <w:szCs w:val="24"/>
        </w:rPr>
        <w:t xml:space="preserve"> shall give a Notice to the Contractor either:</w:t>
      </w:r>
    </w:p>
    <w:p w:rsidR="00AD37E7" w:rsidRPr="00DE370C" w:rsidRDefault="00AD37E7">
      <w:pPr>
        <w:pStyle w:val="ListParagraph"/>
        <w:numPr>
          <w:ilvl w:val="0"/>
          <w:numId w:val="357"/>
        </w:numPr>
        <w:spacing w:after="0" w:line="360" w:lineRule="auto"/>
        <w:jc w:val="both"/>
        <w:rPr>
          <w:rFonts w:ascii="Times New Roman" w:hAnsi="Times New Roman"/>
          <w:sz w:val="24"/>
          <w:szCs w:val="24"/>
        </w:rPr>
      </w:pPr>
      <w:r w:rsidRPr="00DE370C">
        <w:rPr>
          <w:rFonts w:ascii="Times New Roman" w:hAnsi="Times New Roman"/>
          <w:sz w:val="24"/>
          <w:szCs w:val="24"/>
        </w:rPr>
        <w:t xml:space="preserve">stating the </w:t>
      </w:r>
      <w:r w:rsidR="003060F8" w:rsidRPr="00DE370C">
        <w:rPr>
          <w:rFonts w:ascii="Times New Roman" w:hAnsi="Times New Roman"/>
          <w:sz w:val="24"/>
          <w:szCs w:val="24"/>
        </w:rPr>
        <w:t>Public Body</w:t>
      </w:r>
      <w:r w:rsidRPr="00DE370C">
        <w:rPr>
          <w:rFonts w:ascii="Times New Roman" w:hAnsi="Times New Roman"/>
          <w:sz w:val="24"/>
          <w:szCs w:val="24"/>
        </w:rPr>
        <w:t>’s consent to the Contractor’s request; or</w:t>
      </w:r>
    </w:p>
    <w:p w:rsidR="00AD37E7" w:rsidRPr="00DE370C" w:rsidRDefault="00AD37E7" w:rsidP="00F802A4">
      <w:pPr>
        <w:pStyle w:val="ListParagraph"/>
        <w:numPr>
          <w:ilvl w:val="0"/>
          <w:numId w:val="357"/>
        </w:numPr>
        <w:spacing w:after="0" w:line="360" w:lineRule="auto"/>
        <w:jc w:val="both"/>
      </w:pPr>
      <w:proofErr w:type="gramStart"/>
      <w:r w:rsidRPr="00DE370C">
        <w:rPr>
          <w:rFonts w:ascii="Times New Roman" w:hAnsi="Times New Roman"/>
          <w:sz w:val="24"/>
          <w:szCs w:val="24"/>
        </w:rPr>
        <w:t>proposing</w:t>
      </w:r>
      <w:proofErr w:type="gramEnd"/>
      <w:r w:rsidRPr="00DE370C">
        <w:rPr>
          <w:rFonts w:ascii="Times New Roman" w:hAnsi="Times New Roman"/>
          <w:sz w:val="24"/>
          <w:szCs w:val="24"/>
        </w:rPr>
        <w:t xml:space="preserve"> reasonable alternative date(s), with reasons. If the </w:t>
      </w:r>
      <w:r w:rsidR="003060F8" w:rsidRPr="00DE370C">
        <w:rPr>
          <w:rFonts w:ascii="Times New Roman" w:hAnsi="Times New Roman"/>
          <w:sz w:val="24"/>
          <w:szCs w:val="24"/>
        </w:rPr>
        <w:t>Public Body</w:t>
      </w:r>
      <w:r w:rsidRPr="00DE370C">
        <w:rPr>
          <w:rFonts w:ascii="Times New Roman" w:hAnsi="Times New Roman"/>
          <w:sz w:val="24"/>
          <w:szCs w:val="24"/>
        </w:rPr>
        <w:t xml:space="preserve"> fails to give this Notice within the 7 days, the </w:t>
      </w:r>
      <w:r w:rsidR="003060F8" w:rsidRPr="00DE370C">
        <w:rPr>
          <w:rFonts w:ascii="Times New Roman" w:hAnsi="Times New Roman"/>
          <w:sz w:val="24"/>
          <w:szCs w:val="24"/>
        </w:rPr>
        <w:t>Public Body</w:t>
      </w:r>
      <w:r w:rsidRPr="00DE370C">
        <w:rPr>
          <w:rFonts w:ascii="Times New Roman" w:hAnsi="Times New Roman"/>
          <w:sz w:val="24"/>
          <w:szCs w:val="24"/>
        </w:rPr>
        <w:t xml:space="preserve"> shall be deemed to have given consent to the Contractor’s access on the preferred date stated in the Contractor’s Notice.</w:t>
      </w:r>
    </w:p>
    <w:p w:rsidR="00AD37E7" w:rsidRPr="00DE370C" w:rsidRDefault="00AD37E7">
      <w:pPr>
        <w:spacing w:line="360" w:lineRule="auto"/>
        <w:jc w:val="both"/>
        <w:rPr>
          <w:sz w:val="24"/>
          <w:szCs w:val="24"/>
        </w:rPr>
      </w:pPr>
      <w:r w:rsidRPr="00DE370C">
        <w:rPr>
          <w:b/>
          <w:sz w:val="24"/>
          <w:szCs w:val="24"/>
        </w:rPr>
        <w:t>11.8 Contractor to Search</w:t>
      </w:r>
    </w:p>
    <w:p w:rsidR="00AD37E7" w:rsidRPr="00DE370C" w:rsidRDefault="008E40D3" w:rsidP="00F802A4">
      <w:pPr>
        <w:spacing w:line="360" w:lineRule="auto"/>
        <w:ind w:left="720" w:hanging="720"/>
        <w:jc w:val="both"/>
        <w:rPr>
          <w:sz w:val="24"/>
          <w:szCs w:val="24"/>
        </w:rPr>
      </w:pPr>
      <w:r w:rsidRPr="00DE370C">
        <w:rPr>
          <w:sz w:val="24"/>
          <w:szCs w:val="24"/>
        </w:rPr>
        <w:t xml:space="preserve">11.8.1 </w:t>
      </w:r>
      <w:r w:rsidR="00AD37E7" w:rsidRPr="00DE370C">
        <w:rPr>
          <w:sz w:val="24"/>
          <w:szCs w:val="24"/>
        </w:rPr>
        <w:t xml:space="preserve">The Contractor shall, if instructed by the </w:t>
      </w:r>
      <w:r w:rsidR="003060F8" w:rsidRPr="00DE370C">
        <w:rPr>
          <w:sz w:val="24"/>
          <w:szCs w:val="24"/>
        </w:rPr>
        <w:t>Public Body</w:t>
      </w:r>
      <w:r w:rsidR="00AD37E7" w:rsidRPr="00DE370C">
        <w:rPr>
          <w:sz w:val="24"/>
          <w:szCs w:val="24"/>
        </w:rPr>
        <w:t xml:space="preserve">, search for the cause of any defect, under the direction of the </w:t>
      </w:r>
      <w:r w:rsidR="003060F8" w:rsidRPr="00DE370C">
        <w:rPr>
          <w:sz w:val="24"/>
          <w:szCs w:val="24"/>
        </w:rPr>
        <w:t>Public Body</w:t>
      </w:r>
      <w:r w:rsidR="00AD37E7" w:rsidRPr="00DE370C">
        <w:rPr>
          <w:sz w:val="24"/>
          <w:szCs w:val="24"/>
        </w:rPr>
        <w:t xml:space="preserve">. The Contractor shall carry out the search on the date(s) stated in the </w:t>
      </w:r>
      <w:r w:rsidR="003060F8" w:rsidRPr="00DE370C">
        <w:rPr>
          <w:sz w:val="24"/>
          <w:szCs w:val="24"/>
        </w:rPr>
        <w:t>Public Body</w:t>
      </w:r>
      <w:r w:rsidR="00AD37E7" w:rsidRPr="00DE370C">
        <w:rPr>
          <w:sz w:val="24"/>
          <w:szCs w:val="24"/>
        </w:rPr>
        <w:t xml:space="preserve">’s instruction or other date(s) agreed with the </w:t>
      </w:r>
      <w:r w:rsidR="003060F8" w:rsidRPr="00DE370C">
        <w:rPr>
          <w:sz w:val="24"/>
          <w:szCs w:val="24"/>
        </w:rPr>
        <w:t>Public Body</w:t>
      </w:r>
      <w:r w:rsidR="00AD37E7" w:rsidRPr="00DE370C">
        <w:rPr>
          <w:sz w:val="24"/>
          <w:szCs w:val="24"/>
        </w:rPr>
        <w:t xml:space="preserve">. </w:t>
      </w:r>
    </w:p>
    <w:p w:rsidR="00AD37E7" w:rsidRPr="00DE370C" w:rsidRDefault="00AD37E7">
      <w:pPr>
        <w:spacing w:line="360" w:lineRule="auto"/>
        <w:jc w:val="both"/>
        <w:rPr>
          <w:sz w:val="24"/>
          <w:szCs w:val="24"/>
        </w:rPr>
      </w:pPr>
    </w:p>
    <w:p w:rsidR="00AD37E7" w:rsidRPr="00DE370C" w:rsidRDefault="00AD37E7">
      <w:pPr>
        <w:spacing w:line="360" w:lineRule="auto"/>
        <w:jc w:val="both"/>
        <w:rPr>
          <w:sz w:val="24"/>
          <w:szCs w:val="24"/>
        </w:rPr>
      </w:pPr>
      <w:r w:rsidRPr="00DE370C">
        <w:rPr>
          <w:sz w:val="24"/>
          <w:szCs w:val="24"/>
        </w:rPr>
        <w:lastRenderedPageBreak/>
        <w:t xml:space="preserve">Unless the defect is to be remedied at the cost of the Contractor under Sub-Clause 11.2 [Cost of Remedying Defects], the Contractor shall be entitled subject to Sub-Clause 20.2 [Claims </w:t>
      </w:r>
      <w:proofErr w:type="gramStart"/>
      <w:r w:rsidRPr="00DE370C">
        <w:rPr>
          <w:sz w:val="24"/>
          <w:szCs w:val="24"/>
        </w:rPr>
        <w:t>For</w:t>
      </w:r>
      <w:proofErr w:type="gramEnd"/>
      <w:r w:rsidRPr="00DE370C">
        <w:rPr>
          <w:sz w:val="24"/>
          <w:szCs w:val="24"/>
        </w:rPr>
        <w:t xml:space="preserve"> Payment and/or EOT] to payment.</w:t>
      </w:r>
    </w:p>
    <w:p w:rsidR="00AD37E7" w:rsidRPr="00DE370C" w:rsidRDefault="00AD37E7">
      <w:pPr>
        <w:spacing w:line="360" w:lineRule="auto"/>
        <w:jc w:val="both"/>
        <w:rPr>
          <w:sz w:val="24"/>
          <w:szCs w:val="24"/>
        </w:rPr>
      </w:pPr>
    </w:p>
    <w:p w:rsidR="00AD37E7" w:rsidRPr="00DE370C" w:rsidRDefault="008E40D3">
      <w:pPr>
        <w:spacing w:line="360" w:lineRule="auto"/>
        <w:jc w:val="both"/>
        <w:rPr>
          <w:sz w:val="24"/>
          <w:szCs w:val="24"/>
        </w:rPr>
      </w:pPr>
      <w:r w:rsidRPr="00DE370C">
        <w:rPr>
          <w:sz w:val="24"/>
          <w:szCs w:val="24"/>
        </w:rPr>
        <w:t xml:space="preserve">11.8.2 </w:t>
      </w:r>
      <w:r w:rsidR="00AD37E7" w:rsidRPr="00DE370C">
        <w:rPr>
          <w:sz w:val="24"/>
          <w:szCs w:val="24"/>
        </w:rPr>
        <w:t xml:space="preserve">If the Contractor fails to carry out the search in accordance with this Sub-Clause, the search may be carried out by the </w:t>
      </w:r>
      <w:r w:rsidR="003060F8" w:rsidRPr="00DE370C">
        <w:rPr>
          <w:sz w:val="24"/>
          <w:szCs w:val="24"/>
        </w:rPr>
        <w:t>Public Body</w:t>
      </w:r>
      <w:r w:rsidR="00AD37E7" w:rsidRPr="00DE370C">
        <w:rPr>
          <w:sz w:val="24"/>
          <w:szCs w:val="24"/>
        </w:rPr>
        <w:t xml:space="preserve">’s Personnel. The Contractor shall be given a Notice of the date when such a search will be carried out and the Contractor may attend at the Contractor’s own cost. If the defect is to be remedied at the cost of the Contractor under Sub-Clause 11.2 [Cost of Remedying Defects], the </w:t>
      </w:r>
      <w:r w:rsidR="003060F8" w:rsidRPr="00DE370C">
        <w:rPr>
          <w:sz w:val="24"/>
          <w:szCs w:val="24"/>
        </w:rPr>
        <w:t>Public Body</w:t>
      </w:r>
      <w:r w:rsidR="00AD37E7" w:rsidRPr="00DE370C">
        <w:rPr>
          <w:sz w:val="24"/>
          <w:szCs w:val="24"/>
        </w:rPr>
        <w:t xml:space="preserve"> shall be entitled subject to Sub-Clause 20.2 [Claims For</w:t>
      </w:r>
      <w:r w:rsidR="00664BB9" w:rsidRPr="00DE370C">
        <w:rPr>
          <w:sz w:val="24"/>
          <w:szCs w:val="24"/>
        </w:rPr>
        <w:t xml:space="preserve"> payment and/or</w:t>
      </w:r>
      <w:r w:rsidR="00AD37E7" w:rsidRPr="00DE370C">
        <w:rPr>
          <w:sz w:val="24"/>
          <w:szCs w:val="24"/>
        </w:rPr>
        <w:t xml:space="preserve"> EOT] to payment by the Contractor of the costs of the search reasonably incurred by the </w:t>
      </w:r>
      <w:r w:rsidR="003060F8" w:rsidRPr="00DE370C">
        <w:rPr>
          <w:sz w:val="24"/>
          <w:szCs w:val="24"/>
        </w:rPr>
        <w:t>Public Body</w:t>
      </w:r>
      <w:r w:rsidR="00AD37E7" w:rsidRPr="00DE370C">
        <w:rPr>
          <w:sz w:val="24"/>
          <w:szCs w:val="24"/>
        </w:rPr>
        <w:t>.</w:t>
      </w:r>
    </w:p>
    <w:p w:rsidR="00AD37E7" w:rsidRPr="00DE370C" w:rsidRDefault="00AD37E7">
      <w:pPr>
        <w:spacing w:line="360" w:lineRule="auto"/>
        <w:jc w:val="both"/>
        <w:rPr>
          <w:b/>
          <w:sz w:val="24"/>
          <w:szCs w:val="24"/>
        </w:rPr>
      </w:pPr>
    </w:p>
    <w:p w:rsidR="00AD37E7" w:rsidRPr="00DE370C" w:rsidRDefault="00AD37E7">
      <w:pPr>
        <w:spacing w:line="360" w:lineRule="auto"/>
        <w:jc w:val="both"/>
        <w:rPr>
          <w:b/>
          <w:sz w:val="24"/>
          <w:szCs w:val="24"/>
        </w:rPr>
      </w:pPr>
      <w:r w:rsidRPr="00DE370C">
        <w:rPr>
          <w:b/>
          <w:sz w:val="24"/>
          <w:szCs w:val="24"/>
        </w:rPr>
        <w:t>11.9 Performance Certificate</w:t>
      </w:r>
    </w:p>
    <w:p w:rsidR="00AD37E7" w:rsidRPr="00DE370C" w:rsidRDefault="00AD37E7">
      <w:pPr>
        <w:spacing w:line="360" w:lineRule="auto"/>
        <w:jc w:val="both"/>
        <w:rPr>
          <w:sz w:val="24"/>
          <w:szCs w:val="24"/>
        </w:rPr>
      </w:pPr>
    </w:p>
    <w:p w:rsidR="00AD37E7" w:rsidRPr="00DE370C" w:rsidRDefault="00AD37E7">
      <w:pPr>
        <w:spacing w:line="360" w:lineRule="auto"/>
        <w:jc w:val="both"/>
        <w:rPr>
          <w:sz w:val="24"/>
          <w:szCs w:val="24"/>
        </w:rPr>
      </w:pPr>
      <w:r w:rsidRPr="00DE370C">
        <w:rPr>
          <w:sz w:val="24"/>
          <w:szCs w:val="24"/>
        </w:rPr>
        <w:t xml:space="preserve">Performance of the Contractor’s obligations under the Contract shall not be considered to have been completed until the </w:t>
      </w:r>
      <w:r w:rsidR="003060F8" w:rsidRPr="00DE370C">
        <w:rPr>
          <w:sz w:val="24"/>
          <w:szCs w:val="24"/>
        </w:rPr>
        <w:t>Public Body</w:t>
      </w:r>
      <w:r w:rsidRPr="00DE370C">
        <w:rPr>
          <w:sz w:val="24"/>
          <w:szCs w:val="24"/>
        </w:rPr>
        <w:t xml:space="preserve"> has issued the Performance Certificate to the Contractor, stating the date on which the Contractor fulfilled the Contractor’s obligations under the Contract</w:t>
      </w:r>
      <w:r w:rsidR="00D70536">
        <w:rPr>
          <w:sz w:val="24"/>
          <w:szCs w:val="24"/>
        </w:rPr>
        <w:t>.</w:t>
      </w:r>
    </w:p>
    <w:p w:rsidR="00AD37E7" w:rsidRPr="00DE370C" w:rsidRDefault="00AD37E7">
      <w:pPr>
        <w:spacing w:line="360" w:lineRule="auto"/>
        <w:ind w:left="3411"/>
        <w:jc w:val="both"/>
        <w:rPr>
          <w:sz w:val="24"/>
          <w:szCs w:val="24"/>
        </w:rPr>
      </w:pPr>
    </w:p>
    <w:p w:rsidR="00AD37E7" w:rsidRPr="00DE370C" w:rsidRDefault="00AD37E7">
      <w:pPr>
        <w:spacing w:line="360" w:lineRule="auto"/>
        <w:ind w:left="3416" w:hanging="3402"/>
        <w:jc w:val="both"/>
        <w:rPr>
          <w:sz w:val="24"/>
          <w:szCs w:val="24"/>
        </w:rPr>
      </w:pPr>
      <w:r w:rsidRPr="00DE370C">
        <w:rPr>
          <w:b/>
          <w:sz w:val="24"/>
          <w:szCs w:val="24"/>
        </w:rPr>
        <w:t>11.10 Unfulfilled Obligations</w:t>
      </w:r>
      <w:r w:rsidRPr="00DE370C">
        <w:rPr>
          <w:sz w:val="24"/>
          <w:szCs w:val="24"/>
        </w:rPr>
        <w:t xml:space="preserve">  </w:t>
      </w:r>
    </w:p>
    <w:p w:rsidR="00AD37E7" w:rsidRPr="00DE370C" w:rsidRDefault="008E40D3">
      <w:pPr>
        <w:spacing w:line="360" w:lineRule="auto"/>
        <w:ind w:left="90"/>
        <w:jc w:val="both"/>
        <w:rPr>
          <w:sz w:val="24"/>
          <w:szCs w:val="24"/>
        </w:rPr>
      </w:pPr>
      <w:r w:rsidRPr="00DE370C">
        <w:rPr>
          <w:sz w:val="24"/>
          <w:szCs w:val="24"/>
        </w:rPr>
        <w:t xml:space="preserve">11.10.1 </w:t>
      </w:r>
      <w:r w:rsidR="00AD37E7" w:rsidRPr="00DE370C">
        <w:rPr>
          <w:sz w:val="24"/>
          <w:szCs w:val="24"/>
        </w:rPr>
        <w:t xml:space="preserve">After the issue of the Performance Certificate, each Party shall remain liable for the </w:t>
      </w:r>
      <w:proofErr w:type="spellStart"/>
      <w:r w:rsidR="00AD37E7" w:rsidRPr="00DE370C">
        <w:rPr>
          <w:sz w:val="24"/>
          <w:szCs w:val="24"/>
        </w:rPr>
        <w:t>fulfilment</w:t>
      </w:r>
      <w:proofErr w:type="spellEnd"/>
      <w:r w:rsidR="00AD37E7" w:rsidRPr="00DE370C">
        <w:rPr>
          <w:sz w:val="24"/>
          <w:szCs w:val="24"/>
        </w:rPr>
        <w:t xml:space="preserve"> of any obligation which remains unperformed at that time. For the purposes of determining the nature and extent of unperformed obligations, the Contract shall be deemed to remain in force.</w:t>
      </w:r>
    </w:p>
    <w:p w:rsidR="00AD37E7" w:rsidRPr="00DE370C" w:rsidRDefault="00AD37E7">
      <w:pPr>
        <w:spacing w:line="360" w:lineRule="auto"/>
        <w:ind w:left="90" w:hanging="90"/>
        <w:jc w:val="both"/>
        <w:rPr>
          <w:sz w:val="24"/>
          <w:szCs w:val="24"/>
        </w:rPr>
      </w:pPr>
      <w:r w:rsidRPr="00DE370C">
        <w:rPr>
          <w:sz w:val="24"/>
          <w:szCs w:val="24"/>
        </w:rPr>
        <w:t xml:space="preserve">  </w:t>
      </w:r>
      <w:r w:rsidR="008E40D3" w:rsidRPr="00DE370C">
        <w:rPr>
          <w:sz w:val="24"/>
          <w:szCs w:val="24"/>
        </w:rPr>
        <w:t xml:space="preserve">11.10.2 </w:t>
      </w:r>
      <w:r w:rsidRPr="00DE370C">
        <w:rPr>
          <w:sz w:val="24"/>
          <w:szCs w:val="24"/>
        </w:rPr>
        <w:t>However in relation to Plant, the Contractor shall not be liable for any defects or damage occurring more than two years</w:t>
      </w:r>
      <w:r w:rsidR="008E40D3" w:rsidRPr="00DE370C">
        <w:rPr>
          <w:sz w:val="24"/>
          <w:szCs w:val="24"/>
        </w:rPr>
        <w:t xml:space="preserve"> unless explicitly specified in SCC</w:t>
      </w:r>
      <w:r w:rsidRPr="00DE370C">
        <w:rPr>
          <w:sz w:val="24"/>
          <w:szCs w:val="24"/>
        </w:rPr>
        <w:t xml:space="preserve"> after expiry of the DNP for the Plant except if prohibited by law or in any case of fraud, gross negligence, deliberate default or reckless misconduct.</w:t>
      </w:r>
    </w:p>
    <w:p w:rsidR="00AD37E7" w:rsidRPr="00DE370C" w:rsidRDefault="00AD37E7">
      <w:pPr>
        <w:spacing w:line="360" w:lineRule="auto"/>
        <w:ind w:left="3416" w:hanging="3402"/>
        <w:jc w:val="both"/>
        <w:rPr>
          <w:b/>
          <w:sz w:val="24"/>
          <w:szCs w:val="24"/>
        </w:rPr>
      </w:pPr>
      <w:r w:rsidRPr="00DE370C">
        <w:rPr>
          <w:b/>
          <w:sz w:val="24"/>
          <w:szCs w:val="24"/>
        </w:rPr>
        <w:t xml:space="preserve">11.11 Clearance of Site  </w:t>
      </w:r>
    </w:p>
    <w:p w:rsidR="00AD37E7" w:rsidRPr="00DE370C" w:rsidRDefault="008E40D3">
      <w:pPr>
        <w:spacing w:line="360" w:lineRule="auto"/>
        <w:jc w:val="both"/>
        <w:rPr>
          <w:sz w:val="24"/>
          <w:szCs w:val="24"/>
        </w:rPr>
      </w:pPr>
      <w:r w:rsidRPr="00DE370C">
        <w:rPr>
          <w:sz w:val="24"/>
          <w:szCs w:val="24"/>
        </w:rPr>
        <w:t xml:space="preserve">11.11.1 </w:t>
      </w:r>
      <w:r w:rsidR="00AD37E7" w:rsidRPr="00DE370C">
        <w:rPr>
          <w:sz w:val="24"/>
          <w:szCs w:val="24"/>
        </w:rPr>
        <w:t>Promptly after the issue of the Performance Certificate, the Contractor shall:</w:t>
      </w:r>
    </w:p>
    <w:p w:rsidR="00AD37E7" w:rsidRPr="00DE370C" w:rsidRDefault="00AD37E7">
      <w:pPr>
        <w:numPr>
          <w:ilvl w:val="0"/>
          <w:numId w:val="355"/>
        </w:numPr>
        <w:spacing w:after="48" w:line="360" w:lineRule="auto"/>
        <w:ind w:left="583" w:hanging="569"/>
        <w:jc w:val="both"/>
        <w:rPr>
          <w:sz w:val="24"/>
          <w:szCs w:val="24"/>
        </w:rPr>
      </w:pPr>
      <w:r w:rsidRPr="00DE370C">
        <w:rPr>
          <w:sz w:val="24"/>
          <w:szCs w:val="24"/>
        </w:rPr>
        <w:lastRenderedPageBreak/>
        <w:t xml:space="preserve">remove any remaining Contractor’s Equipment, surplus material, wreckage, rubbish and Temporary Works from the Site; </w:t>
      </w:r>
    </w:p>
    <w:p w:rsidR="00AD37E7" w:rsidRPr="00DE370C" w:rsidRDefault="00AD37E7">
      <w:pPr>
        <w:numPr>
          <w:ilvl w:val="0"/>
          <w:numId w:val="355"/>
        </w:numPr>
        <w:spacing w:line="360" w:lineRule="auto"/>
        <w:ind w:left="583" w:hanging="569"/>
        <w:jc w:val="both"/>
        <w:rPr>
          <w:sz w:val="24"/>
          <w:szCs w:val="24"/>
        </w:rPr>
      </w:pPr>
      <w:r w:rsidRPr="00DE370C">
        <w:rPr>
          <w:sz w:val="24"/>
          <w:szCs w:val="24"/>
        </w:rPr>
        <w:t>reinstate all parts of the Site which were affected by the Contractor’s activities during the execution of the Works and are not occupied by the Permanent Works; and</w:t>
      </w:r>
    </w:p>
    <w:p w:rsidR="00AD37E7" w:rsidRPr="00DE370C" w:rsidRDefault="00AD37E7">
      <w:pPr>
        <w:numPr>
          <w:ilvl w:val="0"/>
          <w:numId w:val="355"/>
        </w:numPr>
        <w:spacing w:line="360" w:lineRule="auto"/>
        <w:ind w:left="583" w:hanging="569"/>
        <w:jc w:val="both"/>
        <w:rPr>
          <w:sz w:val="24"/>
          <w:szCs w:val="24"/>
        </w:rPr>
      </w:pPr>
      <w:proofErr w:type="gramStart"/>
      <w:r w:rsidRPr="00DE370C">
        <w:rPr>
          <w:sz w:val="24"/>
          <w:szCs w:val="24"/>
        </w:rPr>
        <w:t>leave</w:t>
      </w:r>
      <w:proofErr w:type="gramEnd"/>
      <w:r w:rsidRPr="00DE370C">
        <w:rPr>
          <w:sz w:val="24"/>
          <w:szCs w:val="24"/>
        </w:rPr>
        <w:t xml:space="preserve"> the Site and the Works in the condition stated in the </w:t>
      </w:r>
      <w:r w:rsidR="003060F8" w:rsidRPr="00DE370C">
        <w:rPr>
          <w:sz w:val="24"/>
          <w:szCs w:val="24"/>
        </w:rPr>
        <w:t>Public Body</w:t>
      </w:r>
      <w:r w:rsidRPr="00DE370C">
        <w:rPr>
          <w:sz w:val="24"/>
          <w:szCs w:val="24"/>
        </w:rPr>
        <w:t>’s Requirements (if not stated, in a clean and safe condition).</w:t>
      </w:r>
    </w:p>
    <w:p w:rsidR="00AD37E7" w:rsidRPr="00DE370C" w:rsidRDefault="00AD37E7">
      <w:pPr>
        <w:spacing w:line="360" w:lineRule="auto"/>
        <w:ind w:left="583"/>
        <w:jc w:val="both"/>
        <w:rPr>
          <w:sz w:val="24"/>
          <w:szCs w:val="24"/>
        </w:rPr>
      </w:pPr>
    </w:p>
    <w:p w:rsidR="00AD37E7" w:rsidRPr="00DE370C" w:rsidRDefault="008E40D3">
      <w:pPr>
        <w:spacing w:line="360" w:lineRule="auto"/>
        <w:jc w:val="both"/>
        <w:rPr>
          <w:sz w:val="24"/>
          <w:szCs w:val="24"/>
        </w:rPr>
      </w:pPr>
      <w:r w:rsidRPr="00DE370C">
        <w:rPr>
          <w:sz w:val="24"/>
          <w:szCs w:val="24"/>
        </w:rPr>
        <w:t xml:space="preserve">11.11.2 </w:t>
      </w:r>
      <w:r w:rsidR="00AD37E7" w:rsidRPr="00DE370C">
        <w:rPr>
          <w:sz w:val="24"/>
          <w:szCs w:val="24"/>
        </w:rPr>
        <w:t xml:space="preserve">If the Contractor fails to comply with sub-paragraphs (a), (b) and/or (c) above within 28 days after the issue of the Performance Certificate, the </w:t>
      </w:r>
      <w:r w:rsidR="003060F8" w:rsidRPr="00DE370C">
        <w:rPr>
          <w:sz w:val="24"/>
          <w:szCs w:val="24"/>
        </w:rPr>
        <w:t>Public Body</w:t>
      </w:r>
      <w:r w:rsidR="00AD37E7" w:rsidRPr="00DE370C">
        <w:rPr>
          <w:sz w:val="24"/>
          <w:szCs w:val="24"/>
        </w:rPr>
        <w:t xml:space="preserve"> may sell (to the extent permitted by applicable Laws) or otherwise dispose of any remaining items and/or may reinstate and clean the Site (as may be necessary) at the Contractor’s cost. </w:t>
      </w:r>
    </w:p>
    <w:p w:rsidR="00AD37E7" w:rsidRPr="00DE370C" w:rsidRDefault="00AD37E7">
      <w:pPr>
        <w:spacing w:line="360" w:lineRule="auto"/>
        <w:jc w:val="both"/>
        <w:rPr>
          <w:sz w:val="24"/>
          <w:szCs w:val="24"/>
        </w:rPr>
      </w:pPr>
    </w:p>
    <w:p w:rsidR="00AD37E7" w:rsidRPr="00DE370C" w:rsidRDefault="00AD37E7">
      <w:pPr>
        <w:spacing w:line="360" w:lineRule="auto"/>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shall be entitled subject to Sub-Clause 20.2 [</w:t>
      </w:r>
      <w:r w:rsidRPr="00DE370C">
        <w:rPr>
          <w:i/>
          <w:sz w:val="24"/>
          <w:szCs w:val="24"/>
        </w:rPr>
        <w:t>Claims For Payment and/or EOT</w:t>
      </w:r>
      <w:r w:rsidRPr="00DE370C">
        <w:rPr>
          <w:sz w:val="24"/>
          <w:szCs w:val="24"/>
        </w:rPr>
        <w:t>] to payment by the Contractor of the costs reasonably incurred in connection with, or attributable to, such sale or disposal and reinstating and/or cleaning the Site, less an amount equal to the mo</w:t>
      </w:r>
      <w:r w:rsidR="009111F5" w:rsidRPr="00DE370C">
        <w:rPr>
          <w:sz w:val="24"/>
          <w:szCs w:val="24"/>
        </w:rPr>
        <w:t>neys from the sale (if any).</w:t>
      </w:r>
    </w:p>
    <w:p w:rsidR="00AD37E7" w:rsidRPr="00DE370C" w:rsidRDefault="00AD37E7" w:rsidP="005678B5">
      <w:pPr>
        <w:spacing w:line="360" w:lineRule="auto"/>
        <w:jc w:val="center"/>
        <w:rPr>
          <w:b/>
          <w:sz w:val="40"/>
          <w:szCs w:val="40"/>
        </w:rPr>
      </w:pPr>
      <w:r w:rsidRPr="00DE370C">
        <w:rPr>
          <w:b/>
          <w:sz w:val="40"/>
          <w:szCs w:val="40"/>
        </w:rPr>
        <w:t>12. Test after Completion</w:t>
      </w:r>
    </w:p>
    <w:p w:rsidR="00AD37E7" w:rsidRPr="00DE370C" w:rsidRDefault="00AD37E7" w:rsidP="00F802A4">
      <w:pPr>
        <w:spacing w:line="360" w:lineRule="auto"/>
        <w:jc w:val="both"/>
        <w:rPr>
          <w:sz w:val="24"/>
          <w:szCs w:val="24"/>
        </w:rPr>
      </w:pPr>
      <w:r w:rsidRPr="00DE370C">
        <w:rPr>
          <w:sz w:val="24"/>
          <w:szCs w:val="24"/>
        </w:rPr>
        <w:t>12.1</w:t>
      </w:r>
      <w:r w:rsidR="008E40D3" w:rsidRPr="00DE370C">
        <w:rPr>
          <w:sz w:val="24"/>
          <w:szCs w:val="24"/>
        </w:rPr>
        <w:t>. Procedure</w:t>
      </w:r>
      <w:r w:rsidRPr="00DE370C">
        <w:rPr>
          <w:b/>
          <w:sz w:val="24"/>
          <w:szCs w:val="24"/>
        </w:rPr>
        <w:t xml:space="preserve"> for Tests after Completion</w:t>
      </w:r>
      <w:r w:rsidRPr="00DE370C">
        <w:rPr>
          <w:sz w:val="24"/>
          <w:szCs w:val="24"/>
        </w:rPr>
        <w:t xml:space="preserve">  </w:t>
      </w:r>
    </w:p>
    <w:p w:rsidR="00AD37E7" w:rsidRPr="00DE370C" w:rsidRDefault="00AD37E7">
      <w:pPr>
        <w:spacing w:after="4" w:line="360" w:lineRule="auto"/>
        <w:ind w:left="23" w:right="14" w:hanging="9"/>
        <w:jc w:val="both"/>
        <w:rPr>
          <w:rFonts w:eastAsia="Arial"/>
          <w:sz w:val="24"/>
          <w:szCs w:val="24"/>
        </w:rPr>
      </w:pPr>
      <w:r w:rsidRPr="00DE370C">
        <w:rPr>
          <w:rFonts w:eastAsia="Arial"/>
          <w:sz w:val="24"/>
          <w:szCs w:val="24"/>
        </w:rPr>
        <w:t xml:space="preserve">If Tests after Completion are specified in the </w:t>
      </w:r>
      <w:r w:rsidR="003060F8" w:rsidRPr="00DE370C">
        <w:rPr>
          <w:rFonts w:eastAsia="Arial"/>
          <w:sz w:val="24"/>
          <w:szCs w:val="24"/>
        </w:rPr>
        <w:t>Public Body</w:t>
      </w:r>
      <w:r w:rsidRPr="00DE370C">
        <w:rPr>
          <w:rFonts w:eastAsia="Arial"/>
          <w:sz w:val="24"/>
          <w:szCs w:val="24"/>
        </w:rPr>
        <w:t xml:space="preserve">’s Requirements, this Clause shall apply. </w:t>
      </w:r>
    </w:p>
    <w:p w:rsidR="00AD37E7" w:rsidRPr="00DE370C" w:rsidRDefault="00AD37E7">
      <w:pPr>
        <w:spacing w:after="4" w:line="360" w:lineRule="auto"/>
        <w:ind w:left="23" w:right="14" w:hanging="9"/>
        <w:jc w:val="both"/>
        <w:rPr>
          <w:rFonts w:eastAsia="Arial"/>
          <w:sz w:val="24"/>
          <w:szCs w:val="24"/>
        </w:rPr>
      </w:pPr>
      <w:r w:rsidRPr="00DE370C">
        <w:rPr>
          <w:rFonts w:eastAsia="Arial"/>
          <w:sz w:val="24"/>
          <w:szCs w:val="24"/>
        </w:rPr>
        <w:t xml:space="preserve">The timing of the Tests after Completion shall be as soon as is reasonably practicable after the Works or Section (as the case may be) </w:t>
      </w:r>
      <w:proofErr w:type="gramStart"/>
      <w:r w:rsidRPr="00DE370C">
        <w:rPr>
          <w:rFonts w:eastAsia="Arial"/>
          <w:sz w:val="24"/>
          <w:szCs w:val="24"/>
        </w:rPr>
        <w:t>have</w:t>
      </w:r>
      <w:proofErr w:type="gramEnd"/>
      <w:r w:rsidRPr="00DE370C">
        <w:rPr>
          <w:rFonts w:eastAsia="Arial"/>
          <w:sz w:val="24"/>
          <w:szCs w:val="24"/>
        </w:rPr>
        <w:t xml:space="preserve"> been taken over by the </w:t>
      </w:r>
      <w:r w:rsidR="003060F8" w:rsidRPr="00DE370C">
        <w:rPr>
          <w:rFonts w:eastAsia="Arial"/>
          <w:sz w:val="24"/>
          <w:szCs w:val="24"/>
        </w:rPr>
        <w:t>Public Body</w:t>
      </w:r>
      <w:r w:rsidRPr="00DE370C">
        <w:rPr>
          <w:rFonts w:eastAsia="Arial"/>
          <w:sz w:val="24"/>
          <w:szCs w:val="24"/>
        </w:rPr>
        <w:t xml:space="preserve">. </w:t>
      </w:r>
    </w:p>
    <w:p w:rsidR="00AD37E7" w:rsidRPr="00DE370C" w:rsidRDefault="00AD37E7">
      <w:pPr>
        <w:spacing w:after="4" w:line="360" w:lineRule="auto"/>
        <w:ind w:left="23" w:right="14" w:hanging="9"/>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shall provide all electricity, water, sewage (if applicable), fuel, consumables, materials, and make the </w:t>
      </w:r>
      <w:r w:rsidR="003060F8" w:rsidRPr="00DE370C">
        <w:rPr>
          <w:rFonts w:eastAsia="Arial"/>
          <w:sz w:val="24"/>
          <w:szCs w:val="24"/>
        </w:rPr>
        <w:t>Public Body</w:t>
      </w:r>
      <w:r w:rsidRPr="00DE370C">
        <w:rPr>
          <w:rFonts w:eastAsia="Arial"/>
          <w:sz w:val="24"/>
          <w:szCs w:val="24"/>
        </w:rPr>
        <w:t>’s Personnel and Plant available for the Tests after Completion. The Contractor shall:</w:t>
      </w:r>
    </w:p>
    <w:p w:rsidR="00AD37E7" w:rsidRPr="00DE370C" w:rsidRDefault="00AD37E7">
      <w:pPr>
        <w:numPr>
          <w:ilvl w:val="0"/>
          <w:numId w:val="359"/>
        </w:numPr>
        <w:spacing w:after="49" w:line="360" w:lineRule="auto"/>
        <w:ind w:left="583" w:right="14" w:hanging="313"/>
        <w:jc w:val="both"/>
        <w:rPr>
          <w:rFonts w:eastAsia="Arial"/>
          <w:sz w:val="24"/>
          <w:szCs w:val="24"/>
        </w:rPr>
      </w:pPr>
      <w:r w:rsidRPr="00DE370C">
        <w:rPr>
          <w:rFonts w:eastAsia="Arial"/>
          <w:sz w:val="24"/>
          <w:szCs w:val="24"/>
        </w:rPr>
        <w:t xml:space="preserve">provide all other apparatus, assistance, documents and other information, equipment, instruments, </w:t>
      </w:r>
      <w:proofErr w:type="spellStart"/>
      <w:r w:rsidRPr="00DE370C">
        <w:rPr>
          <w:rFonts w:eastAsia="Arial"/>
          <w:sz w:val="24"/>
          <w:szCs w:val="24"/>
        </w:rPr>
        <w:t>labour</w:t>
      </w:r>
      <w:proofErr w:type="spellEnd"/>
      <w:r w:rsidRPr="00DE370C">
        <w:rPr>
          <w:rFonts w:eastAsia="Arial"/>
          <w:sz w:val="24"/>
          <w:szCs w:val="24"/>
        </w:rPr>
        <w:t>, and suitably qualified, experienced and competent staff, as are necessary to carry out the Tests after Completion efficiently and properly;</w:t>
      </w:r>
    </w:p>
    <w:p w:rsidR="00AD37E7" w:rsidRPr="00DE370C" w:rsidRDefault="00AD37E7">
      <w:pPr>
        <w:numPr>
          <w:ilvl w:val="0"/>
          <w:numId w:val="359"/>
        </w:numPr>
        <w:spacing w:after="49" w:line="360" w:lineRule="auto"/>
        <w:ind w:left="583" w:right="14" w:hanging="313"/>
        <w:jc w:val="both"/>
        <w:rPr>
          <w:rFonts w:eastAsia="Arial"/>
          <w:sz w:val="24"/>
          <w:szCs w:val="24"/>
        </w:rPr>
      </w:pPr>
      <w:proofErr w:type="gramStart"/>
      <w:r w:rsidRPr="00DE370C">
        <w:rPr>
          <w:rFonts w:eastAsia="Arial"/>
          <w:sz w:val="24"/>
          <w:szCs w:val="24"/>
        </w:rPr>
        <w:lastRenderedPageBreak/>
        <w:t>submit</w:t>
      </w:r>
      <w:proofErr w:type="gramEnd"/>
      <w:r w:rsidRPr="00DE370C">
        <w:rPr>
          <w:rFonts w:eastAsia="Arial"/>
          <w:sz w:val="24"/>
          <w:szCs w:val="24"/>
        </w:rPr>
        <w:t xml:space="preserve"> to the </w:t>
      </w:r>
      <w:r w:rsidR="003060F8" w:rsidRPr="00DE370C">
        <w:rPr>
          <w:rFonts w:eastAsia="Arial"/>
          <w:sz w:val="24"/>
          <w:szCs w:val="24"/>
        </w:rPr>
        <w:t>Public Body</w:t>
      </w:r>
      <w:r w:rsidRPr="00DE370C">
        <w:rPr>
          <w:rFonts w:eastAsia="Arial"/>
          <w:sz w:val="24"/>
          <w:szCs w:val="24"/>
        </w:rPr>
        <w:t xml:space="preserve">, not later than 42 days before the date the Contractor intends to commence the Tests after Completion, a detailed test </w:t>
      </w:r>
      <w:proofErr w:type="spellStart"/>
      <w:r w:rsidRPr="00DE370C">
        <w:rPr>
          <w:rFonts w:eastAsia="Arial"/>
          <w:sz w:val="24"/>
          <w:szCs w:val="24"/>
        </w:rPr>
        <w:t>programme</w:t>
      </w:r>
      <w:proofErr w:type="spellEnd"/>
      <w:r w:rsidRPr="00DE370C">
        <w:rPr>
          <w:rFonts w:eastAsia="Arial"/>
          <w:sz w:val="24"/>
          <w:szCs w:val="24"/>
        </w:rPr>
        <w:t xml:space="preserve"> showing the intended timing and resources required for these tests. The </w:t>
      </w:r>
      <w:r w:rsidR="003060F8" w:rsidRPr="00DE370C">
        <w:rPr>
          <w:rFonts w:eastAsia="Arial"/>
          <w:sz w:val="24"/>
          <w:szCs w:val="24"/>
        </w:rPr>
        <w:t>Public Body</w:t>
      </w:r>
      <w:r w:rsidRPr="00DE370C">
        <w:rPr>
          <w:rFonts w:eastAsia="Arial"/>
          <w:sz w:val="24"/>
          <w:szCs w:val="24"/>
        </w:rPr>
        <w:t xml:space="preserve"> may Review the proposed test </w:t>
      </w:r>
      <w:proofErr w:type="spellStart"/>
      <w:r w:rsidRPr="00DE370C">
        <w:rPr>
          <w:rFonts w:eastAsia="Arial"/>
          <w:sz w:val="24"/>
          <w:szCs w:val="24"/>
        </w:rPr>
        <w:t>programme</w:t>
      </w:r>
      <w:proofErr w:type="spellEnd"/>
      <w:r w:rsidRPr="00DE370C">
        <w:rPr>
          <w:rFonts w:eastAsia="Arial"/>
          <w:sz w:val="24"/>
          <w:szCs w:val="24"/>
        </w:rPr>
        <w:t xml:space="preserve"> and may give a Notice to the Contractor stating the extent to which it does not comply with the Contract. Within 14 days after receiving this Notice, the Contractor shall revise the test </w:t>
      </w:r>
      <w:proofErr w:type="spellStart"/>
      <w:r w:rsidRPr="00DE370C">
        <w:rPr>
          <w:rFonts w:eastAsia="Arial"/>
          <w:sz w:val="24"/>
          <w:szCs w:val="24"/>
        </w:rPr>
        <w:t>programme</w:t>
      </w:r>
      <w:proofErr w:type="spellEnd"/>
      <w:r w:rsidRPr="00DE370C">
        <w:rPr>
          <w:rFonts w:eastAsia="Arial"/>
          <w:sz w:val="24"/>
          <w:szCs w:val="24"/>
        </w:rPr>
        <w:t xml:space="preserve"> to rectify such non-compliance. If the </w:t>
      </w:r>
      <w:r w:rsidR="003060F8" w:rsidRPr="00DE370C">
        <w:rPr>
          <w:rFonts w:eastAsia="Arial"/>
          <w:sz w:val="24"/>
          <w:szCs w:val="24"/>
        </w:rPr>
        <w:t>Public Body</w:t>
      </w:r>
      <w:r w:rsidRPr="00DE370C">
        <w:rPr>
          <w:rFonts w:eastAsia="Arial"/>
          <w:sz w:val="24"/>
          <w:szCs w:val="24"/>
        </w:rPr>
        <w:t xml:space="preserve"> gives no such Notice within 14 days after receiving the test </w:t>
      </w:r>
      <w:proofErr w:type="spellStart"/>
      <w:r w:rsidRPr="00DE370C">
        <w:rPr>
          <w:rFonts w:eastAsia="Arial"/>
          <w:sz w:val="24"/>
          <w:szCs w:val="24"/>
        </w:rPr>
        <w:t>programme</w:t>
      </w:r>
      <w:proofErr w:type="spellEnd"/>
      <w:r w:rsidRPr="00DE370C">
        <w:rPr>
          <w:rFonts w:eastAsia="Arial"/>
          <w:sz w:val="24"/>
          <w:szCs w:val="24"/>
        </w:rPr>
        <w:t xml:space="preserve"> (or revised test </w:t>
      </w:r>
      <w:proofErr w:type="spellStart"/>
      <w:r w:rsidRPr="00DE370C">
        <w:rPr>
          <w:rFonts w:eastAsia="Arial"/>
          <w:sz w:val="24"/>
          <w:szCs w:val="24"/>
        </w:rPr>
        <w:t>programme</w:t>
      </w:r>
      <w:proofErr w:type="spellEnd"/>
      <w:r w:rsidRPr="00DE370C">
        <w:rPr>
          <w:rFonts w:eastAsia="Arial"/>
          <w:sz w:val="24"/>
          <w:szCs w:val="24"/>
        </w:rPr>
        <w:t xml:space="preserve">), the </w:t>
      </w:r>
      <w:r w:rsidR="003060F8" w:rsidRPr="00DE370C">
        <w:rPr>
          <w:rFonts w:eastAsia="Arial"/>
          <w:sz w:val="24"/>
          <w:szCs w:val="24"/>
        </w:rPr>
        <w:t>Public Body</w:t>
      </w:r>
      <w:r w:rsidRPr="00DE370C">
        <w:rPr>
          <w:rFonts w:eastAsia="Arial"/>
          <w:sz w:val="24"/>
          <w:szCs w:val="24"/>
        </w:rPr>
        <w:t xml:space="preserve"> shall be deemed to have given a Notice of </w:t>
      </w:r>
      <w:r w:rsidR="00B67384" w:rsidRPr="00DE370C">
        <w:rPr>
          <w:rFonts w:eastAsia="Arial"/>
          <w:sz w:val="24"/>
          <w:szCs w:val="24"/>
        </w:rPr>
        <w:t>Approval</w:t>
      </w:r>
      <w:r w:rsidRPr="00DE370C">
        <w:rPr>
          <w:rFonts w:eastAsia="Arial"/>
          <w:sz w:val="24"/>
          <w:szCs w:val="24"/>
        </w:rPr>
        <w:t>;</w:t>
      </w:r>
    </w:p>
    <w:p w:rsidR="00AD37E7" w:rsidRPr="00DE370C" w:rsidRDefault="00AD37E7">
      <w:pPr>
        <w:numPr>
          <w:ilvl w:val="0"/>
          <w:numId w:val="359"/>
        </w:numPr>
        <w:spacing w:after="49" w:line="360" w:lineRule="auto"/>
        <w:ind w:left="583" w:right="14" w:hanging="313"/>
        <w:jc w:val="both"/>
        <w:rPr>
          <w:rFonts w:eastAsia="Arial"/>
          <w:sz w:val="24"/>
          <w:szCs w:val="24"/>
        </w:rPr>
      </w:pPr>
      <w:r w:rsidRPr="00DE370C">
        <w:rPr>
          <w:rFonts w:eastAsia="Arial"/>
          <w:sz w:val="24"/>
          <w:szCs w:val="24"/>
        </w:rPr>
        <w:t xml:space="preserve">in addition to any date(s) shown in the test </w:t>
      </w:r>
      <w:proofErr w:type="spellStart"/>
      <w:r w:rsidRPr="00DE370C">
        <w:rPr>
          <w:rFonts w:eastAsia="Arial"/>
          <w:sz w:val="24"/>
          <w:szCs w:val="24"/>
        </w:rPr>
        <w:t>programme</w:t>
      </w:r>
      <w:proofErr w:type="spellEnd"/>
      <w:r w:rsidRPr="00DE370C">
        <w:rPr>
          <w:rFonts w:eastAsia="Arial"/>
          <w:sz w:val="24"/>
          <w:szCs w:val="24"/>
        </w:rPr>
        <w:t xml:space="preserve">, give a Notice to the </w:t>
      </w:r>
      <w:r w:rsidR="003060F8" w:rsidRPr="00DE370C">
        <w:rPr>
          <w:rFonts w:eastAsia="Arial"/>
          <w:sz w:val="24"/>
          <w:szCs w:val="24"/>
        </w:rPr>
        <w:t>Public Body</w:t>
      </w:r>
      <w:r w:rsidRPr="00DE370C">
        <w:rPr>
          <w:rFonts w:eastAsia="Arial"/>
          <w:sz w:val="24"/>
          <w:szCs w:val="24"/>
        </w:rPr>
        <w:t xml:space="preserve"> of not less than 21 days, of the date after which the Contractor will be ready to carry out each of the Tests after Completion;</w:t>
      </w:r>
    </w:p>
    <w:p w:rsidR="00AD37E7" w:rsidRPr="00DE370C" w:rsidRDefault="00AD37E7">
      <w:pPr>
        <w:numPr>
          <w:ilvl w:val="0"/>
          <w:numId w:val="359"/>
        </w:numPr>
        <w:spacing w:after="49" w:line="360" w:lineRule="auto"/>
        <w:ind w:left="583" w:right="14" w:hanging="313"/>
        <w:jc w:val="both"/>
        <w:rPr>
          <w:rFonts w:eastAsia="Arial"/>
          <w:sz w:val="24"/>
          <w:szCs w:val="24"/>
        </w:rPr>
      </w:pPr>
      <w:r w:rsidRPr="00DE370C">
        <w:rPr>
          <w:rFonts w:eastAsia="Arial"/>
          <w:sz w:val="24"/>
          <w:szCs w:val="24"/>
        </w:rPr>
        <w:t xml:space="preserve">not commence the Tests after Completion until a Notice of </w:t>
      </w:r>
      <w:r w:rsidR="00B67384" w:rsidRPr="00DE370C">
        <w:rPr>
          <w:rFonts w:eastAsia="Arial"/>
          <w:sz w:val="24"/>
          <w:szCs w:val="24"/>
        </w:rPr>
        <w:t>Approval</w:t>
      </w:r>
      <w:r w:rsidRPr="00DE370C">
        <w:rPr>
          <w:rFonts w:eastAsia="Arial"/>
          <w:sz w:val="24"/>
          <w:szCs w:val="24"/>
        </w:rPr>
        <w:t xml:space="preserve"> is given (or is deemed to have been given) by the </w:t>
      </w:r>
      <w:r w:rsidR="003060F8" w:rsidRPr="00DE370C">
        <w:rPr>
          <w:rFonts w:eastAsia="Arial"/>
          <w:sz w:val="24"/>
          <w:szCs w:val="24"/>
        </w:rPr>
        <w:t>Public Body</w:t>
      </w:r>
      <w:r w:rsidRPr="00DE370C">
        <w:rPr>
          <w:rFonts w:eastAsia="Arial"/>
          <w:sz w:val="24"/>
          <w:szCs w:val="24"/>
        </w:rPr>
        <w:t xml:space="preserve"> to the Contractor’s test </w:t>
      </w:r>
      <w:proofErr w:type="spellStart"/>
      <w:r w:rsidRPr="00DE370C">
        <w:rPr>
          <w:rFonts w:eastAsia="Arial"/>
          <w:sz w:val="24"/>
          <w:szCs w:val="24"/>
        </w:rPr>
        <w:t>programme</w:t>
      </w:r>
      <w:proofErr w:type="spellEnd"/>
      <w:r w:rsidRPr="00DE370C">
        <w:rPr>
          <w:rFonts w:eastAsia="Arial"/>
          <w:sz w:val="24"/>
          <w:szCs w:val="24"/>
        </w:rPr>
        <w:t>;</w:t>
      </w:r>
    </w:p>
    <w:p w:rsidR="00AD37E7" w:rsidRPr="00DE370C" w:rsidRDefault="00AD37E7">
      <w:pPr>
        <w:numPr>
          <w:ilvl w:val="0"/>
          <w:numId w:val="359"/>
        </w:numPr>
        <w:spacing w:after="49" w:line="360" w:lineRule="auto"/>
        <w:ind w:left="583" w:right="14" w:hanging="313"/>
        <w:jc w:val="both"/>
        <w:rPr>
          <w:rFonts w:eastAsia="Arial"/>
          <w:sz w:val="24"/>
          <w:szCs w:val="24"/>
        </w:rPr>
      </w:pPr>
      <w:r w:rsidRPr="00DE370C">
        <w:rPr>
          <w:rFonts w:eastAsia="Arial"/>
          <w:sz w:val="24"/>
          <w:szCs w:val="24"/>
        </w:rPr>
        <w:t xml:space="preserve">commence the Tests after Completion within 14 days after the date stated in the Notice under sub-paragraph (c) above, or on such day or days as the </w:t>
      </w:r>
      <w:r w:rsidR="003060F8" w:rsidRPr="00DE370C">
        <w:rPr>
          <w:rFonts w:eastAsia="Arial"/>
          <w:sz w:val="24"/>
          <w:szCs w:val="24"/>
        </w:rPr>
        <w:t>Public Body</w:t>
      </w:r>
      <w:r w:rsidRPr="00DE370C">
        <w:rPr>
          <w:rFonts w:eastAsia="Arial"/>
          <w:sz w:val="24"/>
          <w:szCs w:val="24"/>
        </w:rPr>
        <w:t xml:space="preserve"> shall instruct;</w:t>
      </w:r>
    </w:p>
    <w:p w:rsidR="00AD37E7" w:rsidRPr="00DE370C" w:rsidRDefault="00AD37E7">
      <w:pPr>
        <w:numPr>
          <w:ilvl w:val="0"/>
          <w:numId w:val="359"/>
        </w:numPr>
        <w:spacing w:after="49" w:line="360" w:lineRule="auto"/>
        <w:ind w:left="583" w:right="14" w:hanging="313"/>
        <w:jc w:val="both"/>
        <w:rPr>
          <w:rFonts w:eastAsia="Arial"/>
          <w:sz w:val="24"/>
          <w:szCs w:val="24"/>
        </w:rPr>
      </w:pPr>
      <w:r w:rsidRPr="00DE370C">
        <w:rPr>
          <w:rFonts w:eastAsia="Arial"/>
          <w:sz w:val="24"/>
          <w:szCs w:val="24"/>
        </w:rPr>
        <w:t>proceed to carry out the Tests after Completion in accordance with:</w:t>
      </w:r>
    </w:p>
    <w:p w:rsidR="00AD37E7" w:rsidRPr="00DE370C" w:rsidRDefault="00AD37E7">
      <w:pPr>
        <w:pStyle w:val="ListParagraph"/>
        <w:numPr>
          <w:ilvl w:val="0"/>
          <w:numId w:val="360"/>
        </w:numPr>
        <w:spacing w:after="49" w:line="360" w:lineRule="auto"/>
        <w:ind w:left="1260" w:right="14" w:hanging="90"/>
        <w:jc w:val="both"/>
        <w:rPr>
          <w:rFonts w:ascii="Times New Roman" w:eastAsia="Arial" w:hAnsi="Times New Roman"/>
          <w:sz w:val="24"/>
          <w:szCs w:val="24"/>
        </w:rPr>
      </w:pPr>
      <w:r w:rsidRPr="00DE370C">
        <w:rPr>
          <w:rFonts w:ascii="Times New Roman" w:eastAsia="Arial" w:hAnsi="Times New Roman"/>
          <w:sz w:val="24"/>
          <w:szCs w:val="24"/>
        </w:rPr>
        <w:t xml:space="preserve">the Contractor’s test </w:t>
      </w:r>
      <w:proofErr w:type="spellStart"/>
      <w:r w:rsidRPr="00DE370C">
        <w:rPr>
          <w:rFonts w:ascii="Times New Roman" w:eastAsia="Arial" w:hAnsi="Times New Roman"/>
          <w:sz w:val="24"/>
          <w:szCs w:val="24"/>
        </w:rPr>
        <w:t>programme</w:t>
      </w:r>
      <w:proofErr w:type="spellEnd"/>
      <w:r w:rsidRPr="00DE370C">
        <w:rPr>
          <w:rFonts w:ascii="Times New Roman" w:eastAsia="Arial" w:hAnsi="Times New Roman"/>
          <w:sz w:val="24"/>
          <w:szCs w:val="24"/>
        </w:rPr>
        <w:t xml:space="preserve"> to which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has </w:t>
      </w:r>
    </w:p>
    <w:p w:rsidR="00AD37E7" w:rsidRPr="00DE370C" w:rsidRDefault="00AD37E7">
      <w:pPr>
        <w:pStyle w:val="ListParagraph"/>
        <w:numPr>
          <w:ilvl w:val="0"/>
          <w:numId w:val="360"/>
        </w:numPr>
        <w:spacing w:after="49" w:line="360" w:lineRule="auto"/>
        <w:ind w:left="1260" w:right="14" w:hanging="90"/>
        <w:jc w:val="both"/>
        <w:rPr>
          <w:rFonts w:ascii="Times New Roman" w:eastAsia="Arial" w:hAnsi="Times New Roman"/>
          <w:sz w:val="24"/>
          <w:szCs w:val="24"/>
        </w:rPr>
      </w:pPr>
      <w:r w:rsidRPr="00DE370C">
        <w:rPr>
          <w:rFonts w:ascii="Times New Roman" w:eastAsia="Arial" w:hAnsi="Times New Roman"/>
          <w:sz w:val="24"/>
          <w:szCs w:val="24"/>
        </w:rPr>
        <w:t xml:space="preserve">given (or is deemed to have given) a Notice of </w:t>
      </w:r>
      <w:proofErr w:type="spellStart"/>
      <w:r w:rsidR="00B67384" w:rsidRPr="00DE370C">
        <w:rPr>
          <w:rFonts w:ascii="Times New Roman" w:eastAsia="Arial" w:hAnsi="Times New Roman"/>
          <w:sz w:val="24"/>
          <w:szCs w:val="24"/>
        </w:rPr>
        <w:t>Approval</w:t>
      </w:r>
      <w:r w:rsidRPr="00DE370C">
        <w:rPr>
          <w:rFonts w:ascii="Times New Roman" w:eastAsia="Arial" w:hAnsi="Times New Roman"/>
          <w:sz w:val="24"/>
          <w:szCs w:val="24"/>
        </w:rPr>
        <w:t>;the</w:t>
      </w:r>
      <w:proofErr w:type="spellEnd"/>
      <w:r w:rsidRPr="00DE370C">
        <w:rPr>
          <w:rFonts w:ascii="Times New Roman" w:eastAsia="Arial" w:hAnsi="Times New Roman"/>
          <w:sz w:val="24"/>
          <w:szCs w:val="24"/>
        </w:rPr>
        <w:t xml:space="preserv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’s Requirements; and</w:t>
      </w:r>
    </w:p>
    <w:p w:rsidR="00AD37E7" w:rsidRPr="00DE370C" w:rsidRDefault="00AD37E7">
      <w:pPr>
        <w:pStyle w:val="ListParagraph"/>
        <w:numPr>
          <w:ilvl w:val="0"/>
          <w:numId w:val="360"/>
        </w:numPr>
        <w:spacing w:after="49" w:line="360" w:lineRule="auto"/>
        <w:ind w:left="1260" w:right="14" w:hanging="90"/>
        <w:jc w:val="both"/>
        <w:rPr>
          <w:rFonts w:ascii="Times New Roman" w:eastAsia="Arial" w:hAnsi="Times New Roman"/>
          <w:sz w:val="24"/>
          <w:szCs w:val="24"/>
        </w:rPr>
      </w:pPr>
      <w:r w:rsidRPr="00DE370C">
        <w:rPr>
          <w:rFonts w:ascii="Times New Roman" w:eastAsia="Arial" w:hAnsi="Times New Roman"/>
          <w:sz w:val="24"/>
          <w:szCs w:val="24"/>
        </w:rPr>
        <w:t xml:space="preserve">if applicable, the O&amp;M Manuals to which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has given (or is deemed to have given) a Notice of </w:t>
      </w:r>
      <w:r w:rsidR="00B67384" w:rsidRPr="00DE370C">
        <w:rPr>
          <w:rFonts w:ascii="Times New Roman" w:eastAsia="Arial" w:hAnsi="Times New Roman"/>
          <w:sz w:val="24"/>
          <w:szCs w:val="24"/>
        </w:rPr>
        <w:t>Approval</w:t>
      </w:r>
      <w:r w:rsidRPr="00DE370C">
        <w:rPr>
          <w:rFonts w:ascii="Times New Roman" w:eastAsia="Arial" w:hAnsi="Times New Roman"/>
          <w:sz w:val="24"/>
          <w:szCs w:val="24"/>
        </w:rPr>
        <w:t>, under Sub-Clause 5.7 [Operation and Maintenance Manuals]; and</w:t>
      </w:r>
    </w:p>
    <w:p w:rsidR="00AD37E7" w:rsidRPr="00DE370C" w:rsidRDefault="00AD37E7">
      <w:pPr>
        <w:spacing w:after="4" w:line="360" w:lineRule="auto"/>
        <w:ind w:left="23" w:right="14" w:hanging="9"/>
        <w:jc w:val="both"/>
        <w:rPr>
          <w:rFonts w:eastAsia="Arial"/>
          <w:sz w:val="24"/>
          <w:szCs w:val="24"/>
        </w:rPr>
      </w:pPr>
      <w:r w:rsidRPr="00DE370C">
        <w:rPr>
          <w:rFonts w:eastAsia="Arial"/>
          <w:sz w:val="24"/>
          <w:szCs w:val="24"/>
        </w:rPr>
        <w:t xml:space="preserve"> </w:t>
      </w:r>
      <w:proofErr w:type="gramStart"/>
      <w:r w:rsidRPr="00DE370C">
        <w:rPr>
          <w:rFonts w:eastAsia="Arial"/>
          <w:sz w:val="24"/>
          <w:szCs w:val="24"/>
        </w:rPr>
        <w:t>in</w:t>
      </w:r>
      <w:proofErr w:type="gramEnd"/>
      <w:r w:rsidRPr="00DE370C">
        <w:rPr>
          <w:rFonts w:eastAsia="Arial"/>
          <w:sz w:val="24"/>
          <w:szCs w:val="24"/>
        </w:rPr>
        <w:t xml:space="preserve"> the presence of such </w:t>
      </w:r>
      <w:r w:rsidR="003060F8" w:rsidRPr="00DE370C">
        <w:rPr>
          <w:rFonts w:eastAsia="Arial"/>
          <w:sz w:val="24"/>
          <w:szCs w:val="24"/>
        </w:rPr>
        <w:t>Public Body</w:t>
      </w:r>
      <w:r w:rsidRPr="00DE370C">
        <w:rPr>
          <w:rFonts w:eastAsia="Arial"/>
          <w:sz w:val="24"/>
          <w:szCs w:val="24"/>
        </w:rPr>
        <w:t xml:space="preserve">’s Personnel and/or Contractor’s Personnel as either Party may reasonably request. </w:t>
      </w:r>
    </w:p>
    <w:p w:rsidR="00AD37E7" w:rsidRPr="00DE370C" w:rsidRDefault="00AD37E7">
      <w:pPr>
        <w:spacing w:after="4" w:line="360" w:lineRule="auto"/>
        <w:ind w:right="14"/>
        <w:jc w:val="both"/>
        <w:rPr>
          <w:rFonts w:eastAsia="Arial"/>
          <w:sz w:val="24"/>
          <w:szCs w:val="24"/>
        </w:rPr>
      </w:pPr>
      <w:r w:rsidRPr="00DE370C">
        <w:rPr>
          <w:rFonts w:eastAsia="Arial"/>
          <w:sz w:val="24"/>
          <w:szCs w:val="24"/>
        </w:rPr>
        <w:t xml:space="preserve">The results of the Tests after Completion shall be compiled and evaluated by both Parties. Appropriate account shall be taken of the effect of the </w:t>
      </w:r>
      <w:r w:rsidR="003060F8" w:rsidRPr="00DE370C">
        <w:rPr>
          <w:rFonts w:eastAsia="Arial"/>
          <w:sz w:val="24"/>
          <w:szCs w:val="24"/>
        </w:rPr>
        <w:t>Public Body</w:t>
      </w:r>
      <w:r w:rsidRPr="00DE370C">
        <w:rPr>
          <w:rFonts w:eastAsia="Arial"/>
          <w:sz w:val="24"/>
          <w:szCs w:val="24"/>
        </w:rPr>
        <w:t>’s prior use of the Works.</w:t>
      </w:r>
    </w:p>
    <w:p w:rsidR="00AD37E7" w:rsidRPr="00DE370C" w:rsidRDefault="00AD37E7">
      <w:pPr>
        <w:spacing w:after="4" w:line="360" w:lineRule="auto"/>
        <w:ind w:right="14"/>
        <w:jc w:val="both"/>
        <w:rPr>
          <w:rFonts w:eastAsia="Arial"/>
          <w:sz w:val="24"/>
          <w:szCs w:val="24"/>
        </w:rPr>
      </w:pPr>
    </w:p>
    <w:p w:rsidR="00AD37E7" w:rsidRPr="00DE370C" w:rsidRDefault="00AD37E7" w:rsidP="00F802A4">
      <w:pPr>
        <w:spacing w:line="360" w:lineRule="auto"/>
        <w:jc w:val="both"/>
        <w:rPr>
          <w:b/>
          <w:sz w:val="24"/>
          <w:szCs w:val="24"/>
        </w:rPr>
      </w:pPr>
      <w:r w:rsidRPr="00DE370C">
        <w:rPr>
          <w:b/>
          <w:sz w:val="24"/>
          <w:szCs w:val="24"/>
        </w:rPr>
        <w:t>12.2. Delayed Tests</w:t>
      </w:r>
    </w:p>
    <w:p w:rsidR="00AD37E7" w:rsidRPr="00DE370C" w:rsidRDefault="00664BB9">
      <w:pPr>
        <w:spacing w:after="4" w:line="360" w:lineRule="auto"/>
        <w:ind w:right="14"/>
        <w:jc w:val="both"/>
        <w:rPr>
          <w:rFonts w:eastAsia="Arial"/>
          <w:sz w:val="24"/>
          <w:szCs w:val="24"/>
        </w:rPr>
      </w:pPr>
      <w:r w:rsidRPr="00DE370C">
        <w:rPr>
          <w:rFonts w:eastAsia="Arial"/>
          <w:sz w:val="24"/>
          <w:szCs w:val="24"/>
        </w:rPr>
        <w:t xml:space="preserve">12.2.1 </w:t>
      </w:r>
      <w:r w:rsidR="00AD37E7" w:rsidRPr="00DE370C">
        <w:rPr>
          <w:rFonts w:eastAsia="Arial"/>
          <w:sz w:val="24"/>
          <w:szCs w:val="24"/>
        </w:rPr>
        <w:t xml:space="preserve">If the Contractor has given a Notice under sub-paragraph (c) of Sub-Clause </w:t>
      </w:r>
    </w:p>
    <w:p w:rsidR="00AD37E7" w:rsidRPr="00DE370C" w:rsidRDefault="00AD37E7" w:rsidP="00F802A4">
      <w:pPr>
        <w:spacing w:after="4" w:line="360" w:lineRule="auto"/>
        <w:ind w:left="540" w:right="14" w:hanging="540"/>
        <w:jc w:val="both"/>
        <w:rPr>
          <w:rFonts w:eastAsia="Arial"/>
          <w:sz w:val="24"/>
          <w:szCs w:val="24"/>
        </w:rPr>
      </w:pPr>
      <w:r w:rsidRPr="00DE370C">
        <w:rPr>
          <w:rFonts w:eastAsia="Arial"/>
          <w:sz w:val="24"/>
          <w:szCs w:val="24"/>
        </w:rPr>
        <w:t xml:space="preserve">12.1 [Procedure for Tests after Completion] that the Works or Section (as the case may be) are ready for Tests after Completion, and the Contractor is prevented from carrying out the Tests after Completion, or these tests are unduly delayed, by the </w:t>
      </w:r>
      <w:r w:rsidR="003060F8" w:rsidRPr="00DE370C">
        <w:rPr>
          <w:rFonts w:eastAsia="Arial"/>
          <w:sz w:val="24"/>
          <w:szCs w:val="24"/>
        </w:rPr>
        <w:t>Public Body</w:t>
      </w:r>
      <w:r w:rsidRPr="00DE370C">
        <w:rPr>
          <w:rFonts w:eastAsia="Arial"/>
          <w:sz w:val="24"/>
          <w:szCs w:val="24"/>
        </w:rPr>
        <w:t xml:space="preserve">’s Personnel or by a cause for which the </w:t>
      </w:r>
      <w:r w:rsidR="003060F8" w:rsidRPr="00DE370C">
        <w:rPr>
          <w:rFonts w:eastAsia="Arial"/>
          <w:sz w:val="24"/>
          <w:szCs w:val="24"/>
        </w:rPr>
        <w:t>Public Body</w:t>
      </w:r>
      <w:r w:rsidRPr="00DE370C">
        <w:rPr>
          <w:rFonts w:eastAsia="Arial"/>
          <w:sz w:val="24"/>
          <w:szCs w:val="24"/>
        </w:rPr>
        <w:t xml:space="preserve"> is responsible:</w:t>
      </w:r>
      <w:r w:rsidR="007014A0" w:rsidRPr="00DE370C">
        <w:rPr>
          <w:rFonts w:eastAsia="Arial"/>
          <w:sz w:val="24"/>
          <w:szCs w:val="24"/>
        </w:rPr>
        <w:t xml:space="preserve"> the Contractor shall carry out the Tests after Completion as soon as practicable and, in any case, before the expiry date of the relevant DNP.</w:t>
      </w:r>
    </w:p>
    <w:p w:rsidR="00AD37E7" w:rsidRPr="00DE370C" w:rsidRDefault="00664BB9" w:rsidP="00F802A4">
      <w:pPr>
        <w:spacing w:after="4" w:line="360" w:lineRule="auto"/>
        <w:ind w:left="540" w:right="14" w:hanging="540"/>
        <w:jc w:val="both"/>
        <w:rPr>
          <w:rFonts w:eastAsia="Arial"/>
          <w:sz w:val="24"/>
          <w:szCs w:val="24"/>
        </w:rPr>
      </w:pPr>
      <w:r w:rsidRPr="00DE370C">
        <w:rPr>
          <w:rFonts w:eastAsia="Arial"/>
          <w:sz w:val="24"/>
          <w:szCs w:val="24"/>
        </w:rPr>
        <w:t xml:space="preserve">12.2.2 </w:t>
      </w:r>
      <w:r w:rsidR="00AD37E7" w:rsidRPr="00DE370C">
        <w:rPr>
          <w:rFonts w:eastAsia="Arial"/>
          <w:sz w:val="24"/>
          <w:szCs w:val="24"/>
        </w:rPr>
        <w:t>If, for reasons not attributable to the Contractor, a Test after Completion on the Works or any Section cannot be completed during the DNP (or any other period agreed by both Parties), then the Works or Section shall be deemed to have passed this Test after Completion.</w:t>
      </w:r>
    </w:p>
    <w:p w:rsidR="00AD37E7" w:rsidRPr="00DE370C" w:rsidRDefault="00AD37E7" w:rsidP="00F802A4">
      <w:pPr>
        <w:spacing w:line="360" w:lineRule="auto"/>
        <w:jc w:val="both"/>
        <w:rPr>
          <w:b/>
          <w:sz w:val="24"/>
          <w:szCs w:val="24"/>
        </w:rPr>
      </w:pPr>
      <w:r w:rsidRPr="00DE370C">
        <w:rPr>
          <w:b/>
          <w:sz w:val="24"/>
          <w:szCs w:val="24"/>
        </w:rPr>
        <w:t xml:space="preserve">12.3. Retesting </w:t>
      </w:r>
    </w:p>
    <w:p w:rsidR="00AD37E7" w:rsidRPr="00DE370C" w:rsidRDefault="00AD37E7">
      <w:pPr>
        <w:tabs>
          <w:tab w:val="center" w:pos="2552"/>
          <w:tab w:val="right" w:pos="9867"/>
        </w:tabs>
        <w:spacing w:after="4" w:line="360" w:lineRule="auto"/>
        <w:jc w:val="both"/>
        <w:rPr>
          <w:rFonts w:eastAsia="Arial"/>
          <w:sz w:val="24"/>
          <w:szCs w:val="24"/>
        </w:rPr>
      </w:pPr>
      <w:r w:rsidRPr="00DE370C">
        <w:rPr>
          <w:rFonts w:eastAsia="Arial"/>
          <w:sz w:val="24"/>
          <w:szCs w:val="24"/>
        </w:rPr>
        <w:t>Subject to Sub-Clause 12.4 [</w:t>
      </w:r>
      <w:r w:rsidRPr="00DE370C">
        <w:rPr>
          <w:rFonts w:eastAsia="Arial"/>
          <w:i/>
          <w:sz w:val="24"/>
          <w:szCs w:val="24"/>
        </w:rPr>
        <w:t>Failure to Pass Tests after Completion</w:t>
      </w:r>
      <w:r w:rsidRPr="00DE370C">
        <w:rPr>
          <w:rFonts w:eastAsia="Arial"/>
          <w:sz w:val="24"/>
          <w:szCs w:val="24"/>
        </w:rPr>
        <w:t>], if the Works, or a Section, fail to pass the Tests after Completion:</w:t>
      </w:r>
    </w:p>
    <w:p w:rsidR="00AD37E7" w:rsidRPr="00DE370C" w:rsidRDefault="00AD37E7">
      <w:pPr>
        <w:numPr>
          <w:ilvl w:val="0"/>
          <w:numId w:val="362"/>
        </w:numPr>
        <w:spacing w:after="4" w:line="360" w:lineRule="auto"/>
        <w:ind w:left="583" w:right="14" w:hanging="403"/>
        <w:jc w:val="both"/>
        <w:rPr>
          <w:rFonts w:eastAsia="Arial"/>
          <w:sz w:val="24"/>
          <w:szCs w:val="24"/>
        </w:rPr>
      </w:pPr>
      <w:r w:rsidRPr="00DE370C">
        <w:rPr>
          <w:rFonts w:eastAsia="Arial"/>
          <w:sz w:val="24"/>
          <w:szCs w:val="24"/>
        </w:rPr>
        <w:t>sub-paragraph (b) of Sub-Clause 11.1 [</w:t>
      </w:r>
      <w:r w:rsidRPr="00DE370C">
        <w:rPr>
          <w:rFonts w:eastAsia="Arial"/>
          <w:i/>
          <w:sz w:val="24"/>
          <w:szCs w:val="24"/>
        </w:rPr>
        <w:t>Completion of Outstanding Work and Remedying Defects</w:t>
      </w:r>
      <w:r w:rsidRPr="00DE370C">
        <w:rPr>
          <w:rFonts w:eastAsia="Arial"/>
          <w:sz w:val="24"/>
          <w:szCs w:val="24"/>
        </w:rPr>
        <w:t>] shall apply; and</w:t>
      </w:r>
    </w:p>
    <w:p w:rsidR="00AD37E7" w:rsidRPr="00DE370C" w:rsidRDefault="00AD37E7">
      <w:pPr>
        <w:numPr>
          <w:ilvl w:val="0"/>
          <w:numId w:val="362"/>
        </w:numPr>
        <w:spacing w:after="4" w:line="360" w:lineRule="auto"/>
        <w:ind w:left="583" w:right="14" w:hanging="403"/>
        <w:jc w:val="both"/>
        <w:rPr>
          <w:rFonts w:eastAsia="Arial"/>
          <w:sz w:val="24"/>
          <w:szCs w:val="24"/>
        </w:rPr>
      </w:pPr>
      <w:proofErr w:type="gramStart"/>
      <w:r w:rsidRPr="00DE370C">
        <w:rPr>
          <w:rFonts w:eastAsia="Arial"/>
          <w:sz w:val="24"/>
          <w:szCs w:val="24"/>
        </w:rPr>
        <w:t>after</w:t>
      </w:r>
      <w:proofErr w:type="gramEnd"/>
      <w:r w:rsidRPr="00DE370C">
        <w:rPr>
          <w:rFonts w:eastAsia="Arial"/>
          <w:sz w:val="24"/>
          <w:szCs w:val="24"/>
        </w:rPr>
        <w:t xml:space="preserve"> remedying any defect or damage, Sub-Clause 11.6 [Further Tests after Remedying Defects] shall apply.</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If and to the extent that this failure and retesting are attributable to any of the matters listed in sub-paragraphs (a) to (d) of Sub-Clause 11.2 [Cost of Remedying Defects] and cause the </w:t>
      </w:r>
      <w:r w:rsidR="003060F8" w:rsidRPr="00DE370C">
        <w:rPr>
          <w:rFonts w:eastAsia="Arial"/>
          <w:sz w:val="24"/>
          <w:szCs w:val="24"/>
        </w:rPr>
        <w:t>Public Body</w:t>
      </w:r>
      <w:r w:rsidRPr="00DE370C">
        <w:rPr>
          <w:rFonts w:eastAsia="Arial"/>
          <w:sz w:val="24"/>
          <w:szCs w:val="24"/>
        </w:rPr>
        <w:t xml:space="preserve"> to incur additional costs, the </w:t>
      </w:r>
      <w:r w:rsidR="003060F8" w:rsidRPr="00DE370C">
        <w:rPr>
          <w:rFonts w:eastAsia="Arial"/>
          <w:sz w:val="24"/>
          <w:szCs w:val="24"/>
        </w:rPr>
        <w:t>Public Body</w:t>
      </w:r>
      <w:r w:rsidRPr="00DE370C">
        <w:rPr>
          <w:rFonts w:eastAsia="Arial"/>
          <w:sz w:val="24"/>
          <w:szCs w:val="24"/>
        </w:rPr>
        <w:t xml:space="preserve"> shall be entitled subject to Sub-Clause 20.2 [Claims For Payment and/or EOT] to payment of these costs by the Contractor.</w:t>
      </w:r>
    </w:p>
    <w:p w:rsidR="00AD37E7" w:rsidRPr="00DE370C" w:rsidRDefault="00AD37E7" w:rsidP="00F802A4">
      <w:pPr>
        <w:spacing w:line="360" w:lineRule="auto"/>
        <w:jc w:val="both"/>
        <w:rPr>
          <w:rFonts w:eastAsia="Arial"/>
          <w:b/>
          <w:sz w:val="24"/>
          <w:szCs w:val="24"/>
        </w:rPr>
      </w:pPr>
      <w:r w:rsidRPr="00DE370C">
        <w:rPr>
          <w:rFonts w:eastAsia="Arial"/>
          <w:b/>
          <w:sz w:val="24"/>
          <w:szCs w:val="24"/>
        </w:rPr>
        <w:t>12.4. Failure to Pass</w:t>
      </w:r>
      <w:r w:rsidR="007014A0" w:rsidRPr="00DE370C">
        <w:rPr>
          <w:rFonts w:eastAsia="Arial"/>
          <w:b/>
          <w:sz w:val="24"/>
          <w:szCs w:val="24"/>
        </w:rPr>
        <w:t xml:space="preserve"> </w:t>
      </w:r>
      <w:r w:rsidRPr="00DE370C">
        <w:rPr>
          <w:rFonts w:eastAsia="Arial"/>
          <w:b/>
          <w:sz w:val="24"/>
          <w:szCs w:val="24"/>
        </w:rPr>
        <w:t>Tests after Completion</w:t>
      </w:r>
    </w:p>
    <w:p w:rsidR="00AD37E7" w:rsidRPr="00DE370C" w:rsidRDefault="00AD37E7" w:rsidP="00F802A4">
      <w:pPr>
        <w:tabs>
          <w:tab w:val="center" w:pos="2552"/>
          <w:tab w:val="center" w:pos="3478"/>
        </w:tabs>
        <w:spacing w:after="190" w:line="360" w:lineRule="auto"/>
        <w:ind w:left="-1"/>
        <w:jc w:val="both"/>
        <w:rPr>
          <w:rFonts w:eastAsia="Arial"/>
          <w:sz w:val="24"/>
          <w:szCs w:val="24"/>
        </w:rPr>
      </w:pPr>
      <w:r w:rsidRPr="00DE370C">
        <w:rPr>
          <w:rFonts w:eastAsia="Arial"/>
          <w:sz w:val="24"/>
          <w:szCs w:val="24"/>
        </w:rPr>
        <w:t>If:</w:t>
      </w:r>
    </w:p>
    <w:p w:rsidR="00AD37E7" w:rsidRPr="00DE370C" w:rsidRDefault="00AD37E7">
      <w:pPr>
        <w:numPr>
          <w:ilvl w:val="0"/>
          <w:numId w:val="363"/>
        </w:numPr>
        <w:spacing w:after="4" w:line="360" w:lineRule="auto"/>
        <w:ind w:left="583" w:right="14" w:hanging="223"/>
        <w:jc w:val="both"/>
        <w:rPr>
          <w:rFonts w:eastAsia="Arial"/>
          <w:sz w:val="24"/>
          <w:szCs w:val="24"/>
        </w:rPr>
      </w:pPr>
      <w:r w:rsidRPr="00DE370C">
        <w:rPr>
          <w:rFonts w:eastAsia="Arial"/>
          <w:sz w:val="24"/>
          <w:szCs w:val="24"/>
        </w:rPr>
        <w:t>the Works, or a Section, fail to pass any or all of the Tests after Completion; and</w:t>
      </w:r>
    </w:p>
    <w:p w:rsidR="00AD37E7" w:rsidRPr="00DE370C" w:rsidRDefault="00AD37E7">
      <w:pPr>
        <w:numPr>
          <w:ilvl w:val="0"/>
          <w:numId w:val="363"/>
        </w:numPr>
        <w:spacing w:after="4" w:line="360" w:lineRule="auto"/>
        <w:ind w:left="583" w:right="14" w:firstLine="497"/>
        <w:jc w:val="both"/>
        <w:rPr>
          <w:rFonts w:eastAsia="Arial"/>
          <w:sz w:val="24"/>
          <w:szCs w:val="24"/>
        </w:rPr>
      </w:pPr>
      <w:r w:rsidRPr="00DE370C">
        <w:rPr>
          <w:rFonts w:eastAsia="Arial"/>
          <w:sz w:val="24"/>
          <w:szCs w:val="24"/>
        </w:rPr>
        <w:t>applicable Performance Damages are set out in the Schedule of Performance Guarantees</w:t>
      </w:r>
    </w:p>
    <w:p w:rsidR="00AD37E7" w:rsidRPr="00DE370C" w:rsidRDefault="00AD37E7">
      <w:pPr>
        <w:spacing w:after="247" w:line="360" w:lineRule="auto"/>
        <w:ind w:right="14"/>
        <w:jc w:val="both"/>
        <w:rPr>
          <w:rFonts w:eastAsia="Arial"/>
          <w:sz w:val="24"/>
          <w:szCs w:val="24"/>
        </w:rPr>
      </w:pPr>
      <w:proofErr w:type="gramStart"/>
      <w:r w:rsidRPr="00DE370C">
        <w:rPr>
          <w:rFonts w:eastAsia="Arial"/>
          <w:sz w:val="24"/>
          <w:szCs w:val="24"/>
        </w:rPr>
        <w:lastRenderedPageBreak/>
        <w:t>the</w:t>
      </w:r>
      <w:proofErr w:type="gramEnd"/>
      <w:r w:rsidRPr="00DE370C">
        <w:rPr>
          <w:rFonts w:eastAsia="Arial"/>
          <w:sz w:val="24"/>
          <w:szCs w:val="24"/>
        </w:rPr>
        <w:t xml:space="preserve"> </w:t>
      </w:r>
      <w:r w:rsidR="003060F8" w:rsidRPr="00DE370C">
        <w:rPr>
          <w:rFonts w:eastAsia="Arial"/>
          <w:sz w:val="24"/>
          <w:szCs w:val="24"/>
        </w:rPr>
        <w:t>Public Body</w:t>
      </w:r>
      <w:r w:rsidRPr="00DE370C">
        <w:rPr>
          <w:rFonts w:eastAsia="Arial"/>
          <w:sz w:val="24"/>
          <w:szCs w:val="24"/>
        </w:rPr>
        <w:t xml:space="preserve"> shall be entitled subject to Sub-Clause 20.2 [Claims For Payment and/or EOT] to payment of these Performance Damages by the Contractor in full satisfaction of this failure. If the Contractor pays these Performance Damages to the </w:t>
      </w:r>
      <w:r w:rsidR="003060F8" w:rsidRPr="00DE370C">
        <w:rPr>
          <w:rFonts w:eastAsia="Arial"/>
          <w:sz w:val="24"/>
          <w:szCs w:val="24"/>
        </w:rPr>
        <w:t>Public Body</w:t>
      </w:r>
      <w:r w:rsidRPr="00DE370C">
        <w:rPr>
          <w:rFonts w:eastAsia="Arial"/>
          <w:sz w:val="24"/>
          <w:szCs w:val="24"/>
        </w:rPr>
        <w:t xml:space="preserve"> during the DNP, then the Works or Section shall be deemed to have passed these Tests after Completion.</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If the Works, or a Section, fail to pass a Test after Completion and, by giving a Notice to the </w:t>
      </w:r>
      <w:r w:rsidR="003060F8" w:rsidRPr="00DE370C">
        <w:rPr>
          <w:rFonts w:eastAsia="Arial"/>
          <w:sz w:val="24"/>
          <w:szCs w:val="24"/>
        </w:rPr>
        <w:t>Public Body</w:t>
      </w:r>
      <w:r w:rsidRPr="00DE370C">
        <w:rPr>
          <w:rFonts w:eastAsia="Arial"/>
          <w:sz w:val="24"/>
          <w:szCs w:val="24"/>
        </w:rPr>
        <w:t>, the Contractor proposes to make adjustments or modifications to the Works or such Section (including an item of Plant):</w:t>
      </w:r>
    </w:p>
    <w:p w:rsidR="00AD37E7" w:rsidRPr="00DE370C" w:rsidRDefault="00AD37E7">
      <w:pPr>
        <w:numPr>
          <w:ilvl w:val="0"/>
          <w:numId w:val="364"/>
        </w:numPr>
        <w:spacing w:after="4" w:line="360" w:lineRule="auto"/>
        <w:ind w:left="1440" w:right="14" w:hanging="450"/>
        <w:jc w:val="both"/>
        <w:rPr>
          <w:rFonts w:eastAsia="Arial"/>
          <w:sz w:val="24"/>
          <w:szCs w:val="24"/>
        </w:rPr>
      </w:pPr>
      <w:r w:rsidRPr="00DE370C">
        <w:rPr>
          <w:rFonts w:eastAsia="Arial"/>
          <w:sz w:val="24"/>
          <w:szCs w:val="24"/>
        </w:rPr>
        <w:t xml:space="preserve">the Contractor may be instructed by a Notice given by the </w:t>
      </w:r>
      <w:r w:rsidR="003060F8" w:rsidRPr="00DE370C">
        <w:rPr>
          <w:rFonts w:eastAsia="Arial"/>
          <w:sz w:val="24"/>
          <w:szCs w:val="24"/>
        </w:rPr>
        <w:t>Public Body</w:t>
      </w:r>
      <w:r w:rsidRPr="00DE370C">
        <w:rPr>
          <w:rFonts w:eastAsia="Arial"/>
          <w:sz w:val="24"/>
          <w:szCs w:val="24"/>
        </w:rPr>
        <w:t xml:space="preserve"> that right of access to the Works or Section cannot be given until a time that is convenient to the </w:t>
      </w:r>
      <w:r w:rsidR="003060F8" w:rsidRPr="00DE370C">
        <w:rPr>
          <w:rFonts w:eastAsia="Arial"/>
          <w:sz w:val="24"/>
          <w:szCs w:val="24"/>
        </w:rPr>
        <w:t>Public Body</w:t>
      </w:r>
      <w:r w:rsidRPr="00DE370C">
        <w:rPr>
          <w:rFonts w:eastAsia="Arial"/>
          <w:sz w:val="24"/>
          <w:szCs w:val="24"/>
        </w:rPr>
        <w:t>, which time shall be reasonable;</w:t>
      </w:r>
    </w:p>
    <w:p w:rsidR="00AD37E7" w:rsidRPr="00DE370C" w:rsidRDefault="00AD37E7">
      <w:pPr>
        <w:numPr>
          <w:ilvl w:val="0"/>
          <w:numId w:val="364"/>
        </w:numPr>
        <w:spacing w:after="4" w:line="360" w:lineRule="auto"/>
        <w:ind w:left="1440" w:right="14" w:hanging="450"/>
        <w:jc w:val="both"/>
        <w:rPr>
          <w:rFonts w:eastAsia="Arial"/>
          <w:sz w:val="24"/>
          <w:szCs w:val="24"/>
        </w:rPr>
      </w:pPr>
      <w:r w:rsidRPr="00DE370C">
        <w:rPr>
          <w:rFonts w:eastAsia="Arial"/>
          <w:sz w:val="24"/>
          <w:szCs w:val="24"/>
        </w:rPr>
        <w:t>the Contractor shall remain liable to carry out the adjustments or modifications and to satisfy this Test, within a reasonable period of receiving the Notice under sub-paragraph (i) above; and</w:t>
      </w:r>
    </w:p>
    <w:p w:rsidR="00AD37E7" w:rsidRPr="00DE370C" w:rsidRDefault="00AD37E7">
      <w:pPr>
        <w:numPr>
          <w:ilvl w:val="0"/>
          <w:numId w:val="364"/>
        </w:numPr>
        <w:spacing w:after="4" w:line="360" w:lineRule="auto"/>
        <w:ind w:left="1440" w:right="14" w:hanging="450"/>
        <w:jc w:val="both"/>
        <w:rPr>
          <w:rFonts w:eastAsia="Arial"/>
          <w:sz w:val="24"/>
          <w:szCs w:val="24"/>
        </w:rPr>
      </w:pPr>
      <w:proofErr w:type="gramStart"/>
      <w:r w:rsidRPr="00DE370C">
        <w:rPr>
          <w:rFonts w:eastAsia="Arial"/>
          <w:sz w:val="24"/>
          <w:szCs w:val="24"/>
        </w:rPr>
        <w:t>if</w:t>
      </w:r>
      <w:proofErr w:type="gramEnd"/>
      <w:r w:rsidRPr="00DE370C">
        <w:rPr>
          <w:rFonts w:eastAsia="Arial"/>
          <w:sz w:val="24"/>
          <w:szCs w:val="24"/>
        </w:rPr>
        <w:t xml:space="preserve"> the Contractor does not receive a Notice under sub-paragraph (i) above during the relevant DNP, the Contractor shall be relieved of the obligation to make such adjustments or modifications and the Works or Section (as the case may be) shall be deemed to have passed this Test after Completion.</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 If the Contractor incurs additional Cost as a result of any unreasonable delay by the </w:t>
      </w:r>
      <w:r w:rsidR="003060F8" w:rsidRPr="00DE370C">
        <w:rPr>
          <w:rFonts w:eastAsia="Arial"/>
          <w:sz w:val="24"/>
          <w:szCs w:val="24"/>
        </w:rPr>
        <w:t>Public Body</w:t>
      </w:r>
      <w:r w:rsidRPr="00DE370C">
        <w:rPr>
          <w:rFonts w:eastAsia="Arial"/>
          <w:sz w:val="24"/>
          <w:szCs w:val="24"/>
        </w:rPr>
        <w:t xml:space="preserve"> in permitting access to the Works or Section by the Contractor, either to investigate the causes of a failure to pass a Test after Completion or to carry out any adjustments or modifications, the Contractor shall be entitled subject to Sub-Clause 20.2 [Claims For Payment and/or EOT</w:t>
      </w:r>
      <w:proofErr w:type="gramStart"/>
      <w:r w:rsidRPr="00DE370C">
        <w:rPr>
          <w:rFonts w:eastAsia="Arial"/>
          <w:sz w:val="24"/>
          <w:szCs w:val="24"/>
        </w:rPr>
        <w:t xml:space="preserve">] </w:t>
      </w:r>
      <w:r w:rsidR="00B5050B" w:rsidRPr="00DE370C">
        <w:rPr>
          <w:rFonts w:eastAsia="Arial"/>
          <w:sz w:val="24"/>
          <w:szCs w:val="24"/>
        </w:rPr>
        <w:t>.</w:t>
      </w:r>
      <w:proofErr w:type="gramEnd"/>
    </w:p>
    <w:p w:rsidR="00664BB9" w:rsidRPr="00DE370C" w:rsidRDefault="00664BB9">
      <w:pPr>
        <w:spacing w:after="247" w:line="360" w:lineRule="auto"/>
        <w:ind w:right="14"/>
        <w:jc w:val="both"/>
        <w:rPr>
          <w:rFonts w:eastAsia="Arial"/>
          <w:sz w:val="24"/>
          <w:szCs w:val="24"/>
        </w:rPr>
      </w:pPr>
      <w:r w:rsidRPr="00DE370C">
        <w:rPr>
          <w:rFonts w:eastAsia="Arial"/>
          <w:sz w:val="24"/>
          <w:szCs w:val="24"/>
        </w:rPr>
        <w:t>12.5 Final Acceptance</w:t>
      </w:r>
    </w:p>
    <w:p w:rsidR="00664BB9" w:rsidRPr="00DE370C" w:rsidRDefault="00664BB9" w:rsidP="00F802A4">
      <w:pPr>
        <w:spacing w:after="247" w:line="360" w:lineRule="auto"/>
        <w:ind w:left="720" w:right="14" w:hanging="720"/>
        <w:jc w:val="both"/>
        <w:rPr>
          <w:rFonts w:eastAsia="Arial"/>
          <w:sz w:val="24"/>
          <w:szCs w:val="24"/>
        </w:rPr>
      </w:pPr>
      <w:r w:rsidRPr="00DE370C">
        <w:rPr>
          <w:rFonts w:eastAsia="Arial"/>
          <w:sz w:val="24"/>
          <w:szCs w:val="24"/>
        </w:rPr>
        <w:t xml:space="preserve">12.5.1 </w:t>
      </w:r>
      <w:r w:rsidRPr="00DE370C">
        <w:rPr>
          <w:rFonts w:eastAsia="Arial"/>
          <w:sz w:val="24"/>
          <w:szCs w:val="24"/>
        </w:rPr>
        <w:tab/>
        <w:t xml:space="preserve">Upon the expiry of the Defects Liability Period, or where there is more than one such period, upon the expiry of the latest period, and when all defects or damage have been rectified, the Public Body shall issue to the Contractor a Final Acceptance Certificate and a copy thereof to the Public Body stating the date on </w:t>
      </w:r>
      <w:r w:rsidRPr="00DE370C">
        <w:rPr>
          <w:rFonts w:eastAsia="Arial"/>
          <w:sz w:val="24"/>
          <w:szCs w:val="24"/>
        </w:rPr>
        <w:lastRenderedPageBreak/>
        <w:t>which the Contractor completed his obligations under the Contract to the Public Body satisfaction. The Final Acceptance Certificate shall be given by the Public Body within 30 days after the expiration of the above stated period, or as soon as any works ordered under GCC Clause 10 have been completed to the satisfaction of the Public Body.</w:t>
      </w:r>
    </w:p>
    <w:p w:rsidR="00664BB9" w:rsidRPr="00DE370C" w:rsidRDefault="00664BB9" w:rsidP="00F802A4">
      <w:pPr>
        <w:spacing w:after="247" w:line="360" w:lineRule="auto"/>
        <w:ind w:left="720" w:right="14" w:hanging="720"/>
        <w:jc w:val="both"/>
        <w:rPr>
          <w:rFonts w:eastAsia="Arial"/>
          <w:sz w:val="24"/>
          <w:szCs w:val="24"/>
        </w:rPr>
      </w:pPr>
      <w:r w:rsidRPr="00DE370C">
        <w:rPr>
          <w:rFonts w:eastAsia="Arial"/>
          <w:sz w:val="24"/>
          <w:szCs w:val="24"/>
        </w:rPr>
        <w:t>12.5.2</w:t>
      </w:r>
      <w:r w:rsidRPr="00DE370C">
        <w:rPr>
          <w:rFonts w:eastAsia="Arial"/>
          <w:sz w:val="24"/>
          <w:szCs w:val="24"/>
        </w:rPr>
        <w:tab/>
        <w:t>The works shall not be considered as completed until the Final Acceptance Certificate has been signed by the Public Body and delivered to the Public Body, with a copy to the Contractor.</w:t>
      </w:r>
    </w:p>
    <w:p w:rsidR="00AD312E" w:rsidRPr="00DE370C" w:rsidRDefault="00664BB9" w:rsidP="00F802A4">
      <w:pPr>
        <w:spacing w:after="247" w:line="360" w:lineRule="auto"/>
        <w:ind w:left="720" w:right="14" w:hanging="720"/>
        <w:jc w:val="both"/>
        <w:rPr>
          <w:rFonts w:eastAsia="Arial"/>
          <w:sz w:val="24"/>
          <w:szCs w:val="24"/>
        </w:rPr>
      </w:pPr>
      <w:r w:rsidRPr="00DE370C">
        <w:rPr>
          <w:rFonts w:eastAsia="Arial"/>
          <w:sz w:val="24"/>
          <w:szCs w:val="24"/>
        </w:rPr>
        <w:t>12.5.3.</w:t>
      </w:r>
      <w:r w:rsidRPr="00DE370C">
        <w:rPr>
          <w:rFonts w:eastAsia="Arial"/>
          <w:sz w:val="24"/>
          <w:szCs w:val="24"/>
        </w:rPr>
        <w:tab/>
        <w:t>Notwithstanding the issue of the Final Acceptance Certificate, the Contractor and the Public Body shall remain liable for the fulfillment of any obligation incurred under the contract prior to the issue of the Final Acceptance Certificate, which remains unperformed at the time such Final Acceptance Certificate is issued. The nature and extent of any such obligation shall be determined by reference to the provisions of the contract.</w:t>
      </w:r>
    </w:p>
    <w:p w:rsidR="00AD37E7" w:rsidRPr="00DE370C" w:rsidRDefault="00AD37E7" w:rsidP="005678B5">
      <w:pPr>
        <w:spacing w:after="247" w:line="360" w:lineRule="auto"/>
        <w:ind w:right="14"/>
        <w:jc w:val="center"/>
        <w:rPr>
          <w:b/>
          <w:sz w:val="40"/>
          <w:szCs w:val="40"/>
        </w:rPr>
      </w:pPr>
      <w:r w:rsidRPr="00DE370C">
        <w:rPr>
          <w:b/>
          <w:sz w:val="40"/>
          <w:szCs w:val="40"/>
        </w:rPr>
        <w:t>13. Variations and Adjustments</w:t>
      </w:r>
    </w:p>
    <w:p w:rsidR="00AD37E7" w:rsidRPr="00DE370C" w:rsidRDefault="005D200A" w:rsidP="00F802A4">
      <w:pPr>
        <w:spacing w:after="4" w:line="360" w:lineRule="auto"/>
        <w:ind w:left="360" w:right="14"/>
        <w:jc w:val="both"/>
        <w:rPr>
          <w:rFonts w:eastAsia="Arial"/>
          <w:sz w:val="24"/>
          <w:szCs w:val="24"/>
        </w:rPr>
      </w:pPr>
      <w:r w:rsidRPr="00DE370C">
        <w:rPr>
          <w:rFonts w:eastAsia="Arial"/>
          <w:sz w:val="24"/>
          <w:szCs w:val="24"/>
        </w:rPr>
        <w:t>The scope of work or goods is fixed, does not permit variations, and does not require price adjustments.</w:t>
      </w:r>
      <w:r w:rsidR="00881B7F">
        <w:rPr>
          <w:rFonts w:eastAsia="Arial"/>
          <w:sz w:val="24"/>
          <w:szCs w:val="24"/>
        </w:rPr>
        <w:t xml:space="preserve"> </w:t>
      </w:r>
    </w:p>
    <w:p w:rsidR="00AD37E7" w:rsidRPr="00DE370C" w:rsidRDefault="00AD37E7" w:rsidP="00F802A4">
      <w:pPr>
        <w:spacing w:line="360" w:lineRule="auto"/>
        <w:jc w:val="both"/>
        <w:rPr>
          <w:rFonts w:eastAsia="Arial"/>
          <w:b/>
          <w:sz w:val="24"/>
          <w:szCs w:val="24"/>
        </w:rPr>
      </w:pPr>
    </w:p>
    <w:p w:rsidR="00AD37E7" w:rsidRPr="00DE370C" w:rsidRDefault="00AD37E7" w:rsidP="005678B5">
      <w:pPr>
        <w:spacing w:line="360" w:lineRule="auto"/>
        <w:jc w:val="center"/>
        <w:rPr>
          <w:b/>
          <w:sz w:val="40"/>
          <w:szCs w:val="40"/>
        </w:rPr>
      </w:pPr>
      <w:r w:rsidRPr="00DE370C">
        <w:rPr>
          <w:b/>
          <w:sz w:val="40"/>
          <w:szCs w:val="40"/>
        </w:rPr>
        <w:t>14. Contract Price and Payment</w:t>
      </w:r>
    </w:p>
    <w:p w:rsidR="00AD37E7" w:rsidRPr="00DE370C" w:rsidRDefault="00AD37E7">
      <w:pPr>
        <w:spacing w:line="360" w:lineRule="auto"/>
        <w:jc w:val="both"/>
        <w:rPr>
          <w:b/>
          <w:bCs/>
          <w:sz w:val="24"/>
          <w:szCs w:val="24"/>
        </w:rPr>
      </w:pPr>
      <w:r w:rsidRPr="00DE370C">
        <w:rPr>
          <w:b/>
          <w:sz w:val="24"/>
          <w:szCs w:val="24"/>
        </w:rPr>
        <w:t xml:space="preserve">14.1 </w:t>
      </w:r>
      <w:r w:rsidRPr="00DE370C">
        <w:rPr>
          <w:b/>
          <w:bCs/>
          <w:sz w:val="24"/>
          <w:szCs w:val="24"/>
        </w:rPr>
        <w:t>The Contract Price</w:t>
      </w:r>
    </w:p>
    <w:p w:rsidR="00AD37E7" w:rsidRPr="00DE370C" w:rsidRDefault="00AD37E7">
      <w:pPr>
        <w:spacing w:line="360" w:lineRule="auto"/>
        <w:jc w:val="both"/>
        <w:rPr>
          <w:sz w:val="24"/>
          <w:szCs w:val="24"/>
        </w:rPr>
      </w:pPr>
      <w:r w:rsidRPr="00DE370C">
        <w:rPr>
          <w:sz w:val="24"/>
          <w:szCs w:val="24"/>
        </w:rPr>
        <w:t xml:space="preserve">Unless otherwise stated in the </w:t>
      </w:r>
      <w:r w:rsidR="005D200A" w:rsidRPr="00DE370C">
        <w:rPr>
          <w:sz w:val="24"/>
          <w:szCs w:val="24"/>
        </w:rPr>
        <w:t>SCC</w:t>
      </w:r>
      <w:r w:rsidRPr="00DE370C">
        <w:rPr>
          <w:sz w:val="24"/>
          <w:szCs w:val="24"/>
        </w:rPr>
        <w:t xml:space="preserve">: </w:t>
      </w:r>
    </w:p>
    <w:p w:rsidR="00AD37E7" w:rsidRPr="00DE370C" w:rsidRDefault="00AD37E7">
      <w:pPr>
        <w:spacing w:line="360" w:lineRule="auto"/>
        <w:jc w:val="both"/>
        <w:rPr>
          <w:sz w:val="24"/>
          <w:szCs w:val="24"/>
        </w:rPr>
      </w:pPr>
      <w:r w:rsidRPr="00DE370C">
        <w:rPr>
          <w:sz w:val="24"/>
          <w:szCs w:val="24"/>
        </w:rPr>
        <w:t xml:space="preserve">(a) payment for the Works shall be made on the basis of the lump sum Contract Price stated in the Contract Agreement,; </w:t>
      </w:r>
    </w:p>
    <w:p w:rsidR="00AD37E7" w:rsidRPr="00DE370C" w:rsidRDefault="00AD37E7">
      <w:pPr>
        <w:spacing w:line="360" w:lineRule="auto"/>
        <w:jc w:val="both"/>
        <w:rPr>
          <w:sz w:val="24"/>
          <w:szCs w:val="24"/>
        </w:rPr>
      </w:pPr>
      <w:r w:rsidRPr="00DE370C">
        <w:rPr>
          <w:sz w:val="24"/>
          <w:szCs w:val="24"/>
        </w:rPr>
        <w:t xml:space="preserve">(b) </w:t>
      </w:r>
      <w:proofErr w:type="gramStart"/>
      <w:r w:rsidRPr="00DE370C">
        <w:rPr>
          <w:sz w:val="24"/>
          <w:szCs w:val="24"/>
        </w:rPr>
        <w:t>the</w:t>
      </w:r>
      <w:proofErr w:type="gramEnd"/>
      <w:r w:rsidRPr="00DE370C">
        <w:rPr>
          <w:sz w:val="24"/>
          <w:szCs w:val="24"/>
        </w:rPr>
        <w:t xml:space="preserve"> Contractor shall pay all taxes, duties and fees required to be paid by the Contractor under the Contract, and the Contract Price shall not be adjusted </w:t>
      </w:r>
      <w:r w:rsidR="005D200A" w:rsidRPr="00DE370C">
        <w:rPr>
          <w:sz w:val="24"/>
          <w:szCs w:val="24"/>
        </w:rPr>
        <w:t xml:space="preserve">as per </w:t>
      </w:r>
      <w:r w:rsidRPr="00DE370C">
        <w:rPr>
          <w:sz w:val="24"/>
          <w:szCs w:val="24"/>
        </w:rPr>
        <w:t xml:space="preserve"> Clause 13</w:t>
      </w:r>
      <w:r w:rsidR="005D200A" w:rsidRPr="00DE370C">
        <w:rPr>
          <w:sz w:val="24"/>
          <w:szCs w:val="24"/>
        </w:rPr>
        <w:t xml:space="preserve">. </w:t>
      </w:r>
      <w:r w:rsidRPr="00DE370C">
        <w:rPr>
          <w:sz w:val="24"/>
          <w:szCs w:val="24"/>
        </w:rPr>
        <w:t xml:space="preserve">(c) </w:t>
      </w:r>
      <w:proofErr w:type="gramStart"/>
      <w:r w:rsidRPr="00DE370C">
        <w:rPr>
          <w:sz w:val="24"/>
          <w:szCs w:val="24"/>
        </w:rPr>
        <w:t>if</w:t>
      </w:r>
      <w:proofErr w:type="gramEnd"/>
      <w:r w:rsidRPr="00DE370C">
        <w:rPr>
          <w:sz w:val="24"/>
          <w:szCs w:val="24"/>
        </w:rPr>
        <w:t xml:space="preserve"> any quantities are set out in a Schedule, they shall not be taken as the actual and </w:t>
      </w:r>
      <w:r w:rsidRPr="00DE370C">
        <w:rPr>
          <w:sz w:val="24"/>
          <w:szCs w:val="24"/>
        </w:rPr>
        <w:lastRenderedPageBreak/>
        <w:t>correct quantities of the Works which the Contractor is required to execute, and they shall be used only for the purpose(s) stated in the Schedule and for no other purpose(s).</w:t>
      </w:r>
    </w:p>
    <w:p w:rsidR="00AD37E7" w:rsidRPr="00DE370C" w:rsidRDefault="00AD37E7">
      <w:pPr>
        <w:spacing w:line="360" w:lineRule="auto"/>
        <w:jc w:val="both"/>
        <w:rPr>
          <w:sz w:val="24"/>
          <w:szCs w:val="24"/>
        </w:rPr>
      </w:pPr>
    </w:p>
    <w:p w:rsidR="00AD37E7" w:rsidRPr="00DE370C" w:rsidRDefault="00AD37E7">
      <w:pPr>
        <w:spacing w:line="360" w:lineRule="auto"/>
        <w:jc w:val="both"/>
        <w:rPr>
          <w:sz w:val="24"/>
          <w:szCs w:val="24"/>
        </w:rPr>
      </w:pPr>
      <w:r w:rsidRPr="00DE370C">
        <w:rPr>
          <w:sz w:val="24"/>
          <w:szCs w:val="24"/>
        </w:rPr>
        <w:t xml:space="preserve">If no amount of advance payment is stated in the Contract Data, this Sub-Clause shall not apply. Subject to the following provisions of this Sub-Clause, the </w:t>
      </w:r>
      <w:r w:rsidR="003060F8" w:rsidRPr="00DE370C">
        <w:rPr>
          <w:sz w:val="24"/>
          <w:szCs w:val="24"/>
        </w:rPr>
        <w:t>Public Body</w:t>
      </w:r>
      <w:r w:rsidRPr="00DE370C">
        <w:rPr>
          <w:sz w:val="24"/>
          <w:szCs w:val="24"/>
        </w:rPr>
        <w:t xml:space="preserve"> shall make an advance payment. The amount of the advance payment and the currencies in which it is to be paid shall be as stated in the Contract Data.</w:t>
      </w:r>
    </w:p>
    <w:p w:rsidR="00AD37E7" w:rsidRPr="00DE370C" w:rsidRDefault="00AD37E7">
      <w:pPr>
        <w:spacing w:line="360" w:lineRule="auto"/>
        <w:jc w:val="both"/>
        <w:rPr>
          <w:sz w:val="24"/>
          <w:szCs w:val="24"/>
        </w:rPr>
      </w:pPr>
    </w:p>
    <w:p w:rsidR="00AD37E7" w:rsidRPr="00DE370C" w:rsidRDefault="00AD37E7">
      <w:pPr>
        <w:spacing w:line="360" w:lineRule="auto"/>
        <w:jc w:val="both"/>
        <w:rPr>
          <w:b/>
          <w:sz w:val="24"/>
          <w:szCs w:val="24"/>
        </w:rPr>
      </w:pPr>
      <w:r w:rsidRPr="00DE370C">
        <w:rPr>
          <w:b/>
          <w:sz w:val="24"/>
          <w:szCs w:val="24"/>
        </w:rPr>
        <w:t>14.2.1 Advance Payment Guarantee</w:t>
      </w:r>
    </w:p>
    <w:p w:rsidR="00AD37E7" w:rsidRPr="00DE370C" w:rsidRDefault="00AD37E7">
      <w:pPr>
        <w:spacing w:line="360" w:lineRule="auto"/>
        <w:jc w:val="both"/>
        <w:rPr>
          <w:sz w:val="24"/>
          <w:szCs w:val="24"/>
        </w:rPr>
      </w:pPr>
      <w:r w:rsidRPr="00DE370C">
        <w:rPr>
          <w:sz w:val="24"/>
          <w:szCs w:val="24"/>
        </w:rPr>
        <w:t xml:space="preserve">The Contractor shall obtain (at the Contractor’s cost) an Advance Payment Guarantee in amounts and currencies equal to the advance payment, and shall submit it to the </w:t>
      </w:r>
      <w:r w:rsidR="003060F8" w:rsidRPr="00DE370C">
        <w:rPr>
          <w:sz w:val="24"/>
          <w:szCs w:val="24"/>
        </w:rPr>
        <w:t>Public Body</w:t>
      </w:r>
      <w:r w:rsidRPr="00DE370C">
        <w:rPr>
          <w:sz w:val="24"/>
          <w:szCs w:val="24"/>
        </w:rPr>
        <w:t xml:space="preserve">. This guarantee shall be issued by an entity and from within a country (or other jurisdiction) to which the </w:t>
      </w:r>
      <w:r w:rsidR="003060F8" w:rsidRPr="00DE370C">
        <w:rPr>
          <w:sz w:val="24"/>
          <w:szCs w:val="24"/>
        </w:rPr>
        <w:t>Public Body</w:t>
      </w:r>
      <w:r w:rsidRPr="00DE370C">
        <w:rPr>
          <w:sz w:val="24"/>
          <w:szCs w:val="24"/>
        </w:rPr>
        <w:t xml:space="preserve"> gives consent, and shall be based on the sample form included in the tender documents or on another form agreed by the </w:t>
      </w:r>
      <w:r w:rsidR="003060F8" w:rsidRPr="00DE370C">
        <w:rPr>
          <w:sz w:val="24"/>
          <w:szCs w:val="24"/>
        </w:rPr>
        <w:t>Public Body</w:t>
      </w:r>
      <w:r w:rsidRPr="00DE370C">
        <w:rPr>
          <w:sz w:val="24"/>
          <w:szCs w:val="24"/>
        </w:rPr>
        <w:t xml:space="preserve"> (but such consent and/or agreement shall not relieve the Contractor from any obligation under this Sub-Clause).</w:t>
      </w:r>
    </w:p>
    <w:p w:rsidR="00AD37E7" w:rsidRPr="00DE370C" w:rsidRDefault="00AD37E7">
      <w:pPr>
        <w:spacing w:before="240" w:line="360" w:lineRule="auto"/>
        <w:jc w:val="both"/>
        <w:rPr>
          <w:sz w:val="24"/>
          <w:szCs w:val="24"/>
        </w:rPr>
      </w:pPr>
      <w:r w:rsidRPr="00DE370C">
        <w:rPr>
          <w:sz w:val="24"/>
          <w:szCs w:val="24"/>
        </w:rPr>
        <w:t>The Contractor shall ensure that the Advance Payment Guarantee is valid and enforceable until the advance payment has been repaid, but its amount may be progressively reduced by the amount repaid by the Contractor.</w:t>
      </w:r>
    </w:p>
    <w:p w:rsidR="00AD37E7" w:rsidRPr="00DE370C" w:rsidRDefault="00AD37E7">
      <w:pPr>
        <w:spacing w:before="240" w:line="360" w:lineRule="auto"/>
        <w:jc w:val="both"/>
        <w:rPr>
          <w:sz w:val="24"/>
          <w:szCs w:val="24"/>
        </w:rPr>
      </w:pPr>
      <w:r w:rsidRPr="00DE370C">
        <w:rPr>
          <w:sz w:val="24"/>
          <w:szCs w:val="24"/>
        </w:rPr>
        <w:t>If the terms of the Advance Payment Guarantee specify its expiry date, and the advance payment has not been repaid by the date 28 days before the expiry date:</w:t>
      </w:r>
    </w:p>
    <w:p w:rsidR="00AD37E7" w:rsidRPr="00DE370C" w:rsidRDefault="00AD37E7">
      <w:pPr>
        <w:spacing w:before="240" w:line="360" w:lineRule="auto"/>
        <w:jc w:val="both"/>
        <w:rPr>
          <w:sz w:val="24"/>
          <w:szCs w:val="24"/>
        </w:rPr>
      </w:pPr>
      <w:r w:rsidRPr="00DE370C">
        <w:rPr>
          <w:sz w:val="24"/>
          <w:szCs w:val="24"/>
        </w:rPr>
        <w:t xml:space="preserve">(a) </w:t>
      </w:r>
      <w:proofErr w:type="gramStart"/>
      <w:r w:rsidRPr="00DE370C">
        <w:rPr>
          <w:sz w:val="24"/>
          <w:szCs w:val="24"/>
        </w:rPr>
        <w:t>the</w:t>
      </w:r>
      <w:proofErr w:type="gramEnd"/>
      <w:r w:rsidRPr="00DE370C">
        <w:rPr>
          <w:sz w:val="24"/>
          <w:szCs w:val="24"/>
        </w:rPr>
        <w:t xml:space="preserve"> Contractor shall extend the validity of this guarantee until the advance payment has been repaid;</w:t>
      </w:r>
    </w:p>
    <w:p w:rsidR="00AD37E7" w:rsidRPr="00DE370C" w:rsidRDefault="00AD37E7">
      <w:pPr>
        <w:spacing w:before="240" w:line="360" w:lineRule="auto"/>
        <w:jc w:val="both"/>
        <w:rPr>
          <w:sz w:val="24"/>
          <w:szCs w:val="24"/>
        </w:rPr>
      </w:pPr>
      <w:r w:rsidRPr="00DE370C">
        <w:rPr>
          <w:sz w:val="24"/>
          <w:szCs w:val="24"/>
        </w:rPr>
        <w:t xml:space="preserve">(b) </w:t>
      </w:r>
      <w:proofErr w:type="gramStart"/>
      <w:r w:rsidRPr="00DE370C">
        <w:rPr>
          <w:sz w:val="24"/>
          <w:szCs w:val="24"/>
        </w:rPr>
        <w:t>the</w:t>
      </w:r>
      <w:proofErr w:type="gramEnd"/>
      <w:r w:rsidRPr="00DE370C">
        <w:rPr>
          <w:sz w:val="24"/>
          <w:szCs w:val="24"/>
        </w:rPr>
        <w:t xml:space="preserve"> Contractor shall immediately submit evidence of this extension to the </w:t>
      </w:r>
      <w:r w:rsidR="003060F8" w:rsidRPr="00DE370C">
        <w:rPr>
          <w:sz w:val="24"/>
          <w:szCs w:val="24"/>
        </w:rPr>
        <w:t>Public Body</w:t>
      </w:r>
      <w:r w:rsidRPr="00DE370C">
        <w:rPr>
          <w:sz w:val="24"/>
          <w:szCs w:val="24"/>
        </w:rPr>
        <w:t>; and</w:t>
      </w:r>
    </w:p>
    <w:p w:rsidR="00AD37E7" w:rsidRPr="00DE370C" w:rsidRDefault="00AD37E7">
      <w:pPr>
        <w:spacing w:before="240" w:line="360" w:lineRule="auto"/>
        <w:jc w:val="both"/>
        <w:rPr>
          <w:sz w:val="24"/>
          <w:szCs w:val="24"/>
        </w:rPr>
      </w:pPr>
      <w:r w:rsidRPr="00DE370C">
        <w:rPr>
          <w:sz w:val="24"/>
          <w:szCs w:val="24"/>
        </w:rPr>
        <w:t xml:space="preserve">(c) </w:t>
      </w:r>
      <w:proofErr w:type="gramStart"/>
      <w:r w:rsidRPr="00DE370C">
        <w:rPr>
          <w:sz w:val="24"/>
          <w:szCs w:val="24"/>
        </w:rPr>
        <w:t>if</w:t>
      </w:r>
      <w:proofErr w:type="gramEnd"/>
      <w:r w:rsidRPr="00DE370C">
        <w:rPr>
          <w:sz w:val="24"/>
          <w:szCs w:val="24"/>
        </w:rPr>
        <w:t xml:space="preserve"> the </w:t>
      </w:r>
      <w:r w:rsidR="003060F8" w:rsidRPr="00DE370C">
        <w:rPr>
          <w:sz w:val="24"/>
          <w:szCs w:val="24"/>
        </w:rPr>
        <w:t>Public Body</w:t>
      </w:r>
      <w:r w:rsidRPr="00DE370C">
        <w:rPr>
          <w:sz w:val="24"/>
          <w:szCs w:val="24"/>
        </w:rPr>
        <w:t xml:space="preserve"> does not receive this evidence 7 days before the expiry date of this guarantee, the </w:t>
      </w:r>
      <w:r w:rsidR="003060F8" w:rsidRPr="00DE370C">
        <w:rPr>
          <w:sz w:val="24"/>
          <w:szCs w:val="24"/>
        </w:rPr>
        <w:t>Public Body</w:t>
      </w:r>
      <w:r w:rsidRPr="00DE370C">
        <w:rPr>
          <w:sz w:val="24"/>
          <w:szCs w:val="24"/>
        </w:rPr>
        <w:t xml:space="preserve"> shall be entitled to claim under the guarantee the amount of advance payment which has not been repaid.</w:t>
      </w:r>
    </w:p>
    <w:p w:rsidR="00C51DB0" w:rsidRPr="00DE370C" w:rsidRDefault="00AD37E7">
      <w:pPr>
        <w:spacing w:before="240" w:line="360" w:lineRule="auto"/>
        <w:jc w:val="both"/>
        <w:rPr>
          <w:sz w:val="24"/>
          <w:szCs w:val="24"/>
        </w:rPr>
      </w:pPr>
      <w:r w:rsidRPr="00DE370C">
        <w:rPr>
          <w:sz w:val="24"/>
          <w:szCs w:val="24"/>
        </w:rPr>
        <w:lastRenderedPageBreak/>
        <w:t>When submitting the Advance Payment Guarantee, the Contractor shall include an application (in the form of a Statement) for the advance payment.</w:t>
      </w:r>
    </w:p>
    <w:p w:rsidR="00AD37E7" w:rsidRPr="00DE370C" w:rsidRDefault="00AD37E7">
      <w:pPr>
        <w:spacing w:before="240" w:line="360" w:lineRule="auto"/>
        <w:jc w:val="both"/>
        <w:rPr>
          <w:b/>
          <w:sz w:val="24"/>
          <w:szCs w:val="24"/>
        </w:rPr>
      </w:pPr>
      <w:r w:rsidRPr="00DE370C">
        <w:rPr>
          <w:b/>
          <w:sz w:val="24"/>
          <w:szCs w:val="24"/>
        </w:rPr>
        <w:t>14.2.2 Advance Payment</w:t>
      </w:r>
    </w:p>
    <w:p w:rsidR="005D200A" w:rsidRPr="00DE370C" w:rsidRDefault="005D200A" w:rsidP="00F802A4">
      <w:pPr>
        <w:spacing w:before="240" w:line="360" w:lineRule="auto"/>
        <w:ind w:left="900" w:hanging="900"/>
        <w:jc w:val="both"/>
        <w:rPr>
          <w:sz w:val="24"/>
          <w:szCs w:val="24"/>
        </w:rPr>
      </w:pPr>
      <w:r w:rsidRPr="00DE370C">
        <w:rPr>
          <w:sz w:val="24"/>
          <w:szCs w:val="24"/>
        </w:rPr>
        <w:t>14.2.2.1 If the SCC so provide, advance payment shall be granted to the Contractor, at his request, for operations connected with the implementation of the tasks, in the cases listed hereinafter:</w:t>
      </w:r>
    </w:p>
    <w:p w:rsidR="005D200A" w:rsidRPr="00DE370C" w:rsidRDefault="005D200A" w:rsidP="00F802A4">
      <w:pPr>
        <w:spacing w:before="240" w:line="360" w:lineRule="auto"/>
        <w:ind w:left="720"/>
        <w:jc w:val="both"/>
        <w:rPr>
          <w:sz w:val="24"/>
          <w:szCs w:val="24"/>
        </w:rPr>
      </w:pPr>
      <w:r w:rsidRPr="00DE370C">
        <w:rPr>
          <w:sz w:val="24"/>
          <w:szCs w:val="24"/>
        </w:rPr>
        <w:t xml:space="preserve">(a) </w:t>
      </w:r>
      <w:proofErr w:type="gramStart"/>
      <w:r w:rsidRPr="00DE370C">
        <w:rPr>
          <w:sz w:val="24"/>
          <w:szCs w:val="24"/>
        </w:rPr>
        <w:t>as</w:t>
      </w:r>
      <w:proofErr w:type="gramEnd"/>
      <w:r w:rsidRPr="00DE370C">
        <w:rPr>
          <w:sz w:val="24"/>
          <w:szCs w:val="24"/>
        </w:rPr>
        <w:t xml:space="preserve"> a lump-sum advance enabling Contractor to meet expenditure resulting from the commencement of the contract;</w:t>
      </w:r>
    </w:p>
    <w:p w:rsidR="005D200A" w:rsidRPr="00DE370C" w:rsidRDefault="005D200A" w:rsidP="00F802A4">
      <w:pPr>
        <w:spacing w:before="240" w:line="360" w:lineRule="auto"/>
        <w:ind w:left="720"/>
        <w:jc w:val="both"/>
        <w:rPr>
          <w:sz w:val="24"/>
          <w:szCs w:val="24"/>
        </w:rPr>
      </w:pPr>
      <w:r w:rsidRPr="00DE370C">
        <w:rPr>
          <w:sz w:val="24"/>
          <w:szCs w:val="24"/>
        </w:rPr>
        <w:t>(b) if Contractor affords proof of the conclusion of a contract for the purchase or order of materials, plant, equipment, machines and tools, necessary for the execution of the contract, and of any other substantial prior expenses such as the acquisition of patents or study costs.</w:t>
      </w:r>
    </w:p>
    <w:p w:rsidR="005D200A" w:rsidRPr="00DE370C" w:rsidRDefault="005D200A" w:rsidP="00F802A4">
      <w:pPr>
        <w:spacing w:before="240" w:line="360" w:lineRule="auto"/>
        <w:ind w:left="900" w:hanging="900"/>
        <w:jc w:val="both"/>
        <w:rPr>
          <w:sz w:val="24"/>
          <w:szCs w:val="24"/>
        </w:rPr>
      </w:pPr>
      <w:r w:rsidRPr="00DE370C">
        <w:rPr>
          <w:sz w:val="24"/>
          <w:szCs w:val="24"/>
        </w:rPr>
        <w:t>14.2.2.2 The SCC shall state the amount of the advance payment which shall not exceed 30% of the total contract price.</w:t>
      </w:r>
    </w:p>
    <w:p w:rsidR="005D200A" w:rsidRPr="00DE370C" w:rsidRDefault="005D200A">
      <w:pPr>
        <w:spacing w:before="240" w:line="360" w:lineRule="auto"/>
        <w:jc w:val="both"/>
        <w:rPr>
          <w:sz w:val="24"/>
          <w:szCs w:val="24"/>
        </w:rPr>
      </w:pPr>
      <w:r w:rsidRPr="00DE370C">
        <w:rPr>
          <w:sz w:val="24"/>
          <w:szCs w:val="24"/>
        </w:rPr>
        <w:t>14.2.2.3 No advance payment shall be granted until:</w:t>
      </w:r>
    </w:p>
    <w:p w:rsidR="005D200A" w:rsidRPr="00DE370C" w:rsidRDefault="005D200A" w:rsidP="00F802A4">
      <w:pPr>
        <w:spacing w:before="240" w:line="360" w:lineRule="auto"/>
        <w:ind w:left="720"/>
        <w:jc w:val="both"/>
        <w:rPr>
          <w:sz w:val="24"/>
          <w:szCs w:val="24"/>
        </w:rPr>
      </w:pPr>
      <w:r w:rsidRPr="00DE370C">
        <w:rPr>
          <w:sz w:val="24"/>
          <w:szCs w:val="24"/>
        </w:rPr>
        <w:t>(a) The conclusion of the Contract;</w:t>
      </w:r>
    </w:p>
    <w:p w:rsidR="005D200A" w:rsidRPr="00DE370C" w:rsidRDefault="005D200A" w:rsidP="00F802A4">
      <w:pPr>
        <w:spacing w:before="240" w:line="360" w:lineRule="auto"/>
        <w:ind w:left="720"/>
        <w:jc w:val="both"/>
        <w:rPr>
          <w:sz w:val="24"/>
          <w:szCs w:val="24"/>
        </w:rPr>
      </w:pPr>
      <w:r w:rsidRPr="00DE370C">
        <w:rPr>
          <w:sz w:val="24"/>
          <w:szCs w:val="24"/>
        </w:rPr>
        <w:t>(b) Provision to the Public Body by the procedure of the Performance Security in accordance with GCC Clause 58; and by</w:t>
      </w:r>
    </w:p>
    <w:p w:rsidR="005D200A" w:rsidRPr="00DE370C" w:rsidRDefault="005D200A" w:rsidP="00F802A4">
      <w:pPr>
        <w:spacing w:before="240" w:line="360" w:lineRule="auto"/>
        <w:ind w:left="720"/>
        <w:jc w:val="both"/>
        <w:rPr>
          <w:sz w:val="24"/>
          <w:szCs w:val="24"/>
        </w:rPr>
      </w:pPr>
      <w:r w:rsidRPr="00DE370C">
        <w:rPr>
          <w:sz w:val="24"/>
          <w:szCs w:val="24"/>
        </w:rPr>
        <w:t>(c) Provision to the Public Body by the Contractor of an advance payment security in an amount equal to the advance payment they receive in the form of a certified unconditional bank guarantee at their option from a reputable bank or letter of guarantee written by a competent body organizing and overseeing small and micro enterprises established under the relevant law.</w:t>
      </w:r>
    </w:p>
    <w:p w:rsidR="005D200A" w:rsidRPr="00DE370C" w:rsidRDefault="005D200A" w:rsidP="00F802A4">
      <w:pPr>
        <w:spacing w:before="240" w:line="360" w:lineRule="auto"/>
        <w:ind w:left="900" w:hanging="900"/>
        <w:jc w:val="both"/>
        <w:rPr>
          <w:sz w:val="24"/>
          <w:szCs w:val="24"/>
        </w:rPr>
      </w:pPr>
      <w:r w:rsidRPr="00DE370C">
        <w:rPr>
          <w:sz w:val="24"/>
          <w:szCs w:val="24"/>
        </w:rPr>
        <w:lastRenderedPageBreak/>
        <w:t xml:space="preserve">14.2.2.4 Advance payment security shall remain effective until the advance payment has been completely repaid by the Contractor out of interim payments under the contract. </w:t>
      </w:r>
    </w:p>
    <w:p w:rsidR="005D200A" w:rsidRPr="00DE370C" w:rsidRDefault="005D200A" w:rsidP="00F802A4">
      <w:pPr>
        <w:spacing w:before="240" w:line="360" w:lineRule="auto"/>
        <w:ind w:left="900" w:hanging="900"/>
        <w:jc w:val="both"/>
        <w:rPr>
          <w:sz w:val="24"/>
          <w:szCs w:val="24"/>
        </w:rPr>
      </w:pPr>
      <w:r w:rsidRPr="00DE370C">
        <w:rPr>
          <w:sz w:val="24"/>
          <w:szCs w:val="24"/>
        </w:rPr>
        <w:t>14.2.2.5 The Contractor shall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Engineer. Should the Contractor misuse any portion of the advance payment, it shall become due and repayable immediately and no further advance payments will be made to him.</w:t>
      </w:r>
    </w:p>
    <w:p w:rsidR="005D200A" w:rsidRPr="00DE370C" w:rsidRDefault="005D200A" w:rsidP="00F802A4">
      <w:pPr>
        <w:spacing w:before="240" w:line="360" w:lineRule="auto"/>
        <w:ind w:left="900" w:hanging="900"/>
        <w:jc w:val="both"/>
        <w:rPr>
          <w:sz w:val="24"/>
          <w:szCs w:val="24"/>
        </w:rPr>
      </w:pPr>
      <w:r w:rsidRPr="00DE370C">
        <w:rPr>
          <w:sz w:val="24"/>
          <w:szCs w:val="24"/>
        </w:rPr>
        <w:t>14.2.2.6 Should the advance payment security cease to be valid and the Contractor fail to re-validate it, either a deduction equal to the amount of the advance payment may be made by the Public Body from future payments due to the Contractor under the contract, or the Public Body may apply the provisions of GCC Clause 58.6.</w:t>
      </w:r>
    </w:p>
    <w:p w:rsidR="005D200A" w:rsidRPr="00DE370C" w:rsidRDefault="005D200A" w:rsidP="00F802A4">
      <w:pPr>
        <w:spacing w:before="240" w:line="360" w:lineRule="auto"/>
        <w:ind w:left="900" w:hanging="900"/>
        <w:jc w:val="both"/>
        <w:rPr>
          <w:sz w:val="24"/>
          <w:szCs w:val="24"/>
        </w:rPr>
      </w:pPr>
      <w:r w:rsidRPr="00DE370C">
        <w:rPr>
          <w:sz w:val="24"/>
          <w:szCs w:val="24"/>
        </w:rPr>
        <w:t>14.2.2.7 If the contract is terminated for any reason whatsoever, the guarantees securing the advance payment may be invoked forthwith in order to repay the balance of the advance payment still owed by the Contractor, and the guarantor shall not delay payment or raise objection for any reason whatever.</w:t>
      </w:r>
    </w:p>
    <w:p w:rsidR="005D200A" w:rsidRPr="00DE370C" w:rsidRDefault="005D200A" w:rsidP="00F802A4">
      <w:pPr>
        <w:spacing w:before="240" w:line="360" w:lineRule="auto"/>
        <w:ind w:left="900" w:hanging="900"/>
        <w:jc w:val="both"/>
        <w:rPr>
          <w:sz w:val="24"/>
          <w:szCs w:val="24"/>
        </w:rPr>
      </w:pPr>
      <w:r w:rsidRPr="00DE370C">
        <w:rPr>
          <w:sz w:val="24"/>
          <w:szCs w:val="24"/>
        </w:rPr>
        <w:t>14.2.2.8 The advance payment security provided for in this GCC Clause shall be released as and when advance payment is repaid.</w:t>
      </w:r>
    </w:p>
    <w:p w:rsidR="00AD37E7" w:rsidRPr="00DE370C" w:rsidRDefault="005D200A" w:rsidP="00F802A4">
      <w:pPr>
        <w:spacing w:before="240" w:line="360" w:lineRule="auto"/>
        <w:ind w:left="900" w:hanging="900"/>
        <w:jc w:val="both"/>
        <w:rPr>
          <w:sz w:val="24"/>
          <w:szCs w:val="24"/>
        </w:rPr>
      </w:pPr>
      <w:r w:rsidRPr="00DE370C">
        <w:rPr>
          <w:sz w:val="24"/>
          <w:szCs w:val="24"/>
        </w:rPr>
        <w:t>14.2.2.9 Further conditions and procedures for granting and repaying advance payment shall be as laid down in the SCC.</w:t>
      </w:r>
      <w:r w:rsidR="002655BB">
        <w:rPr>
          <w:sz w:val="24"/>
          <w:szCs w:val="24"/>
        </w:rPr>
        <w:t xml:space="preserve"> </w:t>
      </w:r>
      <w:r w:rsidR="00AD37E7" w:rsidRPr="00DE370C">
        <w:rPr>
          <w:sz w:val="24"/>
          <w:szCs w:val="24"/>
        </w:rPr>
        <w:t xml:space="preserve">The </w:t>
      </w:r>
      <w:r w:rsidR="003060F8" w:rsidRPr="00DE370C">
        <w:rPr>
          <w:sz w:val="24"/>
          <w:szCs w:val="24"/>
        </w:rPr>
        <w:t>Public Body</w:t>
      </w:r>
      <w:r w:rsidR="00AD37E7" w:rsidRPr="00DE370C">
        <w:rPr>
          <w:sz w:val="24"/>
          <w:szCs w:val="24"/>
        </w:rPr>
        <w:t xml:space="preserve"> shall make the advance payment within 14 days after:</w:t>
      </w:r>
    </w:p>
    <w:p w:rsidR="00AD37E7" w:rsidRPr="00DE370C" w:rsidRDefault="002655BB" w:rsidP="00F802A4">
      <w:pPr>
        <w:spacing w:before="240" w:line="360" w:lineRule="auto"/>
        <w:ind w:left="900" w:hanging="900"/>
        <w:jc w:val="both"/>
        <w:rPr>
          <w:sz w:val="24"/>
          <w:szCs w:val="24"/>
        </w:rPr>
      </w:pPr>
      <w:r>
        <w:rPr>
          <w:sz w:val="24"/>
          <w:szCs w:val="24"/>
        </w:rPr>
        <w:t xml:space="preserve">        </w:t>
      </w:r>
      <w:r w:rsidR="00AD37E7" w:rsidRPr="00DE370C">
        <w:rPr>
          <w:sz w:val="24"/>
          <w:szCs w:val="24"/>
        </w:rPr>
        <w:t xml:space="preserve">(a) </w:t>
      </w:r>
      <w:r>
        <w:rPr>
          <w:sz w:val="24"/>
          <w:szCs w:val="24"/>
        </w:rPr>
        <w:t xml:space="preserve"> </w:t>
      </w:r>
      <w:r w:rsidR="00AD37E7" w:rsidRPr="00DE370C">
        <w:rPr>
          <w:sz w:val="24"/>
          <w:szCs w:val="24"/>
        </w:rPr>
        <w:t xml:space="preserve">the </w:t>
      </w:r>
      <w:r w:rsidR="003060F8" w:rsidRPr="00DE370C">
        <w:rPr>
          <w:sz w:val="24"/>
          <w:szCs w:val="24"/>
        </w:rPr>
        <w:t>Public Body</w:t>
      </w:r>
      <w:r w:rsidR="00AD37E7" w:rsidRPr="00DE370C">
        <w:rPr>
          <w:sz w:val="24"/>
          <w:szCs w:val="24"/>
        </w:rPr>
        <w:t xml:space="preserve"> has received both the Performance Security and the Advance Payment Guarantee, in the form and issued by an entity in accordance with Sub-</w:t>
      </w:r>
      <w:r w:rsidR="00AD37E7" w:rsidRPr="00DE370C">
        <w:rPr>
          <w:sz w:val="24"/>
          <w:szCs w:val="24"/>
        </w:rPr>
        <w:lastRenderedPageBreak/>
        <w:t>Clause 4.2.1 [Contractor’s Obligations] and Sub-Clause 14.2.1 [Advance Payment Guarantee] respectively; and</w:t>
      </w:r>
    </w:p>
    <w:p w:rsidR="00AD37E7" w:rsidRPr="00DE370C" w:rsidRDefault="001F502D" w:rsidP="00F802A4">
      <w:pPr>
        <w:spacing w:before="240" w:line="360" w:lineRule="auto"/>
        <w:ind w:left="900" w:hanging="900"/>
        <w:jc w:val="both"/>
        <w:rPr>
          <w:b/>
          <w:sz w:val="24"/>
          <w:szCs w:val="24"/>
        </w:rPr>
      </w:pPr>
      <w:r>
        <w:rPr>
          <w:sz w:val="24"/>
          <w:szCs w:val="24"/>
        </w:rPr>
        <w:t xml:space="preserve">        </w:t>
      </w:r>
      <w:r w:rsidR="00AD37E7" w:rsidRPr="00DE370C">
        <w:rPr>
          <w:sz w:val="24"/>
          <w:szCs w:val="24"/>
        </w:rPr>
        <w:t xml:space="preserve">(b) </w:t>
      </w:r>
      <w:r>
        <w:rPr>
          <w:sz w:val="24"/>
          <w:szCs w:val="24"/>
        </w:rPr>
        <w:t>T</w:t>
      </w:r>
      <w:r w:rsidR="00AD37E7" w:rsidRPr="00DE370C">
        <w:rPr>
          <w:sz w:val="24"/>
          <w:szCs w:val="24"/>
        </w:rPr>
        <w:t xml:space="preserve">he </w:t>
      </w:r>
      <w:r w:rsidR="003060F8" w:rsidRPr="00DE370C">
        <w:rPr>
          <w:sz w:val="24"/>
          <w:szCs w:val="24"/>
        </w:rPr>
        <w:t>Public Body</w:t>
      </w:r>
      <w:r w:rsidR="00AD37E7" w:rsidRPr="00DE370C">
        <w:rPr>
          <w:sz w:val="24"/>
          <w:szCs w:val="24"/>
        </w:rPr>
        <w:t xml:space="preserve"> has received the Contractor’s application for the advance payment</w:t>
      </w:r>
      <w:r>
        <w:rPr>
          <w:sz w:val="24"/>
          <w:szCs w:val="24"/>
        </w:rPr>
        <w:t xml:space="preserve"> </w:t>
      </w:r>
      <w:r w:rsidR="00AD37E7" w:rsidRPr="00DE370C">
        <w:rPr>
          <w:sz w:val="24"/>
          <w:szCs w:val="24"/>
        </w:rPr>
        <w:t>under Sub-Clause 14.2.1 [Advance Payment Guarantee].</w:t>
      </w:r>
    </w:p>
    <w:p w:rsidR="002E795E" w:rsidRPr="00F802A4" w:rsidRDefault="002E795E">
      <w:pPr>
        <w:spacing w:before="240" w:line="360" w:lineRule="auto"/>
        <w:jc w:val="both"/>
        <w:rPr>
          <w:b/>
          <w:sz w:val="24"/>
          <w:szCs w:val="24"/>
        </w:rPr>
      </w:pPr>
      <w:r w:rsidRPr="00A14F3A">
        <w:rPr>
          <w:b/>
          <w:sz w:val="24"/>
          <w:szCs w:val="24"/>
        </w:rPr>
        <w:t>14.2.3 Advance Payment for Materials on Site</w:t>
      </w:r>
    </w:p>
    <w:p w:rsidR="002E795E" w:rsidRPr="00DE370C" w:rsidRDefault="002E795E" w:rsidP="00F802A4">
      <w:pPr>
        <w:spacing w:before="240" w:line="360" w:lineRule="auto"/>
        <w:ind w:left="630" w:hanging="630"/>
        <w:jc w:val="both"/>
        <w:rPr>
          <w:sz w:val="24"/>
          <w:szCs w:val="24"/>
        </w:rPr>
      </w:pPr>
      <w:r w:rsidRPr="00DE370C">
        <w:rPr>
          <w:sz w:val="24"/>
          <w:szCs w:val="24"/>
        </w:rPr>
        <w:t>64.1 A payment of up to sixty percent (60%) of the value of construction materials located at the construction site may be made. However, before effecting this 60% payment, the responsible government offices must take the following precautionary measures:</w:t>
      </w:r>
    </w:p>
    <w:p w:rsidR="002E795E" w:rsidRPr="00DE370C" w:rsidRDefault="00780AD0" w:rsidP="00F802A4">
      <w:pPr>
        <w:spacing w:before="240" w:line="360" w:lineRule="auto"/>
        <w:ind w:left="720" w:hanging="360"/>
        <w:jc w:val="both"/>
        <w:rPr>
          <w:sz w:val="24"/>
          <w:szCs w:val="24"/>
        </w:rPr>
      </w:pPr>
      <w:r>
        <w:rPr>
          <w:sz w:val="24"/>
          <w:szCs w:val="24"/>
        </w:rPr>
        <w:t xml:space="preserve">  </w:t>
      </w:r>
      <w:r w:rsidR="002E795E" w:rsidRPr="00DE370C">
        <w:rPr>
          <w:sz w:val="24"/>
          <w:szCs w:val="24"/>
        </w:rPr>
        <w:t xml:space="preserve">(a)Any contractor requesting payment for materials on site must present valid receipts indicating the purchase price of the materials. These documents must be verified and confirmed for accuracy by both the responsible government office and the engineer. </w:t>
      </w:r>
    </w:p>
    <w:p w:rsidR="002E795E" w:rsidRPr="00DE370C" w:rsidRDefault="002E795E" w:rsidP="00F802A4">
      <w:pPr>
        <w:spacing w:before="240" w:line="360" w:lineRule="auto"/>
        <w:ind w:left="720" w:hanging="360"/>
        <w:jc w:val="both"/>
        <w:rPr>
          <w:sz w:val="24"/>
          <w:szCs w:val="24"/>
        </w:rPr>
      </w:pPr>
      <w:r w:rsidRPr="00DE370C">
        <w:rPr>
          <w:sz w:val="24"/>
          <w:szCs w:val="24"/>
        </w:rPr>
        <w:t xml:space="preserve">(b)When materials on site for which payment has been made are put to use, the amount paid must be deducted from the subsequent payment. </w:t>
      </w:r>
    </w:p>
    <w:p w:rsidR="002E795E" w:rsidRPr="00DE370C" w:rsidRDefault="002E795E" w:rsidP="00F802A4">
      <w:pPr>
        <w:spacing w:before="240" w:line="360" w:lineRule="auto"/>
        <w:ind w:left="720" w:hanging="360"/>
        <w:jc w:val="both"/>
        <w:rPr>
          <w:sz w:val="24"/>
          <w:szCs w:val="24"/>
        </w:rPr>
      </w:pPr>
      <w:r w:rsidRPr="00DE370C">
        <w:rPr>
          <w:sz w:val="24"/>
          <w:szCs w:val="24"/>
        </w:rPr>
        <w:t xml:space="preserve">(c)Materials located at one construction site may not be transferred to another construction project for reuse, nor may they be diverted for any other unrelated purpose. </w:t>
      </w:r>
    </w:p>
    <w:p w:rsidR="00780AD0" w:rsidRDefault="002E795E" w:rsidP="00F802A4">
      <w:pPr>
        <w:spacing w:before="240" w:line="360" w:lineRule="auto"/>
        <w:ind w:left="720" w:hanging="360"/>
        <w:jc w:val="both"/>
        <w:rPr>
          <w:sz w:val="24"/>
          <w:szCs w:val="24"/>
        </w:rPr>
      </w:pPr>
      <w:r w:rsidRPr="00DE370C">
        <w:rPr>
          <w:sz w:val="24"/>
          <w:szCs w:val="24"/>
        </w:rPr>
        <w:t>(d)Along with the payment request, the contractor must provide proof of insurance for the materials on site. This insurance must be in accordance with the applicable conditions specified in the general contract documents. It should cover the risk of loss or damage to the materials, including theft or deterioration due to prolonged storage without use.</w:t>
      </w:r>
    </w:p>
    <w:p w:rsidR="00AD37E7" w:rsidRPr="00DE370C" w:rsidRDefault="00AD37E7">
      <w:pPr>
        <w:spacing w:before="240" w:line="360" w:lineRule="auto"/>
        <w:jc w:val="both"/>
        <w:rPr>
          <w:b/>
          <w:bCs/>
          <w:sz w:val="24"/>
          <w:szCs w:val="24"/>
        </w:rPr>
      </w:pPr>
      <w:r w:rsidRPr="00DE370C">
        <w:rPr>
          <w:b/>
          <w:sz w:val="24"/>
          <w:szCs w:val="24"/>
        </w:rPr>
        <w:t xml:space="preserve">14.3 </w:t>
      </w:r>
      <w:r w:rsidRPr="00DE370C">
        <w:rPr>
          <w:b/>
          <w:bCs/>
          <w:sz w:val="24"/>
          <w:szCs w:val="24"/>
        </w:rPr>
        <w:t>Interim Payment</w:t>
      </w:r>
    </w:p>
    <w:p w:rsidR="00DD0130" w:rsidRPr="00DE370C" w:rsidRDefault="00DD0130" w:rsidP="00F802A4">
      <w:pPr>
        <w:spacing w:before="240" w:line="360" w:lineRule="auto"/>
        <w:ind w:left="720" w:hanging="720"/>
        <w:jc w:val="both"/>
        <w:rPr>
          <w:sz w:val="24"/>
          <w:szCs w:val="24"/>
        </w:rPr>
      </w:pPr>
      <w:r w:rsidRPr="00DE370C">
        <w:rPr>
          <w:sz w:val="24"/>
          <w:szCs w:val="24"/>
        </w:rPr>
        <w:t xml:space="preserve">14.3.1 Unless otherwise specified in the SCC, the Contractor shall submit monthly statement for interim payment to the Engineer at the end of each period referred to </w:t>
      </w:r>
      <w:r w:rsidRPr="00DE370C">
        <w:rPr>
          <w:sz w:val="24"/>
          <w:szCs w:val="24"/>
        </w:rPr>
        <w:lastRenderedPageBreak/>
        <w:t xml:space="preserve">in GCC in a form approved by the </w:t>
      </w:r>
      <w:r w:rsidR="002E795E" w:rsidRPr="00DE370C">
        <w:rPr>
          <w:sz w:val="24"/>
          <w:szCs w:val="24"/>
        </w:rPr>
        <w:t>public body</w:t>
      </w:r>
      <w:r w:rsidRPr="00DE370C">
        <w:rPr>
          <w:sz w:val="24"/>
          <w:szCs w:val="24"/>
        </w:rPr>
        <w:t>. The monthly statement shall include the following items, as applicable:</w:t>
      </w:r>
    </w:p>
    <w:p w:rsidR="00DD0130" w:rsidRPr="00DE370C" w:rsidRDefault="00DD0130" w:rsidP="00F802A4">
      <w:pPr>
        <w:spacing w:before="240" w:line="360" w:lineRule="auto"/>
        <w:ind w:left="1440"/>
        <w:jc w:val="both"/>
        <w:rPr>
          <w:sz w:val="24"/>
          <w:szCs w:val="24"/>
        </w:rPr>
      </w:pPr>
      <w:r w:rsidRPr="00DE370C">
        <w:rPr>
          <w:sz w:val="24"/>
          <w:szCs w:val="24"/>
        </w:rPr>
        <w:t>(a)  The estimated contract value of the permanent works implemented up to the end of the period in question;</w:t>
      </w:r>
    </w:p>
    <w:p w:rsidR="00DD0130" w:rsidRPr="00DE370C" w:rsidRDefault="00DD0130" w:rsidP="00F802A4">
      <w:pPr>
        <w:spacing w:before="240" w:line="360" w:lineRule="auto"/>
        <w:ind w:left="1440"/>
        <w:jc w:val="both"/>
        <w:rPr>
          <w:sz w:val="24"/>
          <w:szCs w:val="24"/>
        </w:rPr>
      </w:pPr>
      <w:r w:rsidRPr="00DE370C">
        <w:rPr>
          <w:sz w:val="24"/>
          <w:szCs w:val="24"/>
        </w:rPr>
        <w:t xml:space="preserve">(b)   An amount to be withheld as retention sum under GCC Clause </w:t>
      </w:r>
      <w:r w:rsidR="002E795E" w:rsidRPr="00DE370C">
        <w:rPr>
          <w:sz w:val="24"/>
          <w:szCs w:val="24"/>
        </w:rPr>
        <w:t>14.9</w:t>
      </w:r>
      <w:r w:rsidRPr="00DE370C">
        <w:rPr>
          <w:sz w:val="24"/>
          <w:szCs w:val="24"/>
        </w:rPr>
        <w:t>;</w:t>
      </w:r>
    </w:p>
    <w:p w:rsidR="00DD0130" w:rsidRPr="00DE370C" w:rsidRDefault="00DD0130" w:rsidP="00F802A4">
      <w:pPr>
        <w:spacing w:before="240" w:line="360" w:lineRule="auto"/>
        <w:ind w:left="1440"/>
        <w:jc w:val="both"/>
        <w:rPr>
          <w:sz w:val="24"/>
          <w:szCs w:val="24"/>
        </w:rPr>
      </w:pPr>
      <w:r w:rsidRPr="00DE370C">
        <w:rPr>
          <w:sz w:val="24"/>
          <w:szCs w:val="24"/>
        </w:rPr>
        <w:t xml:space="preserve">(d)  Any credit and/or debit for the period in question in respect of plant and materials on Site intended for, but not yet incorporated in, the permanent works in the amount and under the conditions set out in GCC Clause </w:t>
      </w:r>
      <w:r w:rsidR="002E795E" w:rsidRPr="00DE370C">
        <w:rPr>
          <w:sz w:val="24"/>
          <w:szCs w:val="24"/>
        </w:rPr>
        <w:t>14.2.3</w:t>
      </w:r>
      <w:r w:rsidRPr="00DE370C">
        <w:rPr>
          <w:sz w:val="24"/>
          <w:szCs w:val="24"/>
        </w:rPr>
        <w:t>;</w:t>
      </w:r>
    </w:p>
    <w:p w:rsidR="00DD0130" w:rsidRPr="00DE370C" w:rsidRDefault="00DD0130" w:rsidP="00F802A4">
      <w:pPr>
        <w:spacing w:before="240" w:line="360" w:lineRule="auto"/>
        <w:ind w:left="1440"/>
        <w:jc w:val="both"/>
        <w:rPr>
          <w:sz w:val="24"/>
          <w:szCs w:val="24"/>
        </w:rPr>
      </w:pPr>
      <w:r w:rsidRPr="00DE370C">
        <w:rPr>
          <w:sz w:val="24"/>
          <w:szCs w:val="24"/>
        </w:rPr>
        <w:t xml:space="preserve">(e)  An amount to be deducted on account of the advance payment repayment under the provisions of GCC Clause </w:t>
      </w:r>
      <w:r w:rsidR="002E795E" w:rsidRPr="00DE370C">
        <w:rPr>
          <w:sz w:val="24"/>
          <w:szCs w:val="24"/>
        </w:rPr>
        <w:t>14.2.2</w:t>
      </w:r>
      <w:r w:rsidRPr="00DE370C">
        <w:rPr>
          <w:sz w:val="24"/>
          <w:szCs w:val="24"/>
        </w:rPr>
        <w:t>; and</w:t>
      </w:r>
    </w:p>
    <w:p w:rsidR="00DD0130" w:rsidRPr="00DE370C" w:rsidRDefault="00DD0130" w:rsidP="00F802A4">
      <w:pPr>
        <w:spacing w:before="240" w:line="360" w:lineRule="auto"/>
        <w:ind w:left="1440"/>
        <w:jc w:val="both"/>
        <w:rPr>
          <w:sz w:val="24"/>
          <w:szCs w:val="24"/>
        </w:rPr>
      </w:pPr>
      <w:r w:rsidRPr="00DE370C">
        <w:rPr>
          <w:sz w:val="24"/>
          <w:szCs w:val="24"/>
        </w:rPr>
        <w:t>(f)  Any other sum to which the Contractor may be entitled under the Contract.</w:t>
      </w:r>
    </w:p>
    <w:p w:rsidR="00DD0130" w:rsidRPr="00DE370C" w:rsidRDefault="00DD0130">
      <w:pPr>
        <w:spacing w:before="240" w:line="360" w:lineRule="auto"/>
        <w:jc w:val="both"/>
        <w:rPr>
          <w:sz w:val="24"/>
          <w:szCs w:val="24"/>
        </w:rPr>
      </w:pPr>
      <w:r w:rsidRPr="00DE370C">
        <w:rPr>
          <w:sz w:val="24"/>
          <w:szCs w:val="24"/>
        </w:rPr>
        <w:t xml:space="preserve">14.3.2  The Contractor shall be entitled to such sums as the </w:t>
      </w:r>
      <w:r w:rsidR="002E795E" w:rsidRPr="00DE370C">
        <w:rPr>
          <w:sz w:val="24"/>
          <w:szCs w:val="24"/>
        </w:rPr>
        <w:t>public body</w:t>
      </w:r>
      <w:r w:rsidRPr="00DE370C">
        <w:rPr>
          <w:sz w:val="24"/>
          <w:szCs w:val="24"/>
        </w:rPr>
        <w:t xml:space="preserve"> may consider proper in respect of plant and materials intended for, but not yet incorporated in, the permanent works provided that:</w:t>
      </w:r>
    </w:p>
    <w:p w:rsidR="00DD0130" w:rsidRPr="00DE370C" w:rsidRDefault="00DD0130">
      <w:pPr>
        <w:spacing w:before="240" w:line="360" w:lineRule="auto"/>
        <w:jc w:val="both"/>
        <w:rPr>
          <w:sz w:val="24"/>
          <w:szCs w:val="24"/>
        </w:rPr>
      </w:pPr>
      <w:r w:rsidRPr="00DE370C">
        <w:rPr>
          <w:sz w:val="24"/>
          <w:szCs w:val="24"/>
        </w:rPr>
        <w:t xml:space="preserve">(a)  The plant and materials conform </w:t>
      </w:r>
      <w:proofErr w:type="gramStart"/>
      <w:r w:rsidRPr="00DE370C">
        <w:rPr>
          <w:sz w:val="24"/>
          <w:szCs w:val="24"/>
        </w:rPr>
        <w:t>with</w:t>
      </w:r>
      <w:proofErr w:type="gramEnd"/>
      <w:r w:rsidRPr="00DE370C">
        <w:rPr>
          <w:sz w:val="24"/>
          <w:szCs w:val="24"/>
        </w:rPr>
        <w:t xml:space="preserve"> the specifications for the permanent works and are set out in batches in a way that they may be recognized by the </w:t>
      </w:r>
      <w:r w:rsidR="002E795E" w:rsidRPr="00DE370C">
        <w:rPr>
          <w:sz w:val="24"/>
          <w:szCs w:val="24"/>
        </w:rPr>
        <w:t>public body</w:t>
      </w:r>
      <w:r w:rsidRPr="00DE370C">
        <w:rPr>
          <w:sz w:val="24"/>
          <w:szCs w:val="24"/>
        </w:rPr>
        <w:t>;</w:t>
      </w:r>
    </w:p>
    <w:p w:rsidR="00DD0130" w:rsidRPr="00DE370C" w:rsidRDefault="00DD0130">
      <w:pPr>
        <w:spacing w:before="240" w:line="360" w:lineRule="auto"/>
        <w:jc w:val="both"/>
        <w:rPr>
          <w:sz w:val="24"/>
          <w:szCs w:val="24"/>
        </w:rPr>
      </w:pPr>
      <w:r w:rsidRPr="00DE370C">
        <w:rPr>
          <w:sz w:val="24"/>
          <w:szCs w:val="24"/>
        </w:rPr>
        <w:t xml:space="preserve">(b)  Such plant and materials have been delivered to the Site, and are properly stored and protected against loss or damage or deterioration to the satisfaction of the </w:t>
      </w:r>
      <w:r w:rsidR="002E795E" w:rsidRPr="00DE370C">
        <w:rPr>
          <w:sz w:val="24"/>
          <w:szCs w:val="24"/>
        </w:rPr>
        <w:t>public body</w:t>
      </w:r>
      <w:r w:rsidRPr="00DE370C">
        <w:rPr>
          <w:sz w:val="24"/>
          <w:szCs w:val="24"/>
        </w:rPr>
        <w:t>;</w:t>
      </w:r>
    </w:p>
    <w:p w:rsidR="00DD0130" w:rsidRPr="00DE370C" w:rsidRDefault="00DD0130">
      <w:pPr>
        <w:spacing w:before="240" w:line="360" w:lineRule="auto"/>
        <w:jc w:val="both"/>
        <w:rPr>
          <w:sz w:val="24"/>
          <w:szCs w:val="24"/>
        </w:rPr>
      </w:pPr>
      <w:r w:rsidRPr="00DE370C">
        <w:rPr>
          <w:sz w:val="24"/>
          <w:szCs w:val="24"/>
        </w:rPr>
        <w:t xml:space="preserve">(c)  The Contractor's record of requirements, orders, receipts and use of plant and materials under the contract are kept in a form approved by the </w:t>
      </w:r>
      <w:r w:rsidR="002E795E" w:rsidRPr="00DE370C">
        <w:rPr>
          <w:sz w:val="24"/>
          <w:szCs w:val="24"/>
        </w:rPr>
        <w:t>public body</w:t>
      </w:r>
      <w:r w:rsidRPr="00DE370C">
        <w:rPr>
          <w:sz w:val="24"/>
          <w:szCs w:val="24"/>
        </w:rPr>
        <w:t xml:space="preserve"> and such records are available for inspection by the </w:t>
      </w:r>
      <w:r w:rsidR="002E795E" w:rsidRPr="00DE370C">
        <w:rPr>
          <w:sz w:val="24"/>
          <w:szCs w:val="24"/>
        </w:rPr>
        <w:t>public body</w:t>
      </w:r>
      <w:r w:rsidRPr="00DE370C">
        <w:rPr>
          <w:sz w:val="24"/>
          <w:szCs w:val="24"/>
        </w:rPr>
        <w:t>;</w:t>
      </w:r>
    </w:p>
    <w:p w:rsidR="00DD0130" w:rsidRPr="00DE370C" w:rsidRDefault="00DD0130">
      <w:pPr>
        <w:spacing w:before="240" w:line="360" w:lineRule="auto"/>
        <w:jc w:val="both"/>
        <w:rPr>
          <w:sz w:val="24"/>
          <w:szCs w:val="24"/>
        </w:rPr>
      </w:pPr>
      <w:r w:rsidRPr="00DE370C">
        <w:rPr>
          <w:sz w:val="24"/>
          <w:szCs w:val="24"/>
        </w:rPr>
        <w:t xml:space="preserve">(d)  The Contractor submits with his statement, the estimated value of the plant and materials on Site together with such documents as may be required by the </w:t>
      </w:r>
      <w:r w:rsidR="002E795E" w:rsidRPr="00DE370C">
        <w:rPr>
          <w:sz w:val="24"/>
          <w:szCs w:val="24"/>
        </w:rPr>
        <w:t xml:space="preserve">public body </w:t>
      </w:r>
      <w:r w:rsidRPr="00DE370C">
        <w:rPr>
          <w:sz w:val="24"/>
          <w:szCs w:val="24"/>
        </w:rPr>
        <w:t xml:space="preserve"> </w:t>
      </w:r>
      <w:r w:rsidRPr="00DE370C">
        <w:rPr>
          <w:sz w:val="24"/>
          <w:szCs w:val="24"/>
        </w:rPr>
        <w:lastRenderedPageBreak/>
        <w:t>for the purpose of valuation of the plant and materials and providing evidence of ownership and payment therefore; and</w:t>
      </w:r>
    </w:p>
    <w:p w:rsidR="00DD0130" w:rsidRPr="00DE370C" w:rsidRDefault="00DD0130">
      <w:pPr>
        <w:spacing w:before="240" w:line="360" w:lineRule="auto"/>
        <w:jc w:val="both"/>
        <w:rPr>
          <w:sz w:val="24"/>
          <w:szCs w:val="24"/>
        </w:rPr>
      </w:pPr>
      <w:r w:rsidRPr="00DE370C">
        <w:rPr>
          <w:sz w:val="24"/>
          <w:szCs w:val="24"/>
        </w:rPr>
        <w:t xml:space="preserve">(e)  Where the SCC so provide, ownership of the plant and materials referred to in GCC Clause </w:t>
      </w:r>
      <w:r w:rsidR="00CC0CF0" w:rsidRPr="00DE370C">
        <w:rPr>
          <w:sz w:val="24"/>
          <w:szCs w:val="24"/>
        </w:rPr>
        <w:t>7.5</w:t>
      </w:r>
      <w:r w:rsidRPr="00DE370C">
        <w:rPr>
          <w:sz w:val="24"/>
          <w:szCs w:val="24"/>
        </w:rPr>
        <w:t xml:space="preserve"> shall be deemed to be vested in the Public Body.</w:t>
      </w:r>
    </w:p>
    <w:p w:rsidR="00DD0130" w:rsidRPr="00DE370C" w:rsidRDefault="00DD0130" w:rsidP="00F802A4">
      <w:pPr>
        <w:spacing w:before="240" w:line="360" w:lineRule="auto"/>
        <w:ind w:left="720" w:hanging="720"/>
        <w:jc w:val="both"/>
        <w:rPr>
          <w:sz w:val="24"/>
          <w:szCs w:val="24"/>
        </w:rPr>
      </w:pPr>
      <w:r w:rsidRPr="00DE370C">
        <w:rPr>
          <w:sz w:val="24"/>
          <w:szCs w:val="24"/>
        </w:rPr>
        <w:t xml:space="preserve">14.3.3 Approval by the </w:t>
      </w:r>
      <w:r w:rsidR="002E795E" w:rsidRPr="00DE370C">
        <w:rPr>
          <w:sz w:val="24"/>
          <w:szCs w:val="24"/>
        </w:rPr>
        <w:t>public body</w:t>
      </w:r>
      <w:r w:rsidRPr="00DE370C">
        <w:rPr>
          <w:sz w:val="24"/>
          <w:szCs w:val="24"/>
        </w:rPr>
        <w:t xml:space="preserve"> of any interim payment certified by him in respect of plant and materials pursuant to this GCC Clause shall be without prejudice to the exercise of any power of the </w:t>
      </w:r>
      <w:r w:rsidR="00CC0CF0" w:rsidRPr="00DE370C">
        <w:rPr>
          <w:sz w:val="24"/>
          <w:szCs w:val="24"/>
        </w:rPr>
        <w:t>public body</w:t>
      </w:r>
      <w:r w:rsidRPr="00DE370C">
        <w:rPr>
          <w:sz w:val="24"/>
          <w:szCs w:val="24"/>
        </w:rPr>
        <w:t xml:space="preserve"> under the Contract to reject any plant or materials which are not in accordance with the provisions of the Contract.</w:t>
      </w:r>
    </w:p>
    <w:p w:rsidR="00DD0130" w:rsidRPr="00DE370C" w:rsidRDefault="00DD0130" w:rsidP="00F802A4">
      <w:pPr>
        <w:spacing w:before="240" w:line="360" w:lineRule="auto"/>
        <w:ind w:left="720" w:hanging="720"/>
        <w:jc w:val="both"/>
        <w:rPr>
          <w:sz w:val="24"/>
          <w:szCs w:val="24"/>
        </w:rPr>
      </w:pPr>
      <w:r w:rsidRPr="00DE370C">
        <w:rPr>
          <w:sz w:val="24"/>
          <w:szCs w:val="24"/>
        </w:rPr>
        <w:t>14.3.4  The Contractor shall be responsible for any loss or damage to, and for the cost of storing and handling of, such plant and materials on site and shall effect such additional insurance as may be necessary to cover the risk of such loss or damage from any cause.</w:t>
      </w:r>
    </w:p>
    <w:p w:rsidR="00DD0130" w:rsidRPr="00DE370C" w:rsidRDefault="00DD0130" w:rsidP="00F802A4">
      <w:pPr>
        <w:spacing w:before="240" w:line="360" w:lineRule="auto"/>
        <w:ind w:left="720" w:hanging="720"/>
        <w:jc w:val="both"/>
        <w:rPr>
          <w:sz w:val="24"/>
          <w:szCs w:val="24"/>
        </w:rPr>
      </w:pPr>
      <w:r w:rsidRPr="00DE370C">
        <w:rPr>
          <w:sz w:val="24"/>
          <w:szCs w:val="24"/>
        </w:rPr>
        <w:t xml:space="preserve">14.3.5 Within 30 days of receipt of the said statement for interim payment, it shall be approved or amended in such manner that, in the </w:t>
      </w:r>
      <w:r w:rsidR="00CC0CF0" w:rsidRPr="00DE370C">
        <w:rPr>
          <w:sz w:val="24"/>
          <w:szCs w:val="24"/>
        </w:rPr>
        <w:t>public body</w:t>
      </w:r>
      <w:r w:rsidRPr="00DE370C">
        <w:rPr>
          <w:sz w:val="24"/>
          <w:szCs w:val="24"/>
        </w:rPr>
        <w:t xml:space="preserve">'s opinion, the application reflects the amount due to the Contractor in accordance with the Contract. In cases where there is a difference of opinion as to the value of an item, the </w:t>
      </w:r>
      <w:r w:rsidR="00CC0CF0" w:rsidRPr="00DE370C">
        <w:rPr>
          <w:sz w:val="24"/>
          <w:szCs w:val="24"/>
        </w:rPr>
        <w:t>public body</w:t>
      </w:r>
      <w:r w:rsidRPr="00DE370C">
        <w:rPr>
          <w:sz w:val="24"/>
          <w:szCs w:val="24"/>
        </w:rPr>
        <w:t xml:space="preserve">'s view shall prevail. On determination of the amount due to the Contractor, the </w:t>
      </w:r>
      <w:r w:rsidR="00CC0CF0" w:rsidRPr="00DE370C">
        <w:rPr>
          <w:sz w:val="24"/>
          <w:szCs w:val="24"/>
        </w:rPr>
        <w:t>public body</w:t>
      </w:r>
      <w:r w:rsidRPr="00DE370C">
        <w:rPr>
          <w:sz w:val="24"/>
          <w:szCs w:val="24"/>
        </w:rPr>
        <w:t xml:space="preserve"> shall, within the same 30 days deadline, issue and transmit to the Public Body for payment and to the Contractor for information, an Interim Payment Certificate for the amount due to the Contractor and shall inform the Contractor of the works for which payment is being made.</w:t>
      </w:r>
    </w:p>
    <w:p w:rsidR="00DD0130" w:rsidRPr="00DE370C" w:rsidRDefault="00DD0130" w:rsidP="00F802A4">
      <w:pPr>
        <w:spacing w:before="240" w:line="360" w:lineRule="auto"/>
        <w:ind w:left="720" w:hanging="720"/>
        <w:jc w:val="both"/>
        <w:rPr>
          <w:sz w:val="24"/>
          <w:szCs w:val="24"/>
        </w:rPr>
      </w:pPr>
      <w:r w:rsidRPr="00DE370C">
        <w:rPr>
          <w:sz w:val="24"/>
          <w:szCs w:val="24"/>
        </w:rPr>
        <w:t xml:space="preserve">14.3.6 The </w:t>
      </w:r>
      <w:r w:rsidR="00CC0CF0" w:rsidRPr="00DE370C">
        <w:rPr>
          <w:sz w:val="24"/>
          <w:szCs w:val="24"/>
        </w:rPr>
        <w:t xml:space="preserve">public body </w:t>
      </w:r>
      <w:r w:rsidRPr="00DE370C">
        <w:rPr>
          <w:sz w:val="24"/>
          <w:szCs w:val="24"/>
        </w:rPr>
        <w:t>may, by an Interim Payment Certificate, make any corrections or modifications to any previous certificate issued by him and shall have power to modify the valuation in or withhold the issue of, any Interim Payment Certificate if the works or any part thereof is not being carried out to his satisfaction.</w:t>
      </w:r>
    </w:p>
    <w:p w:rsidR="002F213F" w:rsidRPr="00DE370C" w:rsidRDefault="00DD0130" w:rsidP="005678B5">
      <w:pPr>
        <w:spacing w:before="240" w:line="360" w:lineRule="auto"/>
        <w:ind w:left="720" w:hanging="720"/>
        <w:jc w:val="both"/>
        <w:rPr>
          <w:sz w:val="24"/>
          <w:szCs w:val="24"/>
        </w:rPr>
      </w:pPr>
      <w:r w:rsidRPr="00DE370C">
        <w:rPr>
          <w:sz w:val="24"/>
          <w:szCs w:val="24"/>
        </w:rPr>
        <w:t xml:space="preserve">14.3. 7 </w:t>
      </w:r>
      <w:proofErr w:type="gramStart"/>
      <w:r w:rsidRPr="00DE370C">
        <w:rPr>
          <w:sz w:val="24"/>
          <w:szCs w:val="24"/>
        </w:rPr>
        <w:t>Unless</w:t>
      </w:r>
      <w:proofErr w:type="gramEnd"/>
      <w:r w:rsidRPr="00DE370C">
        <w:rPr>
          <w:sz w:val="24"/>
          <w:szCs w:val="24"/>
        </w:rPr>
        <w:t xml:space="preserve"> the SCC provide otherwise, the frequency shall be one interim payment per month.</w:t>
      </w:r>
    </w:p>
    <w:p w:rsidR="00AD37E7" w:rsidRPr="00DE370C" w:rsidRDefault="00AD37E7">
      <w:pPr>
        <w:spacing w:before="240" w:line="360" w:lineRule="auto"/>
        <w:jc w:val="both"/>
        <w:rPr>
          <w:b/>
          <w:bCs/>
          <w:sz w:val="24"/>
          <w:szCs w:val="24"/>
        </w:rPr>
      </w:pPr>
      <w:r w:rsidRPr="00DE370C">
        <w:rPr>
          <w:b/>
          <w:bCs/>
          <w:sz w:val="24"/>
          <w:szCs w:val="24"/>
        </w:rPr>
        <w:lastRenderedPageBreak/>
        <w:t>14.4 Schedule of Payments</w:t>
      </w:r>
    </w:p>
    <w:p w:rsidR="00AD37E7" w:rsidRPr="00DE370C" w:rsidRDefault="00AD37E7">
      <w:pPr>
        <w:spacing w:before="240" w:line="360" w:lineRule="auto"/>
        <w:jc w:val="both"/>
        <w:rPr>
          <w:bCs/>
          <w:sz w:val="24"/>
          <w:szCs w:val="24"/>
        </w:rPr>
      </w:pPr>
      <w:r w:rsidRPr="00DE370C">
        <w:rPr>
          <w:bCs/>
          <w:sz w:val="24"/>
          <w:szCs w:val="24"/>
        </w:rPr>
        <w:t xml:space="preserve">If the Contract includes a Schedule of Payments specifying the </w:t>
      </w:r>
      <w:r w:rsidR="002F213F" w:rsidRPr="00DE370C">
        <w:rPr>
          <w:bCs/>
          <w:sz w:val="24"/>
          <w:szCs w:val="24"/>
        </w:rPr>
        <w:t>installments</w:t>
      </w:r>
      <w:r w:rsidRPr="00DE370C">
        <w:rPr>
          <w:bCs/>
          <w:sz w:val="24"/>
          <w:szCs w:val="24"/>
        </w:rPr>
        <w:t xml:space="preserve"> in which the Contract Price will be paid then, unless otherwise stated in this Schedule:</w:t>
      </w:r>
    </w:p>
    <w:p w:rsidR="00AD37E7" w:rsidRPr="00DE370C" w:rsidRDefault="00AD37E7">
      <w:pPr>
        <w:pStyle w:val="ListParagraph"/>
        <w:numPr>
          <w:ilvl w:val="0"/>
          <w:numId w:val="378"/>
        </w:numPr>
        <w:spacing w:before="240" w:after="0" w:line="360" w:lineRule="auto"/>
        <w:jc w:val="both"/>
        <w:rPr>
          <w:rFonts w:ascii="Times New Roman" w:hAnsi="Times New Roman"/>
          <w:bCs/>
          <w:sz w:val="24"/>
          <w:szCs w:val="24"/>
        </w:rPr>
      </w:pPr>
      <w:r w:rsidRPr="00DE370C">
        <w:rPr>
          <w:rFonts w:ascii="Times New Roman" w:hAnsi="Times New Roman"/>
          <w:bCs/>
          <w:sz w:val="24"/>
          <w:szCs w:val="24"/>
        </w:rPr>
        <w:t xml:space="preserve">the </w:t>
      </w:r>
      <w:r w:rsidR="002F213F" w:rsidRPr="00DE370C">
        <w:rPr>
          <w:rFonts w:ascii="Times New Roman" w:hAnsi="Times New Roman"/>
          <w:bCs/>
          <w:sz w:val="24"/>
          <w:szCs w:val="24"/>
        </w:rPr>
        <w:t>installments</w:t>
      </w:r>
      <w:r w:rsidRPr="00DE370C">
        <w:rPr>
          <w:rFonts w:ascii="Times New Roman" w:hAnsi="Times New Roman"/>
          <w:bCs/>
          <w:sz w:val="24"/>
          <w:szCs w:val="24"/>
        </w:rPr>
        <w:t xml:space="preserve"> quoted in the Schedule of Payments shall be treated as the estimated contract values for the purposes of sub-paragraph (i) of Sub-Clause 14.3 [Application for Interim Payment], subject to Sub-Clause 14.5 [Plant and Materials intended for the Works]; and</w:t>
      </w:r>
    </w:p>
    <w:p w:rsidR="00AD37E7" w:rsidRPr="00DE370C" w:rsidRDefault="00AD37E7">
      <w:pPr>
        <w:pStyle w:val="ListParagraph"/>
        <w:numPr>
          <w:ilvl w:val="0"/>
          <w:numId w:val="378"/>
        </w:numPr>
        <w:spacing w:before="240" w:after="0" w:line="360" w:lineRule="auto"/>
        <w:jc w:val="both"/>
        <w:rPr>
          <w:rFonts w:ascii="Times New Roman" w:hAnsi="Times New Roman"/>
          <w:bCs/>
          <w:sz w:val="24"/>
          <w:szCs w:val="24"/>
        </w:rPr>
      </w:pPr>
      <w:r w:rsidRPr="00DE370C">
        <w:rPr>
          <w:rFonts w:ascii="Times New Roman" w:hAnsi="Times New Roman"/>
          <w:bCs/>
          <w:sz w:val="24"/>
          <w:szCs w:val="24"/>
        </w:rPr>
        <w:t>if:</w:t>
      </w:r>
    </w:p>
    <w:p w:rsidR="00AD37E7" w:rsidRPr="00DE370C" w:rsidRDefault="00AD37E7">
      <w:pPr>
        <w:pStyle w:val="ListParagraph"/>
        <w:numPr>
          <w:ilvl w:val="0"/>
          <w:numId w:val="379"/>
        </w:numPr>
        <w:spacing w:before="240" w:after="0" w:line="360" w:lineRule="auto"/>
        <w:jc w:val="both"/>
        <w:rPr>
          <w:rFonts w:ascii="Times New Roman" w:hAnsi="Times New Roman"/>
          <w:bCs/>
          <w:sz w:val="24"/>
          <w:szCs w:val="24"/>
        </w:rPr>
      </w:pPr>
      <w:r w:rsidRPr="00DE370C">
        <w:rPr>
          <w:rFonts w:ascii="Times New Roman" w:hAnsi="Times New Roman"/>
          <w:bCs/>
          <w:sz w:val="24"/>
          <w:szCs w:val="24"/>
        </w:rPr>
        <w:t xml:space="preserve">these </w:t>
      </w:r>
      <w:r w:rsidR="002F213F" w:rsidRPr="00DE370C">
        <w:rPr>
          <w:rFonts w:ascii="Times New Roman" w:hAnsi="Times New Roman"/>
          <w:bCs/>
          <w:sz w:val="24"/>
          <w:szCs w:val="24"/>
        </w:rPr>
        <w:t>installments</w:t>
      </w:r>
      <w:r w:rsidRPr="00DE370C">
        <w:rPr>
          <w:rFonts w:ascii="Times New Roman" w:hAnsi="Times New Roman"/>
          <w:bCs/>
          <w:sz w:val="24"/>
          <w:szCs w:val="24"/>
        </w:rPr>
        <w:t xml:space="preserve"> are not defined by reference to the actual progress achieved in execution of the Works; and</w:t>
      </w:r>
    </w:p>
    <w:p w:rsidR="00AD37E7" w:rsidRPr="00DE370C" w:rsidRDefault="00AD37E7">
      <w:pPr>
        <w:pStyle w:val="ListParagraph"/>
        <w:numPr>
          <w:ilvl w:val="0"/>
          <w:numId w:val="379"/>
        </w:numPr>
        <w:spacing w:before="240" w:after="0" w:line="360" w:lineRule="auto"/>
        <w:jc w:val="both"/>
        <w:rPr>
          <w:rFonts w:ascii="Times New Roman" w:hAnsi="Times New Roman"/>
          <w:bCs/>
          <w:sz w:val="24"/>
          <w:szCs w:val="24"/>
        </w:rPr>
      </w:pPr>
      <w:r w:rsidRPr="00DE370C">
        <w:rPr>
          <w:rFonts w:ascii="Times New Roman" w:hAnsi="Times New Roman"/>
          <w:bCs/>
          <w:sz w:val="24"/>
          <w:szCs w:val="24"/>
        </w:rPr>
        <w:t xml:space="preserve">actual progress is found by the </w:t>
      </w:r>
      <w:r w:rsidR="003060F8" w:rsidRPr="00DE370C">
        <w:rPr>
          <w:rFonts w:ascii="Times New Roman" w:hAnsi="Times New Roman"/>
          <w:bCs/>
          <w:sz w:val="24"/>
          <w:szCs w:val="24"/>
        </w:rPr>
        <w:t>Public Body</w:t>
      </w:r>
      <w:r w:rsidRPr="00DE370C">
        <w:rPr>
          <w:rFonts w:ascii="Times New Roman" w:hAnsi="Times New Roman"/>
          <w:bCs/>
          <w:sz w:val="24"/>
          <w:szCs w:val="24"/>
        </w:rPr>
        <w:t xml:space="preserve"> to differ from that on which the Schedule of Payments was based,</w:t>
      </w:r>
    </w:p>
    <w:p w:rsidR="00AD37E7" w:rsidRPr="00DE370C" w:rsidRDefault="00AD37E7">
      <w:pPr>
        <w:spacing w:before="240" w:line="360" w:lineRule="auto"/>
        <w:jc w:val="both"/>
        <w:rPr>
          <w:bCs/>
          <w:sz w:val="24"/>
          <w:szCs w:val="24"/>
        </w:rPr>
      </w:pPr>
      <w:r w:rsidRPr="00DE370C">
        <w:rPr>
          <w:bCs/>
          <w:sz w:val="24"/>
          <w:szCs w:val="24"/>
        </w:rPr>
        <w:t xml:space="preserve">then the </w:t>
      </w:r>
      <w:r w:rsidR="003060F8" w:rsidRPr="00DE370C">
        <w:rPr>
          <w:bCs/>
          <w:sz w:val="24"/>
          <w:szCs w:val="24"/>
        </w:rPr>
        <w:t>Public Body</w:t>
      </w:r>
      <w:r w:rsidRPr="00DE370C">
        <w:rPr>
          <w:bCs/>
          <w:sz w:val="24"/>
          <w:szCs w:val="24"/>
        </w:rPr>
        <w:t xml:space="preserve">’s Representative may proceed under Sub-Clause 3.5 [Agreement or Determination] to agree or determine revised </w:t>
      </w:r>
      <w:proofErr w:type="spellStart"/>
      <w:r w:rsidRPr="00DE370C">
        <w:rPr>
          <w:bCs/>
          <w:sz w:val="24"/>
          <w:szCs w:val="24"/>
        </w:rPr>
        <w:t>instalments</w:t>
      </w:r>
      <w:proofErr w:type="spellEnd"/>
      <w:r w:rsidRPr="00DE370C">
        <w:rPr>
          <w:bCs/>
          <w:sz w:val="24"/>
          <w:szCs w:val="24"/>
        </w:rPr>
        <w:t xml:space="preserve"> (and, for the purpose of Sub-Clause 3.5.3 [Time limits], the date when the difference under sub-paragraph (ii) above was found by the </w:t>
      </w:r>
      <w:r w:rsidR="003060F8" w:rsidRPr="00DE370C">
        <w:rPr>
          <w:bCs/>
          <w:sz w:val="24"/>
          <w:szCs w:val="24"/>
        </w:rPr>
        <w:t>Public Body</w:t>
      </w:r>
      <w:r w:rsidRPr="00DE370C">
        <w:rPr>
          <w:bCs/>
          <w:sz w:val="24"/>
          <w:szCs w:val="24"/>
        </w:rPr>
        <w:t xml:space="preserve"> shall be the date of commencement of the time limit for agreement under Sub-Clause 3.5.3). Such revised </w:t>
      </w:r>
      <w:proofErr w:type="spellStart"/>
      <w:r w:rsidRPr="00DE370C">
        <w:rPr>
          <w:bCs/>
          <w:sz w:val="24"/>
          <w:szCs w:val="24"/>
        </w:rPr>
        <w:t>instalments</w:t>
      </w:r>
      <w:proofErr w:type="spellEnd"/>
      <w:r w:rsidRPr="00DE370C">
        <w:rPr>
          <w:bCs/>
          <w:sz w:val="24"/>
          <w:szCs w:val="24"/>
        </w:rPr>
        <w:t xml:space="preserve"> shall take account of the extent to which progress differs from that on which the Schedule of Payments was based.</w:t>
      </w:r>
    </w:p>
    <w:p w:rsidR="00AD37E7" w:rsidRPr="00DE370C" w:rsidRDefault="00AD37E7">
      <w:pPr>
        <w:spacing w:before="240" w:line="360" w:lineRule="auto"/>
        <w:jc w:val="both"/>
        <w:rPr>
          <w:bCs/>
          <w:sz w:val="24"/>
          <w:szCs w:val="24"/>
        </w:rPr>
      </w:pPr>
      <w:r w:rsidRPr="00DE370C">
        <w:rPr>
          <w:bCs/>
          <w:sz w:val="24"/>
          <w:szCs w:val="24"/>
        </w:rPr>
        <w:t>If the Contract does not include a Schedule of Payments, the Contractor shall submit non-binding estimates of the payments which the Contractor expects to become due during each period of 3 months. The first estimate shall be submitted within 42 days after the Commencement Date. Revised estimates shall be submitted at intervals of 3 months, until the issue of the Taking-Over Certificate for the Works.</w:t>
      </w:r>
    </w:p>
    <w:p w:rsidR="00AD37E7" w:rsidRPr="00DE370C" w:rsidRDefault="00AD37E7">
      <w:pPr>
        <w:spacing w:before="240" w:line="360" w:lineRule="auto"/>
        <w:jc w:val="both"/>
        <w:rPr>
          <w:b/>
          <w:sz w:val="24"/>
          <w:szCs w:val="24"/>
        </w:rPr>
      </w:pPr>
      <w:r w:rsidRPr="00DE370C">
        <w:rPr>
          <w:b/>
          <w:sz w:val="24"/>
          <w:szCs w:val="24"/>
        </w:rPr>
        <w:t>14.5 Plant and Materials intended for the Works</w:t>
      </w:r>
    </w:p>
    <w:p w:rsidR="00AD37E7" w:rsidRPr="00DE370C" w:rsidRDefault="00AD37E7">
      <w:pPr>
        <w:spacing w:before="240" w:line="360" w:lineRule="auto"/>
        <w:jc w:val="both"/>
        <w:rPr>
          <w:sz w:val="24"/>
          <w:szCs w:val="24"/>
        </w:rPr>
      </w:pPr>
      <w:r w:rsidRPr="00DE370C">
        <w:rPr>
          <w:sz w:val="24"/>
          <w:szCs w:val="24"/>
        </w:rPr>
        <w:t>If no Plant and/or Materials are listed in the Contract Data for payment when shipped and/or payment when delivered, this Sub-Clause shall not apply.</w:t>
      </w:r>
    </w:p>
    <w:p w:rsidR="00AD37E7" w:rsidRPr="00DE370C" w:rsidRDefault="00AD37E7">
      <w:pPr>
        <w:spacing w:before="240" w:line="360" w:lineRule="auto"/>
        <w:jc w:val="both"/>
        <w:rPr>
          <w:sz w:val="24"/>
          <w:szCs w:val="24"/>
        </w:rPr>
      </w:pPr>
      <w:r w:rsidRPr="00DE370C">
        <w:rPr>
          <w:sz w:val="24"/>
          <w:szCs w:val="24"/>
        </w:rPr>
        <w:lastRenderedPageBreak/>
        <w:t>The Contractor shall include, under sub-paragraph (v) of Sub-Clause 14.3 [Application for Interim Payment]:</w:t>
      </w:r>
    </w:p>
    <w:p w:rsidR="00AD37E7" w:rsidRPr="00DE370C" w:rsidRDefault="00AD37E7">
      <w:pPr>
        <w:pStyle w:val="ListParagraph"/>
        <w:numPr>
          <w:ilvl w:val="0"/>
          <w:numId w:val="380"/>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an amount to be added for Plant and Materials which have been shipped or delivered (as the case may be) to the Site for incorporation in the Permanent Works; and </w:t>
      </w:r>
    </w:p>
    <w:p w:rsidR="00AD37E7" w:rsidRPr="00DE370C" w:rsidRDefault="00AD37E7">
      <w:pPr>
        <w:pStyle w:val="ListParagraph"/>
        <w:numPr>
          <w:ilvl w:val="0"/>
          <w:numId w:val="380"/>
        </w:numPr>
        <w:spacing w:before="240" w:after="0" w:line="360" w:lineRule="auto"/>
        <w:jc w:val="both"/>
        <w:rPr>
          <w:rFonts w:ascii="Times New Roman" w:hAnsi="Times New Roman"/>
          <w:sz w:val="24"/>
          <w:szCs w:val="24"/>
        </w:rPr>
      </w:pPr>
      <w:proofErr w:type="gramStart"/>
      <w:r w:rsidRPr="00DE370C">
        <w:rPr>
          <w:rFonts w:ascii="Times New Roman" w:hAnsi="Times New Roman"/>
          <w:sz w:val="24"/>
          <w:szCs w:val="24"/>
        </w:rPr>
        <w:t>an</w:t>
      </w:r>
      <w:proofErr w:type="gramEnd"/>
      <w:r w:rsidRPr="00DE370C">
        <w:rPr>
          <w:rFonts w:ascii="Times New Roman" w:hAnsi="Times New Roman"/>
          <w:sz w:val="24"/>
          <w:szCs w:val="24"/>
        </w:rPr>
        <w:t xml:space="preserve"> amount to be deducted when the contract value of such Plant and Materials is included as part of the Permanent Works under sub-paragraph (i) of Sub-Clause 14.3 [Application for Interim Payment].</w:t>
      </w:r>
    </w:p>
    <w:p w:rsidR="00AD37E7" w:rsidRPr="00DE370C" w:rsidRDefault="00AD37E7">
      <w:pPr>
        <w:spacing w:before="240" w:line="360" w:lineRule="auto"/>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’s Representative shall proceed under Sub-Clause 3.5 [</w:t>
      </w:r>
      <w:r w:rsidRPr="00DE370C">
        <w:rPr>
          <w:i/>
          <w:iCs/>
          <w:sz w:val="24"/>
          <w:szCs w:val="24"/>
        </w:rPr>
        <w:t>Agreement or Determination</w:t>
      </w:r>
      <w:r w:rsidRPr="00DE370C">
        <w:rPr>
          <w:sz w:val="24"/>
          <w:szCs w:val="24"/>
        </w:rPr>
        <w:t>] to agree or determine each amount to be added for Plant and Materials if the following conditions are fulfilled (and, for the purpose of Sub-Clause 3.5.3 [</w:t>
      </w:r>
      <w:r w:rsidRPr="00DE370C">
        <w:rPr>
          <w:i/>
          <w:iCs/>
          <w:sz w:val="24"/>
          <w:szCs w:val="24"/>
        </w:rPr>
        <w:t>Time limits</w:t>
      </w:r>
      <w:r w:rsidRPr="00DE370C">
        <w:rPr>
          <w:sz w:val="24"/>
          <w:szCs w:val="24"/>
        </w:rPr>
        <w:t>], the date these conditions are fulfilled shall be the date of commencement of the time limit for agreement under Sub-Clause 3.5.3):</w:t>
      </w:r>
    </w:p>
    <w:p w:rsidR="00AD37E7" w:rsidRPr="00DE370C" w:rsidRDefault="00AD37E7">
      <w:pPr>
        <w:pStyle w:val="ListParagraph"/>
        <w:numPr>
          <w:ilvl w:val="0"/>
          <w:numId w:val="381"/>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the Contractor has: </w:t>
      </w:r>
    </w:p>
    <w:p w:rsidR="00AD37E7" w:rsidRPr="00DE370C" w:rsidRDefault="00AD37E7">
      <w:pPr>
        <w:pStyle w:val="ListParagraph"/>
        <w:numPr>
          <w:ilvl w:val="0"/>
          <w:numId w:val="382"/>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kept satisfactory records (including the orders, receipts, Costs and use of Plant and Materials) which are available for inspection by the </w:t>
      </w:r>
      <w:r w:rsidR="003060F8" w:rsidRPr="00DE370C">
        <w:rPr>
          <w:rFonts w:ascii="Times New Roman" w:hAnsi="Times New Roman"/>
          <w:sz w:val="24"/>
          <w:szCs w:val="24"/>
        </w:rPr>
        <w:t>Public Body</w:t>
      </w:r>
      <w:r w:rsidRPr="00DE370C">
        <w:rPr>
          <w:rFonts w:ascii="Times New Roman" w:hAnsi="Times New Roman"/>
          <w:sz w:val="24"/>
          <w:szCs w:val="24"/>
        </w:rPr>
        <w:t>;</w:t>
      </w:r>
    </w:p>
    <w:p w:rsidR="00AD37E7" w:rsidRPr="00DE370C" w:rsidRDefault="00AD37E7">
      <w:pPr>
        <w:pStyle w:val="ListParagraph"/>
        <w:numPr>
          <w:ilvl w:val="0"/>
          <w:numId w:val="382"/>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 submitted evidence demonstrating that the Plant and Materials comply with the Contract (which may include test certificates under Sub-Clause 7.4 [Testing by the Contractor] and/or compliance verification documentation under Sub-Clause 4.9.2 [Compliance Verification System]) to the </w:t>
      </w:r>
      <w:r w:rsidR="003060F8" w:rsidRPr="00DE370C">
        <w:rPr>
          <w:rFonts w:ascii="Times New Roman" w:hAnsi="Times New Roman"/>
          <w:sz w:val="24"/>
          <w:szCs w:val="24"/>
        </w:rPr>
        <w:t>Public Body</w:t>
      </w:r>
      <w:r w:rsidRPr="00DE370C">
        <w:rPr>
          <w:rFonts w:ascii="Times New Roman" w:hAnsi="Times New Roman"/>
          <w:sz w:val="24"/>
          <w:szCs w:val="24"/>
        </w:rPr>
        <w:t>; and</w:t>
      </w:r>
    </w:p>
    <w:p w:rsidR="00AD37E7" w:rsidRPr="00DE370C" w:rsidRDefault="00AD37E7">
      <w:pPr>
        <w:pStyle w:val="ListParagraph"/>
        <w:numPr>
          <w:ilvl w:val="0"/>
          <w:numId w:val="382"/>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 submitted a statement of the Cost of acquiring and shipping or delivering (as the case may be) the Plant and Materials to the Site, supported by satisfactory evidence; and either:</w:t>
      </w:r>
    </w:p>
    <w:p w:rsidR="00AD37E7" w:rsidRPr="00DE370C" w:rsidRDefault="00AD37E7">
      <w:pPr>
        <w:pStyle w:val="ListParagraph"/>
        <w:numPr>
          <w:ilvl w:val="0"/>
          <w:numId w:val="381"/>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 the relevant Plant and Materials:</w:t>
      </w:r>
    </w:p>
    <w:p w:rsidR="00AD37E7" w:rsidRPr="00DE370C" w:rsidRDefault="00AD37E7">
      <w:pPr>
        <w:pStyle w:val="ListParagraph"/>
        <w:numPr>
          <w:ilvl w:val="0"/>
          <w:numId w:val="383"/>
        </w:numPr>
        <w:spacing w:before="240" w:after="0" w:line="360" w:lineRule="auto"/>
        <w:jc w:val="both"/>
        <w:rPr>
          <w:rFonts w:ascii="Times New Roman" w:hAnsi="Times New Roman"/>
          <w:sz w:val="24"/>
          <w:szCs w:val="24"/>
        </w:rPr>
      </w:pPr>
      <w:r w:rsidRPr="00DE370C">
        <w:rPr>
          <w:rFonts w:ascii="Times New Roman" w:hAnsi="Times New Roman"/>
          <w:sz w:val="24"/>
          <w:szCs w:val="24"/>
        </w:rPr>
        <w:t>are those listed in the Contract Data for payment when shipped;</w:t>
      </w:r>
    </w:p>
    <w:p w:rsidR="00AD37E7" w:rsidRPr="00DE370C" w:rsidRDefault="00AD37E7">
      <w:pPr>
        <w:pStyle w:val="ListParagraph"/>
        <w:numPr>
          <w:ilvl w:val="0"/>
          <w:numId w:val="383"/>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 have been shipped to the Country, en route to the Site, in accordance with the Contract; and</w:t>
      </w:r>
    </w:p>
    <w:p w:rsidR="00AD37E7" w:rsidRPr="00DE370C" w:rsidRDefault="00AD37E7">
      <w:pPr>
        <w:pStyle w:val="ListParagraph"/>
        <w:numPr>
          <w:ilvl w:val="0"/>
          <w:numId w:val="383"/>
        </w:numPr>
        <w:spacing w:before="240" w:after="0" w:line="360" w:lineRule="auto"/>
        <w:jc w:val="both"/>
        <w:rPr>
          <w:rFonts w:ascii="Times New Roman" w:hAnsi="Times New Roman"/>
          <w:sz w:val="24"/>
          <w:szCs w:val="24"/>
        </w:rPr>
      </w:pPr>
      <w:r w:rsidRPr="00DE370C">
        <w:rPr>
          <w:rFonts w:ascii="Times New Roman" w:hAnsi="Times New Roman"/>
          <w:sz w:val="24"/>
          <w:szCs w:val="24"/>
        </w:rPr>
        <w:lastRenderedPageBreak/>
        <w:t xml:space="preserve">are described in a clean shipped bill of lading or other evidence of shipment, which has been submitted to the </w:t>
      </w:r>
      <w:r w:rsidR="003060F8" w:rsidRPr="00DE370C">
        <w:rPr>
          <w:rFonts w:ascii="Times New Roman" w:hAnsi="Times New Roman"/>
          <w:sz w:val="24"/>
          <w:szCs w:val="24"/>
        </w:rPr>
        <w:t>Public Body</w:t>
      </w:r>
      <w:r w:rsidRPr="00DE370C">
        <w:rPr>
          <w:rFonts w:ascii="Times New Roman" w:hAnsi="Times New Roman"/>
          <w:sz w:val="24"/>
          <w:szCs w:val="24"/>
        </w:rPr>
        <w:t xml:space="preserve"> together with:</w:t>
      </w:r>
    </w:p>
    <w:p w:rsidR="00AD37E7" w:rsidRPr="00DE370C" w:rsidRDefault="00AD37E7">
      <w:pPr>
        <w:pStyle w:val="ListParagraph"/>
        <w:numPr>
          <w:ilvl w:val="0"/>
          <w:numId w:val="384"/>
        </w:numPr>
        <w:spacing w:before="240" w:after="0" w:line="360" w:lineRule="auto"/>
        <w:jc w:val="both"/>
        <w:rPr>
          <w:rFonts w:ascii="Times New Roman" w:hAnsi="Times New Roman"/>
          <w:sz w:val="24"/>
          <w:szCs w:val="24"/>
        </w:rPr>
      </w:pPr>
      <w:r w:rsidRPr="00DE370C">
        <w:rPr>
          <w:rFonts w:ascii="Times New Roman" w:hAnsi="Times New Roman"/>
          <w:sz w:val="24"/>
          <w:szCs w:val="24"/>
        </w:rPr>
        <w:t>evidence of payment of freight and insurance;</w:t>
      </w:r>
    </w:p>
    <w:p w:rsidR="00AD37E7" w:rsidRPr="00DE370C" w:rsidRDefault="00AD37E7">
      <w:pPr>
        <w:pStyle w:val="ListParagraph"/>
        <w:numPr>
          <w:ilvl w:val="0"/>
          <w:numId w:val="384"/>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any other documents reasonably required by the </w:t>
      </w:r>
      <w:r w:rsidR="003060F8" w:rsidRPr="00DE370C">
        <w:rPr>
          <w:rFonts w:ascii="Times New Roman" w:hAnsi="Times New Roman"/>
          <w:sz w:val="24"/>
          <w:szCs w:val="24"/>
        </w:rPr>
        <w:t>Public Body</w:t>
      </w:r>
      <w:r w:rsidRPr="00DE370C">
        <w:rPr>
          <w:rFonts w:ascii="Times New Roman" w:hAnsi="Times New Roman"/>
          <w:sz w:val="24"/>
          <w:szCs w:val="24"/>
        </w:rPr>
        <w:t>; and</w:t>
      </w:r>
    </w:p>
    <w:p w:rsidR="00AD37E7" w:rsidRPr="00DE370C" w:rsidRDefault="00AD37E7">
      <w:pPr>
        <w:pStyle w:val="ListParagraph"/>
        <w:numPr>
          <w:ilvl w:val="0"/>
          <w:numId w:val="384"/>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a written undertaking by the Contractor that the Contractor will deliver to the </w:t>
      </w:r>
      <w:r w:rsidR="003060F8" w:rsidRPr="00DE370C">
        <w:rPr>
          <w:rFonts w:ascii="Times New Roman" w:hAnsi="Times New Roman"/>
          <w:sz w:val="24"/>
          <w:szCs w:val="24"/>
        </w:rPr>
        <w:t>Public Body</w:t>
      </w:r>
      <w:r w:rsidRPr="00DE370C">
        <w:rPr>
          <w:rFonts w:ascii="Times New Roman" w:hAnsi="Times New Roman"/>
          <w:sz w:val="24"/>
          <w:szCs w:val="24"/>
        </w:rPr>
        <w:t xml:space="preserve"> (prior to submitting the next Statement) a bank guarantee in a form and issued by an entity to which the </w:t>
      </w:r>
      <w:r w:rsidR="003060F8" w:rsidRPr="00DE370C">
        <w:rPr>
          <w:rFonts w:ascii="Times New Roman" w:hAnsi="Times New Roman"/>
          <w:sz w:val="24"/>
          <w:szCs w:val="24"/>
        </w:rPr>
        <w:t>Public Body</w:t>
      </w:r>
      <w:r w:rsidRPr="00DE370C">
        <w:rPr>
          <w:rFonts w:ascii="Times New Roman" w:hAnsi="Times New Roman"/>
          <w:sz w:val="24"/>
          <w:szCs w:val="24"/>
        </w:rPr>
        <w:t xml:space="preserve"> gives consent (but such consent shall not relieve the Contractor from any obligation in the following provisions of this sub-paragraph), in amounts and currencies equal to the amount due under this Sub-Clause. This guarantee shall be in a similar form to the form described in Sub-Clause 14.2.1 [Advance Payment Guarantee] and shall be valid until the Plant and Materials are properly stored on Site and protected against loss, damage or </w:t>
      </w:r>
      <w:r w:rsidR="002F213F" w:rsidRPr="00DE370C">
        <w:rPr>
          <w:rFonts w:ascii="Times New Roman" w:hAnsi="Times New Roman"/>
          <w:sz w:val="24"/>
          <w:szCs w:val="24"/>
        </w:rPr>
        <w:t>deterioration; or</w:t>
      </w:r>
    </w:p>
    <w:p w:rsidR="00AD37E7" w:rsidRPr="00DE370C" w:rsidRDefault="00AD37E7">
      <w:pPr>
        <w:pStyle w:val="ListParagraph"/>
        <w:numPr>
          <w:ilvl w:val="0"/>
          <w:numId w:val="381"/>
        </w:numPr>
        <w:spacing w:before="240" w:after="0" w:line="360" w:lineRule="auto"/>
        <w:jc w:val="both"/>
        <w:rPr>
          <w:rFonts w:ascii="Times New Roman" w:hAnsi="Times New Roman"/>
          <w:sz w:val="24"/>
          <w:szCs w:val="24"/>
        </w:rPr>
      </w:pPr>
      <w:r w:rsidRPr="00DE370C">
        <w:rPr>
          <w:rFonts w:ascii="Times New Roman" w:hAnsi="Times New Roman"/>
          <w:sz w:val="24"/>
          <w:szCs w:val="24"/>
        </w:rPr>
        <w:t>the relevant Plant and Materials:</w:t>
      </w:r>
    </w:p>
    <w:p w:rsidR="00AD37E7" w:rsidRPr="00DE370C" w:rsidRDefault="00AD37E7">
      <w:pPr>
        <w:pStyle w:val="ListParagraph"/>
        <w:numPr>
          <w:ilvl w:val="0"/>
          <w:numId w:val="385"/>
        </w:numPr>
        <w:spacing w:before="240" w:after="0" w:line="360" w:lineRule="auto"/>
        <w:jc w:val="both"/>
        <w:rPr>
          <w:rFonts w:ascii="Times New Roman" w:hAnsi="Times New Roman"/>
          <w:sz w:val="24"/>
          <w:szCs w:val="24"/>
        </w:rPr>
      </w:pPr>
      <w:r w:rsidRPr="00DE370C">
        <w:rPr>
          <w:rFonts w:ascii="Times New Roman" w:hAnsi="Times New Roman"/>
          <w:sz w:val="24"/>
          <w:szCs w:val="24"/>
        </w:rPr>
        <w:t>are those listed in the Contract Data for payment when delivered to the Site, and</w:t>
      </w:r>
    </w:p>
    <w:p w:rsidR="00AD37E7" w:rsidRPr="00DE370C" w:rsidRDefault="00AD37E7">
      <w:pPr>
        <w:pStyle w:val="ListParagraph"/>
        <w:numPr>
          <w:ilvl w:val="0"/>
          <w:numId w:val="385"/>
        </w:numPr>
        <w:spacing w:before="240" w:after="0" w:line="360" w:lineRule="auto"/>
        <w:jc w:val="both"/>
        <w:rPr>
          <w:rFonts w:ascii="Times New Roman" w:hAnsi="Times New Roman"/>
          <w:sz w:val="24"/>
          <w:szCs w:val="24"/>
        </w:rPr>
      </w:pPr>
      <w:r w:rsidRPr="00DE370C">
        <w:rPr>
          <w:rFonts w:ascii="Times New Roman" w:hAnsi="Times New Roman"/>
          <w:sz w:val="24"/>
          <w:szCs w:val="24"/>
        </w:rPr>
        <w:t xml:space="preserve"> </w:t>
      </w:r>
      <w:r w:rsidR="002F213F" w:rsidRPr="00DE370C">
        <w:rPr>
          <w:rFonts w:ascii="Times New Roman" w:hAnsi="Times New Roman"/>
          <w:sz w:val="24"/>
          <w:szCs w:val="24"/>
        </w:rPr>
        <w:t>Have</w:t>
      </w:r>
      <w:r w:rsidRPr="00DE370C">
        <w:rPr>
          <w:rFonts w:ascii="Times New Roman" w:hAnsi="Times New Roman"/>
          <w:sz w:val="24"/>
          <w:szCs w:val="24"/>
        </w:rPr>
        <w:t xml:space="preserve"> been delivered to and are properly stored on the Site, are protected against loss, damage or deterioration, and appear to be in accordance with the Contract.</w:t>
      </w:r>
    </w:p>
    <w:p w:rsidR="00AD37E7" w:rsidRDefault="00AD37E7">
      <w:pPr>
        <w:spacing w:before="240" w:line="360" w:lineRule="auto"/>
        <w:jc w:val="both"/>
        <w:rPr>
          <w:sz w:val="24"/>
          <w:szCs w:val="24"/>
        </w:rPr>
      </w:pPr>
      <w:r w:rsidRPr="00DE370C">
        <w:rPr>
          <w:sz w:val="24"/>
          <w:szCs w:val="24"/>
        </w:rPr>
        <w:t xml:space="preserve">The amount so agreed or determined shall take account of the evidence and documents required under this Sub-Clause and of the contract value of the Plant and Materials. If sub-paragraph (b) above applies, the </w:t>
      </w:r>
      <w:r w:rsidR="003060F8" w:rsidRPr="00DE370C">
        <w:rPr>
          <w:sz w:val="24"/>
          <w:szCs w:val="24"/>
        </w:rPr>
        <w:t>Public Body</w:t>
      </w:r>
      <w:r w:rsidRPr="00DE370C">
        <w:rPr>
          <w:sz w:val="24"/>
          <w:szCs w:val="24"/>
        </w:rPr>
        <w:t xml:space="preserve"> shall have no obligation to make any payment under this Sub-Clause until the </w:t>
      </w:r>
      <w:r w:rsidR="003060F8" w:rsidRPr="00DE370C">
        <w:rPr>
          <w:sz w:val="24"/>
          <w:szCs w:val="24"/>
        </w:rPr>
        <w:t>Public Body</w:t>
      </w:r>
      <w:r w:rsidRPr="00DE370C">
        <w:rPr>
          <w:sz w:val="24"/>
          <w:szCs w:val="24"/>
        </w:rPr>
        <w:t xml:space="preserve"> has received the bank guarantee in accordance with sub-paragraph (b)</w:t>
      </w:r>
      <w:r w:rsidR="002F213F">
        <w:rPr>
          <w:sz w:val="24"/>
          <w:szCs w:val="24"/>
        </w:rPr>
        <w:t xml:space="preserve"> </w:t>
      </w:r>
      <w:r w:rsidRPr="00DE370C">
        <w:rPr>
          <w:sz w:val="24"/>
          <w:szCs w:val="24"/>
        </w:rPr>
        <w:t xml:space="preserve">(iii) above. The sum to be paid by the </w:t>
      </w:r>
      <w:r w:rsidR="003060F8" w:rsidRPr="00DE370C">
        <w:rPr>
          <w:sz w:val="24"/>
          <w:szCs w:val="24"/>
        </w:rPr>
        <w:t>Public Body</w:t>
      </w:r>
      <w:r w:rsidRPr="00DE370C">
        <w:rPr>
          <w:sz w:val="24"/>
          <w:szCs w:val="24"/>
        </w:rPr>
        <w:t xml:space="preserve"> in an interim payment shall be the equivalent of eighty percent (80%) of this agreed or determined amount. The currencies for this sum shall be the same as those in which payment will become due when the contract value is included under sub-paragraph (i) of Sub-Clause 14.3 [Application for Interim Payment]. At that time, the interim payment shall include the applicable amount to be deducted which shall be equivalent to, and in the same currencies and proportions as, this additional amount for the relevant Plant and Materials.</w:t>
      </w:r>
    </w:p>
    <w:p w:rsidR="002F213F" w:rsidRPr="00DE370C" w:rsidRDefault="002F213F">
      <w:pPr>
        <w:spacing w:before="240" w:line="360" w:lineRule="auto"/>
        <w:jc w:val="both"/>
        <w:rPr>
          <w:sz w:val="24"/>
          <w:szCs w:val="24"/>
        </w:rPr>
      </w:pPr>
    </w:p>
    <w:p w:rsidR="00AD37E7" w:rsidRPr="00DE370C" w:rsidRDefault="00AD37E7" w:rsidP="00F802A4">
      <w:pPr>
        <w:spacing w:before="240" w:line="360" w:lineRule="auto"/>
        <w:jc w:val="both"/>
        <w:rPr>
          <w:sz w:val="24"/>
          <w:szCs w:val="24"/>
        </w:rPr>
      </w:pPr>
      <w:r w:rsidRPr="00DE370C">
        <w:rPr>
          <w:b/>
          <w:sz w:val="24"/>
          <w:szCs w:val="24"/>
        </w:rPr>
        <w:lastRenderedPageBreak/>
        <w:t xml:space="preserve">14.6 </w:t>
      </w:r>
      <w:r w:rsidRPr="00DE370C">
        <w:rPr>
          <w:b/>
          <w:bCs/>
          <w:sz w:val="24"/>
          <w:szCs w:val="24"/>
        </w:rPr>
        <w:t>Interim Payments</w:t>
      </w:r>
    </w:p>
    <w:p w:rsidR="00AD37E7" w:rsidRPr="00DE370C" w:rsidRDefault="00AD37E7">
      <w:pPr>
        <w:spacing w:before="240" w:line="360" w:lineRule="auto"/>
        <w:jc w:val="both"/>
        <w:rPr>
          <w:sz w:val="24"/>
          <w:szCs w:val="24"/>
        </w:rPr>
      </w:pPr>
      <w:r w:rsidRPr="00DE370C">
        <w:rPr>
          <w:sz w:val="24"/>
          <w:szCs w:val="24"/>
        </w:rPr>
        <w:t xml:space="preserve">a)  No amount will be paid to the Contractor until: the </w:t>
      </w:r>
      <w:r w:rsidR="003060F8" w:rsidRPr="00DE370C">
        <w:rPr>
          <w:sz w:val="24"/>
          <w:szCs w:val="24"/>
        </w:rPr>
        <w:t>Public Body</w:t>
      </w:r>
      <w:r w:rsidRPr="00DE370C">
        <w:rPr>
          <w:sz w:val="24"/>
          <w:szCs w:val="24"/>
        </w:rPr>
        <w:t xml:space="preserve"> has received the Performance Security in the form, and issued by an entity, in accordance with Sub-Clause 4.2.1[</w:t>
      </w:r>
      <w:r w:rsidRPr="00DE370C">
        <w:rPr>
          <w:i/>
          <w:iCs/>
          <w:sz w:val="24"/>
          <w:szCs w:val="24"/>
        </w:rPr>
        <w:t>Contractor’s</w:t>
      </w:r>
      <w:r w:rsidRPr="00DE370C">
        <w:rPr>
          <w:sz w:val="24"/>
          <w:szCs w:val="24"/>
        </w:rPr>
        <w:t xml:space="preserve"> </w:t>
      </w:r>
      <w:r w:rsidRPr="00DE370C">
        <w:rPr>
          <w:i/>
          <w:iCs/>
          <w:sz w:val="24"/>
          <w:szCs w:val="24"/>
        </w:rPr>
        <w:t>obligations</w:t>
      </w:r>
      <w:r w:rsidRPr="00DE370C">
        <w:rPr>
          <w:sz w:val="24"/>
          <w:szCs w:val="24"/>
        </w:rPr>
        <w:t xml:space="preserve">]; and </w:t>
      </w:r>
    </w:p>
    <w:p w:rsidR="00AD37E7" w:rsidRPr="00DE370C" w:rsidRDefault="00AD37E7">
      <w:pPr>
        <w:spacing w:before="240" w:line="360" w:lineRule="auto"/>
        <w:jc w:val="both"/>
        <w:rPr>
          <w:sz w:val="24"/>
          <w:szCs w:val="24"/>
        </w:rPr>
      </w:pPr>
      <w:r w:rsidRPr="00DE370C">
        <w:rPr>
          <w:sz w:val="24"/>
          <w:szCs w:val="24"/>
        </w:rPr>
        <w:t xml:space="preserve">(b) </w:t>
      </w:r>
      <w:r w:rsidR="002F213F" w:rsidRPr="00DE370C">
        <w:rPr>
          <w:sz w:val="24"/>
          <w:szCs w:val="24"/>
        </w:rPr>
        <w:t>The</w:t>
      </w:r>
      <w:r w:rsidRPr="00DE370C">
        <w:rPr>
          <w:sz w:val="24"/>
          <w:szCs w:val="24"/>
        </w:rPr>
        <w:t xml:space="preserve"> Contractor has appointed the Contractor’s Representative in accordance with Sub-Clause 4.3 [</w:t>
      </w:r>
      <w:r w:rsidRPr="00DE370C">
        <w:rPr>
          <w:i/>
          <w:iCs/>
          <w:sz w:val="24"/>
          <w:szCs w:val="24"/>
        </w:rPr>
        <w:t>Contractor’s Representative</w:t>
      </w:r>
      <w:r w:rsidRPr="00DE370C">
        <w:rPr>
          <w:sz w:val="24"/>
          <w:szCs w:val="24"/>
        </w:rPr>
        <w:t>].</w:t>
      </w:r>
    </w:p>
    <w:p w:rsidR="00AD37E7" w:rsidRPr="00DE370C" w:rsidRDefault="00AD37E7">
      <w:pPr>
        <w:spacing w:line="360" w:lineRule="auto"/>
        <w:ind w:left="2"/>
        <w:jc w:val="both"/>
        <w:rPr>
          <w:b/>
          <w:sz w:val="24"/>
          <w:szCs w:val="24"/>
        </w:rPr>
      </w:pPr>
      <w:r w:rsidRPr="00DE370C">
        <w:rPr>
          <w:b/>
          <w:sz w:val="24"/>
          <w:szCs w:val="24"/>
        </w:rPr>
        <w:t>14.6.1 Notice of interim payment</w:t>
      </w:r>
    </w:p>
    <w:p w:rsidR="00AD37E7" w:rsidRPr="00DE370C" w:rsidRDefault="00AD37E7">
      <w:pPr>
        <w:spacing w:line="360" w:lineRule="auto"/>
        <w:ind w:left="2"/>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shall, within 28 days after receiving a Statement and supporting documents, give a Notice to the Contractor:</w:t>
      </w:r>
    </w:p>
    <w:p w:rsidR="00AD37E7" w:rsidRPr="00DE370C" w:rsidRDefault="00AD37E7">
      <w:pPr>
        <w:spacing w:line="360" w:lineRule="auto"/>
        <w:ind w:left="2"/>
        <w:jc w:val="both"/>
        <w:rPr>
          <w:sz w:val="24"/>
          <w:szCs w:val="24"/>
        </w:rPr>
      </w:pPr>
      <w:r w:rsidRPr="00DE370C">
        <w:rPr>
          <w:sz w:val="24"/>
          <w:szCs w:val="24"/>
        </w:rPr>
        <w:t xml:space="preserve">(a) </w:t>
      </w:r>
      <w:r w:rsidR="002F213F" w:rsidRPr="00DE370C">
        <w:rPr>
          <w:sz w:val="24"/>
          <w:szCs w:val="24"/>
        </w:rPr>
        <w:t>Stating</w:t>
      </w:r>
      <w:r w:rsidRPr="00DE370C">
        <w:rPr>
          <w:sz w:val="24"/>
          <w:szCs w:val="24"/>
        </w:rPr>
        <w:t xml:space="preserve"> the amount which the </w:t>
      </w:r>
      <w:r w:rsidR="003060F8" w:rsidRPr="00DE370C">
        <w:rPr>
          <w:sz w:val="24"/>
          <w:szCs w:val="24"/>
        </w:rPr>
        <w:t>Public Body</w:t>
      </w:r>
      <w:r w:rsidRPr="00DE370C">
        <w:rPr>
          <w:sz w:val="24"/>
          <w:szCs w:val="24"/>
        </w:rPr>
        <w:t xml:space="preserve"> fairly considers to be due for the interim payment; and</w:t>
      </w:r>
    </w:p>
    <w:p w:rsidR="00AD37E7" w:rsidRPr="00DE370C" w:rsidRDefault="00AD37E7">
      <w:pPr>
        <w:spacing w:line="360" w:lineRule="auto"/>
        <w:ind w:left="2"/>
        <w:jc w:val="both"/>
        <w:rPr>
          <w:sz w:val="24"/>
          <w:szCs w:val="24"/>
        </w:rPr>
      </w:pPr>
      <w:r w:rsidRPr="00DE370C">
        <w:rPr>
          <w:sz w:val="24"/>
          <w:szCs w:val="24"/>
        </w:rPr>
        <w:t xml:space="preserve">(b) </w:t>
      </w:r>
      <w:r w:rsidR="002F213F" w:rsidRPr="00DE370C">
        <w:rPr>
          <w:sz w:val="24"/>
          <w:szCs w:val="24"/>
        </w:rPr>
        <w:t>Including</w:t>
      </w:r>
      <w:r w:rsidRPr="00DE370C">
        <w:rPr>
          <w:sz w:val="24"/>
          <w:szCs w:val="24"/>
        </w:rPr>
        <w:t xml:space="preserve"> any additions and/or deductions which have become due under Sub-Clause 3.5 [Agreement or Determination] or under the Contract or otherwise,</w:t>
      </w:r>
    </w:p>
    <w:p w:rsidR="00AD37E7" w:rsidRPr="00DE370C" w:rsidRDefault="002F213F">
      <w:pPr>
        <w:spacing w:line="360" w:lineRule="auto"/>
        <w:ind w:left="2"/>
        <w:jc w:val="both"/>
        <w:rPr>
          <w:sz w:val="24"/>
          <w:szCs w:val="24"/>
        </w:rPr>
      </w:pPr>
      <w:r w:rsidRPr="00DE370C">
        <w:rPr>
          <w:sz w:val="24"/>
          <w:szCs w:val="24"/>
        </w:rPr>
        <w:t>With</w:t>
      </w:r>
      <w:r w:rsidR="00AD37E7" w:rsidRPr="00DE370C">
        <w:rPr>
          <w:sz w:val="24"/>
          <w:szCs w:val="24"/>
        </w:rPr>
        <w:t xml:space="preserve"> detailed supporting particulars (which shall identify any difference between a notified amount and the corresponding amount in the Statement and give the reasons for such difference).</w:t>
      </w:r>
    </w:p>
    <w:p w:rsidR="00AD37E7" w:rsidRPr="00DE370C" w:rsidRDefault="00AD37E7">
      <w:pPr>
        <w:spacing w:line="360" w:lineRule="auto"/>
        <w:ind w:left="2"/>
        <w:jc w:val="both"/>
        <w:rPr>
          <w:b/>
          <w:sz w:val="24"/>
          <w:szCs w:val="24"/>
        </w:rPr>
      </w:pPr>
      <w:r w:rsidRPr="00DE370C">
        <w:rPr>
          <w:b/>
          <w:sz w:val="24"/>
          <w:szCs w:val="24"/>
        </w:rPr>
        <w:t>14.6.2 Withholding (amounts in) an interim payment</w:t>
      </w:r>
    </w:p>
    <w:p w:rsidR="00AD37E7" w:rsidRPr="00DE370C" w:rsidRDefault="00AD37E7">
      <w:pPr>
        <w:spacing w:line="360" w:lineRule="auto"/>
        <w:ind w:left="2"/>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may withhold an interim payment which would (after retention and other deductions) be less than the minimum amount of interim payment (if any) stated in the Contract Data. In this event, the </w:t>
      </w:r>
      <w:r w:rsidR="003060F8" w:rsidRPr="00DE370C">
        <w:rPr>
          <w:sz w:val="24"/>
          <w:szCs w:val="24"/>
        </w:rPr>
        <w:t>Public Body</w:t>
      </w:r>
      <w:r w:rsidRPr="00DE370C">
        <w:rPr>
          <w:sz w:val="24"/>
          <w:szCs w:val="24"/>
        </w:rPr>
        <w:t xml:space="preserve"> shall promptly give a Notice to the Contractor accordingly.</w:t>
      </w:r>
    </w:p>
    <w:p w:rsidR="00AD37E7" w:rsidRPr="00DE370C" w:rsidRDefault="00AD37E7">
      <w:pPr>
        <w:spacing w:line="360" w:lineRule="auto"/>
        <w:ind w:left="2"/>
        <w:jc w:val="both"/>
        <w:rPr>
          <w:sz w:val="24"/>
          <w:szCs w:val="24"/>
        </w:rPr>
      </w:pPr>
      <w:r w:rsidRPr="00DE370C">
        <w:rPr>
          <w:sz w:val="24"/>
          <w:szCs w:val="24"/>
        </w:rPr>
        <w:t>An interim payment shall not be withheld for any other reason, although:</w:t>
      </w:r>
    </w:p>
    <w:p w:rsidR="00AD37E7" w:rsidRPr="00DE370C" w:rsidRDefault="00AD37E7">
      <w:pPr>
        <w:spacing w:line="360" w:lineRule="auto"/>
        <w:ind w:left="2"/>
        <w:jc w:val="both"/>
        <w:rPr>
          <w:sz w:val="24"/>
          <w:szCs w:val="24"/>
        </w:rPr>
      </w:pPr>
      <w:r w:rsidRPr="00DE370C">
        <w:rPr>
          <w:sz w:val="24"/>
          <w:szCs w:val="24"/>
        </w:rPr>
        <w:t xml:space="preserve">(a) </w:t>
      </w:r>
      <w:proofErr w:type="gramStart"/>
      <w:r w:rsidRPr="00DE370C">
        <w:rPr>
          <w:sz w:val="24"/>
          <w:szCs w:val="24"/>
        </w:rPr>
        <w:t>if</w:t>
      </w:r>
      <w:proofErr w:type="gramEnd"/>
      <w:r w:rsidRPr="00DE370C">
        <w:rPr>
          <w:sz w:val="24"/>
          <w:szCs w:val="24"/>
        </w:rPr>
        <w:t xml:space="preserve"> anything supplied or work done by the Contractor is not in accordance with the Contract, the estimated cost of rectification or replacement may be withheld until rectification or replacement has been completed;</w:t>
      </w:r>
    </w:p>
    <w:p w:rsidR="00AD37E7" w:rsidRPr="00DE370C" w:rsidRDefault="00AD37E7">
      <w:pPr>
        <w:spacing w:line="360" w:lineRule="auto"/>
        <w:ind w:left="2"/>
        <w:jc w:val="both"/>
        <w:rPr>
          <w:sz w:val="24"/>
          <w:szCs w:val="24"/>
        </w:rPr>
      </w:pPr>
      <w:r w:rsidRPr="00DE370C">
        <w:rPr>
          <w:sz w:val="24"/>
          <w:szCs w:val="24"/>
        </w:rPr>
        <w:t xml:space="preserve">(b) </w:t>
      </w:r>
      <w:proofErr w:type="gramStart"/>
      <w:r w:rsidRPr="00DE370C">
        <w:rPr>
          <w:sz w:val="24"/>
          <w:szCs w:val="24"/>
        </w:rPr>
        <w:t>if</w:t>
      </w:r>
      <w:proofErr w:type="gramEnd"/>
      <w:r w:rsidRPr="00DE370C">
        <w:rPr>
          <w:sz w:val="24"/>
          <w:szCs w:val="24"/>
        </w:rPr>
        <w:t xml:space="preserve"> the Contractor was or is failing to perform any work, service or obligation in accordance with the Contract, the value of this work or obligation may be withheld until the work or obligation has been performed. In this event, the </w:t>
      </w:r>
      <w:r w:rsidR="003060F8" w:rsidRPr="00DE370C">
        <w:rPr>
          <w:sz w:val="24"/>
          <w:szCs w:val="24"/>
        </w:rPr>
        <w:t>Public Body</w:t>
      </w:r>
      <w:r w:rsidRPr="00DE370C">
        <w:rPr>
          <w:sz w:val="24"/>
          <w:szCs w:val="24"/>
        </w:rPr>
        <w:t xml:space="preserve"> shall promptly give a Notice to the Contractor describing the failure and with detailed supporting particulars of the value withheld; and/or</w:t>
      </w:r>
    </w:p>
    <w:p w:rsidR="00AD37E7" w:rsidRPr="00DE370C" w:rsidRDefault="00AD37E7">
      <w:pPr>
        <w:spacing w:line="360" w:lineRule="auto"/>
        <w:ind w:left="2"/>
        <w:jc w:val="both"/>
        <w:rPr>
          <w:sz w:val="24"/>
          <w:szCs w:val="24"/>
        </w:rPr>
      </w:pPr>
      <w:r w:rsidRPr="00DE370C">
        <w:rPr>
          <w:sz w:val="24"/>
          <w:szCs w:val="24"/>
        </w:rPr>
        <w:lastRenderedPageBreak/>
        <w:t xml:space="preserve">(c) if the </w:t>
      </w:r>
      <w:r w:rsidR="003060F8" w:rsidRPr="00DE370C">
        <w:rPr>
          <w:sz w:val="24"/>
          <w:szCs w:val="24"/>
        </w:rPr>
        <w:t>Public Body</w:t>
      </w:r>
      <w:r w:rsidRPr="00DE370C">
        <w:rPr>
          <w:sz w:val="24"/>
          <w:szCs w:val="24"/>
        </w:rPr>
        <w:t xml:space="preserve"> finds any significant error or discrepancy in the Statement or supporting documents, the amount of the interim payment may take account of the extent to which this error or discrepancy has prevented or prejudiced proper investigation of the amounts in the Statement until such error or discrepancy is corrected in a subsequent Statement. </w:t>
      </w:r>
    </w:p>
    <w:p w:rsidR="00AD37E7" w:rsidRPr="00DE370C" w:rsidRDefault="00AD37E7">
      <w:pPr>
        <w:spacing w:line="360" w:lineRule="auto"/>
        <w:ind w:left="2"/>
        <w:jc w:val="both"/>
        <w:rPr>
          <w:sz w:val="24"/>
          <w:szCs w:val="24"/>
        </w:rPr>
      </w:pPr>
      <w:r w:rsidRPr="00DE370C">
        <w:rPr>
          <w:sz w:val="24"/>
          <w:szCs w:val="24"/>
        </w:rPr>
        <w:t xml:space="preserve">For each amount so withheld, in the supporting particulars for the interim payment the </w:t>
      </w:r>
      <w:r w:rsidR="003060F8" w:rsidRPr="00DE370C">
        <w:rPr>
          <w:sz w:val="24"/>
          <w:szCs w:val="24"/>
        </w:rPr>
        <w:t>Public Body</w:t>
      </w:r>
      <w:r w:rsidRPr="00DE370C">
        <w:rPr>
          <w:sz w:val="24"/>
          <w:szCs w:val="24"/>
        </w:rPr>
        <w:t xml:space="preserve"> shall detail his/her calculation of the amount and state the reasons for it being withheld.</w:t>
      </w:r>
    </w:p>
    <w:p w:rsidR="00AD37E7" w:rsidRPr="00DE370C" w:rsidRDefault="00AD37E7">
      <w:pPr>
        <w:spacing w:line="360" w:lineRule="auto"/>
        <w:ind w:left="2"/>
        <w:jc w:val="both"/>
        <w:rPr>
          <w:b/>
          <w:sz w:val="24"/>
          <w:szCs w:val="24"/>
        </w:rPr>
      </w:pPr>
      <w:r w:rsidRPr="00DE370C">
        <w:rPr>
          <w:b/>
          <w:sz w:val="24"/>
          <w:szCs w:val="24"/>
        </w:rPr>
        <w:t>14.6.3 Correction or modification</w:t>
      </w:r>
    </w:p>
    <w:p w:rsidR="00AD37E7" w:rsidRDefault="00AD37E7">
      <w:pPr>
        <w:spacing w:line="360" w:lineRule="auto"/>
        <w:ind w:left="2"/>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may, in any interim payment, make any correction or modification that should properly be made to any previous interim payment. An interim payment shall not be deemed to indicate the </w:t>
      </w:r>
      <w:r w:rsidR="003060F8" w:rsidRPr="00DE370C">
        <w:rPr>
          <w:sz w:val="24"/>
          <w:szCs w:val="24"/>
        </w:rPr>
        <w:t>Public Body</w:t>
      </w:r>
      <w:r w:rsidRPr="00DE370C">
        <w:rPr>
          <w:sz w:val="24"/>
          <w:szCs w:val="24"/>
        </w:rPr>
        <w:t xml:space="preserve">’s acceptance, approval, consent or Notice of </w:t>
      </w:r>
      <w:r w:rsidR="00B67384" w:rsidRPr="00DE370C">
        <w:rPr>
          <w:sz w:val="24"/>
          <w:szCs w:val="24"/>
        </w:rPr>
        <w:t>Approval</w:t>
      </w:r>
      <w:r w:rsidRPr="00DE370C">
        <w:rPr>
          <w:sz w:val="24"/>
          <w:szCs w:val="24"/>
        </w:rPr>
        <w:t xml:space="preserve"> to any Contractor’s</w:t>
      </w:r>
      <w:r w:rsidRPr="00DE370C">
        <w:rPr>
          <w:sz w:val="24"/>
          <w:szCs w:val="24"/>
        </w:rPr>
        <w:br/>
        <w:t>Document or to (any part of) the Works.</w:t>
      </w:r>
    </w:p>
    <w:p w:rsidR="00041D1B" w:rsidRPr="00DE370C" w:rsidRDefault="00041D1B">
      <w:pPr>
        <w:spacing w:line="360" w:lineRule="auto"/>
        <w:ind w:left="2"/>
        <w:jc w:val="both"/>
        <w:rPr>
          <w:sz w:val="24"/>
          <w:szCs w:val="24"/>
        </w:rPr>
      </w:pPr>
    </w:p>
    <w:p w:rsidR="00AD37E7" w:rsidRPr="00DE370C" w:rsidRDefault="00AD37E7">
      <w:pPr>
        <w:spacing w:line="360" w:lineRule="auto"/>
        <w:ind w:left="2"/>
        <w:jc w:val="both"/>
        <w:rPr>
          <w:sz w:val="24"/>
          <w:szCs w:val="24"/>
        </w:rPr>
      </w:pPr>
      <w:r w:rsidRPr="00DE370C">
        <w:rPr>
          <w:sz w:val="24"/>
          <w:szCs w:val="24"/>
        </w:rPr>
        <w:t xml:space="preserve">If the Contractor considers that an interim payment does not include any amounts to which the Contractor is entitled, these amounts shall be identified in the next Statement (the “identified amounts” in this paragraph). The </w:t>
      </w:r>
      <w:r w:rsidR="003060F8" w:rsidRPr="00DE370C">
        <w:rPr>
          <w:sz w:val="24"/>
          <w:szCs w:val="24"/>
        </w:rPr>
        <w:t>Public Body</w:t>
      </w:r>
      <w:r w:rsidRPr="00DE370C">
        <w:rPr>
          <w:sz w:val="24"/>
          <w:szCs w:val="24"/>
        </w:rPr>
        <w:t xml:space="preserve"> shall then make any correction or modification that should properly be made in the next interim payment. Thereafter, to the extent that:</w:t>
      </w:r>
    </w:p>
    <w:p w:rsidR="00AD37E7" w:rsidRPr="00DE370C" w:rsidRDefault="00AD37E7">
      <w:pPr>
        <w:spacing w:line="360" w:lineRule="auto"/>
        <w:ind w:left="2"/>
        <w:jc w:val="both"/>
        <w:rPr>
          <w:sz w:val="24"/>
          <w:szCs w:val="24"/>
        </w:rPr>
      </w:pPr>
      <w:r w:rsidRPr="00DE370C">
        <w:rPr>
          <w:sz w:val="24"/>
          <w:szCs w:val="24"/>
        </w:rPr>
        <w:t xml:space="preserve">(a) </w:t>
      </w:r>
      <w:r w:rsidR="00041D1B" w:rsidRPr="00DE370C">
        <w:rPr>
          <w:sz w:val="24"/>
          <w:szCs w:val="24"/>
        </w:rPr>
        <w:t>The</w:t>
      </w:r>
      <w:r w:rsidRPr="00DE370C">
        <w:rPr>
          <w:sz w:val="24"/>
          <w:szCs w:val="24"/>
        </w:rPr>
        <w:t xml:space="preserve"> Contractor is not satisfied that this next interim payment includes the identified amounts; and</w:t>
      </w:r>
    </w:p>
    <w:p w:rsidR="00AD37E7" w:rsidRDefault="00AD37E7">
      <w:pPr>
        <w:spacing w:line="360" w:lineRule="auto"/>
        <w:ind w:left="2"/>
        <w:jc w:val="both"/>
        <w:rPr>
          <w:sz w:val="24"/>
          <w:szCs w:val="24"/>
        </w:rPr>
      </w:pPr>
      <w:r w:rsidRPr="00DE370C">
        <w:rPr>
          <w:sz w:val="24"/>
          <w:szCs w:val="24"/>
        </w:rPr>
        <w:t xml:space="preserve">(b) the identified amounts do not concern a matter for which the </w:t>
      </w:r>
      <w:r w:rsidR="003060F8" w:rsidRPr="00DE370C">
        <w:rPr>
          <w:sz w:val="24"/>
          <w:szCs w:val="24"/>
        </w:rPr>
        <w:t>Public Body</w:t>
      </w:r>
      <w:r w:rsidRPr="00DE370C">
        <w:rPr>
          <w:sz w:val="24"/>
          <w:szCs w:val="24"/>
        </w:rPr>
        <w:t xml:space="preserve">’s Representative is already carrying out his/her duties under Sub-Clause 3.5 [Agreement or Determination] the Contractor may, by giving a Notice, refer this matter to the </w:t>
      </w:r>
      <w:r w:rsidR="003060F8" w:rsidRPr="00DE370C">
        <w:rPr>
          <w:sz w:val="24"/>
          <w:szCs w:val="24"/>
        </w:rPr>
        <w:t>Public Body</w:t>
      </w:r>
      <w:r w:rsidRPr="00DE370C">
        <w:rPr>
          <w:sz w:val="24"/>
          <w:szCs w:val="24"/>
        </w:rPr>
        <w:t xml:space="preserve">’s Representative and Sub-Clause 3.5 [Agreement or Determination] shall apply (and, for the purpose of Sub-Clause 3.5.3 [Time limits], the date the </w:t>
      </w:r>
      <w:r w:rsidR="003060F8" w:rsidRPr="00DE370C">
        <w:rPr>
          <w:sz w:val="24"/>
          <w:szCs w:val="24"/>
        </w:rPr>
        <w:t>Public Body</w:t>
      </w:r>
      <w:r w:rsidRPr="00DE370C">
        <w:rPr>
          <w:sz w:val="24"/>
          <w:szCs w:val="24"/>
        </w:rPr>
        <w:t>’s Representative receives this Notice shall be the date of commencement of the time limit for agreement under Sub-Clause 3.5.3).</w:t>
      </w:r>
    </w:p>
    <w:p w:rsidR="00041D1B" w:rsidRDefault="00041D1B">
      <w:pPr>
        <w:spacing w:line="360" w:lineRule="auto"/>
        <w:ind w:left="2"/>
        <w:jc w:val="both"/>
        <w:rPr>
          <w:sz w:val="24"/>
          <w:szCs w:val="24"/>
        </w:rPr>
      </w:pPr>
    </w:p>
    <w:p w:rsidR="00041D1B" w:rsidRPr="00DE370C" w:rsidRDefault="00041D1B">
      <w:pPr>
        <w:spacing w:line="360" w:lineRule="auto"/>
        <w:ind w:left="2"/>
        <w:jc w:val="both"/>
        <w:rPr>
          <w:sz w:val="24"/>
          <w:szCs w:val="24"/>
        </w:rPr>
      </w:pPr>
    </w:p>
    <w:p w:rsidR="00AD37E7" w:rsidRPr="00DE370C" w:rsidRDefault="00AD37E7">
      <w:pPr>
        <w:spacing w:line="360" w:lineRule="auto"/>
        <w:ind w:left="2"/>
        <w:jc w:val="both"/>
        <w:rPr>
          <w:b/>
          <w:bCs/>
          <w:sz w:val="24"/>
          <w:szCs w:val="24"/>
        </w:rPr>
      </w:pPr>
      <w:r w:rsidRPr="00DE370C">
        <w:rPr>
          <w:b/>
          <w:sz w:val="24"/>
          <w:szCs w:val="24"/>
        </w:rPr>
        <w:lastRenderedPageBreak/>
        <w:t xml:space="preserve">14.7 </w:t>
      </w:r>
      <w:r w:rsidRPr="00DE370C">
        <w:rPr>
          <w:b/>
          <w:bCs/>
          <w:sz w:val="24"/>
          <w:szCs w:val="24"/>
        </w:rPr>
        <w:t>Payment</w:t>
      </w:r>
    </w:p>
    <w:p w:rsidR="00AD37E7" w:rsidRPr="00DE370C" w:rsidRDefault="00AD37E7">
      <w:pPr>
        <w:spacing w:line="360" w:lineRule="auto"/>
        <w:ind w:left="2"/>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shall pay to the Contractor:</w:t>
      </w:r>
    </w:p>
    <w:p w:rsidR="00AD37E7" w:rsidRPr="00DE370C" w:rsidRDefault="00AD37E7">
      <w:pPr>
        <w:spacing w:line="360" w:lineRule="auto"/>
        <w:ind w:left="2"/>
        <w:jc w:val="both"/>
        <w:rPr>
          <w:sz w:val="24"/>
          <w:szCs w:val="24"/>
        </w:rPr>
      </w:pPr>
      <w:r w:rsidRPr="00DE370C">
        <w:rPr>
          <w:sz w:val="24"/>
          <w:szCs w:val="24"/>
        </w:rPr>
        <w:t xml:space="preserve">(a) </w:t>
      </w:r>
      <w:r w:rsidR="00041D1B" w:rsidRPr="00DE370C">
        <w:rPr>
          <w:sz w:val="24"/>
          <w:szCs w:val="24"/>
        </w:rPr>
        <w:t>The</w:t>
      </w:r>
      <w:r w:rsidRPr="00DE370C">
        <w:rPr>
          <w:sz w:val="24"/>
          <w:szCs w:val="24"/>
        </w:rPr>
        <w:t xml:space="preserve"> advance payment within the period stated in Sub-Clause 14.2.2 [Advance Payment];</w:t>
      </w:r>
    </w:p>
    <w:p w:rsidR="00AD37E7" w:rsidRPr="00DE370C" w:rsidRDefault="00AD37E7">
      <w:pPr>
        <w:spacing w:line="360" w:lineRule="auto"/>
        <w:ind w:left="2"/>
        <w:jc w:val="both"/>
        <w:rPr>
          <w:sz w:val="24"/>
          <w:szCs w:val="24"/>
        </w:rPr>
      </w:pPr>
      <w:r w:rsidRPr="00DE370C">
        <w:rPr>
          <w:sz w:val="24"/>
          <w:szCs w:val="24"/>
        </w:rPr>
        <w:t xml:space="preserve">(b) </w:t>
      </w:r>
      <w:r w:rsidR="00041D1B" w:rsidRPr="00DE370C">
        <w:rPr>
          <w:sz w:val="24"/>
          <w:szCs w:val="24"/>
        </w:rPr>
        <w:t>The</w:t>
      </w:r>
      <w:r w:rsidRPr="00DE370C">
        <w:rPr>
          <w:sz w:val="24"/>
          <w:szCs w:val="24"/>
        </w:rPr>
        <w:t xml:space="preserve"> interim payment due under:</w:t>
      </w:r>
    </w:p>
    <w:p w:rsidR="00AD37E7" w:rsidRPr="00DE370C" w:rsidRDefault="00AD37E7">
      <w:pPr>
        <w:spacing w:line="360" w:lineRule="auto"/>
        <w:ind w:left="2"/>
        <w:jc w:val="both"/>
        <w:rPr>
          <w:sz w:val="24"/>
          <w:szCs w:val="24"/>
        </w:rPr>
      </w:pPr>
      <w:r w:rsidRPr="00DE370C">
        <w:rPr>
          <w:sz w:val="24"/>
          <w:szCs w:val="24"/>
        </w:rPr>
        <w:t xml:space="preserve">(i) Sub-Clause 14.6 [Interim Payment], within the period stated in the Contract Data (if not stated, 56 days) after the </w:t>
      </w:r>
      <w:r w:rsidR="003060F8" w:rsidRPr="00DE370C">
        <w:rPr>
          <w:sz w:val="24"/>
          <w:szCs w:val="24"/>
        </w:rPr>
        <w:t>Public Body</w:t>
      </w:r>
      <w:r w:rsidRPr="00DE370C">
        <w:rPr>
          <w:sz w:val="24"/>
          <w:szCs w:val="24"/>
        </w:rPr>
        <w:t xml:space="preserve"> receives the Statement and supporting documents; or</w:t>
      </w:r>
    </w:p>
    <w:p w:rsidR="00AD37E7" w:rsidRPr="00DE370C" w:rsidRDefault="00AD37E7">
      <w:pPr>
        <w:spacing w:line="360" w:lineRule="auto"/>
        <w:ind w:left="2"/>
        <w:jc w:val="both"/>
        <w:rPr>
          <w:sz w:val="24"/>
          <w:szCs w:val="24"/>
        </w:rPr>
      </w:pPr>
      <w:r w:rsidRPr="00DE370C">
        <w:rPr>
          <w:sz w:val="24"/>
          <w:szCs w:val="24"/>
        </w:rPr>
        <w:t xml:space="preserve">(ii) Sub-Clause 14.13 [Final Payment], within the period stated in the Contract Data (if not stated, 42 days) after the </w:t>
      </w:r>
      <w:r w:rsidR="003060F8" w:rsidRPr="00DE370C">
        <w:rPr>
          <w:sz w:val="24"/>
          <w:szCs w:val="24"/>
        </w:rPr>
        <w:t>Public Body</w:t>
      </w:r>
      <w:r w:rsidRPr="00DE370C">
        <w:rPr>
          <w:sz w:val="24"/>
          <w:szCs w:val="24"/>
        </w:rPr>
        <w:t xml:space="preserve"> receives the Partially Agreed Final Statement (or, if sub-paragraph (ii) of Sub-Clause 14.13 applies, within 84 days after the </w:t>
      </w:r>
      <w:r w:rsidR="003060F8" w:rsidRPr="00DE370C">
        <w:rPr>
          <w:sz w:val="24"/>
          <w:szCs w:val="24"/>
        </w:rPr>
        <w:t>Public Body</w:t>
      </w:r>
      <w:r w:rsidRPr="00DE370C">
        <w:rPr>
          <w:sz w:val="24"/>
          <w:szCs w:val="24"/>
        </w:rPr>
        <w:t xml:space="preserve"> receives the draft final Statement that is deemed to be a Partially Agreed Final Statement); and</w:t>
      </w:r>
    </w:p>
    <w:p w:rsidR="00AD37E7" w:rsidRPr="00DE370C" w:rsidRDefault="00AD37E7">
      <w:pPr>
        <w:spacing w:line="360" w:lineRule="auto"/>
        <w:ind w:left="2"/>
        <w:jc w:val="both"/>
        <w:rPr>
          <w:sz w:val="24"/>
          <w:szCs w:val="24"/>
        </w:rPr>
      </w:pPr>
      <w:r w:rsidRPr="00DE370C">
        <w:rPr>
          <w:sz w:val="24"/>
          <w:szCs w:val="24"/>
        </w:rPr>
        <w:t xml:space="preserve">(c) the Final Payment under Sub-Clause 14.13 [Final Payment] within the period stated in the Contract Data (if not stated, 56 days) after the </w:t>
      </w:r>
      <w:r w:rsidR="003060F8" w:rsidRPr="00DE370C">
        <w:rPr>
          <w:sz w:val="24"/>
          <w:szCs w:val="24"/>
        </w:rPr>
        <w:t>Public Body</w:t>
      </w:r>
      <w:r w:rsidRPr="00DE370C">
        <w:rPr>
          <w:sz w:val="24"/>
          <w:szCs w:val="24"/>
        </w:rPr>
        <w:t>:</w:t>
      </w:r>
    </w:p>
    <w:p w:rsidR="00AD37E7" w:rsidRPr="00DE370C" w:rsidRDefault="00AD37E7">
      <w:pPr>
        <w:spacing w:line="360" w:lineRule="auto"/>
        <w:ind w:left="2"/>
        <w:jc w:val="both"/>
        <w:rPr>
          <w:sz w:val="24"/>
          <w:szCs w:val="24"/>
        </w:rPr>
      </w:pPr>
      <w:r w:rsidRPr="00DE370C">
        <w:rPr>
          <w:sz w:val="24"/>
          <w:szCs w:val="24"/>
        </w:rPr>
        <w:t xml:space="preserve">(i) receives the Final Statement (or if the second paragraph of Sub-Clause 14.13 applies, after the expiry of 14 days after the </w:t>
      </w:r>
      <w:r w:rsidR="003060F8" w:rsidRPr="00DE370C">
        <w:rPr>
          <w:sz w:val="24"/>
          <w:szCs w:val="24"/>
        </w:rPr>
        <w:t>Public Body</w:t>
      </w:r>
      <w:r w:rsidRPr="00DE370C">
        <w:rPr>
          <w:sz w:val="24"/>
          <w:szCs w:val="24"/>
        </w:rPr>
        <w:t xml:space="preserve"> issues the Notice stating the Final Payment); and</w:t>
      </w:r>
    </w:p>
    <w:p w:rsidR="00AD37E7" w:rsidRPr="00DE370C" w:rsidRDefault="00AD37E7">
      <w:pPr>
        <w:spacing w:line="360" w:lineRule="auto"/>
        <w:ind w:left="2"/>
        <w:jc w:val="both"/>
        <w:rPr>
          <w:sz w:val="24"/>
          <w:szCs w:val="24"/>
        </w:rPr>
      </w:pPr>
      <w:r w:rsidRPr="00DE370C">
        <w:rPr>
          <w:sz w:val="24"/>
          <w:szCs w:val="24"/>
        </w:rPr>
        <w:t xml:space="preserve">(ii) </w:t>
      </w:r>
      <w:r w:rsidR="00041D1B" w:rsidRPr="00DE370C">
        <w:rPr>
          <w:sz w:val="24"/>
          <w:szCs w:val="24"/>
        </w:rPr>
        <w:t>Receives</w:t>
      </w:r>
      <w:r w:rsidRPr="00DE370C">
        <w:rPr>
          <w:sz w:val="24"/>
          <w:szCs w:val="24"/>
        </w:rPr>
        <w:t xml:space="preserve"> (or the Contractor is deemed to have issued) the discharge under Sub-Clause 14.12 [Discharge]. </w:t>
      </w:r>
    </w:p>
    <w:p w:rsidR="00AD37E7" w:rsidRPr="00DE370C" w:rsidRDefault="00AD37E7">
      <w:pPr>
        <w:spacing w:line="360" w:lineRule="auto"/>
        <w:ind w:left="2"/>
        <w:jc w:val="both"/>
        <w:rPr>
          <w:sz w:val="24"/>
          <w:szCs w:val="24"/>
        </w:rPr>
      </w:pPr>
      <w:r w:rsidRPr="00DE370C">
        <w:rPr>
          <w:sz w:val="24"/>
          <w:szCs w:val="24"/>
        </w:rPr>
        <w:t>Payment of the amount due in each currency shall be made into the bank account, nominated by the Contractor, in the payment country (for this currency) specified in the Contract.</w:t>
      </w:r>
    </w:p>
    <w:p w:rsidR="00AD37E7" w:rsidRPr="00DE370C" w:rsidRDefault="00AD37E7">
      <w:pPr>
        <w:spacing w:line="360" w:lineRule="auto"/>
        <w:ind w:left="2"/>
        <w:jc w:val="both"/>
        <w:rPr>
          <w:sz w:val="24"/>
          <w:szCs w:val="24"/>
        </w:rPr>
      </w:pPr>
    </w:p>
    <w:p w:rsidR="00AD37E7" w:rsidRPr="00DE370C" w:rsidRDefault="00AD37E7">
      <w:pPr>
        <w:spacing w:line="360" w:lineRule="auto"/>
        <w:ind w:left="2"/>
        <w:jc w:val="both"/>
        <w:rPr>
          <w:b/>
          <w:bCs/>
          <w:sz w:val="24"/>
          <w:szCs w:val="24"/>
        </w:rPr>
      </w:pPr>
      <w:r w:rsidRPr="00DE370C">
        <w:rPr>
          <w:b/>
          <w:sz w:val="24"/>
          <w:szCs w:val="24"/>
        </w:rPr>
        <w:t xml:space="preserve">14.8 </w:t>
      </w:r>
      <w:r w:rsidRPr="00DE370C">
        <w:rPr>
          <w:b/>
          <w:bCs/>
          <w:sz w:val="24"/>
          <w:szCs w:val="24"/>
        </w:rPr>
        <w:t>Delayed Payment</w:t>
      </w:r>
    </w:p>
    <w:p w:rsidR="00AD37E7" w:rsidRPr="00DE370C" w:rsidRDefault="00AD37E7">
      <w:pPr>
        <w:spacing w:line="360" w:lineRule="auto"/>
        <w:ind w:left="2"/>
        <w:jc w:val="both"/>
        <w:rPr>
          <w:sz w:val="24"/>
          <w:szCs w:val="24"/>
        </w:rPr>
      </w:pPr>
      <w:r w:rsidRPr="00DE370C">
        <w:rPr>
          <w:sz w:val="24"/>
          <w:szCs w:val="24"/>
        </w:rPr>
        <w:t>If the Contractor does not receive payment in accordance with Sub-Clause 14.7 [</w:t>
      </w:r>
      <w:r w:rsidRPr="00DE370C">
        <w:rPr>
          <w:i/>
          <w:iCs/>
          <w:sz w:val="24"/>
          <w:szCs w:val="24"/>
        </w:rPr>
        <w:t>Payment</w:t>
      </w:r>
      <w:r w:rsidRPr="00DE370C">
        <w:rPr>
          <w:sz w:val="24"/>
          <w:szCs w:val="24"/>
        </w:rPr>
        <w:t xml:space="preserve">], the Contractor shall be entitled to receive financing charges compounded monthly on the amount unpaid during the period of delay. </w:t>
      </w:r>
    </w:p>
    <w:p w:rsidR="00AD37E7" w:rsidRPr="00DE370C" w:rsidRDefault="005C5D4D">
      <w:pPr>
        <w:spacing w:line="360" w:lineRule="auto"/>
        <w:ind w:left="2"/>
        <w:jc w:val="both"/>
        <w:rPr>
          <w:sz w:val="24"/>
          <w:szCs w:val="24"/>
        </w:rPr>
      </w:pPr>
      <w:r w:rsidRPr="00DE370C" w:rsidDel="005C5D4D">
        <w:rPr>
          <w:sz w:val="24"/>
          <w:szCs w:val="24"/>
        </w:rPr>
        <w:t xml:space="preserve"> </w:t>
      </w:r>
      <w:r w:rsidR="00AD37E7" w:rsidRPr="00DE370C">
        <w:rPr>
          <w:sz w:val="24"/>
          <w:szCs w:val="24"/>
        </w:rPr>
        <w:t xml:space="preserve">(a) </w:t>
      </w:r>
    </w:p>
    <w:p w:rsidR="00AD37E7" w:rsidRPr="00DE370C" w:rsidRDefault="00AD37E7">
      <w:pPr>
        <w:spacing w:line="360" w:lineRule="auto"/>
        <w:ind w:left="2"/>
        <w:jc w:val="both"/>
        <w:rPr>
          <w:sz w:val="24"/>
          <w:szCs w:val="24"/>
        </w:rPr>
      </w:pPr>
      <w:r w:rsidRPr="00DE370C">
        <w:rPr>
          <w:sz w:val="24"/>
          <w:szCs w:val="24"/>
        </w:rPr>
        <w:t xml:space="preserve">The Contractor shall by request, be entitled to payment of these financing charges by the </w:t>
      </w:r>
      <w:r w:rsidR="003060F8" w:rsidRPr="00DE370C">
        <w:rPr>
          <w:sz w:val="24"/>
          <w:szCs w:val="24"/>
        </w:rPr>
        <w:t>Public Body</w:t>
      </w:r>
      <w:r w:rsidRPr="00DE370C">
        <w:rPr>
          <w:sz w:val="24"/>
          <w:szCs w:val="24"/>
        </w:rPr>
        <w:t>, without</w:t>
      </w:r>
      <w:proofErr w:type="gramStart"/>
      <w:r w:rsidRPr="00DE370C">
        <w:rPr>
          <w:sz w:val="24"/>
          <w:szCs w:val="24"/>
        </w:rPr>
        <w:t>:</w:t>
      </w:r>
      <w:proofErr w:type="gramEnd"/>
      <w:r w:rsidRPr="00DE370C">
        <w:rPr>
          <w:sz w:val="24"/>
          <w:szCs w:val="24"/>
        </w:rPr>
        <w:br/>
      </w:r>
      <w:r w:rsidRPr="00DE370C">
        <w:rPr>
          <w:sz w:val="24"/>
          <w:szCs w:val="24"/>
        </w:rPr>
        <w:lastRenderedPageBreak/>
        <w:t>(i) the need for the Contractor to submit a Statement or any formal Notice (including any requirement to comply with Sub-Clause 20.2 [</w:t>
      </w:r>
      <w:r w:rsidRPr="00DE370C">
        <w:rPr>
          <w:i/>
          <w:iCs/>
          <w:sz w:val="24"/>
          <w:szCs w:val="24"/>
        </w:rPr>
        <w:t>Claims For Payment and/or EOT</w:t>
      </w:r>
      <w:r w:rsidRPr="00DE370C">
        <w:rPr>
          <w:sz w:val="24"/>
          <w:szCs w:val="24"/>
        </w:rPr>
        <w:t>]); and</w:t>
      </w:r>
    </w:p>
    <w:p w:rsidR="00AD37E7" w:rsidRPr="00DE370C" w:rsidRDefault="00AD37E7">
      <w:pPr>
        <w:spacing w:line="360" w:lineRule="auto"/>
        <w:ind w:left="2"/>
        <w:jc w:val="both"/>
        <w:rPr>
          <w:sz w:val="24"/>
          <w:szCs w:val="24"/>
        </w:rPr>
      </w:pPr>
      <w:r w:rsidRPr="00DE370C">
        <w:rPr>
          <w:sz w:val="24"/>
          <w:szCs w:val="24"/>
        </w:rPr>
        <w:t xml:space="preserve">(ii) </w:t>
      </w:r>
      <w:r w:rsidR="00041D1B" w:rsidRPr="00DE370C">
        <w:rPr>
          <w:sz w:val="24"/>
          <w:szCs w:val="24"/>
        </w:rPr>
        <w:t>Prejudice</w:t>
      </w:r>
      <w:r w:rsidRPr="00DE370C">
        <w:rPr>
          <w:sz w:val="24"/>
          <w:szCs w:val="24"/>
        </w:rPr>
        <w:t xml:space="preserve"> to any other right or remedy.</w:t>
      </w:r>
    </w:p>
    <w:p w:rsidR="00AD37E7" w:rsidRPr="00DE370C" w:rsidRDefault="00AD37E7">
      <w:pPr>
        <w:spacing w:line="360" w:lineRule="auto"/>
        <w:ind w:left="2"/>
        <w:jc w:val="both"/>
        <w:rPr>
          <w:b/>
          <w:bCs/>
          <w:sz w:val="24"/>
          <w:szCs w:val="24"/>
        </w:rPr>
      </w:pPr>
      <w:r w:rsidRPr="00DE370C">
        <w:rPr>
          <w:b/>
          <w:sz w:val="24"/>
          <w:szCs w:val="24"/>
        </w:rPr>
        <w:t xml:space="preserve">14.9 </w:t>
      </w:r>
      <w:r w:rsidRPr="00DE370C">
        <w:rPr>
          <w:b/>
          <w:bCs/>
          <w:sz w:val="24"/>
          <w:szCs w:val="24"/>
        </w:rPr>
        <w:t>Retention Money</w:t>
      </w:r>
    </w:p>
    <w:p w:rsidR="008525B3" w:rsidRPr="00DE370C" w:rsidRDefault="008525B3" w:rsidP="00F802A4">
      <w:pPr>
        <w:spacing w:line="360" w:lineRule="auto"/>
        <w:ind w:left="720" w:hanging="718"/>
        <w:jc w:val="both"/>
        <w:rPr>
          <w:sz w:val="24"/>
          <w:szCs w:val="24"/>
        </w:rPr>
      </w:pPr>
      <w:r w:rsidRPr="00DE370C">
        <w:rPr>
          <w:sz w:val="24"/>
          <w:szCs w:val="24"/>
        </w:rPr>
        <w:t>14.9.1 The sum which shall be retained from interim payments by way of guarantee to meet the Contractor's obligations during the Defects Liability Period, and the detailed rules governing that guarantee, shall be stipulated in the SCC, provided that it shall, in no case, exceed 7% of the contract price.</w:t>
      </w:r>
    </w:p>
    <w:p w:rsidR="008525B3" w:rsidRPr="00DE370C" w:rsidRDefault="008525B3" w:rsidP="00F802A4">
      <w:pPr>
        <w:spacing w:line="360" w:lineRule="auto"/>
        <w:ind w:left="720" w:hanging="718"/>
        <w:jc w:val="both"/>
        <w:rPr>
          <w:sz w:val="24"/>
          <w:szCs w:val="24"/>
        </w:rPr>
      </w:pPr>
      <w:r w:rsidRPr="00DE370C">
        <w:rPr>
          <w:sz w:val="24"/>
          <w:szCs w:val="24"/>
        </w:rPr>
        <w:t xml:space="preserve">14.9.2  Subject to the approval of the Public Body, the Contractor may, if he so wishes, substitute, not later than the date fixed for the commencement of the works, these retention sums by a retention guarantee issued in accordance with GCC Clause </w:t>
      </w:r>
      <w:r w:rsidR="008C15C1" w:rsidRPr="00DE370C">
        <w:rPr>
          <w:sz w:val="24"/>
          <w:szCs w:val="24"/>
        </w:rPr>
        <w:t>4.2</w:t>
      </w:r>
      <w:r w:rsidRPr="00DE370C">
        <w:rPr>
          <w:sz w:val="24"/>
          <w:szCs w:val="24"/>
        </w:rPr>
        <w:t>.</w:t>
      </w:r>
    </w:p>
    <w:p w:rsidR="008525B3" w:rsidRPr="00DE370C" w:rsidRDefault="008525B3" w:rsidP="00F802A4">
      <w:pPr>
        <w:spacing w:line="360" w:lineRule="auto"/>
        <w:ind w:left="720" w:hanging="718"/>
        <w:jc w:val="both"/>
        <w:rPr>
          <w:sz w:val="24"/>
          <w:szCs w:val="24"/>
        </w:rPr>
      </w:pPr>
      <w:r w:rsidRPr="00DE370C">
        <w:rPr>
          <w:sz w:val="24"/>
          <w:szCs w:val="24"/>
        </w:rPr>
        <w:t xml:space="preserve">14.9.3 Upon completion of the construction work and the conduct of a provisional inspection, 50% (fifty percent) of the retained amount shall be released to the contractor. The remaining 50% (fifty percent) shall be held for a one-year defect liability period starting from the date of the provisional inspection. However, if the contractor provides an unconditional bank guarantee valid for 12 months, the retained amount may be released. The sum retained or the retention guarantee shall be released within 45 days of the issuing of the signed final statement of account referred to in GCC Clause </w:t>
      </w:r>
      <w:r w:rsidR="005C5D4D" w:rsidRPr="00DE370C">
        <w:rPr>
          <w:sz w:val="24"/>
          <w:szCs w:val="24"/>
        </w:rPr>
        <w:t>14.3</w:t>
      </w:r>
      <w:r w:rsidRPr="00DE370C">
        <w:rPr>
          <w:sz w:val="24"/>
          <w:szCs w:val="24"/>
        </w:rPr>
        <w:t>.</w:t>
      </w:r>
    </w:p>
    <w:p w:rsidR="00AD37E7" w:rsidRPr="00DE370C" w:rsidRDefault="00AD37E7" w:rsidP="00F802A4">
      <w:pPr>
        <w:spacing w:line="360" w:lineRule="auto"/>
        <w:ind w:left="720" w:hanging="718"/>
        <w:jc w:val="both"/>
        <w:rPr>
          <w:sz w:val="24"/>
          <w:szCs w:val="24"/>
        </w:rPr>
      </w:pPr>
      <w:r w:rsidRPr="00DE370C">
        <w:rPr>
          <w:sz w:val="24"/>
          <w:szCs w:val="24"/>
        </w:rPr>
        <w:t>After the issue of the Taking-Over Certificate for:</w:t>
      </w:r>
    </w:p>
    <w:p w:rsidR="00AD37E7" w:rsidRPr="00DE370C" w:rsidRDefault="00AD37E7">
      <w:pPr>
        <w:spacing w:line="360" w:lineRule="auto"/>
        <w:ind w:left="2"/>
        <w:jc w:val="both"/>
        <w:rPr>
          <w:sz w:val="24"/>
          <w:szCs w:val="24"/>
        </w:rPr>
      </w:pPr>
      <w:r w:rsidRPr="00DE370C">
        <w:rPr>
          <w:sz w:val="24"/>
          <w:szCs w:val="24"/>
        </w:rPr>
        <w:t xml:space="preserve">(a) </w:t>
      </w:r>
      <w:r w:rsidR="00041D1B" w:rsidRPr="00DE370C">
        <w:rPr>
          <w:sz w:val="24"/>
          <w:szCs w:val="24"/>
        </w:rPr>
        <w:t>The</w:t>
      </w:r>
      <w:r w:rsidRPr="00DE370C">
        <w:rPr>
          <w:sz w:val="24"/>
          <w:szCs w:val="24"/>
        </w:rPr>
        <w:t xml:space="preserve"> Works, the Contractor shall include the first half of the Retention Money in a Statement; </w:t>
      </w:r>
      <w:proofErr w:type="gramStart"/>
      <w:r w:rsidRPr="00DE370C">
        <w:rPr>
          <w:sz w:val="24"/>
          <w:szCs w:val="24"/>
        </w:rPr>
        <w:t>or</w:t>
      </w:r>
      <w:proofErr w:type="gramEnd"/>
      <w:r w:rsidRPr="00DE370C">
        <w:rPr>
          <w:sz w:val="24"/>
          <w:szCs w:val="24"/>
        </w:rPr>
        <w:br/>
        <w:t>(b) for a Section, the Contractor shall include the relevant percentage of the first half of the Retention Money in a Statement. After the latest of the expiry dates of the Defects Notification Periods, the Contractor shall include the second half of the Retention Money in a Statement promptly after such latest date. If a Taking-Over Certificate was (or was deemed to have been) issued for a Section, the Contractor shall</w:t>
      </w:r>
      <w:r w:rsidRPr="00DE370C">
        <w:rPr>
          <w:sz w:val="24"/>
          <w:szCs w:val="24"/>
        </w:rPr>
        <w:br/>
        <w:t xml:space="preserve">include the relevant percentage of the second half of the Retention Money in a Statement promptly after the expiry date of the DNP for the Section. </w:t>
      </w:r>
    </w:p>
    <w:p w:rsidR="00AD37E7" w:rsidRPr="00DE370C" w:rsidRDefault="00AD37E7">
      <w:pPr>
        <w:spacing w:line="360" w:lineRule="auto"/>
        <w:ind w:left="2"/>
        <w:jc w:val="both"/>
        <w:rPr>
          <w:sz w:val="24"/>
          <w:szCs w:val="24"/>
        </w:rPr>
      </w:pPr>
      <w:r w:rsidRPr="00DE370C">
        <w:rPr>
          <w:sz w:val="24"/>
          <w:szCs w:val="24"/>
        </w:rPr>
        <w:lastRenderedPageBreak/>
        <w:t xml:space="preserve">In the next interim payment after the </w:t>
      </w:r>
      <w:r w:rsidR="003060F8" w:rsidRPr="00DE370C">
        <w:rPr>
          <w:sz w:val="24"/>
          <w:szCs w:val="24"/>
        </w:rPr>
        <w:t>Public Body</w:t>
      </w:r>
      <w:r w:rsidRPr="00DE370C">
        <w:rPr>
          <w:sz w:val="24"/>
          <w:szCs w:val="24"/>
        </w:rPr>
        <w:t xml:space="preserve"> receives any such Statement, the </w:t>
      </w:r>
      <w:r w:rsidR="003060F8" w:rsidRPr="00DE370C">
        <w:rPr>
          <w:sz w:val="24"/>
          <w:szCs w:val="24"/>
        </w:rPr>
        <w:t>Public Body</w:t>
      </w:r>
      <w:r w:rsidRPr="00DE370C">
        <w:rPr>
          <w:sz w:val="24"/>
          <w:szCs w:val="24"/>
        </w:rPr>
        <w:t xml:space="preserve"> shall release the corresponding amount of Retention Money. However, when considering the amount to be due for release of Retention Money under Sub-Clause 14.6 [</w:t>
      </w:r>
      <w:r w:rsidRPr="00DE370C">
        <w:rPr>
          <w:i/>
          <w:iCs/>
          <w:sz w:val="24"/>
          <w:szCs w:val="24"/>
        </w:rPr>
        <w:t>Interim Payment</w:t>
      </w:r>
      <w:r w:rsidRPr="00DE370C">
        <w:rPr>
          <w:sz w:val="24"/>
          <w:szCs w:val="24"/>
        </w:rPr>
        <w:t>], if any work remains to be executed under Clause 11 [</w:t>
      </w:r>
      <w:r w:rsidRPr="00DE370C">
        <w:rPr>
          <w:i/>
          <w:iCs/>
          <w:sz w:val="24"/>
          <w:szCs w:val="24"/>
        </w:rPr>
        <w:t>Defects after Taking Over</w:t>
      </w:r>
      <w:r w:rsidRPr="00DE370C">
        <w:rPr>
          <w:sz w:val="24"/>
          <w:szCs w:val="24"/>
        </w:rPr>
        <w:t>] or Clause 12 [</w:t>
      </w:r>
      <w:r w:rsidRPr="00DE370C">
        <w:rPr>
          <w:i/>
          <w:iCs/>
          <w:sz w:val="24"/>
          <w:szCs w:val="24"/>
        </w:rPr>
        <w:t>Tests</w:t>
      </w:r>
      <w:r w:rsidRPr="00DE370C">
        <w:rPr>
          <w:sz w:val="24"/>
          <w:szCs w:val="24"/>
        </w:rPr>
        <w:t xml:space="preserve"> </w:t>
      </w:r>
      <w:r w:rsidRPr="00DE370C">
        <w:rPr>
          <w:i/>
          <w:iCs/>
          <w:sz w:val="24"/>
          <w:szCs w:val="24"/>
        </w:rPr>
        <w:t>after Completion</w:t>
      </w:r>
      <w:r w:rsidRPr="00DE370C">
        <w:rPr>
          <w:sz w:val="24"/>
          <w:szCs w:val="24"/>
        </w:rPr>
        <w:t xml:space="preserve">], the </w:t>
      </w:r>
      <w:r w:rsidR="003060F8" w:rsidRPr="00DE370C">
        <w:rPr>
          <w:sz w:val="24"/>
          <w:szCs w:val="24"/>
        </w:rPr>
        <w:t>Public Body</w:t>
      </w:r>
      <w:r w:rsidRPr="00DE370C">
        <w:rPr>
          <w:sz w:val="24"/>
          <w:szCs w:val="24"/>
        </w:rPr>
        <w:t xml:space="preserve"> shall be entitled to withhold the estimated cost of this work until it has been executed. </w:t>
      </w:r>
    </w:p>
    <w:p w:rsidR="00AD37E7" w:rsidRPr="00DE370C" w:rsidRDefault="00AD37E7">
      <w:pPr>
        <w:spacing w:line="360" w:lineRule="auto"/>
        <w:ind w:left="2"/>
        <w:jc w:val="both"/>
        <w:rPr>
          <w:sz w:val="24"/>
          <w:szCs w:val="24"/>
        </w:rPr>
      </w:pPr>
      <w:r w:rsidRPr="00DE370C">
        <w:rPr>
          <w:sz w:val="24"/>
          <w:szCs w:val="24"/>
        </w:rPr>
        <w:t xml:space="preserve">The relevant percentage for each Section shall be the percentage value of the Section as stated in the Contract Data. If the percentage value of a Section is not stated in the Contract Data, no </w:t>
      </w:r>
      <w:r w:rsidR="00041D1B" w:rsidRPr="00DE370C">
        <w:rPr>
          <w:sz w:val="24"/>
          <w:szCs w:val="24"/>
        </w:rPr>
        <w:t>percentages</w:t>
      </w:r>
      <w:r w:rsidRPr="00DE370C">
        <w:rPr>
          <w:sz w:val="24"/>
          <w:szCs w:val="24"/>
        </w:rPr>
        <w:t xml:space="preserve"> of either half of the Retention Money shall be released under this Sub-Clause in respect of such Section.</w:t>
      </w:r>
    </w:p>
    <w:p w:rsidR="00AD37E7" w:rsidRPr="00DE370C" w:rsidRDefault="00AD37E7">
      <w:pPr>
        <w:spacing w:line="360" w:lineRule="auto"/>
        <w:ind w:left="2"/>
        <w:jc w:val="both"/>
        <w:rPr>
          <w:b/>
          <w:sz w:val="24"/>
          <w:szCs w:val="24"/>
        </w:rPr>
      </w:pPr>
      <w:r w:rsidRPr="00DE370C">
        <w:rPr>
          <w:b/>
          <w:sz w:val="24"/>
          <w:szCs w:val="24"/>
        </w:rPr>
        <w:t xml:space="preserve">14.10 </w:t>
      </w:r>
      <w:r w:rsidRPr="00DE370C">
        <w:rPr>
          <w:b/>
          <w:bCs/>
          <w:sz w:val="24"/>
          <w:szCs w:val="24"/>
        </w:rPr>
        <w:t>Statement at Completion</w:t>
      </w:r>
    </w:p>
    <w:p w:rsidR="00AD37E7" w:rsidRPr="00DE370C" w:rsidRDefault="00AD37E7">
      <w:pPr>
        <w:spacing w:before="240" w:line="360" w:lineRule="auto"/>
        <w:jc w:val="both"/>
        <w:rPr>
          <w:sz w:val="24"/>
          <w:szCs w:val="24"/>
        </w:rPr>
      </w:pPr>
      <w:r w:rsidRPr="00DE370C">
        <w:rPr>
          <w:sz w:val="24"/>
          <w:szCs w:val="24"/>
        </w:rPr>
        <w:t xml:space="preserve">Within 84 days after the Date of Completion of the Works, the Contractor shall submit to the </w:t>
      </w:r>
      <w:r w:rsidR="003060F8" w:rsidRPr="00DE370C">
        <w:rPr>
          <w:sz w:val="24"/>
          <w:szCs w:val="24"/>
        </w:rPr>
        <w:t>Public Body</w:t>
      </w:r>
      <w:r w:rsidRPr="00DE370C">
        <w:rPr>
          <w:sz w:val="24"/>
          <w:szCs w:val="24"/>
        </w:rPr>
        <w:t xml:space="preserve"> a Statement at completion with supporting documents, in accordance with Sub-Clause 14.3 [</w:t>
      </w:r>
      <w:r w:rsidRPr="00DE370C">
        <w:rPr>
          <w:i/>
          <w:iCs/>
          <w:sz w:val="24"/>
          <w:szCs w:val="24"/>
        </w:rPr>
        <w:t>Application for Interim</w:t>
      </w:r>
      <w:r w:rsidRPr="00DE370C">
        <w:rPr>
          <w:sz w:val="24"/>
          <w:szCs w:val="24"/>
        </w:rPr>
        <w:t xml:space="preserve"> </w:t>
      </w:r>
      <w:r w:rsidRPr="00DE370C">
        <w:rPr>
          <w:i/>
          <w:iCs/>
          <w:sz w:val="24"/>
          <w:szCs w:val="24"/>
        </w:rPr>
        <w:t>Payment</w:t>
      </w:r>
      <w:r w:rsidRPr="00DE370C">
        <w:rPr>
          <w:sz w:val="24"/>
          <w:szCs w:val="24"/>
        </w:rPr>
        <w:t>], showing:</w:t>
      </w:r>
    </w:p>
    <w:p w:rsidR="00AD37E7" w:rsidRPr="00DE370C" w:rsidRDefault="00AD37E7">
      <w:pPr>
        <w:spacing w:before="240" w:line="360" w:lineRule="auto"/>
        <w:jc w:val="both"/>
        <w:rPr>
          <w:sz w:val="24"/>
          <w:szCs w:val="24"/>
        </w:rPr>
      </w:pPr>
      <w:r w:rsidRPr="00DE370C">
        <w:rPr>
          <w:sz w:val="24"/>
          <w:szCs w:val="24"/>
        </w:rPr>
        <w:t xml:space="preserve">(a) </w:t>
      </w:r>
      <w:r w:rsidR="00041D1B" w:rsidRPr="00DE370C">
        <w:rPr>
          <w:sz w:val="24"/>
          <w:szCs w:val="24"/>
        </w:rPr>
        <w:t>The</w:t>
      </w:r>
      <w:r w:rsidRPr="00DE370C">
        <w:rPr>
          <w:sz w:val="24"/>
          <w:szCs w:val="24"/>
        </w:rPr>
        <w:t xml:space="preserve"> value of all work done in accordance with the Contract up to the Date of Completion of the Works</w:t>
      </w:r>
    </w:p>
    <w:p w:rsidR="00AD37E7" w:rsidRPr="00DE370C" w:rsidRDefault="00AD37E7">
      <w:pPr>
        <w:spacing w:before="240" w:line="360" w:lineRule="auto"/>
        <w:jc w:val="both"/>
        <w:rPr>
          <w:sz w:val="24"/>
          <w:szCs w:val="24"/>
        </w:rPr>
      </w:pPr>
      <w:r w:rsidRPr="00DE370C">
        <w:rPr>
          <w:sz w:val="24"/>
          <w:szCs w:val="24"/>
        </w:rPr>
        <w:t xml:space="preserve">(b) </w:t>
      </w:r>
      <w:r w:rsidR="00041D1B" w:rsidRPr="00DE370C">
        <w:rPr>
          <w:sz w:val="24"/>
          <w:szCs w:val="24"/>
        </w:rPr>
        <w:t>Any</w:t>
      </w:r>
      <w:r w:rsidRPr="00DE370C">
        <w:rPr>
          <w:sz w:val="24"/>
          <w:szCs w:val="24"/>
        </w:rPr>
        <w:t xml:space="preserve"> further sums which the Contractor considers to be due at the Date of Completion of the Works; and</w:t>
      </w:r>
    </w:p>
    <w:p w:rsidR="00AD37E7" w:rsidRPr="00DE370C" w:rsidRDefault="00AD37E7">
      <w:pPr>
        <w:spacing w:before="240" w:line="360" w:lineRule="auto"/>
        <w:jc w:val="both"/>
        <w:rPr>
          <w:sz w:val="24"/>
          <w:szCs w:val="24"/>
        </w:rPr>
      </w:pPr>
      <w:r w:rsidRPr="00DE370C">
        <w:rPr>
          <w:sz w:val="24"/>
          <w:szCs w:val="24"/>
        </w:rPr>
        <w:t xml:space="preserve">(c) </w:t>
      </w:r>
      <w:r w:rsidR="00041D1B" w:rsidRPr="00DE370C">
        <w:rPr>
          <w:sz w:val="24"/>
          <w:szCs w:val="24"/>
        </w:rPr>
        <w:t>An</w:t>
      </w:r>
      <w:r w:rsidRPr="00DE370C">
        <w:rPr>
          <w:sz w:val="24"/>
          <w:szCs w:val="24"/>
        </w:rPr>
        <w:t xml:space="preserve"> estimate of any other amounts which the Contractor considers have or will become due after the Date of Completion of the Works</w:t>
      </w:r>
      <w:r w:rsidRPr="00DE370C">
        <w:rPr>
          <w:b/>
          <w:sz w:val="24"/>
          <w:szCs w:val="24"/>
        </w:rPr>
        <w:t xml:space="preserve"> </w:t>
      </w:r>
      <w:r w:rsidRPr="00DE370C">
        <w:rPr>
          <w:sz w:val="24"/>
          <w:szCs w:val="24"/>
        </w:rPr>
        <w:t xml:space="preserve">under the Contract or otherwise. These estimated amounts shall be shown separately (to those of sub-paragraphs (a) and (b) above) and shall include estimated amounts for: </w:t>
      </w:r>
    </w:p>
    <w:p w:rsidR="00AD37E7" w:rsidRPr="00DE370C" w:rsidRDefault="00AD37E7">
      <w:pPr>
        <w:spacing w:before="240" w:line="360" w:lineRule="auto"/>
        <w:jc w:val="both"/>
        <w:rPr>
          <w:sz w:val="24"/>
          <w:szCs w:val="24"/>
        </w:rPr>
      </w:pPr>
      <w:r w:rsidRPr="00DE370C">
        <w:rPr>
          <w:sz w:val="24"/>
          <w:szCs w:val="24"/>
        </w:rPr>
        <w:t>(i) Claims for which the Contractor has submitted a Notice under Sub-Clause 20.2 [</w:t>
      </w:r>
      <w:r w:rsidRPr="00DE370C">
        <w:rPr>
          <w:i/>
          <w:iCs/>
          <w:sz w:val="24"/>
          <w:szCs w:val="24"/>
        </w:rPr>
        <w:t xml:space="preserve">Claims </w:t>
      </w:r>
      <w:proofErr w:type="gramStart"/>
      <w:r w:rsidRPr="00DE370C">
        <w:rPr>
          <w:i/>
          <w:iCs/>
          <w:sz w:val="24"/>
          <w:szCs w:val="24"/>
        </w:rPr>
        <w:t>For</w:t>
      </w:r>
      <w:proofErr w:type="gramEnd"/>
      <w:r w:rsidRPr="00DE370C">
        <w:rPr>
          <w:i/>
          <w:iCs/>
          <w:sz w:val="24"/>
          <w:szCs w:val="24"/>
        </w:rPr>
        <w:t xml:space="preserve"> Payment and/or EOT</w:t>
      </w:r>
      <w:r w:rsidRPr="00DE370C">
        <w:rPr>
          <w:sz w:val="24"/>
          <w:szCs w:val="24"/>
        </w:rPr>
        <w:t xml:space="preserve">]; </w:t>
      </w:r>
    </w:p>
    <w:p w:rsidR="00AD37E7" w:rsidRPr="00DE370C" w:rsidRDefault="00AD37E7">
      <w:pPr>
        <w:spacing w:before="240" w:line="360" w:lineRule="auto"/>
        <w:jc w:val="both"/>
        <w:rPr>
          <w:sz w:val="24"/>
          <w:szCs w:val="24"/>
        </w:rPr>
      </w:pPr>
      <w:r w:rsidRPr="00DE370C">
        <w:rPr>
          <w:sz w:val="24"/>
          <w:szCs w:val="24"/>
        </w:rPr>
        <w:t xml:space="preserve">(ii) </w:t>
      </w:r>
      <w:proofErr w:type="gramStart"/>
      <w:r w:rsidRPr="00DE370C">
        <w:rPr>
          <w:sz w:val="24"/>
          <w:szCs w:val="24"/>
        </w:rPr>
        <w:t>any</w:t>
      </w:r>
      <w:proofErr w:type="gramEnd"/>
      <w:r w:rsidRPr="00DE370C">
        <w:rPr>
          <w:sz w:val="24"/>
          <w:szCs w:val="24"/>
        </w:rPr>
        <w:t xml:space="preserve"> matter referred to the </w:t>
      </w:r>
      <w:r w:rsidR="005C5D4D" w:rsidRPr="00DE370C">
        <w:rPr>
          <w:sz w:val="24"/>
          <w:szCs w:val="24"/>
        </w:rPr>
        <w:t xml:space="preserve">Dispute settlement </w:t>
      </w:r>
      <w:r w:rsidRPr="00DE370C">
        <w:rPr>
          <w:sz w:val="24"/>
          <w:szCs w:val="24"/>
        </w:rPr>
        <w:t>under Sub-Clause 21.4 [</w:t>
      </w:r>
      <w:r w:rsidRPr="00DE370C">
        <w:rPr>
          <w:i/>
          <w:iCs/>
          <w:sz w:val="24"/>
          <w:szCs w:val="24"/>
        </w:rPr>
        <w:t xml:space="preserve">Obtaining </w:t>
      </w:r>
      <w:r w:rsidR="005C5D4D" w:rsidRPr="00DE370C">
        <w:rPr>
          <w:i/>
          <w:iCs/>
          <w:sz w:val="24"/>
          <w:szCs w:val="24"/>
        </w:rPr>
        <w:t xml:space="preserve">dispute settlement </w:t>
      </w:r>
      <w:r w:rsidRPr="00DE370C">
        <w:rPr>
          <w:i/>
          <w:iCs/>
          <w:sz w:val="24"/>
          <w:szCs w:val="24"/>
        </w:rPr>
        <w:t>Decision</w:t>
      </w:r>
      <w:r w:rsidRPr="00DE370C">
        <w:rPr>
          <w:sz w:val="24"/>
          <w:szCs w:val="24"/>
        </w:rPr>
        <w:t>]; and</w:t>
      </w:r>
      <w:r w:rsidRPr="00DE370C">
        <w:rPr>
          <w:sz w:val="24"/>
          <w:szCs w:val="24"/>
        </w:rPr>
        <w:br/>
      </w:r>
      <w:r w:rsidRPr="00DE370C">
        <w:rPr>
          <w:sz w:val="24"/>
          <w:szCs w:val="24"/>
        </w:rPr>
        <w:lastRenderedPageBreak/>
        <w:t>(iii) any matter for which a NOD has been given under Sub-Clause 21.4 [</w:t>
      </w:r>
      <w:r w:rsidRPr="00DE370C">
        <w:rPr>
          <w:i/>
          <w:iCs/>
          <w:sz w:val="24"/>
          <w:szCs w:val="24"/>
        </w:rPr>
        <w:t>Obtaining DAAB’s Decision</w:t>
      </w:r>
      <w:r w:rsidRPr="00DE370C">
        <w:rPr>
          <w:sz w:val="24"/>
          <w:szCs w:val="24"/>
        </w:rPr>
        <w:t>].</w:t>
      </w:r>
    </w:p>
    <w:p w:rsidR="00D35BB0" w:rsidRPr="00DE370C" w:rsidRDefault="00AD37E7">
      <w:pPr>
        <w:spacing w:before="240" w:line="360" w:lineRule="auto"/>
        <w:jc w:val="both"/>
        <w:rPr>
          <w:sz w:val="24"/>
          <w:szCs w:val="24"/>
        </w:rPr>
      </w:pPr>
      <w:r w:rsidRPr="00DE370C">
        <w:rPr>
          <w:sz w:val="24"/>
          <w:szCs w:val="24"/>
        </w:rPr>
        <w:t xml:space="preserve">The </w:t>
      </w:r>
      <w:r w:rsidR="003060F8" w:rsidRPr="00DE370C">
        <w:rPr>
          <w:sz w:val="24"/>
          <w:szCs w:val="24"/>
        </w:rPr>
        <w:t>Public Bod</w:t>
      </w:r>
    </w:p>
    <w:p w:rsidR="00AD37E7" w:rsidRPr="00DE370C" w:rsidRDefault="003060F8">
      <w:pPr>
        <w:spacing w:before="240" w:line="360" w:lineRule="auto"/>
        <w:jc w:val="both"/>
        <w:rPr>
          <w:sz w:val="24"/>
          <w:szCs w:val="24"/>
        </w:rPr>
      </w:pPr>
      <w:proofErr w:type="gramStart"/>
      <w:r w:rsidRPr="00DE370C">
        <w:rPr>
          <w:sz w:val="24"/>
          <w:szCs w:val="24"/>
        </w:rPr>
        <w:t>y</w:t>
      </w:r>
      <w:proofErr w:type="gramEnd"/>
      <w:r w:rsidR="00AD37E7" w:rsidRPr="00DE370C">
        <w:rPr>
          <w:sz w:val="24"/>
          <w:szCs w:val="24"/>
        </w:rPr>
        <w:t xml:space="preserve"> shall then proceed in accordance with Sub-Clause 14.6 [</w:t>
      </w:r>
      <w:r w:rsidR="00AD37E7" w:rsidRPr="00DE370C">
        <w:rPr>
          <w:i/>
          <w:iCs/>
          <w:sz w:val="24"/>
          <w:szCs w:val="24"/>
        </w:rPr>
        <w:t>Interim Payment</w:t>
      </w:r>
      <w:r w:rsidR="00AD37E7" w:rsidRPr="00DE370C">
        <w:rPr>
          <w:sz w:val="24"/>
          <w:szCs w:val="24"/>
        </w:rPr>
        <w:t>].</w:t>
      </w:r>
    </w:p>
    <w:p w:rsidR="00AD37E7" w:rsidRPr="00DE370C" w:rsidRDefault="00AD37E7">
      <w:pPr>
        <w:spacing w:before="240" w:line="360" w:lineRule="auto"/>
        <w:jc w:val="both"/>
        <w:rPr>
          <w:b/>
          <w:sz w:val="24"/>
          <w:szCs w:val="24"/>
        </w:rPr>
      </w:pPr>
      <w:r w:rsidRPr="00DE370C">
        <w:rPr>
          <w:b/>
          <w:sz w:val="24"/>
          <w:szCs w:val="24"/>
        </w:rPr>
        <w:t>14.11 Final Statement</w:t>
      </w:r>
    </w:p>
    <w:p w:rsidR="00041D1B" w:rsidRDefault="00AD37E7">
      <w:pPr>
        <w:spacing w:before="240" w:line="360" w:lineRule="auto"/>
        <w:jc w:val="both"/>
        <w:rPr>
          <w:sz w:val="24"/>
          <w:szCs w:val="24"/>
        </w:rPr>
      </w:pPr>
      <w:r w:rsidRPr="00DE370C">
        <w:rPr>
          <w:sz w:val="24"/>
          <w:szCs w:val="24"/>
        </w:rPr>
        <w:t>Submission by the Contractor of any Statement under the following provisions of this Sub-Clause shall not be delayed by reason of any referral under Sub-Clause 21.4 [</w:t>
      </w:r>
      <w:r w:rsidRPr="00DE370C">
        <w:rPr>
          <w:i/>
          <w:iCs/>
          <w:sz w:val="24"/>
          <w:szCs w:val="24"/>
        </w:rPr>
        <w:t xml:space="preserve">Obtaining </w:t>
      </w:r>
      <w:r w:rsidR="00D35BB0" w:rsidRPr="00DE370C">
        <w:rPr>
          <w:i/>
          <w:iCs/>
          <w:sz w:val="24"/>
          <w:szCs w:val="24"/>
        </w:rPr>
        <w:t xml:space="preserve">Dispute </w:t>
      </w:r>
      <w:proofErr w:type="gramStart"/>
      <w:r w:rsidR="00D35BB0" w:rsidRPr="00DE370C">
        <w:rPr>
          <w:i/>
          <w:iCs/>
          <w:sz w:val="24"/>
          <w:szCs w:val="24"/>
        </w:rPr>
        <w:t xml:space="preserve">settlement </w:t>
      </w:r>
      <w:r w:rsidRPr="00DE370C">
        <w:rPr>
          <w:i/>
          <w:iCs/>
          <w:sz w:val="24"/>
          <w:szCs w:val="24"/>
        </w:rPr>
        <w:t xml:space="preserve"> </w:t>
      </w:r>
      <w:r w:rsidRPr="00DE370C">
        <w:rPr>
          <w:sz w:val="24"/>
          <w:szCs w:val="24"/>
        </w:rPr>
        <w:t>]</w:t>
      </w:r>
      <w:proofErr w:type="gramEnd"/>
      <w:r w:rsidRPr="00DE370C">
        <w:rPr>
          <w:sz w:val="24"/>
          <w:szCs w:val="24"/>
        </w:rPr>
        <w:t xml:space="preserve"> </w:t>
      </w:r>
    </w:p>
    <w:p w:rsidR="00AD37E7" w:rsidRPr="00DE370C" w:rsidRDefault="00AD37E7">
      <w:pPr>
        <w:spacing w:before="240" w:line="360" w:lineRule="auto"/>
        <w:jc w:val="both"/>
        <w:rPr>
          <w:b/>
          <w:sz w:val="24"/>
          <w:szCs w:val="24"/>
        </w:rPr>
      </w:pPr>
      <w:r w:rsidRPr="00DE370C">
        <w:rPr>
          <w:b/>
          <w:sz w:val="24"/>
          <w:szCs w:val="24"/>
        </w:rPr>
        <w:t xml:space="preserve">14.11.1 Draft Final Statement </w:t>
      </w:r>
    </w:p>
    <w:p w:rsidR="00AD37E7" w:rsidRPr="00DE370C" w:rsidRDefault="00AD37E7">
      <w:pPr>
        <w:spacing w:before="240" w:line="360" w:lineRule="auto"/>
        <w:jc w:val="both"/>
        <w:rPr>
          <w:sz w:val="24"/>
          <w:szCs w:val="24"/>
        </w:rPr>
      </w:pPr>
      <w:r w:rsidRPr="00DE370C">
        <w:rPr>
          <w:sz w:val="24"/>
          <w:szCs w:val="24"/>
        </w:rPr>
        <w:t xml:space="preserve">Within 56 days after the issue of the Performance Certificate, the Contractor shall submit to the </w:t>
      </w:r>
      <w:r w:rsidR="003060F8" w:rsidRPr="00DE370C">
        <w:rPr>
          <w:sz w:val="24"/>
          <w:szCs w:val="24"/>
        </w:rPr>
        <w:t>Public Body</w:t>
      </w:r>
      <w:r w:rsidRPr="00DE370C">
        <w:rPr>
          <w:sz w:val="24"/>
          <w:szCs w:val="24"/>
        </w:rPr>
        <w:t>, a draft final Statement. This Statement shall:</w:t>
      </w:r>
    </w:p>
    <w:p w:rsidR="00AD37E7" w:rsidRPr="00DE370C" w:rsidRDefault="00AD37E7">
      <w:pPr>
        <w:spacing w:before="240" w:line="360" w:lineRule="auto"/>
        <w:jc w:val="both"/>
        <w:rPr>
          <w:sz w:val="24"/>
          <w:szCs w:val="24"/>
        </w:rPr>
      </w:pPr>
      <w:r w:rsidRPr="00DE370C">
        <w:rPr>
          <w:sz w:val="24"/>
          <w:szCs w:val="24"/>
        </w:rPr>
        <w:t xml:space="preserve">(a) </w:t>
      </w:r>
      <w:proofErr w:type="gramStart"/>
      <w:r w:rsidRPr="00DE370C">
        <w:rPr>
          <w:sz w:val="24"/>
          <w:szCs w:val="24"/>
        </w:rPr>
        <w:t>be</w:t>
      </w:r>
      <w:proofErr w:type="gramEnd"/>
      <w:r w:rsidRPr="00DE370C">
        <w:rPr>
          <w:sz w:val="24"/>
          <w:szCs w:val="24"/>
        </w:rPr>
        <w:t xml:space="preserve"> in the same form as Statements previously submitted under Sub-Clause 14.3 [</w:t>
      </w:r>
      <w:r w:rsidRPr="00DE370C">
        <w:rPr>
          <w:i/>
          <w:iCs/>
          <w:sz w:val="24"/>
          <w:szCs w:val="24"/>
        </w:rPr>
        <w:t>Application for Interim Payment</w:t>
      </w:r>
      <w:r w:rsidRPr="00DE370C">
        <w:rPr>
          <w:sz w:val="24"/>
          <w:szCs w:val="24"/>
        </w:rPr>
        <w:t>];</w:t>
      </w:r>
    </w:p>
    <w:p w:rsidR="00AD37E7" w:rsidRPr="00DE370C" w:rsidRDefault="00AD37E7">
      <w:pPr>
        <w:spacing w:before="240" w:line="360" w:lineRule="auto"/>
        <w:jc w:val="both"/>
        <w:rPr>
          <w:sz w:val="24"/>
          <w:szCs w:val="24"/>
        </w:rPr>
      </w:pPr>
      <w:r w:rsidRPr="00DE370C">
        <w:rPr>
          <w:sz w:val="24"/>
          <w:szCs w:val="24"/>
        </w:rPr>
        <w:t xml:space="preserve">(b) </w:t>
      </w:r>
      <w:proofErr w:type="gramStart"/>
      <w:r w:rsidRPr="00DE370C">
        <w:rPr>
          <w:sz w:val="24"/>
          <w:szCs w:val="24"/>
        </w:rPr>
        <w:t>be</w:t>
      </w:r>
      <w:proofErr w:type="gramEnd"/>
      <w:r w:rsidRPr="00DE370C">
        <w:rPr>
          <w:sz w:val="24"/>
          <w:szCs w:val="24"/>
        </w:rPr>
        <w:t xml:space="preserve"> submitted in one paper-original, one electronic copy and additional paper copies (if any) as stated in the Contract Data; and</w:t>
      </w:r>
    </w:p>
    <w:p w:rsidR="00AD37E7" w:rsidRPr="00DE370C" w:rsidRDefault="00AD37E7">
      <w:pPr>
        <w:spacing w:before="240" w:line="360" w:lineRule="auto"/>
        <w:jc w:val="both"/>
        <w:rPr>
          <w:sz w:val="24"/>
          <w:szCs w:val="24"/>
        </w:rPr>
      </w:pPr>
      <w:r w:rsidRPr="00DE370C">
        <w:rPr>
          <w:sz w:val="24"/>
          <w:szCs w:val="24"/>
        </w:rPr>
        <w:t xml:space="preserve">(c) </w:t>
      </w:r>
      <w:proofErr w:type="gramStart"/>
      <w:r w:rsidRPr="00DE370C">
        <w:rPr>
          <w:sz w:val="24"/>
          <w:szCs w:val="24"/>
        </w:rPr>
        <w:t>show</w:t>
      </w:r>
      <w:proofErr w:type="gramEnd"/>
      <w:r w:rsidRPr="00DE370C">
        <w:rPr>
          <w:sz w:val="24"/>
          <w:szCs w:val="24"/>
        </w:rPr>
        <w:t xml:space="preserve"> in detail, with supporting documents:</w:t>
      </w:r>
    </w:p>
    <w:p w:rsidR="00AD37E7" w:rsidRPr="00DE370C" w:rsidRDefault="00AD37E7">
      <w:pPr>
        <w:spacing w:before="240" w:line="360" w:lineRule="auto"/>
        <w:jc w:val="both"/>
        <w:rPr>
          <w:sz w:val="24"/>
          <w:szCs w:val="24"/>
        </w:rPr>
      </w:pPr>
      <w:r w:rsidRPr="00DE370C">
        <w:rPr>
          <w:sz w:val="24"/>
          <w:szCs w:val="24"/>
        </w:rPr>
        <w:t xml:space="preserve">(i) </w:t>
      </w:r>
      <w:proofErr w:type="gramStart"/>
      <w:r w:rsidRPr="00DE370C">
        <w:rPr>
          <w:sz w:val="24"/>
          <w:szCs w:val="24"/>
        </w:rPr>
        <w:t>the</w:t>
      </w:r>
      <w:proofErr w:type="gramEnd"/>
      <w:r w:rsidRPr="00DE370C">
        <w:rPr>
          <w:sz w:val="24"/>
          <w:szCs w:val="24"/>
        </w:rPr>
        <w:t xml:space="preserve"> value of all work done in accordance with the Contract;</w:t>
      </w:r>
    </w:p>
    <w:p w:rsidR="00AD37E7" w:rsidRPr="00DE370C" w:rsidRDefault="00AD37E7">
      <w:pPr>
        <w:spacing w:before="240" w:line="360" w:lineRule="auto"/>
        <w:jc w:val="both"/>
        <w:rPr>
          <w:sz w:val="24"/>
          <w:szCs w:val="24"/>
        </w:rPr>
      </w:pPr>
      <w:r w:rsidRPr="00DE370C">
        <w:rPr>
          <w:sz w:val="24"/>
          <w:szCs w:val="24"/>
        </w:rPr>
        <w:t xml:space="preserve">(ii) </w:t>
      </w:r>
      <w:proofErr w:type="gramStart"/>
      <w:r w:rsidRPr="00DE370C">
        <w:rPr>
          <w:sz w:val="24"/>
          <w:szCs w:val="24"/>
        </w:rPr>
        <w:t>any</w:t>
      </w:r>
      <w:proofErr w:type="gramEnd"/>
      <w:r w:rsidRPr="00DE370C">
        <w:rPr>
          <w:sz w:val="24"/>
          <w:szCs w:val="24"/>
        </w:rPr>
        <w:t xml:space="preserve"> further sums which the Contractor considers to be due at the date of the issue of the Performance Certificate, under the Contract or otherwise; and </w:t>
      </w:r>
    </w:p>
    <w:p w:rsidR="00AD37E7" w:rsidRPr="00DE370C" w:rsidRDefault="00AD37E7">
      <w:pPr>
        <w:spacing w:before="240" w:line="360" w:lineRule="auto"/>
        <w:jc w:val="both"/>
        <w:rPr>
          <w:sz w:val="24"/>
          <w:szCs w:val="24"/>
        </w:rPr>
      </w:pPr>
      <w:r w:rsidRPr="00DE370C">
        <w:rPr>
          <w:sz w:val="24"/>
          <w:szCs w:val="24"/>
        </w:rPr>
        <w:t>(iii) an estimate of any other amounts which the Contractor considers have or will become due after the issue of the Performance Certificate, under the Contract or otherwise, including estimated</w:t>
      </w:r>
      <w:r w:rsidRPr="00DE370C">
        <w:rPr>
          <w:sz w:val="24"/>
          <w:szCs w:val="24"/>
        </w:rPr>
        <w:br/>
        <w:t>amounts, by reference to the matters described in sub-paragraphs (c) (i) to (iii) of Sub-</w:t>
      </w:r>
      <w:r w:rsidRPr="00DE370C">
        <w:rPr>
          <w:sz w:val="24"/>
          <w:szCs w:val="24"/>
        </w:rPr>
        <w:lastRenderedPageBreak/>
        <w:t>Clause 14.10 [</w:t>
      </w:r>
      <w:r w:rsidRPr="00DE370C">
        <w:rPr>
          <w:i/>
          <w:iCs/>
          <w:sz w:val="24"/>
          <w:szCs w:val="24"/>
        </w:rPr>
        <w:t>Statement at Completion</w:t>
      </w:r>
      <w:r w:rsidRPr="00DE370C">
        <w:rPr>
          <w:sz w:val="24"/>
          <w:szCs w:val="24"/>
        </w:rPr>
        <w:t>]. These estimated amounts shall be shown separately (to those of sub-paragraphs (i) and (ii) above).</w:t>
      </w:r>
    </w:p>
    <w:p w:rsidR="00AD37E7" w:rsidRPr="00DE370C" w:rsidRDefault="00AD37E7">
      <w:pPr>
        <w:spacing w:before="240" w:line="360" w:lineRule="auto"/>
        <w:jc w:val="both"/>
        <w:rPr>
          <w:sz w:val="24"/>
          <w:szCs w:val="24"/>
        </w:rPr>
      </w:pPr>
      <w:r w:rsidRPr="00DE370C">
        <w:rPr>
          <w:sz w:val="24"/>
          <w:szCs w:val="24"/>
        </w:rPr>
        <w:t xml:space="preserve">Except for any amount under sub-paragraph (iii) above, if the </w:t>
      </w:r>
      <w:r w:rsidR="003060F8" w:rsidRPr="00DE370C">
        <w:rPr>
          <w:sz w:val="24"/>
          <w:szCs w:val="24"/>
        </w:rPr>
        <w:t>Public Body</w:t>
      </w:r>
      <w:r w:rsidRPr="00DE370C">
        <w:rPr>
          <w:sz w:val="24"/>
          <w:szCs w:val="24"/>
        </w:rPr>
        <w:t xml:space="preserve"> disagrees with or cannot verify any part of the draft final Statement, the </w:t>
      </w:r>
      <w:r w:rsidR="003060F8" w:rsidRPr="00DE370C">
        <w:rPr>
          <w:sz w:val="24"/>
          <w:szCs w:val="24"/>
        </w:rPr>
        <w:t>Public Body</w:t>
      </w:r>
      <w:r w:rsidRPr="00DE370C">
        <w:rPr>
          <w:sz w:val="24"/>
          <w:szCs w:val="24"/>
        </w:rPr>
        <w:t xml:space="preserve"> shall promptly give a Notice to the Contractor. The Contractor shall then submit such further information as the </w:t>
      </w:r>
      <w:r w:rsidR="003060F8" w:rsidRPr="00DE370C">
        <w:rPr>
          <w:sz w:val="24"/>
          <w:szCs w:val="24"/>
        </w:rPr>
        <w:t>Public Body</w:t>
      </w:r>
      <w:r w:rsidRPr="00DE370C">
        <w:rPr>
          <w:sz w:val="24"/>
          <w:szCs w:val="24"/>
        </w:rPr>
        <w:t xml:space="preserve"> may reasonably require within the time stated in this Notice, and shall make such changes in the draft as may be agreed between them.</w:t>
      </w:r>
    </w:p>
    <w:p w:rsidR="001E41B9" w:rsidRPr="00DE370C" w:rsidRDefault="00AD37E7">
      <w:pPr>
        <w:spacing w:before="240" w:line="360" w:lineRule="auto"/>
        <w:jc w:val="both"/>
        <w:rPr>
          <w:sz w:val="24"/>
          <w:szCs w:val="24"/>
        </w:rPr>
      </w:pPr>
      <w:r w:rsidRPr="00DE370C">
        <w:rPr>
          <w:b/>
          <w:sz w:val="24"/>
          <w:szCs w:val="24"/>
        </w:rPr>
        <w:t xml:space="preserve">14.11.2 </w:t>
      </w:r>
      <w:r w:rsidR="001E41B9" w:rsidRPr="00DE370C">
        <w:rPr>
          <w:sz w:val="24"/>
          <w:szCs w:val="24"/>
        </w:rPr>
        <w:t>Final Statement of Account</w:t>
      </w:r>
    </w:p>
    <w:p w:rsidR="001E41B9" w:rsidRPr="00DE370C" w:rsidRDefault="00F95223" w:rsidP="00F802A4">
      <w:pPr>
        <w:spacing w:before="240" w:line="360" w:lineRule="auto"/>
        <w:ind w:left="270" w:hanging="270"/>
        <w:jc w:val="both"/>
        <w:rPr>
          <w:sz w:val="24"/>
          <w:szCs w:val="24"/>
        </w:rPr>
      </w:pPr>
      <w:r w:rsidRPr="00DE370C">
        <w:rPr>
          <w:sz w:val="24"/>
          <w:szCs w:val="24"/>
        </w:rPr>
        <w:t xml:space="preserve">a. </w:t>
      </w:r>
      <w:r w:rsidR="001E41B9" w:rsidRPr="00DE370C">
        <w:rPr>
          <w:sz w:val="24"/>
          <w:szCs w:val="24"/>
        </w:rPr>
        <w:t xml:space="preserve">Unless otherwise agreed in the SCC, the Contractor shall not later than 30 days after the issue of the Final Acceptance Certificate referred to in GCC Clause </w:t>
      </w:r>
      <w:r w:rsidRPr="00DE370C">
        <w:rPr>
          <w:sz w:val="24"/>
          <w:szCs w:val="24"/>
        </w:rPr>
        <w:t>7.5</w:t>
      </w:r>
      <w:r w:rsidR="001E41B9" w:rsidRPr="00DE370C">
        <w:rPr>
          <w:sz w:val="24"/>
          <w:szCs w:val="24"/>
        </w:rPr>
        <w:t>, submit to the Engineer a draft final statement of account with supporting documents showing in detail the value of the work done in accordance with the Contract, together with all further sums which the Contractor considers to be due to him under the Contract in order to enable the Engineer to prepare the final statement of account.</w:t>
      </w:r>
    </w:p>
    <w:p w:rsidR="001E41B9" w:rsidRPr="00DE370C" w:rsidRDefault="00F95223" w:rsidP="00F802A4">
      <w:pPr>
        <w:spacing w:before="240" w:line="360" w:lineRule="auto"/>
        <w:ind w:left="270" w:hanging="270"/>
        <w:jc w:val="both"/>
        <w:rPr>
          <w:sz w:val="24"/>
          <w:szCs w:val="24"/>
        </w:rPr>
      </w:pPr>
      <w:r w:rsidRPr="00DE370C">
        <w:rPr>
          <w:sz w:val="24"/>
          <w:szCs w:val="24"/>
        </w:rPr>
        <w:t>b.</w:t>
      </w:r>
      <w:r w:rsidR="003B5B36">
        <w:rPr>
          <w:sz w:val="24"/>
          <w:szCs w:val="24"/>
        </w:rPr>
        <w:t xml:space="preserve"> </w:t>
      </w:r>
      <w:r w:rsidR="001E41B9" w:rsidRPr="00DE370C">
        <w:rPr>
          <w:sz w:val="24"/>
          <w:szCs w:val="24"/>
        </w:rPr>
        <w:t>Within 14 days after receipt of the draft final statement of account and of all information reasonably required for its verification, the Engineer shall prepare the final statement of account, which determines:</w:t>
      </w:r>
    </w:p>
    <w:p w:rsidR="001E41B9" w:rsidRPr="00F802A4" w:rsidRDefault="001E41B9">
      <w:pPr>
        <w:pStyle w:val="ListParagraph"/>
        <w:numPr>
          <w:ilvl w:val="5"/>
          <w:numId w:val="561"/>
        </w:numPr>
        <w:spacing w:before="240" w:line="360" w:lineRule="auto"/>
        <w:jc w:val="both"/>
        <w:rPr>
          <w:rFonts w:ascii="Times New Roman" w:eastAsia="Times New Roman" w:hAnsi="Times New Roman"/>
          <w:sz w:val="24"/>
          <w:szCs w:val="24"/>
          <w:lang w:eastAsia="fr-FR"/>
        </w:rPr>
      </w:pPr>
      <w:r w:rsidRPr="00F802A4">
        <w:rPr>
          <w:rFonts w:ascii="Times New Roman" w:eastAsia="Times New Roman" w:hAnsi="Times New Roman"/>
          <w:sz w:val="24"/>
          <w:szCs w:val="24"/>
          <w:lang w:eastAsia="fr-FR"/>
        </w:rPr>
        <w:t>The amount which in his opinion is finally due under the Contract; and</w:t>
      </w:r>
    </w:p>
    <w:p w:rsidR="001E41B9" w:rsidRPr="00F802A4" w:rsidRDefault="001E41B9">
      <w:pPr>
        <w:pStyle w:val="ListParagraph"/>
        <w:numPr>
          <w:ilvl w:val="5"/>
          <w:numId w:val="561"/>
        </w:numPr>
        <w:spacing w:before="240" w:line="360" w:lineRule="auto"/>
        <w:jc w:val="both"/>
        <w:rPr>
          <w:rFonts w:ascii="Times New Roman" w:eastAsia="Times New Roman" w:hAnsi="Times New Roman"/>
          <w:sz w:val="24"/>
          <w:szCs w:val="24"/>
          <w:lang w:eastAsia="fr-FR"/>
        </w:rPr>
      </w:pPr>
      <w:r w:rsidRPr="00F802A4">
        <w:rPr>
          <w:rFonts w:ascii="Times New Roman" w:eastAsia="Times New Roman" w:hAnsi="Times New Roman"/>
          <w:sz w:val="24"/>
          <w:szCs w:val="24"/>
          <w:lang w:eastAsia="fr-FR"/>
        </w:rPr>
        <w:t>after establishing the amounts previously paid by the Public Body and all sums to which the Public Body is entitled under the Contract, the balance, if any, due from the Public Body to the Contractor, or from the Contractor to the Public Body, as the case may be.</w:t>
      </w:r>
    </w:p>
    <w:p w:rsidR="001E41B9" w:rsidRPr="00DE370C" w:rsidRDefault="00F95223" w:rsidP="00F802A4">
      <w:pPr>
        <w:spacing w:before="240" w:line="360" w:lineRule="auto"/>
        <w:ind w:left="450" w:hanging="450"/>
        <w:jc w:val="both"/>
        <w:rPr>
          <w:sz w:val="24"/>
          <w:szCs w:val="24"/>
        </w:rPr>
      </w:pPr>
      <w:r w:rsidRPr="00DE370C">
        <w:rPr>
          <w:sz w:val="24"/>
          <w:szCs w:val="24"/>
        </w:rPr>
        <w:t xml:space="preserve">c. </w:t>
      </w:r>
      <w:r w:rsidR="001E41B9" w:rsidRPr="00DE370C">
        <w:rPr>
          <w:sz w:val="24"/>
          <w:szCs w:val="24"/>
        </w:rPr>
        <w:t xml:space="preserve">  The Engineer shall issue to the Public Body or to its duly authorized representative, and to the Contractor, the final statement of account showing the final amount to which the Contractor is entitled under the Contract. The Public Body or its duly authorized representative and the Contractor shall sign the final statement of account as an acknowledgement of the full and final value of the work implemented under </w:t>
      </w:r>
      <w:r w:rsidR="001E41B9" w:rsidRPr="00DE370C">
        <w:rPr>
          <w:sz w:val="24"/>
          <w:szCs w:val="24"/>
        </w:rPr>
        <w:lastRenderedPageBreak/>
        <w:t>the Contract and shall promptly submit a signed copy to the Engineer. However, the final statement of account shall not include amounts in dispute which are the subject of negotiations or amicable settlement.</w:t>
      </w:r>
    </w:p>
    <w:p w:rsidR="001E41B9" w:rsidRPr="00DE370C" w:rsidRDefault="00F95223" w:rsidP="00F802A4">
      <w:pPr>
        <w:spacing w:before="240" w:line="360" w:lineRule="auto"/>
        <w:ind w:left="450" w:hanging="450"/>
        <w:jc w:val="both"/>
        <w:rPr>
          <w:sz w:val="24"/>
          <w:szCs w:val="24"/>
        </w:rPr>
      </w:pPr>
      <w:r w:rsidRPr="00DE370C">
        <w:rPr>
          <w:sz w:val="24"/>
          <w:szCs w:val="24"/>
        </w:rPr>
        <w:t xml:space="preserve">d. </w:t>
      </w:r>
      <w:r w:rsidR="001E41B9" w:rsidRPr="00DE370C">
        <w:rPr>
          <w:sz w:val="24"/>
          <w:szCs w:val="24"/>
        </w:rPr>
        <w:t xml:space="preserve">  The final statement of account signed by the Contractor shall constitute a written discharge of the Public Body confirming that the total in the final statement of account represents full and final settlement of all monies due to the Contractor under the Contract, other than those amounts which are the subject of amicable settlement. However, such discharge shall become effective only after any payment due in accordance with the final statement of account has been made and the performance security referred to in GCC </w:t>
      </w:r>
      <w:proofErr w:type="gramStart"/>
      <w:r w:rsidR="001E41B9" w:rsidRPr="00DE370C">
        <w:rPr>
          <w:sz w:val="24"/>
          <w:szCs w:val="24"/>
        </w:rPr>
        <w:t xml:space="preserve">Clause </w:t>
      </w:r>
      <w:r w:rsidRPr="00DE370C">
        <w:rPr>
          <w:sz w:val="24"/>
          <w:szCs w:val="24"/>
        </w:rPr>
        <w:t xml:space="preserve"> 4.2</w:t>
      </w:r>
      <w:proofErr w:type="gramEnd"/>
      <w:r w:rsidR="001E41B9" w:rsidRPr="00DE370C">
        <w:rPr>
          <w:sz w:val="24"/>
          <w:szCs w:val="24"/>
        </w:rPr>
        <w:t xml:space="preserve"> has been returned to the Contractor.</w:t>
      </w:r>
    </w:p>
    <w:p w:rsidR="003B5B36" w:rsidRDefault="00F95223" w:rsidP="00F802A4">
      <w:pPr>
        <w:spacing w:before="240" w:line="360" w:lineRule="auto"/>
        <w:ind w:left="360" w:hanging="360"/>
        <w:jc w:val="both"/>
        <w:rPr>
          <w:b/>
          <w:sz w:val="24"/>
          <w:szCs w:val="24"/>
        </w:rPr>
      </w:pPr>
      <w:r w:rsidRPr="00DE370C">
        <w:rPr>
          <w:sz w:val="24"/>
          <w:szCs w:val="24"/>
        </w:rPr>
        <w:t xml:space="preserve">e. </w:t>
      </w:r>
      <w:r w:rsidR="001E41B9" w:rsidRPr="00DE370C">
        <w:rPr>
          <w:sz w:val="24"/>
          <w:szCs w:val="24"/>
        </w:rPr>
        <w:t xml:space="preserve"> The Public Body shall not be liable to the Contractor for any matter or thing whatsoever arising out of, or in accordance with, the Contract or execution of the works, unless the Contractor shall have included a claim in respect thereof in his draft final statement of account</w:t>
      </w:r>
      <w:r w:rsidR="001E41B9" w:rsidRPr="00DE370C">
        <w:rPr>
          <w:b/>
          <w:sz w:val="24"/>
          <w:szCs w:val="24"/>
        </w:rPr>
        <w:t>.</w:t>
      </w:r>
    </w:p>
    <w:p w:rsidR="00AD37E7" w:rsidRPr="00DE370C" w:rsidRDefault="00AD37E7">
      <w:pPr>
        <w:spacing w:before="240" w:line="360" w:lineRule="auto"/>
        <w:jc w:val="both"/>
        <w:rPr>
          <w:b/>
          <w:sz w:val="24"/>
          <w:szCs w:val="24"/>
        </w:rPr>
      </w:pPr>
      <w:r w:rsidRPr="00DE370C">
        <w:rPr>
          <w:b/>
          <w:sz w:val="24"/>
          <w:szCs w:val="24"/>
        </w:rPr>
        <w:t>14.12 Discharge</w:t>
      </w:r>
    </w:p>
    <w:p w:rsidR="00AD37E7" w:rsidRPr="00DE370C" w:rsidRDefault="00AD37E7">
      <w:pPr>
        <w:spacing w:before="240" w:line="360" w:lineRule="auto"/>
        <w:jc w:val="both"/>
        <w:rPr>
          <w:sz w:val="24"/>
          <w:szCs w:val="24"/>
        </w:rPr>
      </w:pPr>
      <w:r w:rsidRPr="00DE370C">
        <w:rPr>
          <w:sz w:val="24"/>
          <w:szCs w:val="24"/>
        </w:rPr>
        <w:t xml:space="preserve">When submitting the Final Statement or the Partially Agreed Final Statement (as the case may be), the Contractor shall submit a discharge which confirms that the total of such Statement represents full and final settlement of all moneys due to the Contractor under or in connection with the Contract. This discharge may state that the total of the Statement is subject to any payment that may become due in respect of any Dispute for which a </w:t>
      </w:r>
      <w:r w:rsidR="00F95223" w:rsidRPr="00DE370C">
        <w:rPr>
          <w:sz w:val="24"/>
          <w:szCs w:val="24"/>
        </w:rPr>
        <w:t xml:space="preserve">Dispute settlement </w:t>
      </w:r>
      <w:r w:rsidRPr="00DE370C">
        <w:rPr>
          <w:sz w:val="24"/>
          <w:szCs w:val="24"/>
        </w:rPr>
        <w:t xml:space="preserve">proceeding is in progress under Sub-Clause 21 </w:t>
      </w:r>
      <w:r w:rsidR="00F95223" w:rsidRPr="00DE370C">
        <w:rPr>
          <w:sz w:val="24"/>
          <w:szCs w:val="24"/>
        </w:rPr>
        <w:t>.</w:t>
      </w:r>
    </w:p>
    <w:p w:rsidR="00AD37E7" w:rsidRPr="00DE370C" w:rsidRDefault="00AD37E7">
      <w:pPr>
        <w:spacing w:before="240" w:line="360" w:lineRule="auto"/>
        <w:jc w:val="both"/>
        <w:rPr>
          <w:sz w:val="24"/>
          <w:szCs w:val="24"/>
        </w:rPr>
      </w:pPr>
      <w:r w:rsidRPr="00DE370C">
        <w:rPr>
          <w:sz w:val="24"/>
          <w:szCs w:val="24"/>
        </w:rPr>
        <w:t xml:space="preserve">(a) </w:t>
      </w:r>
      <w:proofErr w:type="gramStart"/>
      <w:r w:rsidRPr="00DE370C">
        <w:rPr>
          <w:sz w:val="24"/>
          <w:szCs w:val="24"/>
        </w:rPr>
        <w:t>full</w:t>
      </w:r>
      <w:proofErr w:type="gramEnd"/>
      <w:r w:rsidRPr="00DE370C">
        <w:rPr>
          <w:sz w:val="24"/>
          <w:szCs w:val="24"/>
        </w:rPr>
        <w:t xml:space="preserve"> payment of the total amount stated in the Final Statement; and</w:t>
      </w:r>
    </w:p>
    <w:p w:rsidR="00AD37E7" w:rsidRPr="00DE370C" w:rsidRDefault="00AD37E7">
      <w:pPr>
        <w:spacing w:before="240" w:line="360" w:lineRule="auto"/>
        <w:jc w:val="both"/>
        <w:rPr>
          <w:sz w:val="24"/>
          <w:szCs w:val="24"/>
        </w:rPr>
      </w:pPr>
      <w:r w:rsidRPr="00DE370C">
        <w:rPr>
          <w:sz w:val="24"/>
          <w:szCs w:val="24"/>
        </w:rPr>
        <w:t xml:space="preserve">(b) </w:t>
      </w:r>
      <w:proofErr w:type="gramStart"/>
      <w:r w:rsidRPr="00DE370C">
        <w:rPr>
          <w:sz w:val="24"/>
          <w:szCs w:val="24"/>
        </w:rPr>
        <w:t>the</w:t>
      </w:r>
      <w:proofErr w:type="gramEnd"/>
      <w:r w:rsidRPr="00DE370C">
        <w:rPr>
          <w:sz w:val="24"/>
          <w:szCs w:val="24"/>
        </w:rPr>
        <w:t xml:space="preserve"> Performance Security.</w:t>
      </w:r>
    </w:p>
    <w:p w:rsidR="00AD37E7" w:rsidRPr="00DE370C" w:rsidRDefault="00AD37E7">
      <w:pPr>
        <w:spacing w:before="240" w:line="360" w:lineRule="auto"/>
        <w:jc w:val="both"/>
        <w:rPr>
          <w:sz w:val="24"/>
          <w:szCs w:val="24"/>
        </w:rPr>
      </w:pPr>
      <w:r w:rsidRPr="00DE370C">
        <w:rPr>
          <w:sz w:val="24"/>
          <w:szCs w:val="24"/>
        </w:rPr>
        <w:t>If the Contractor fails to submit this discharge, the discharge shall be deemed to have been submitted and to have become effective when the conditions of sub-paragraphs (a) and (b) have been fulfilled. If no Final Statement has been submitted by the Contractor and the second paragraph of Sub-Clause 14.13 [</w:t>
      </w:r>
      <w:r w:rsidRPr="00DE370C">
        <w:rPr>
          <w:i/>
          <w:iCs/>
          <w:sz w:val="24"/>
          <w:szCs w:val="24"/>
        </w:rPr>
        <w:t>Final Payment</w:t>
      </w:r>
      <w:r w:rsidRPr="00DE370C">
        <w:rPr>
          <w:sz w:val="24"/>
          <w:szCs w:val="24"/>
        </w:rPr>
        <w:t xml:space="preserve">] applies, the discharge </w:t>
      </w:r>
      <w:r w:rsidRPr="00DE370C">
        <w:rPr>
          <w:sz w:val="24"/>
          <w:szCs w:val="24"/>
        </w:rPr>
        <w:lastRenderedPageBreak/>
        <w:t>shall be deemed to have been issued</w:t>
      </w:r>
      <w:r w:rsidRPr="00DE370C">
        <w:rPr>
          <w:sz w:val="24"/>
          <w:szCs w:val="24"/>
        </w:rPr>
        <w:br/>
        <w:t xml:space="preserve">by the Contractor after the Contractor has received the Final Payment under the second paragraph of Sub-Clause 14.13 and the Performance Security. </w:t>
      </w:r>
    </w:p>
    <w:p w:rsidR="00AD37E7" w:rsidRPr="00DE370C" w:rsidRDefault="00AD37E7">
      <w:pPr>
        <w:spacing w:before="240" w:line="360" w:lineRule="auto"/>
        <w:jc w:val="both"/>
        <w:rPr>
          <w:sz w:val="24"/>
          <w:szCs w:val="24"/>
        </w:rPr>
      </w:pPr>
      <w:r w:rsidRPr="00DE370C">
        <w:rPr>
          <w:sz w:val="24"/>
          <w:szCs w:val="24"/>
        </w:rPr>
        <w:t xml:space="preserve">A discharge under this Sub-Clause shall not affect either Party’s liability or entitlement in respect of any Dispute for which a </w:t>
      </w:r>
      <w:r w:rsidR="00F95223" w:rsidRPr="00DE370C">
        <w:rPr>
          <w:sz w:val="24"/>
          <w:szCs w:val="24"/>
        </w:rPr>
        <w:t xml:space="preserve">Dispute settlement </w:t>
      </w:r>
      <w:r w:rsidRPr="00DE370C">
        <w:rPr>
          <w:sz w:val="24"/>
          <w:szCs w:val="24"/>
        </w:rPr>
        <w:t>proceeding in progress under Clause 21 [</w:t>
      </w:r>
      <w:r w:rsidRPr="00DE370C">
        <w:rPr>
          <w:i/>
          <w:iCs/>
          <w:sz w:val="24"/>
          <w:szCs w:val="24"/>
        </w:rPr>
        <w:t xml:space="preserve">Disputes </w:t>
      </w:r>
      <w:r w:rsidR="00F95223" w:rsidRPr="00DE370C">
        <w:rPr>
          <w:i/>
          <w:iCs/>
          <w:sz w:val="24"/>
          <w:szCs w:val="24"/>
        </w:rPr>
        <w:t>settlement</w:t>
      </w:r>
      <w:r w:rsidRPr="00DE370C">
        <w:rPr>
          <w:sz w:val="24"/>
          <w:szCs w:val="24"/>
        </w:rPr>
        <w:t>].</w:t>
      </w:r>
    </w:p>
    <w:p w:rsidR="00AD37E7" w:rsidRPr="00DE370C" w:rsidRDefault="00AD37E7">
      <w:pPr>
        <w:spacing w:before="240" w:line="360" w:lineRule="auto"/>
        <w:jc w:val="both"/>
        <w:rPr>
          <w:b/>
          <w:bCs/>
          <w:sz w:val="24"/>
          <w:szCs w:val="24"/>
        </w:rPr>
      </w:pPr>
      <w:r w:rsidRPr="00DE370C">
        <w:rPr>
          <w:b/>
          <w:sz w:val="24"/>
          <w:szCs w:val="24"/>
        </w:rPr>
        <w:t xml:space="preserve">14.13 </w:t>
      </w:r>
      <w:r w:rsidRPr="00DE370C">
        <w:rPr>
          <w:b/>
          <w:bCs/>
          <w:sz w:val="24"/>
          <w:szCs w:val="24"/>
        </w:rPr>
        <w:t>Final Payment</w:t>
      </w:r>
    </w:p>
    <w:p w:rsidR="00AD37E7" w:rsidRPr="00DE370C" w:rsidRDefault="00AD37E7">
      <w:pPr>
        <w:spacing w:before="240" w:line="360" w:lineRule="auto"/>
        <w:jc w:val="both"/>
        <w:rPr>
          <w:sz w:val="24"/>
          <w:szCs w:val="24"/>
        </w:rPr>
      </w:pPr>
      <w:r w:rsidRPr="00DE370C">
        <w:rPr>
          <w:sz w:val="24"/>
          <w:szCs w:val="24"/>
        </w:rPr>
        <w:t>Within 28 days after receiving the Final Statement or the Partially Agreed Final Statement (as the case may be), and the discharge under Sub-Clause 14.12 [</w:t>
      </w:r>
      <w:r w:rsidRPr="00DE370C">
        <w:rPr>
          <w:i/>
          <w:iCs/>
          <w:sz w:val="24"/>
          <w:szCs w:val="24"/>
        </w:rPr>
        <w:t>Discharge</w:t>
      </w:r>
      <w:r w:rsidRPr="00DE370C">
        <w:rPr>
          <w:sz w:val="24"/>
          <w:szCs w:val="24"/>
        </w:rPr>
        <w:t xml:space="preserve">], the </w:t>
      </w:r>
      <w:r w:rsidR="003060F8" w:rsidRPr="00DE370C">
        <w:rPr>
          <w:sz w:val="24"/>
          <w:szCs w:val="24"/>
        </w:rPr>
        <w:t>Public Body</w:t>
      </w:r>
      <w:r w:rsidRPr="00DE370C">
        <w:rPr>
          <w:sz w:val="24"/>
          <w:szCs w:val="24"/>
        </w:rPr>
        <w:t xml:space="preserve"> shall give a Notice to the Contractor stating: </w:t>
      </w:r>
      <w:r w:rsidR="00F95223" w:rsidRPr="00DE370C">
        <w:rPr>
          <w:sz w:val="24"/>
          <w:szCs w:val="24"/>
        </w:rPr>
        <w:t>the amount which the Public Body fairly considers is finally due, including any additions and/or deductions which have become due under Sub-Clause 3.5 [</w:t>
      </w:r>
      <w:r w:rsidR="00F95223" w:rsidRPr="00DE370C">
        <w:rPr>
          <w:i/>
          <w:iCs/>
          <w:sz w:val="24"/>
          <w:szCs w:val="24"/>
        </w:rPr>
        <w:t>Agreement or Determination</w:t>
      </w:r>
      <w:r w:rsidR="00F95223" w:rsidRPr="00DE370C">
        <w:rPr>
          <w:sz w:val="24"/>
          <w:szCs w:val="24"/>
        </w:rPr>
        <w:t xml:space="preserve">] or under the </w:t>
      </w:r>
      <w:proofErr w:type="spellStart"/>
      <w:r w:rsidR="00F95223" w:rsidRPr="00DE370C">
        <w:rPr>
          <w:sz w:val="24"/>
          <w:szCs w:val="24"/>
        </w:rPr>
        <w:t>Contract</w:t>
      </w:r>
      <w:r w:rsidR="00776B6A">
        <w:rPr>
          <w:sz w:val="24"/>
          <w:szCs w:val="24"/>
        </w:rPr>
        <w:t>.s</w:t>
      </w:r>
      <w:proofErr w:type="spellEnd"/>
    </w:p>
    <w:p w:rsidR="00AD37E7" w:rsidRPr="00DE370C" w:rsidRDefault="00AD37E7">
      <w:pPr>
        <w:spacing w:before="240" w:line="360" w:lineRule="auto"/>
        <w:jc w:val="both"/>
        <w:rPr>
          <w:sz w:val="24"/>
          <w:szCs w:val="24"/>
        </w:rPr>
      </w:pPr>
      <w:r w:rsidRPr="00DE370C">
        <w:rPr>
          <w:sz w:val="24"/>
          <w:szCs w:val="24"/>
        </w:rPr>
        <w:t>If the Contractor has not submitted a draft final Statement within the time specified under Sub-Clause 14.11.1 [</w:t>
      </w:r>
      <w:r w:rsidRPr="00DE370C">
        <w:rPr>
          <w:i/>
          <w:iCs/>
          <w:sz w:val="24"/>
          <w:szCs w:val="24"/>
        </w:rPr>
        <w:t>Draft Final Statement</w:t>
      </w:r>
      <w:r w:rsidRPr="00DE370C">
        <w:rPr>
          <w:sz w:val="24"/>
          <w:szCs w:val="24"/>
        </w:rPr>
        <w:t xml:space="preserve">], the </w:t>
      </w:r>
      <w:r w:rsidR="003060F8" w:rsidRPr="00DE370C">
        <w:rPr>
          <w:sz w:val="24"/>
          <w:szCs w:val="24"/>
        </w:rPr>
        <w:t>Public Body</w:t>
      </w:r>
      <w:r w:rsidRPr="00DE370C">
        <w:rPr>
          <w:sz w:val="24"/>
          <w:szCs w:val="24"/>
        </w:rPr>
        <w:t xml:space="preserve"> shall request the Contractor to do so. Thereafter, if the Contractor fails to submit a draft final Statement within a period of 28 days, within a further 28 days after this time limit has </w:t>
      </w:r>
      <w:proofErr w:type="gramStart"/>
      <w:r w:rsidRPr="00DE370C">
        <w:rPr>
          <w:sz w:val="24"/>
          <w:szCs w:val="24"/>
        </w:rPr>
        <w:t>expired</w:t>
      </w:r>
      <w:proofErr w:type="gramEnd"/>
      <w:r w:rsidRPr="00DE370C">
        <w:rPr>
          <w:sz w:val="24"/>
          <w:szCs w:val="24"/>
        </w:rPr>
        <w:t xml:space="preserve"> the </w:t>
      </w:r>
      <w:r w:rsidR="003060F8" w:rsidRPr="00DE370C">
        <w:rPr>
          <w:sz w:val="24"/>
          <w:szCs w:val="24"/>
        </w:rPr>
        <w:t>Public Body</w:t>
      </w:r>
      <w:r w:rsidRPr="00DE370C">
        <w:rPr>
          <w:sz w:val="24"/>
          <w:szCs w:val="24"/>
        </w:rPr>
        <w:t xml:space="preserve"> shall give a Notice to the Contractor stating the Final Payment, with detailed supporting particulars.</w:t>
      </w:r>
    </w:p>
    <w:p w:rsidR="00AD37E7" w:rsidRPr="00DE370C" w:rsidRDefault="00AD37E7">
      <w:pPr>
        <w:spacing w:before="240" w:line="360" w:lineRule="auto"/>
        <w:jc w:val="both"/>
        <w:rPr>
          <w:sz w:val="24"/>
          <w:szCs w:val="24"/>
        </w:rPr>
      </w:pPr>
      <w:r w:rsidRPr="00DE370C">
        <w:rPr>
          <w:sz w:val="24"/>
          <w:szCs w:val="24"/>
        </w:rPr>
        <w:t xml:space="preserve">If: </w:t>
      </w:r>
    </w:p>
    <w:p w:rsidR="00AD37E7" w:rsidRPr="00DE370C" w:rsidRDefault="00AD37E7">
      <w:pPr>
        <w:spacing w:before="240" w:line="360" w:lineRule="auto"/>
        <w:jc w:val="both"/>
        <w:rPr>
          <w:sz w:val="24"/>
          <w:szCs w:val="24"/>
        </w:rPr>
      </w:pPr>
      <w:r w:rsidRPr="00DE370C">
        <w:rPr>
          <w:sz w:val="24"/>
          <w:szCs w:val="24"/>
        </w:rPr>
        <w:t xml:space="preserve">(i) </w:t>
      </w:r>
      <w:proofErr w:type="gramStart"/>
      <w:r w:rsidRPr="00DE370C">
        <w:rPr>
          <w:sz w:val="24"/>
          <w:szCs w:val="24"/>
        </w:rPr>
        <w:t>the</w:t>
      </w:r>
      <w:proofErr w:type="gramEnd"/>
      <w:r w:rsidRPr="00DE370C">
        <w:rPr>
          <w:sz w:val="24"/>
          <w:szCs w:val="24"/>
        </w:rPr>
        <w:t xml:space="preserve"> Contractor has submitted a Partially Agreed Final Statement under Sub-Clause 14.11.2 [</w:t>
      </w:r>
      <w:r w:rsidRPr="00DE370C">
        <w:rPr>
          <w:i/>
          <w:iCs/>
          <w:sz w:val="24"/>
          <w:szCs w:val="24"/>
        </w:rPr>
        <w:t>Agreed Final Statement</w:t>
      </w:r>
      <w:r w:rsidRPr="00DE370C">
        <w:rPr>
          <w:sz w:val="24"/>
          <w:szCs w:val="24"/>
        </w:rPr>
        <w:t xml:space="preserve">]; or </w:t>
      </w:r>
    </w:p>
    <w:p w:rsidR="00AD37E7" w:rsidRDefault="00AD37E7">
      <w:pPr>
        <w:spacing w:before="240" w:line="360" w:lineRule="auto"/>
        <w:jc w:val="both"/>
        <w:rPr>
          <w:sz w:val="24"/>
          <w:szCs w:val="24"/>
        </w:rPr>
      </w:pPr>
      <w:r w:rsidRPr="00DE370C">
        <w:rPr>
          <w:sz w:val="24"/>
          <w:szCs w:val="24"/>
        </w:rPr>
        <w:t xml:space="preserve">(ii) no Partially Agreed Final Statement has been submitted by the Contractor but, to the extent that a draft final Statement submitted by the Contractor is deemed by the </w:t>
      </w:r>
      <w:r w:rsidR="003060F8" w:rsidRPr="00DE370C">
        <w:rPr>
          <w:sz w:val="24"/>
          <w:szCs w:val="24"/>
        </w:rPr>
        <w:t>Public Body</w:t>
      </w:r>
      <w:r w:rsidRPr="00DE370C">
        <w:rPr>
          <w:sz w:val="24"/>
          <w:szCs w:val="24"/>
        </w:rPr>
        <w:t xml:space="preserve"> to be a Partially Agreed Final Statement the </w:t>
      </w:r>
      <w:r w:rsidR="003060F8" w:rsidRPr="00DE370C">
        <w:rPr>
          <w:sz w:val="24"/>
          <w:szCs w:val="24"/>
        </w:rPr>
        <w:t>Public Body</w:t>
      </w:r>
      <w:r w:rsidRPr="00DE370C">
        <w:rPr>
          <w:sz w:val="24"/>
          <w:szCs w:val="24"/>
        </w:rPr>
        <w:t xml:space="preserve"> shall proceed in accordance with Sub-Clause 14.6 [</w:t>
      </w:r>
      <w:r w:rsidRPr="00DE370C">
        <w:rPr>
          <w:i/>
          <w:iCs/>
          <w:sz w:val="24"/>
          <w:szCs w:val="24"/>
        </w:rPr>
        <w:t>Interim</w:t>
      </w:r>
      <w:r w:rsidRPr="00DE370C">
        <w:rPr>
          <w:sz w:val="24"/>
          <w:szCs w:val="24"/>
        </w:rPr>
        <w:t xml:space="preserve"> </w:t>
      </w:r>
      <w:r w:rsidRPr="00DE370C">
        <w:rPr>
          <w:i/>
          <w:iCs/>
          <w:sz w:val="24"/>
          <w:szCs w:val="24"/>
        </w:rPr>
        <w:t>Payment</w:t>
      </w:r>
      <w:r w:rsidRPr="00DE370C">
        <w:rPr>
          <w:sz w:val="24"/>
          <w:szCs w:val="24"/>
        </w:rPr>
        <w:t>] and Sub-Clause 14.7 [</w:t>
      </w:r>
      <w:r w:rsidRPr="00DE370C">
        <w:rPr>
          <w:i/>
          <w:iCs/>
          <w:sz w:val="24"/>
          <w:szCs w:val="24"/>
        </w:rPr>
        <w:t>Payment</w:t>
      </w:r>
      <w:r w:rsidRPr="00DE370C">
        <w:rPr>
          <w:sz w:val="24"/>
          <w:szCs w:val="24"/>
        </w:rPr>
        <w:t>] to make an interim payment to the Contractor.</w:t>
      </w:r>
    </w:p>
    <w:p w:rsidR="00776B6A" w:rsidRDefault="00776B6A">
      <w:pPr>
        <w:spacing w:before="240" w:line="360" w:lineRule="auto"/>
        <w:jc w:val="both"/>
        <w:rPr>
          <w:sz w:val="24"/>
          <w:szCs w:val="24"/>
        </w:rPr>
      </w:pPr>
    </w:p>
    <w:p w:rsidR="00776B6A" w:rsidRPr="00DE370C" w:rsidRDefault="00776B6A">
      <w:pPr>
        <w:spacing w:before="240" w:line="360" w:lineRule="auto"/>
        <w:jc w:val="both"/>
        <w:rPr>
          <w:sz w:val="24"/>
          <w:szCs w:val="24"/>
        </w:rPr>
      </w:pPr>
    </w:p>
    <w:p w:rsidR="00AD37E7" w:rsidRPr="00DE370C" w:rsidRDefault="00AD37E7">
      <w:pPr>
        <w:spacing w:before="240" w:line="360" w:lineRule="auto"/>
        <w:jc w:val="both"/>
        <w:rPr>
          <w:b/>
          <w:bCs/>
          <w:sz w:val="24"/>
          <w:szCs w:val="24"/>
        </w:rPr>
      </w:pPr>
      <w:r w:rsidRPr="00DE370C">
        <w:rPr>
          <w:b/>
          <w:sz w:val="24"/>
          <w:szCs w:val="24"/>
        </w:rPr>
        <w:t xml:space="preserve">14.14 </w:t>
      </w:r>
      <w:r w:rsidRPr="00DE370C">
        <w:rPr>
          <w:b/>
          <w:bCs/>
          <w:sz w:val="24"/>
          <w:szCs w:val="24"/>
        </w:rPr>
        <w:t xml:space="preserve">Cessation of </w:t>
      </w:r>
      <w:r w:rsidR="003060F8" w:rsidRPr="00DE370C">
        <w:rPr>
          <w:b/>
          <w:bCs/>
          <w:sz w:val="24"/>
          <w:szCs w:val="24"/>
        </w:rPr>
        <w:t>Public Body</w:t>
      </w:r>
      <w:r w:rsidRPr="00DE370C">
        <w:rPr>
          <w:b/>
          <w:bCs/>
          <w:sz w:val="24"/>
          <w:szCs w:val="24"/>
        </w:rPr>
        <w:t>’s Liability</w:t>
      </w:r>
    </w:p>
    <w:p w:rsidR="00AD37E7" w:rsidRPr="00DE370C" w:rsidRDefault="00AD37E7">
      <w:pPr>
        <w:spacing w:before="240" w:line="360" w:lineRule="auto"/>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shall not be liable to the Contractor for any matter or thing under or in connection with the Contract or execution of the Works, except to the extent that the Contractor shall have included an amount expressly for it in:</w:t>
      </w:r>
    </w:p>
    <w:p w:rsidR="00AD37E7" w:rsidRPr="00DE370C" w:rsidRDefault="00AD37E7">
      <w:pPr>
        <w:spacing w:before="240" w:line="360" w:lineRule="auto"/>
        <w:jc w:val="both"/>
        <w:rPr>
          <w:sz w:val="24"/>
          <w:szCs w:val="24"/>
        </w:rPr>
      </w:pPr>
      <w:r w:rsidRPr="00DE370C">
        <w:rPr>
          <w:sz w:val="24"/>
          <w:szCs w:val="24"/>
        </w:rPr>
        <w:t xml:space="preserve">(a) </w:t>
      </w:r>
      <w:proofErr w:type="gramStart"/>
      <w:r w:rsidRPr="00DE370C">
        <w:rPr>
          <w:sz w:val="24"/>
          <w:szCs w:val="24"/>
        </w:rPr>
        <w:t>the</w:t>
      </w:r>
      <w:proofErr w:type="gramEnd"/>
      <w:r w:rsidRPr="00DE370C">
        <w:rPr>
          <w:sz w:val="24"/>
          <w:szCs w:val="24"/>
        </w:rPr>
        <w:t xml:space="preserve"> Final Statement or Partially Agreed Final Statement; and</w:t>
      </w:r>
    </w:p>
    <w:p w:rsidR="00C62A8F" w:rsidRPr="00DE370C" w:rsidRDefault="00AD37E7">
      <w:pPr>
        <w:spacing w:before="240" w:line="360" w:lineRule="auto"/>
        <w:jc w:val="both"/>
        <w:rPr>
          <w:sz w:val="24"/>
          <w:szCs w:val="24"/>
        </w:rPr>
      </w:pPr>
      <w:r w:rsidRPr="00DE370C">
        <w:rPr>
          <w:sz w:val="24"/>
          <w:szCs w:val="24"/>
        </w:rPr>
        <w:t>(b) (</w:t>
      </w:r>
      <w:proofErr w:type="gramStart"/>
      <w:r w:rsidRPr="00DE370C">
        <w:rPr>
          <w:sz w:val="24"/>
          <w:szCs w:val="24"/>
        </w:rPr>
        <w:t>except</w:t>
      </w:r>
      <w:proofErr w:type="gramEnd"/>
      <w:r w:rsidRPr="00DE370C">
        <w:rPr>
          <w:sz w:val="24"/>
          <w:szCs w:val="24"/>
        </w:rPr>
        <w:t xml:space="preserve"> for matters or things arising after the issue of the Taking-Over</w:t>
      </w:r>
      <w:r w:rsidR="00C62A8F" w:rsidRPr="00DE370C">
        <w:rPr>
          <w:sz w:val="24"/>
          <w:szCs w:val="24"/>
        </w:rPr>
        <w:t xml:space="preserve"> Certificate for the Works) the Statement under Sub-Clause 14.10 [Statement at Completion]. </w:t>
      </w:r>
    </w:p>
    <w:p w:rsidR="00AD37E7" w:rsidRPr="00DE370C" w:rsidRDefault="00C62A8F">
      <w:pPr>
        <w:spacing w:before="240" w:line="360" w:lineRule="auto"/>
        <w:jc w:val="both"/>
        <w:rPr>
          <w:sz w:val="24"/>
          <w:szCs w:val="24"/>
        </w:rPr>
      </w:pPr>
      <w:r w:rsidRPr="00DE370C">
        <w:rPr>
          <w:sz w:val="24"/>
          <w:szCs w:val="24"/>
        </w:rPr>
        <w:t>Unless the Contractor makes or has made a Claim under Sub-Clause 20.2 [Claims For Payment and/or EOT] in respect of an amount or amounts included in the final Payment within 56 days of receiving the Final Payment the Contractor shall be deemed to have accepted the final payment as correct. The Public Body shall then have no further liability to the Contractor, other than to return the Performance Security to the Contractor.</w:t>
      </w:r>
    </w:p>
    <w:p w:rsidR="00AD37E7" w:rsidRPr="00DE370C" w:rsidRDefault="00AD37E7">
      <w:pPr>
        <w:spacing w:before="240" w:line="360" w:lineRule="auto"/>
        <w:jc w:val="both"/>
        <w:rPr>
          <w:sz w:val="24"/>
          <w:szCs w:val="24"/>
        </w:rPr>
      </w:pPr>
      <w:r w:rsidRPr="00DE370C">
        <w:rPr>
          <w:sz w:val="24"/>
          <w:szCs w:val="24"/>
        </w:rPr>
        <w:t xml:space="preserve">However, this Sub-Clause shall not limit the </w:t>
      </w:r>
      <w:r w:rsidR="003060F8" w:rsidRPr="00DE370C">
        <w:rPr>
          <w:sz w:val="24"/>
          <w:szCs w:val="24"/>
        </w:rPr>
        <w:t>Public Body</w:t>
      </w:r>
      <w:r w:rsidRPr="00DE370C">
        <w:rPr>
          <w:sz w:val="24"/>
          <w:szCs w:val="24"/>
        </w:rPr>
        <w:t xml:space="preserve">’s liability under the </w:t>
      </w:r>
      <w:r w:rsidR="003060F8" w:rsidRPr="00DE370C">
        <w:rPr>
          <w:sz w:val="24"/>
          <w:szCs w:val="24"/>
        </w:rPr>
        <w:t>Public Body</w:t>
      </w:r>
      <w:r w:rsidRPr="00DE370C">
        <w:rPr>
          <w:sz w:val="24"/>
          <w:szCs w:val="24"/>
        </w:rPr>
        <w:t xml:space="preserve">’s indemnification obligations, or the </w:t>
      </w:r>
      <w:r w:rsidR="003060F8" w:rsidRPr="00DE370C">
        <w:rPr>
          <w:sz w:val="24"/>
          <w:szCs w:val="24"/>
        </w:rPr>
        <w:t>Public Body</w:t>
      </w:r>
      <w:r w:rsidRPr="00DE370C">
        <w:rPr>
          <w:sz w:val="24"/>
          <w:szCs w:val="24"/>
        </w:rPr>
        <w:t xml:space="preserve">’s </w:t>
      </w:r>
      <w:proofErr w:type="gramStart"/>
      <w:r w:rsidRPr="00DE370C">
        <w:rPr>
          <w:sz w:val="24"/>
          <w:szCs w:val="24"/>
        </w:rPr>
        <w:t>liability in any case of fraud, gross</w:t>
      </w:r>
      <w:proofErr w:type="gramEnd"/>
      <w:r w:rsidRPr="00DE370C">
        <w:rPr>
          <w:sz w:val="24"/>
          <w:szCs w:val="24"/>
        </w:rPr>
        <w:t xml:space="preserve"> negligence, deliberate default or reckless misconduct by the </w:t>
      </w:r>
      <w:r w:rsidR="003060F8" w:rsidRPr="00DE370C">
        <w:rPr>
          <w:sz w:val="24"/>
          <w:szCs w:val="24"/>
        </w:rPr>
        <w:t>Public Body</w:t>
      </w:r>
      <w:r w:rsidRPr="00DE370C">
        <w:rPr>
          <w:sz w:val="24"/>
          <w:szCs w:val="24"/>
        </w:rPr>
        <w:t>.</w:t>
      </w:r>
    </w:p>
    <w:p w:rsidR="00AD37E7" w:rsidRPr="00DE370C" w:rsidRDefault="00AD37E7">
      <w:pPr>
        <w:spacing w:before="240" w:line="360" w:lineRule="auto"/>
        <w:jc w:val="both"/>
        <w:rPr>
          <w:b/>
          <w:sz w:val="24"/>
          <w:szCs w:val="24"/>
        </w:rPr>
      </w:pPr>
      <w:r w:rsidRPr="00DE370C">
        <w:rPr>
          <w:b/>
          <w:sz w:val="24"/>
          <w:szCs w:val="24"/>
        </w:rPr>
        <w:t xml:space="preserve">14.15 Currencies of Payment </w:t>
      </w:r>
    </w:p>
    <w:p w:rsidR="00C62A8F" w:rsidRPr="00DE370C" w:rsidRDefault="00AD37E7">
      <w:pPr>
        <w:spacing w:before="240" w:line="360" w:lineRule="auto"/>
        <w:jc w:val="both"/>
        <w:rPr>
          <w:sz w:val="24"/>
          <w:szCs w:val="24"/>
        </w:rPr>
      </w:pPr>
      <w:r w:rsidRPr="00DE370C">
        <w:rPr>
          <w:sz w:val="24"/>
          <w:szCs w:val="24"/>
        </w:rPr>
        <w:t xml:space="preserve">The Contract Price shall be paid in the currency or currencies named in the </w:t>
      </w:r>
      <w:r w:rsidR="00C62A8F" w:rsidRPr="00DE370C">
        <w:rPr>
          <w:sz w:val="24"/>
          <w:szCs w:val="24"/>
        </w:rPr>
        <w:t>SCC</w:t>
      </w:r>
      <w:r w:rsidRPr="00DE370C">
        <w:rPr>
          <w:sz w:val="24"/>
          <w:szCs w:val="24"/>
        </w:rPr>
        <w:t xml:space="preserve">. If more than one currency is so named, payments shall be made as follows: </w:t>
      </w:r>
    </w:p>
    <w:p w:rsidR="00C62A8F" w:rsidRPr="00DE370C" w:rsidRDefault="00AD37E7">
      <w:pPr>
        <w:spacing w:before="240" w:line="360" w:lineRule="auto"/>
        <w:jc w:val="both"/>
        <w:rPr>
          <w:sz w:val="24"/>
          <w:szCs w:val="24"/>
        </w:rPr>
      </w:pPr>
      <w:r w:rsidRPr="00DE370C">
        <w:rPr>
          <w:sz w:val="24"/>
          <w:szCs w:val="24"/>
        </w:rPr>
        <w:t xml:space="preserve">(a) </w:t>
      </w:r>
      <w:proofErr w:type="gramStart"/>
      <w:r w:rsidRPr="00DE370C">
        <w:rPr>
          <w:sz w:val="24"/>
          <w:szCs w:val="24"/>
        </w:rPr>
        <w:t>if</w:t>
      </w:r>
      <w:proofErr w:type="gramEnd"/>
      <w:r w:rsidRPr="00DE370C">
        <w:rPr>
          <w:sz w:val="24"/>
          <w:szCs w:val="24"/>
        </w:rPr>
        <w:t xml:space="preserve"> the Contract Price stated in the Contract Agreement was expressed in Local Currency only or in Foreign Currency only: </w:t>
      </w:r>
    </w:p>
    <w:p w:rsidR="00C62A8F" w:rsidRPr="00DE370C" w:rsidRDefault="00AD37E7">
      <w:pPr>
        <w:spacing w:before="240" w:line="360" w:lineRule="auto"/>
        <w:jc w:val="both"/>
        <w:rPr>
          <w:sz w:val="24"/>
          <w:szCs w:val="24"/>
        </w:rPr>
      </w:pPr>
      <w:r w:rsidRPr="00DE370C">
        <w:rPr>
          <w:sz w:val="24"/>
          <w:szCs w:val="24"/>
        </w:rPr>
        <w:t xml:space="preserve">(i) </w:t>
      </w:r>
      <w:proofErr w:type="gramStart"/>
      <w:r w:rsidRPr="00DE370C">
        <w:rPr>
          <w:sz w:val="24"/>
          <w:szCs w:val="24"/>
        </w:rPr>
        <w:t>the</w:t>
      </w:r>
      <w:proofErr w:type="gramEnd"/>
      <w:r w:rsidRPr="00DE370C">
        <w:rPr>
          <w:sz w:val="24"/>
          <w:szCs w:val="24"/>
        </w:rPr>
        <w:t xml:space="preserve"> proportions or amounts of the Local and Foreign Currencies, and the fixed rates of exchange to be used for calculating the payments, shall be as stated in the </w:t>
      </w:r>
      <w:r w:rsidR="00C62A8F" w:rsidRPr="00DE370C">
        <w:rPr>
          <w:sz w:val="24"/>
          <w:szCs w:val="24"/>
        </w:rPr>
        <w:t>SCC</w:t>
      </w:r>
      <w:r w:rsidRPr="00DE370C">
        <w:rPr>
          <w:sz w:val="24"/>
          <w:szCs w:val="24"/>
        </w:rPr>
        <w:t xml:space="preserve">, </w:t>
      </w:r>
    </w:p>
    <w:p w:rsidR="00C62A8F" w:rsidRPr="00DE370C" w:rsidRDefault="00AD37E7">
      <w:pPr>
        <w:spacing w:before="240" w:line="360" w:lineRule="auto"/>
        <w:jc w:val="both"/>
        <w:rPr>
          <w:sz w:val="24"/>
          <w:szCs w:val="24"/>
        </w:rPr>
      </w:pPr>
      <w:r w:rsidRPr="00DE370C">
        <w:rPr>
          <w:sz w:val="24"/>
          <w:szCs w:val="24"/>
        </w:rPr>
        <w:lastRenderedPageBreak/>
        <w:t xml:space="preserve">(ii) </w:t>
      </w:r>
      <w:proofErr w:type="gramStart"/>
      <w:r w:rsidRPr="00DE370C">
        <w:rPr>
          <w:sz w:val="24"/>
          <w:szCs w:val="24"/>
        </w:rPr>
        <w:t>payments</w:t>
      </w:r>
      <w:proofErr w:type="gramEnd"/>
      <w:r w:rsidRPr="00DE370C">
        <w:rPr>
          <w:sz w:val="24"/>
          <w:szCs w:val="24"/>
        </w:rPr>
        <w:t xml:space="preserve"> and deductions shall be made in the applicable currencies and proportions; and </w:t>
      </w:r>
    </w:p>
    <w:p w:rsidR="00AD37E7" w:rsidRPr="00DE370C" w:rsidRDefault="00AD37E7">
      <w:pPr>
        <w:spacing w:before="240" w:line="360" w:lineRule="auto"/>
        <w:jc w:val="both"/>
        <w:rPr>
          <w:sz w:val="24"/>
          <w:szCs w:val="24"/>
        </w:rPr>
      </w:pPr>
      <w:r w:rsidRPr="00DE370C">
        <w:rPr>
          <w:sz w:val="24"/>
          <w:szCs w:val="24"/>
        </w:rPr>
        <w:t xml:space="preserve">(iii) </w:t>
      </w:r>
      <w:proofErr w:type="gramStart"/>
      <w:r w:rsidRPr="00DE370C">
        <w:rPr>
          <w:sz w:val="24"/>
          <w:szCs w:val="24"/>
        </w:rPr>
        <w:t>other</w:t>
      </w:r>
      <w:proofErr w:type="gramEnd"/>
      <w:r w:rsidRPr="00DE370C">
        <w:rPr>
          <w:sz w:val="24"/>
          <w:szCs w:val="24"/>
        </w:rPr>
        <w:t xml:space="preserve"> payments and deductions under sub-paragraphs (i) to (iv) of Sub-Clause 14.3 [</w:t>
      </w:r>
      <w:r w:rsidRPr="00DE370C">
        <w:rPr>
          <w:i/>
          <w:iCs/>
          <w:sz w:val="24"/>
          <w:szCs w:val="24"/>
        </w:rPr>
        <w:t>Application for Interim Payment</w:t>
      </w:r>
      <w:r w:rsidRPr="00DE370C">
        <w:rPr>
          <w:sz w:val="24"/>
          <w:szCs w:val="24"/>
        </w:rPr>
        <w:t>] shall be made in the currencies and proportions specified in sub-paragraph (a) (i) above;</w:t>
      </w:r>
    </w:p>
    <w:p w:rsidR="00AD37E7" w:rsidRPr="00DE370C" w:rsidRDefault="00AD37E7" w:rsidP="00F802A4">
      <w:pPr>
        <w:spacing w:before="240" w:line="360" w:lineRule="auto"/>
        <w:ind w:left="360" w:hanging="360"/>
        <w:jc w:val="both"/>
        <w:rPr>
          <w:sz w:val="24"/>
          <w:szCs w:val="24"/>
        </w:rPr>
      </w:pPr>
      <w:r w:rsidRPr="00DE370C">
        <w:rPr>
          <w:sz w:val="24"/>
          <w:szCs w:val="24"/>
        </w:rPr>
        <w:t>(</w:t>
      </w:r>
      <w:r w:rsidR="00E1355E" w:rsidRPr="00DE370C">
        <w:rPr>
          <w:sz w:val="24"/>
          <w:szCs w:val="24"/>
        </w:rPr>
        <w:t>b</w:t>
      </w:r>
      <w:r w:rsidRPr="00DE370C">
        <w:rPr>
          <w:sz w:val="24"/>
          <w:szCs w:val="24"/>
        </w:rPr>
        <w:t xml:space="preserve">) </w:t>
      </w:r>
      <w:r w:rsidR="00776B6A" w:rsidRPr="00DE370C">
        <w:rPr>
          <w:sz w:val="24"/>
          <w:szCs w:val="24"/>
        </w:rPr>
        <w:t>Payment</w:t>
      </w:r>
      <w:r w:rsidRPr="00DE370C">
        <w:rPr>
          <w:sz w:val="24"/>
          <w:szCs w:val="24"/>
        </w:rPr>
        <w:t xml:space="preserve"> of Delay Damages shall be made in the currencies and proportions specified in the </w:t>
      </w:r>
      <w:r w:rsidR="00E1355E" w:rsidRPr="00DE370C">
        <w:rPr>
          <w:sz w:val="24"/>
          <w:szCs w:val="24"/>
        </w:rPr>
        <w:t>SCC</w:t>
      </w:r>
      <w:r w:rsidRPr="00DE370C">
        <w:rPr>
          <w:sz w:val="24"/>
          <w:szCs w:val="24"/>
        </w:rPr>
        <w:t xml:space="preserve">; </w:t>
      </w:r>
    </w:p>
    <w:p w:rsidR="00AD37E7" w:rsidRPr="00DE370C" w:rsidRDefault="00AD37E7" w:rsidP="00F802A4">
      <w:pPr>
        <w:spacing w:before="240" w:line="360" w:lineRule="auto"/>
        <w:ind w:left="360" w:hanging="360"/>
        <w:jc w:val="both"/>
        <w:rPr>
          <w:sz w:val="24"/>
          <w:szCs w:val="24"/>
        </w:rPr>
      </w:pPr>
      <w:r w:rsidRPr="00DE370C">
        <w:rPr>
          <w:sz w:val="24"/>
          <w:szCs w:val="24"/>
        </w:rPr>
        <w:t>(</w:t>
      </w:r>
      <w:r w:rsidR="00E1355E" w:rsidRPr="00DE370C">
        <w:rPr>
          <w:sz w:val="24"/>
          <w:szCs w:val="24"/>
        </w:rPr>
        <w:t>c</w:t>
      </w:r>
      <w:r w:rsidRPr="00DE370C">
        <w:rPr>
          <w:sz w:val="24"/>
          <w:szCs w:val="24"/>
        </w:rPr>
        <w:t xml:space="preserve">) </w:t>
      </w:r>
      <w:r w:rsidR="00776B6A" w:rsidRPr="00DE370C">
        <w:rPr>
          <w:sz w:val="24"/>
          <w:szCs w:val="24"/>
        </w:rPr>
        <w:t>Payment</w:t>
      </w:r>
      <w:r w:rsidRPr="00DE370C">
        <w:rPr>
          <w:sz w:val="24"/>
          <w:szCs w:val="24"/>
        </w:rPr>
        <w:t xml:space="preserve"> of Performance Damages shall be made in the currencies and proportions specified in the Schedule of Performance Guarantees; </w:t>
      </w:r>
    </w:p>
    <w:p w:rsidR="003B43FD" w:rsidRDefault="00AD37E7" w:rsidP="00F802A4">
      <w:pPr>
        <w:spacing w:before="240" w:line="360" w:lineRule="auto"/>
        <w:ind w:left="360" w:hanging="360"/>
        <w:jc w:val="both"/>
        <w:rPr>
          <w:sz w:val="24"/>
          <w:szCs w:val="24"/>
        </w:rPr>
      </w:pPr>
      <w:r w:rsidRPr="00DE370C">
        <w:rPr>
          <w:sz w:val="24"/>
          <w:szCs w:val="24"/>
        </w:rPr>
        <w:t>(</w:t>
      </w:r>
      <w:r w:rsidR="00E1355E" w:rsidRPr="00DE370C">
        <w:rPr>
          <w:sz w:val="24"/>
          <w:szCs w:val="24"/>
        </w:rPr>
        <w:t>d</w:t>
      </w:r>
      <w:r w:rsidRPr="00DE370C">
        <w:rPr>
          <w:sz w:val="24"/>
          <w:szCs w:val="24"/>
        </w:rPr>
        <w:t xml:space="preserve">) </w:t>
      </w:r>
      <w:proofErr w:type="gramStart"/>
      <w:r w:rsidRPr="00DE370C">
        <w:rPr>
          <w:sz w:val="24"/>
          <w:szCs w:val="24"/>
        </w:rPr>
        <w:t>other</w:t>
      </w:r>
      <w:proofErr w:type="gramEnd"/>
      <w:r w:rsidRPr="00DE370C">
        <w:rPr>
          <w:sz w:val="24"/>
          <w:szCs w:val="24"/>
        </w:rPr>
        <w:t xml:space="preserve"> payments to the </w:t>
      </w:r>
      <w:r w:rsidR="003060F8" w:rsidRPr="00DE370C">
        <w:rPr>
          <w:sz w:val="24"/>
          <w:szCs w:val="24"/>
        </w:rPr>
        <w:t>Public Body</w:t>
      </w:r>
      <w:r w:rsidRPr="00DE370C">
        <w:rPr>
          <w:sz w:val="24"/>
          <w:szCs w:val="24"/>
        </w:rPr>
        <w:t xml:space="preserve"> by the Contractor shall be made in the currency in which the sum was expended by the </w:t>
      </w:r>
      <w:r w:rsidR="003060F8" w:rsidRPr="00DE370C">
        <w:rPr>
          <w:sz w:val="24"/>
          <w:szCs w:val="24"/>
        </w:rPr>
        <w:t>Public Body</w:t>
      </w:r>
      <w:r w:rsidRPr="00DE370C">
        <w:rPr>
          <w:sz w:val="24"/>
          <w:szCs w:val="24"/>
        </w:rPr>
        <w:t>,</w:t>
      </w:r>
    </w:p>
    <w:p w:rsidR="00AD37E7" w:rsidRPr="00DE370C" w:rsidRDefault="00AD37E7" w:rsidP="00F802A4">
      <w:pPr>
        <w:spacing w:before="240" w:line="360" w:lineRule="auto"/>
        <w:ind w:left="360" w:hanging="360"/>
        <w:jc w:val="both"/>
        <w:rPr>
          <w:sz w:val="24"/>
          <w:szCs w:val="24"/>
        </w:rPr>
      </w:pPr>
      <w:r w:rsidRPr="00DE370C">
        <w:rPr>
          <w:sz w:val="24"/>
          <w:szCs w:val="24"/>
        </w:rPr>
        <w:t>(</w:t>
      </w:r>
      <w:r w:rsidR="00E1355E" w:rsidRPr="00DE370C">
        <w:rPr>
          <w:sz w:val="24"/>
          <w:szCs w:val="24"/>
        </w:rPr>
        <w:t>e</w:t>
      </w:r>
      <w:r w:rsidRPr="00DE370C">
        <w:rPr>
          <w:sz w:val="24"/>
          <w:szCs w:val="24"/>
        </w:rPr>
        <w:t xml:space="preserve">) if any amount payable by the Contractor to the </w:t>
      </w:r>
      <w:r w:rsidR="003060F8" w:rsidRPr="00DE370C">
        <w:rPr>
          <w:sz w:val="24"/>
          <w:szCs w:val="24"/>
        </w:rPr>
        <w:t>Public Body</w:t>
      </w:r>
      <w:r w:rsidRPr="00DE370C">
        <w:rPr>
          <w:sz w:val="24"/>
          <w:szCs w:val="24"/>
        </w:rPr>
        <w:t xml:space="preserve"> in a particular currency exceeds the sum payable by the </w:t>
      </w:r>
      <w:r w:rsidR="003060F8" w:rsidRPr="00DE370C">
        <w:rPr>
          <w:sz w:val="24"/>
          <w:szCs w:val="24"/>
        </w:rPr>
        <w:t>Public Body</w:t>
      </w:r>
      <w:r w:rsidRPr="00DE370C">
        <w:rPr>
          <w:sz w:val="24"/>
          <w:szCs w:val="24"/>
        </w:rPr>
        <w:t xml:space="preserve"> to the Contractor in that currency, the </w:t>
      </w:r>
      <w:r w:rsidR="003060F8" w:rsidRPr="00DE370C">
        <w:rPr>
          <w:sz w:val="24"/>
          <w:szCs w:val="24"/>
        </w:rPr>
        <w:t>Public Body</w:t>
      </w:r>
      <w:r w:rsidRPr="00DE370C">
        <w:rPr>
          <w:sz w:val="24"/>
          <w:szCs w:val="24"/>
        </w:rPr>
        <w:t xml:space="preserve"> may recover the balance of this amount from the sums otherwise payable to the Contractor </w:t>
      </w:r>
      <w:r w:rsidR="00E1355E" w:rsidRPr="00DE370C">
        <w:rPr>
          <w:sz w:val="24"/>
          <w:szCs w:val="24"/>
        </w:rPr>
        <w:t xml:space="preserve">other currencies; and </w:t>
      </w:r>
      <w:r w:rsidRPr="00DE370C">
        <w:rPr>
          <w:sz w:val="24"/>
          <w:szCs w:val="24"/>
        </w:rPr>
        <w:t>in</w:t>
      </w:r>
    </w:p>
    <w:p w:rsidR="00AD37E7" w:rsidRPr="00DE370C" w:rsidRDefault="00AD37E7">
      <w:pPr>
        <w:spacing w:before="240" w:line="360" w:lineRule="auto"/>
        <w:jc w:val="both"/>
        <w:rPr>
          <w:sz w:val="24"/>
          <w:szCs w:val="24"/>
        </w:rPr>
      </w:pPr>
      <w:r w:rsidRPr="00DE370C">
        <w:rPr>
          <w:sz w:val="24"/>
          <w:szCs w:val="24"/>
        </w:rPr>
        <w:t>(</w:t>
      </w:r>
      <w:r w:rsidR="00E1355E" w:rsidRPr="00DE370C">
        <w:rPr>
          <w:sz w:val="24"/>
          <w:szCs w:val="24"/>
        </w:rPr>
        <w:t>f</w:t>
      </w:r>
      <w:r w:rsidRPr="00DE370C">
        <w:rPr>
          <w:sz w:val="24"/>
          <w:szCs w:val="24"/>
        </w:rPr>
        <w:t xml:space="preserve">) </w:t>
      </w:r>
      <w:proofErr w:type="gramStart"/>
      <w:r w:rsidRPr="00DE370C">
        <w:rPr>
          <w:sz w:val="24"/>
          <w:szCs w:val="24"/>
        </w:rPr>
        <w:t>if</w:t>
      </w:r>
      <w:proofErr w:type="gramEnd"/>
      <w:r w:rsidRPr="00DE370C">
        <w:rPr>
          <w:sz w:val="24"/>
          <w:szCs w:val="24"/>
        </w:rPr>
        <w:t xml:space="preserve"> no rates of exchange are stated in the </w:t>
      </w:r>
      <w:r w:rsidR="00E1355E" w:rsidRPr="00DE370C">
        <w:rPr>
          <w:sz w:val="24"/>
          <w:szCs w:val="24"/>
        </w:rPr>
        <w:t>SCC</w:t>
      </w:r>
      <w:r w:rsidRPr="00DE370C">
        <w:rPr>
          <w:sz w:val="24"/>
          <w:szCs w:val="24"/>
        </w:rPr>
        <w:t xml:space="preserve">, they shall be those prevailing on the Base Date and published by the </w:t>
      </w:r>
      <w:r w:rsidR="00E1355E" w:rsidRPr="00DE370C">
        <w:rPr>
          <w:sz w:val="24"/>
          <w:szCs w:val="24"/>
        </w:rPr>
        <w:t>National Bank of Ethiopia</w:t>
      </w:r>
      <w:r w:rsidRPr="00DE370C">
        <w:rPr>
          <w:sz w:val="24"/>
          <w:szCs w:val="24"/>
        </w:rPr>
        <w:t>.</w:t>
      </w:r>
    </w:p>
    <w:p w:rsidR="00AD37E7" w:rsidRPr="00DE370C" w:rsidRDefault="00AD37E7">
      <w:pPr>
        <w:spacing w:before="240" w:line="360" w:lineRule="auto"/>
        <w:jc w:val="both"/>
        <w:rPr>
          <w:b/>
          <w:sz w:val="24"/>
          <w:szCs w:val="24"/>
        </w:rPr>
      </w:pPr>
    </w:p>
    <w:p w:rsidR="00AD37E7" w:rsidRPr="00DE370C" w:rsidRDefault="00AD37E7" w:rsidP="005678B5">
      <w:pPr>
        <w:spacing w:line="360" w:lineRule="auto"/>
        <w:jc w:val="center"/>
        <w:rPr>
          <w:rFonts w:eastAsia="Arial"/>
          <w:sz w:val="24"/>
          <w:szCs w:val="24"/>
        </w:rPr>
      </w:pPr>
      <w:r w:rsidRPr="00DE370C">
        <w:rPr>
          <w:b/>
          <w:sz w:val="40"/>
          <w:szCs w:val="40"/>
        </w:rPr>
        <w:t xml:space="preserve">15. Termination by </w:t>
      </w:r>
      <w:r w:rsidR="003060F8" w:rsidRPr="00DE370C">
        <w:rPr>
          <w:b/>
          <w:sz w:val="40"/>
          <w:szCs w:val="40"/>
        </w:rPr>
        <w:t>Public Body</w:t>
      </w:r>
    </w:p>
    <w:p w:rsidR="00AD37E7" w:rsidRPr="00DE370C" w:rsidRDefault="00AD37E7" w:rsidP="00F802A4">
      <w:pPr>
        <w:spacing w:line="360" w:lineRule="auto"/>
        <w:jc w:val="both"/>
        <w:rPr>
          <w:rFonts w:eastAsia="Arial"/>
          <w:b/>
          <w:sz w:val="24"/>
          <w:szCs w:val="24"/>
          <w:u w:val="single" w:color="1C1C1B"/>
        </w:rPr>
      </w:pPr>
      <w:r w:rsidRPr="00DE370C">
        <w:rPr>
          <w:rFonts w:eastAsia="Arial"/>
          <w:sz w:val="24"/>
          <w:szCs w:val="24"/>
        </w:rPr>
        <w:t xml:space="preserve"> </w:t>
      </w:r>
      <w:r w:rsidRPr="00DE370C">
        <w:rPr>
          <w:rFonts w:eastAsia="Arial"/>
          <w:sz w:val="24"/>
          <w:szCs w:val="24"/>
        </w:rPr>
        <w:tab/>
      </w:r>
    </w:p>
    <w:p w:rsidR="004C6E27" w:rsidRPr="00DE370C" w:rsidRDefault="004C6E27" w:rsidP="00F802A4">
      <w:pPr>
        <w:spacing w:line="360" w:lineRule="auto"/>
        <w:ind w:left="630" w:hanging="630"/>
        <w:jc w:val="both"/>
        <w:rPr>
          <w:rFonts w:eastAsia="Arial"/>
          <w:sz w:val="24"/>
          <w:szCs w:val="24"/>
          <w:lang w:eastAsia="en-US"/>
        </w:rPr>
      </w:pPr>
      <w:r w:rsidRPr="00DE370C">
        <w:rPr>
          <w:rFonts w:eastAsia="Arial"/>
          <w:sz w:val="24"/>
          <w:szCs w:val="24"/>
          <w:lang w:eastAsia="en-US"/>
        </w:rPr>
        <w:t>15.1 Termination shall be without prejudice to any other rights or powers under the contract of the Public Body and the Contractor.</w:t>
      </w:r>
    </w:p>
    <w:p w:rsidR="004C6E27" w:rsidRPr="00DE370C" w:rsidRDefault="004C6E27" w:rsidP="00F802A4">
      <w:pPr>
        <w:spacing w:line="360" w:lineRule="auto"/>
        <w:ind w:left="630" w:hanging="630"/>
        <w:jc w:val="both"/>
        <w:rPr>
          <w:rFonts w:eastAsia="Arial"/>
          <w:sz w:val="24"/>
          <w:szCs w:val="24"/>
          <w:lang w:eastAsia="en-US"/>
        </w:rPr>
      </w:pPr>
      <w:r w:rsidRPr="00DE370C">
        <w:rPr>
          <w:rFonts w:eastAsia="Arial"/>
          <w:sz w:val="24"/>
          <w:szCs w:val="24"/>
          <w:lang w:eastAsia="en-US"/>
        </w:rPr>
        <w:t xml:space="preserve">15.2 In addition to the grounds for termination defined in these General Conditions, the Public Body may, by not less than thirty days written notice of termination to the Contractor stating the reason for termination of the contract and the date on which such termination becomes effective. (except in the event listed in paragraph (o) </w:t>
      </w:r>
      <w:r w:rsidRPr="00DE370C">
        <w:rPr>
          <w:rFonts w:eastAsia="Arial"/>
          <w:sz w:val="24"/>
          <w:szCs w:val="24"/>
          <w:lang w:eastAsia="en-US"/>
        </w:rPr>
        <w:lastRenderedPageBreak/>
        <w:t>below, for which there shall be a written notice of not less than sixty days), such notice to be given after the occurrence of any of the events specified in this GCC Sub-Clause 21.2 (a) to (p), terminate the Contract if:</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(a) The Contractor fails to carry out any or all of the Works within the period specified in the Contract, or within any extension thereof granted by the Public Body pursuant to GCC Clause 73;</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(b) The Contractor fails to remedy a failure in the performance of their obligations as specified in a notice of suspension pursuant to GCC Clause 20 within thirty days of receipt of such notice of suspension of assignment or within such further period as the Public Body may has subsequently approved in writing;</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(c) The Contractor becomes (or, if the Contractor consists of more than one entity, if any of its Members becomes) insolvent or bankrupt or enters into any agreements with their creditors for relief of debt or take advantage of any law for the benefit of debtors or go into liquidation or receivership whether compulsory or voluntary, other than for a reconstruction or amalgamation;</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(d) The Contractor fails to comply with any final decision reached as a result of direct informal negotiation pursuant to GCC Sub-Clause 26.2 hereof;</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 xml:space="preserve">(e) The Contractor is unable, as the result of Force Majeure, to carry out the Works for a period of not less than sixty (60) days; </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(f) The Contractor assigns the contract or sub-contracts without the authorization of the Public Body;</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(g) The Contractor has been guilty of grave professional misconduct proven by any means which the Public Body can justify;</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(h) The Contractor has been declared to be in serious breach of contract financed by the Federal Democratic Republic of Ethiopia's budget for failure to comply with its contractual obligations.</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(i) The Contractor has been engaged in corrupt or fraudulent practices in competing for or in executing the Contract.</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(j) Any organizational modification occurs involving a change in the legal personality, nature or control of the Contractor, unless such modification is recorded in an addendum to the Contract;</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lastRenderedPageBreak/>
        <w:t>(k) Any other legal disability hindering performance of the Contract occurs;</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(l) The Contractor fails to provide the required guarantees or insurance, or the person providing the underlying guarantee or insurance is not able to abide by its commitments.</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(m) Where the procurement requirement of the Public Body changes for any apparent or obvious reason;</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 xml:space="preserve">(n) Where it emerges that the gap between the value of the Contract and the prevailing market price is so wide that allowing the implementation of the contract to </w:t>
      </w:r>
      <w:r w:rsidR="004D2DB6" w:rsidRPr="00DE370C">
        <w:rPr>
          <w:rFonts w:eastAsia="Arial"/>
          <w:sz w:val="24"/>
          <w:szCs w:val="24"/>
          <w:lang w:eastAsia="en-US"/>
        </w:rPr>
        <w:t>precede</w:t>
      </w:r>
      <w:r w:rsidRPr="00DE370C">
        <w:rPr>
          <w:rFonts w:eastAsia="Arial"/>
          <w:sz w:val="24"/>
          <w:szCs w:val="24"/>
          <w:lang w:eastAsia="en-US"/>
        </w:rPr>
        <w:t xml:space="preserve"> places the Public Body concerned at a disadvantage;</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(o) The Public Body, in its sole discretion and for any reason whatsoever, decides to terminate the Contract.</w:t>
      </w:r>
    </w:p>
    <w:p w:rsidR="004C6E27" w:rsidRPr="00DE370C" w:rsidRDefault="004C6E27" w:rsidP="00F802A4">
      <w:pPr>
        <w:spacing w:line="360" w:lineRule="auto"/>
        <w:ind w:left="990" w:hanging="360"/>
        <w:jc w:val="both"/>
        <w:rPr>
          <w:rFonts w:eastAsia="Arial"/>
          <w:sz w:val="24"/>
          <w:szCs w:val="24"/>
          <w:lang w:eastAsia="en-US"/>
        </w:rPr>
      </w:pPr>
      <w:r w:rsidRPr="00DE370C">
        <w:rPr>
          <w:rFonts w:eastAsia="Arial"/>
          <w:sz w:val="24"/>
          <w:szCs w:val="24"/>
          <w:lang w:eastAsia="en-US"/>
        </w:rPr>
        <w:t>(p) The Contractor has delayed the completion of the Works by the number of days for which the maximum amount of liquidated damages can be paid, as defined in the GCC Clause 27.1(b).</w:t>
      </w:r>
    </w:p>
    <w:p w:rsidR="00AD37E7" w:rsidRPr="00DE370C" w:rsidRDefault="00AD37E7">
      <w:pPr>
        <w:spacing w:after="247" w:line="360" w:lineRule="auto"/>
        <w:ind w:right="14"/>
        <w:jc w:val="both"/>
        <w:rPr>
          <w:b/>
          <w:sz w:val="24"/>
          <w:szCs w:val="24"/>
        </w:rPr>
      </w:pPr>
      <w:r w:rsidRPr="00DE370C">
        <w:rPr>
          <w:b/>
          <w:sz w:val="24"/>
          <w:szCs w:val="24"/>
        </w:rPr>
        <w:t>15.2</w:t>
      </w:r>
      <w:r w:rsidR="004D2DB6">
        <w:rPr>
          <w:b/>
          <w:sz w:val="24"/>
          <w:szCs w:val="24"/>
        </w:rPr>
        <w:t xml:space="preserve"> </w:t>
      </w:r>
      <w:r w:rsidRPr="00DE370C">
        <w:rPr>
          <w:b/>
          <w:sz w:val="24"/>
          <w:szCs w:val="24"/>
        </w:rPr>
        <w:t>After termination</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After termination of the Contract under Sub-Clause 15.2.2 [Termination], the Contractor shall:</w:t>
      </w:r>
    </w:p>
    <w:p w:rsidR="00AD37E7" w:rsidRPr="00DE370C" w:rsidRDefault="00AD37E7">
      <w:pPr>
        <w:pStyle w:val="ListParagraph"/>
        <w:numPr>
          <w:ilvl w:val="0"/>
          <w:numId w:val="400"/>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 comply immediately with any reasonable instructions included in a Notice given by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under this Sub-Clause:</w:t>
      </w:r>
    </w:p>
    <w:p w:rsidR="00AD37E7" w:rsidRPr="00DE370C" w:rsidRDefault="00AD37E7">
      <w:pPr>
        <w:numPr>
          <w:ilvl w:val="0"/>
          <w:numId w:val="398"/>
        </w:numPr>
        <w:spacing w:after="54" w:line="360" w:lineRule="auto"/>
        <w:ind w:left="1080"/>
        <w:jc w:val="both"/>
        <w:rPr>
          <w:rFonts w:eastAsia="Arial"/>
          <w:sz w:val="24"/>
          <w:szCs w:val="24"/>
        </w:rPr>
      </w:pPr>
      <w:r w:rsidRPr="00DE370C">
        <w:rPr>
          <w:rFonts w:eastAsia="Arial"/>
          <w:sz w:val="24"/>
          <w:szCs w:val="24"/>
        </w:rPr>
        <w:t xml:space="preserve">for the assignment of any subcontract; and </w:t>
      </w:r>
    </w:p>
    <w:p w:rsidR="00AD37E7" w:rsidRPr="00DE370C" w:rsidRDefault="00AD37E7">
      <w:pPr>
        <w:numPr>
          <w:ilvl w:val="0"/>
          <w:numId w:val="398"/>
        </w:numPr>
        <w:spacing w:after="54" w:line="360" w:lineRule="auto"/>
        <w:ind w:left="1080"/>
        <w:jc w:val="both"/>
        <w:rPr>
          <w:rFonts w:eastAsia="Arial"/>
          <w:sz w:val="24"/>
          <w:szCs w:val="24"/>
        </w:rPr>
      </w:pPr>
      <w:r w:rsidRPr="00DE370C">
        <w:rPr>
          <w:rFonts w:eastAsia="Arial"/>
          <w:sz w:val="24"/>
          <w:szCs w:val="24"/>
        </w:rPr>
        <w:t xml:space="preserve">for the protection of life or property or for the safety of the Works; </w:t>
      </w:r>
    </w:p>
    <w:p w:rsidR="00AD37E7" w:rsidRPr="00DE370C" w:rsidRDefault="00AD37E7">
      <w:pPr>
        <w:pStyle w:val="ListParagraph"/>
        <w:numPr>
          <w:ilvl w:val="0"/>
          <w:numId w:val="400"/>
        </w:numPr>
        <w:spacing w:after="247" w:line="360" w:lineRule="auto"/>
        <w:ind w:right="14"/>
        <w:jc w:val="both"/>
        <w:rPr>
          <w:rFonts w:ascii="Times New Roman" w:eastAsia="Arial" w:hAnsi="Times New Roman"/>
          <w:sz w:val="24"/>
          <w:szCs w:val="24"/>
        </w:rPr>
      </w:pPr>
      <w:r w:rsidRPr="00DE370C">
        <w:rPr>
          <w:rFonts w:ascii="Times New Roman" w:eastAsia="Arial" w:hAnsi="Times New Roman"/>
          <w:sz w:val="24"/>
          <w:szCs w:val="24"/>
        </w:rPr>
        <w:t xml:space="preserve">deliver to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w:t>
      </w:r>
    </w:p>
    <w:p w:rsidR="00AD37E7" w:rsidRPr="00DE370C" w:rsidRDefault="00AD37E7">
      <w:pPr>
        <w:numPr>
          <w:ilvl w:val="0"/>
          <w:numId w:val="399"/>
        </w:numPr>
        <w:spacing w:after="54" w:line="360" w:lineRule="auto"/>
        <w:ind w:left="900"/>
        <w:jc w:val="both"/>
        <w:rPr>
          <w:rFonts w:eastAsia="Arial"/>
          <w:sz w:val="24"/>
          <w:szCs w:val="24"/>
        </w:rPr>
      </w:pPr>
      <w:r w:rsidRPr="00DE370C">
        <w:rPr>
          <w:rFonts w:eastAsia="Arial"/>
          <w:sz w:val="24"/>
          <w:szCs w:val="24"/>
        </w:rPr>
        <w:t xml:space="preserve">any Goods required by the </w:t>
      </w:r>
      <w:r w:rsidR="003060F8" w:rsidRPr="00DE370C">
        <w:rPr>
          <w:rFonts w:eastAsia="Arial"/>
          <w:sz w:val="24"/>
          <w:szCs w:val="24"/>
        </w:rPr>
        <w:t>Public Body</w:t>
      </w:r>
      <w:r w:rsidRPr="00DE370C">
        <w:rPr>
          <w:rFonts w:eastAsia="Arial"/>
          <w:sz w:val="24"/>
          <w:szCs w:val="24"/>
        </w:rPr>
        <w:t xml:space="preserve">, </w:t>
      </w:r>
    </w:p>
    <w:p w:rsidR="00AD37E7" w:rsidRPr="00DE370C" w:rsidRDefault="00AD37E7">
      <w:pPr>
        <w:numPr>
          <w:ilvl w:val="0"/>
          <w:numId w:val="399"/>
        </w:numPr>
        <w:spacing w:after="54" w:line="360" w:lineRule="auto"/>
        <w:ind w:left="900"/>
        <w:jc w:val="both"/>
        <w:rPr>
          <w:rFonts w:eastAsia="Arial"/>
          <w:sz w:val="24"/>
          <w:szCs w:val="24"/>
        </w:rPr>
      </w:pPr>
      <w:r w:rsidRPr="00DE370C">
        <w:rPr>
          <w:rFonts w:eastAsia="Arial"/>
          <w:sz w:val="24"/>
          <w:szCs w:val="24"/>
        </w:rPr>
        <w:t xml:space="preserve">all Contractor’s Documents, and </w:t>
      </w:r>
    </w:p>
    <w:p w:rsidR="00AD37E7" w:rsidRPr="00DE370C" w:rsidRDefault="00AD37E7">
      <w:pPr>
        <w:numPr>
          <w:ilvl w:val="0"/>
          <w:numId w:val="399"/>
        </w:numPr>
        <w:spacing w:after="54" w:line="360" w:lineRule="auto"/>
        <w:ind w:left="900"/>
        <w:jc w:val="both"/>
        <w:rPr>
          <w:rFonts w:eastAsia="Arial"/>
          <w:sz w:val="24"/>
          <w:szCs w:val="24"/>
        </w:rPr>
      </w:pPr>
      <w:r w:rsidRPr="00DE370C">
        <w:rPr>
          <w:rFonts w:eastAsia="Arial"/>
          <w:sz w:val="24"/>
          <w:szCs w:val="24"/>
        </w:rPr>
        <w:t xml:space="preserve">all other design documents made by or for the Contractor; and </w:t>
      </w:r>
    </w:p>
    <w:p w:rsidR="004D2DB6" w:rsidRPr="005678B5" w:rsidRDefault="00AD37E7" w:rsidP="005678B5">
      <w:pPr>
        <w:pStyle w:val="ListParagraph"/>
        <w:numPr>
          <w:ilvl w:val="0"/>
          <w:numId w:val="400"/>
        </w:numPr>
        <w:spacing w:after="255" w:line="360" w:lineRule="auto"/>
        <w:jc w:val="both"/>
        <w:rPr>
          <w:rFonts w:eastAsia="Arial"/>
          <w:sz w:val="24"/>
          <w:szCs w:val="24"/>
        </w:rPr>
      </w:pPr>
      <w:r w:rsidRPr="00DE370C">
        <w:rPr>
          <w:rFonts w:ascii="Times New Roman" w:eastAsia="Arial" w:hAnsi="Times New Roman"/>
          <w:sz w:val="24"/>
          <w:szCs w:val="24"/>
        </w:rPr>
        <w:t xml:space="preserve">Leave the Site and, if the Contractor does not do so, the </w:t>
      </w:r>
      <w:r w:rsidR="003060F8" w:rsidRPr="00DE370C">
        <w:rPr>
          <w:rFonts w:ascii="Times New Roman" w:eastAsia="Arial" w:hAnsi="Times New Roman"/>
          <w:sz w:val="24"/>
          <w:szCs w:val="24"/>
        </w:rPr>
        <w:t>Public Body</w:t>
      </w:r>
      <w:r w:rsidRPr="00DE370C">
        <w:rPr>
          <w:rFonts w:ascii="Times New Roman" w:eastAsia="Arial" w:hAnsi="Times New Roman"/>
          <w:sz w:val="24"/>
          <w:szCs w:val="24"/>
        </w:rPr>
        <w:t xml:space="preserve"> shall have the right to expel the Contractor from the Site.</w:t>
      </w:r>
    </w:p>
    <w:p w:rsidR="00AD37E7" w:rsidRPr="00DE370C" w:rsidRDefault="00AD37E7">
      <w:pPr>
        <w:spacing w:after="247" w:line="360" w:lineRule="auto"/>
        <w:ind w:right="14"/>
        <w:jc w:val="both"/>
        <w:rPr>
          <w:b/>
          <w:sz w:val="24"/>
          <w:szCs w:val="24"/>
        </w:rPr>
      </w:pPr>
      <w:r w:rsidRPr="00DE370C">
        <w:rPr>
          <w:b/>
          <w:sz w:val="24"/>
          <w:szCs w:val="24"/>
        </w:rPr>
        <w:lastRenderedPageBreak/>
        <w:t>15.2.4. Completion of the Works</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After termination under this Sub-Clause, the </w:t>
      </w:r>
      <w:r w:rsidR="003060F8" w:rsidRPr="00DE370C">
        <w:rPr>
          <w:rFonts w:eastAsia="Arial"/>
          <w:sz w:val="24"/>
          <w:szCs w:val="24"/>
        </w:rPr>
        <w:t>Public Body</w:t>
      </w:r>
      <w:r w:rsidRPr="00DE370C">
        <w:rPr>
          <w:rFonts w:eastAsia="Arial"/>
          <w:sz w:val="24"/>
          <w:szCs w:val="24"/>
        </w:rPr>
        <w:t xml:space="preserve"> may complete the Works and/or arrange for any other entities to do so. The </w:t>
      </w:r>
      <w:r w:rsidR="003060F8" w:rsidRPr="00DE370C">
        <w:rPr>
          <w:rFonts w:eastAsia="Arial"/>
          <w:sz w:val="24"/>
          <w:szCs w:val="24"/>
        </w:rPr>
        <w:t>Public Body</w:t>
      </w:r>
      <w:r w:rsidRPr="00DE370C">
        <w:rPr>
          <w:rFonts w:eastAsia="Arial"/>
          <w:sz w:val="24"/>
          <w:szCs w:val="24"/>
        </w:rPr>
        <w:t xml:space="preserve"> and/or these entities may then use any Goods, Contractor’s Documents and other design documents made by or on behalf of the Contractor to complete the Works.</w:t>
      </w:r>
    </w:p>
    <w:p w:rsidR="00AD37E7" w:rsidRPr="00DE370C" w:rsidRDefault="00AD37E7">
      <w:pPr>
        <w:spacing w:after="247" w:line="360" w:lineRule="auto"/>
        <w:ind w:right="14"/>
        <w:jc w:val="both"/>
        <w:rPr>
          <w:rFonts w:eastAsia="Arial"/>
          <w:sz w:val="24"/>
          <w:szCs w:val="24"/>
        </w:rPr>
      </w:pPr>
      <w:r w:rsidRPr="00DE370C">
        <w:rPr>
          <w:rFonts w:eastAsia="Arial"/>
          <w:sz w:val="24"/>
          <w:szCs w:val="24"/>
        </w:rPr>
        <w:t xml:space="preserve">After such completion of the Works, the </w:t>
      </w:r>
      <w:r w:rsidR="003060F8" w:rsidRPr="00DE370C">
        <w:rPr>
          <w:rFonts w:eastAsia="Arial"/>
          <w:sz w:val="24"/>
          <w:szCs w:val="24"/>
        </w:rPr>
        <w:t>Public Body</w:t>
      </w:r>
      <w:r w:rsidRPr="00DE370C">
        <w:rPr>
          <w:rFonts w:eastAsia="Arial"/>
          <w:sz w:val="24"/>
          <w:szCs w:val="24"/>
        </w:rPr>
        <w:t xml:space="preserve"> shall give another Notice to the Contractor that the Contractor’s Equipment and Temporary Works will be released to the Contractor at or near the Site. The Contractor shall then promptly arrange their removal, at the risk and cost of the Contractor. However, if by this time the Contractor has failed to make a payment due to the </w:t>
      </w:r>
      <w:r w:rsidR="003060F8" w:rsidRPr="00DE370C">
        <w:rPr>
          <w:rFonts w:eastAsia="Arial"/>
          <w:sz w:val="24"/>
          <w:szCs w:val="24"/>
        </w:rPr>
        <w:t>Public Body</w:t>
      </w:r>
      <w:r w:rsidRPr="00DE370C">
        <w:rPr>
          <w:rFonts w:eastAsia="Arial"/>
          <w:sz w:val="24"/>
          <w:szCs w:val="24"/>
        </w:rPr>
        <w:t xml:space="preserve">, these items may be sold (to the extent permitted by applicable Laws) by the </w:t>
      </w:r>
      <w:r w:rsidR="003060F8" w:rsidRPr="00DE370C">
        <w:rPr>
          <w:rFonts w:eastAsia="Arial"/>
          <w:sz w:val="24"/>
          <w:szCs w:val="24"/>
        </w:rPr>
        <w:t>Public Body</w:t>
      </w:r>
      <w:r w:rsidRPr="00DE370C">
        <w:rPr>
          <w:rFonts w:eastAsia="Arial"/>
          <w:sz w:val="24"/>
          <w:szCs w:val="24"/>
        </w:rPr>
        <w:t xml:space="preserve"> in order to recover this payment. Any balance of the proceeds shall then be paid to the Contractor.</w:t>
      </w:r>
    </w:p>
    <w:p w:rsidR="00AD37E7" w:rsidRPr="00DE370C" w:rsidRDefault="00AD37E7">
      <w:pPr>
        <w:spacing w:after="247" w:line="360" w:lineRule="auto"/>
        <w:ind w:right="14"/>
        <w:jc w:val="both"/>
        <w:rPr>
          <w:b/>
          <w:sz w:val="24"/>
          <w:szCs w:val="24"/>
        </w:rPr>
      </w:pPr>
      <w:r w:rsidRPr="00DE370C">
        <w:rPr>
          <w:b/>
          <w:sz w:val="24"/>
          <w:szCs w:val="24"/>
        </w:rPr>
        <w:t xml:space="preserve">15.3. Valuation after Termination for Contractor’s Default  </w:t>
      </w:r>
    </w:p>
    <w:p w:rsidR="00AD37E7" w:rsidRPr="00DE370C" w:rsidRDefault="00AD37E7">
      <w:pPr>
        <w:spacing w:after="247" w:line="360" w:lineRule="auto"/>
        <w:ind w:right="14"/>
        <w:jc w:val="both"/>
        <w:rPr>
          <w:sz w:val="24"/>
          <w:szCs w:val="24"/>
        </w:rPr>
      </w:pPr>
      <w:r w:rsidRPr="00DE370C">
        <w:rPr>
          <w:sz w:val="24"/>
          <w:szCs w:val="24"/>
        </w:rPr>
        <w:t xml:space="preserve">After termination of the Contract under Sub-Clause 15.2 [Termination for Contractor’s Default], the </w:t>
      </w:r>
      <w:r w:rsidR="003060F8" w:rsidRPr="00DE370C">
        <w:rPr>
          <w:sz w:val="24"/>
          <w:szCs w:val="24"/>
        </w:rPr>
        <w:t>Public Body</w:t>
      </w:r>
      <w:r w:rsidRPr="00DE370C">
        <w:rPr>
          <w:sz w:val="24"/>
          <w:szCs w:val="24"/>
        </w:rPr>
        <w:t>’s Representative shall proceed under Sub-Clause 3.5 [Agreement or Determination] to agree or determine the value of the Permanent Works, Goods and Contractor’s Documents, and any other sums due to the Contractor for work executed in accordance with the Contract (and, for the purpose of Sub-Clause 3.5.3 [Time limits], the date of termination shall be the date of commencement of the time limit for agreement under Sub-Clause 3.5.3).</w:t>
      </w:r>
    </w:p>
    <w:p w:rsidR="00AD37E7" w:rsidRPr="00DE370C" w:rsidRDefault="00AD37E7">
      <w:pPr>
        <w:spacing w:after="247" w:line="360" w:lineRule="auto"/>
        <w:ind w:right="14"/>
        <w:jc w:val="both"/>
        <w:rPr>
          <w:sz w:val="24"/>
          <w:szCs w:val="24"/>
        </w:rPr>
      </w:pPr>
      <w:r w:rsidRPr="00DE370C">
        <w:rPr>
          <w:sz w:val="24"/>
          <w:szCs w:val="24"/>
        </w:rPr>
        <w:t>This valuation shall include any additions and/or deductions, and the balance due (if any), by reference to the matters described in sub-paragraphs (a) and (b) of Sub-Clause 14.13 [</w:t>
      </w:r>
      <w:r w:rsidRPr="00DE370C">
        <w:rPr>
          <w:i/>
          <w:sz w:val="24"/>
          <w:szCs w:val="24"/>
        </w:rPr>
        <w:t>Final Payment</w:t>
      </w:r>
      <w:r w:rsidRPr="00DE370C">
        <w:rPr>
          <w:sz w:val="24"/>
          <w:szCs w:val="24"/>
        </w:rPr>
        <w:t>].</w:t>
      </w:r>
    </w:p>
    <w:p w:rsidR="00D147CD" w:rsidRPr="00DE370C" w:rsidRDefault="00AD37E7" w:rsidP="005678B5">
      <w:pPr>
        <w:spacing w:after="153" w:line="360" w:lineRule="auto"/>
        <w:ind w:left="2" w:right="56"/>
        <w:jc w:val="both"/>
        <w:rPr>
          <w:rFonts w:eastAsia="Arial"/>
          <w:sz w:val="24"/>
          <w:szCs w:val="24"/>
        </w:rPr>
      </w:pPr>
      <w:r w:rsidRPr="00DE370C">
        <w:rPr>
          <w:rFonts w:eastAsia="Arial"/>
          <w:sz w:val="24"/>
          <w:szCs w:val="24"/>
        </w:rPr>
        <w:t>This valuation shall not include the value of any Contractor’s Documents, Materials, Plant and Permanent Works to the extent that they do not comply with the Contract.</w:t>
      </w:r>
    </w:p>
    <w:p w:rsidR="00AD37E7" w:rsidRPr="00DE370C" w:rsidRDefault="00AD37E7" w:rsidP="00F802A4">
      <w:pPr>
        <w:spacing w:after="48" w:line="360" w:lineRule="auto"/>
        <w:jc w:val="both"/>
        <w:rPr>
          <w:rFonts w:eastAsia="Arial"/>
          <w:b/>
          <w:sz w:val="24"/>
          <w:szCs w:val="24"/>
        </w:rPr>
      </w:pPr>
      <w:r w:rsidRPr="00DE370C">
        <w:rPr>
          <w:rFonts w:eastAsia="Arial"/>
          <w:b/>
          <w:sz w:val="24"/>
          <w:szCs w:val="24"/>
        </w:rPr>
        <w:t>15.4 Payment after Termination for Contractor’s Default</w:t>
      </w:r>
    </w:p>
    <w:p w:rsidR="00AD37E7" w:rsidRPr="00DE370C" w:rsidRDefault="00AD37E7">
      <w:pPr>
        <w:spacing w:after="255" w:line="360" w:lineRule="auto"/>
        <w:ind w:left="1" w:right="57" w:firstLine="1"/>
        <w:jc w:val="both"/>
        <w:rPr>
          <w:rFonts w:eastAsia="Arial"/>
          <w:sz w:val="24"/>
          <w:szCs w:val="24"/>
        </w:rPr>
      </w:pPr>
      <w:r w:rsidRPr="00DE370C">
        <w:rPr>
          <w:rFonts w:eastAsia="Arial"/>
          <w:sz w:val="24"/>
          <w:szCs w:val="24"/>
        </w:rPr>
        <w:lastRenderedPageBreak/>
        <w:t xml:space="preserve">The </w:t>
      </w:r>
      <w:r w:rsidR="003060F8" w:rsidRPr="00DE370C">
        <w:rPr>
          <w:rFonts w:eastAsia="Arial"/>
          <w:sz w:val="24"/>
          <w:szCs w:val="24"/>
        </w:rPr>
        <w:t>Public Body</w:t>
      </w:r>
      <w:r w:rsidRPr="00DE370C">
        <w:rPr>
          <w:rFonts w:eastAsia="Arial"/>
          <w:sz w:val="24"/>
          <w:szCs w:val="24"/>
        </w:rPr>
        <w:t xml:space="preserve"> may withhold payment to the Contractor of the amounts agreed or determined under Sub-Clause 15.3 [</w:t>
      </w:r>
      <w:r w:rsidRPr="00DE370C">
        <w:rPr>
          <w:rFonts w:eastAsia="Arial"/>
          <w:i/>
          <w:sz w:val="24"/>
          <w:szCs w:val="24"/>
        </w:rPr>
        <w:t>Valuation after Termination for Contractor’s Default</w:t>
      </w:r>
      <w:r w:rsidRPr="00DE370C">
        <w:rPr>
          <w:rFonts w:eastAsia="Arial"/>
          <w:sz w:val="24"/>
          <w:szCs w:val="24"/>
        </w:rPr>
        <w:t>] until all the costs, losses and damages (if any) described in the following provisions of this Sub-Clause have been established.</w:t>
      </w:r>
    </w:p>
    <w:p w:rsidR="00AD37E7" w:rsidRPr="00DE370C" w:rsidRDefault="00AD37E7">
      <w:pPr>
        <w:spacing w:after="197" w:line="360" w:lineRule="auto"/>
        <w:ind w:left="2" w:right="56"/>
        <w:jc w:val="both"/>
        <w:rPr>
          <w:rFonts w:eastAsia="Arial"/>
          <w:sz w:val="24"/>
          <w:szCs w:val="24"/>
        </w:rPr>
      </w:pPr>
      <w:r w:rsidRPr="00DE370C">
        <w:rPr>
          <w:rFonts w:eastAsia="Arial"/>
          <w:sz w:val="24"/>
          <w:szCs w:val="24"/>
        </w:rPr>
        <w:t>After termination of the Contract under Sub-Clause 15.2 [</w:t>
      </w:r>
      <w:r w:rsidRPr="00DE370C">
        <w:rPr>
          <w:rFonts w:eastAsia="Arial"/>
          <w:i/>
          <w:sz w:val="24"/>
          <w:szCs w:val="24"/>
        </w:rPr>
        <w:t>Termination for Contractor’s Default</w:t>
      </w:r>
      <w:r w:rsidRPr="00DE370C">
        <w:rPr>
          <w:rFonts w:eastAsia="Arial"/>
          <w:sz w:val="24"/>
          <w:szCs w:val="24"/>
        </w:rPr>
        <w:t xml:space="preserve">], the </w:t>
      </w:r>
      <w:r w:rsidR="003060F8" w:rsidRPr="00DE370C">
        <w:rPr>
          <w:rFonts w:eastAsia="Arial"/>
          <w:sz w:val="24"/>
          <w:szCs w:val="24"/>
        </w:rPr>
        <w:t>Public Body</w:t>
      </w:r>
      <w:r w:rsidRPr="00DE370C">
        <w:rPr>
          <w:rFonts w:eastAsia="Arial"/>
          <w:sz w:val="24"/>
          <w:szCs w:val="24"/>
        </w:rPr>
        <w:t xml:space="preserve"> shall be entitled subject to Sub-Clause 20.2 [</w:t>
      </w:r>
      <w:r w:rsidRPr="00DE370C">
        <w:rPr>
          <w:rFonts w:eastAsia="Arial"/>
          <w:i/>
          <w:sz w:val="24"/>
          <w:szCs w:val="24"/>
        </w:rPr>
        <w:t xml:space="preserve">Claims </w:t>
      </w:r>
      <w:proofErr w:type="gramStart"/>
      <w:r w:rsidRPr="00DE370C">
        <w:rPr>
          <w:rFonts w:eastAsia="Arial"/>
          <w:i/>
          <w:sz w:val="24"/>
          <w:szCs w:val="24"/>
        </w:rPr>
        <w:t>For</w:t>
      </w:r>
      <w:proofErr w:type="gramEnd"/>
      <w:r w:rsidRPr="00DE370C">
        <w:rPr>
          <w:rFonts w:eastAsia="Arial"/>
          <w:i/>
          <w:sz w:val="24"/>
          <w:szCs w:val="24"/>
        </w:rPr>
        <w:t xml:space="preserve"> Payment and/or EOT</w:t>
      </w:r>
      <w:r w:rsidRPr="00DE370C">
        <w:rPr>
          <w:rFonts w:eastAsia="Arial"/>
          <w:sz w:val="24"/>
          <w:szCs w:val="24"/>
        </w:rPr>
        <w:t>] to payment by the Contractor of:</w:t>
      </w:r>
    </w:p>
    <w:p w:rsidR="00AD37E7" w:rsidRPr="00DE370C" w:rsidRDefault="00AD37E7">
      <w:pPr>
        <w:numPr>
          <w:ilvl w:val="0"/>
          <w:numId w:val="401"/>
        </w:numPr>
        <w:spacing w:after="56" w:line="360" w:lineRule="auto"/>
        <w:ind w:left="540" w:right="56" w:hanging="360"/>
        <w:jc w:val="both"/>
        <w:rPr>
          <w:rFonts w:eastAsia="Arial"/>
          <w:sz w:val="24"/>
          <w:szCs w:val="24"/>
        </w:rPr>
      </w:pPr>
      <w:r w:rsidRPr="00DE370C">
        <w:rPr>
          <w:rFonts w:eastAsia="Arial"/>
          <w:sz w:val="24"/>
          <w:szCs w:val="24"/>
        </w:rPr>
        <w:t xml:space="preserve">the additional costs of execution of the Works, and all other costs reasonably incurred by the </w:t>
      </w:r>
      <w:r w:rsidR="003060F8" w:rsidRPr="00DE370C">
        <w:rPr>
          <w:rFonts w:eastAsia="Arial"/>
          <w:sz w:val="24"/>
          <w:szCs w:val="24"/>
        </w:rPr>
        <w:t>Public Body</w:t>
      </w:r>
      <w:r w:rsidRPr="00DE370C">
        <w:rPr>
          <w:rFonts w:eastAsia="Arial"/>
          <w:sz w:val="24"/>
          <w:szCs w:val="24"/>
        </w:rPr>
        <w:t xml:space="preserve"> (including costs incurred in clearing, cleaning and reinstating the Site as described under Sub-Clause 11.11 [</w:t>
      </w:r>
      <w:r w:rsidRPr="00DE370C">
        <w:rPr>
          <w:rFonts w:eastAsia="Arial"/>
          <w:i/>
          <w:sz w:val="24"/>
          <w:szCs w:val="24"/>
        </w:rPr>
        <w:t>Clearance of Site</w:t>
      </w:r>
      <w:r w:rsidRPr="00DE370C">
        <w:rPr>
          <w:rFonts w:eastAsia="Arial"/>
          <w:sz w:val="24"/>
          <w:szCs w:val="24"/>
        </w:rPr>
        <w:t>]), after allowing for any sum due to the Contractor under Sub-Clause 15.3 [</w:t>
      </w:r>
      <w:r w:rsidRPr="00DE370C">
        <w:rPr>
          <w:rFonts w:eastAsia="Arial"/>
          <w:i/>
          <w:sz w:val="24"/>
          <w:szCs w:val="24"/>
        </w:rPr>
        <w:t>Valuation after Termination for Contractor’s Default</w:t>
      </w:r>
      <w:r w:rsidRPr="00DE370C">
        <w:rPr>
          <w:rFonts w:eastAsia="Arial"/>
          <w:sz w:val="24"/>
          <w:szCs w:val="24"/>
        </w:rPr>
        <w:t xml:space="preserve">]; </w:t>
      </w:r>
    </w:p>
    <w:p w:rsidR="00AD37E7" w:rsidRPr="00DE370C" w:rsidRDefault="00AD37E7">
      <w:pPr>
        <w:numPr>
          <w:ilvl w:val="0"/>
          <w:numId w:val="401"/>
        </w:numPr>
        <w:spacing w:after="56" w:line="360" w:lineRule="auto"/>
        <w:ind w:left="540" w:right="56" w:hanging="360"/>
        <w:jc w:val="both"/>
        <w:rPr>
          <w:rFonts w:eastAsia="Arial"/>
          <w:sz w:val="24"/>
          <w:szCs w:val="24"/>
        </w:rPr>
      </w:pPr>
      <w:r w:rsidRPr="00DE370C">
        <w:rPr>
          <w:rFonts w:eastAsia="Arial"/>
          <w:sz w:val="24"/>
          <w:szCs w:val="24"/>
        </w:rPr>
        <w:t xml:space="preserve">any losses and damages suffered by the </w:t>
      </w:r>
      <w:r w:rsidR="003060F8" w:rsidRPr="00DE370C">
        <w:rPr>
          <w:rFonts w:eastAsia="Arial"/>
          <w:sz w:val="24"/>
          <w:szCs w:val="24"/>
        </w:rPr>
        <w:t>Public Body</w:t>
      </w:r>
      <w:r w:rsidRPr="00DE370C">
        <w:rPr>
          <w:rFonts w:eastAsia="Arial"/>
          <w:sz w:val="24"/>
          <w:szCs w:val="24"/>
        </w:rPr>
        <w:t xml:space="preserve"> in completing the Works; and</w:t>
      </w:r>
    </w:p>
    <w:p w:rsidR="00AD37E7" w:rsidRPr="005678B5" w:rsidRDefault="00AD37E7" w:rsidP="005678B5">
      <w:pPr>
        <w:numPr>
          <w:ilvl w:val="0"/>
          <w:numId w:val="401"/>
        </w:numPr>
        <w:spacing w:after="56" w:line="360" w:lineRule="auto"/>
        <w:ind w:left="540" w:right="56" w:hanging="360"/>
        <w:jc w:val="both"/>
        <w:rPr>
          <w:rFonts w:eastAsia="Arial"/>
          <w:sz w:val="24"/>
          <w:szCs w:val="24"/>
        </w:rPr>
      </w:pPr>
      <w:r w:rsidRPr="00DE370C">
        <w:rPr>
          <w:rFonts w:eastAsia="Arial"/>
          <w:sz w:val="24"/>
          <w:szCs w:val="24"/>
        </w:rPr>
        <w:t xml:space="preserve">Delay Damages, if the Works or a Section </w:t>
      </w:r>
      <w:proofErr w:type="gramStart"/>
      <w:r w:rsidRPr="00DE370C">
        <w:rPr>
          <w:rFonts w:eastAsia="Arial"/>
          <w:sz w:val="24"/>
          <w:szCs w:val="24"/>
        </w:rPr>
        <w:t>have</w:t>
      </w:r>
      <w:proofErr w:type="gramEnd"/>
      <w:r w:rsidRPr="00DE370C">
        <w:rPr>
          <w:rFonts w:eastAsia="Arial"/>
          <w:sz w:val="24"/>
          <w:szCs w:val="24"/>
        </w:rPr>
        <w:t xml:space="preserve"> not been taken over under Sub-Clause 10.1 [Taking Over the Works and Sections] and if the date of termination under Sub-Clause 15.2 [Termination for Contractor’s Default] occurs after the date corresponding to the Time for Completion of the Works or Section (as the case may be). Such Delay Damages shall be paid for every day that has elapsed between these two dates.</w:t>
      </w:r>
    </w:p>
    <w:p w:rsidR="00F14B51" w:rsidRDefault="00F14B51" w:rsidP="00F802A4">
      <w:pPr>
        <w:autoSpaceDE w:val="0"/>
        <w:autoSpaceDN w:val="0"/>
        <w:adjustRightInd w:val="0"/>
        <w:spacing w:line="360" w:lineRule="auto"/>
        <w:jc w:val="both"/>
        <w:rPr>
          <w:b/>
          <w:bCs/>
          <w:sz w:val="24"/>
          <w:szCs w:val="24"/>
        </w:rPr>
      </w:pPr>
    </w:p>
    <w:p w:rsidR="00F14B51" w:rsidRDefault="00F14B51" w:rsidP="00F802A4">
      <w:pPr>
        <w:autoSpaceDE w:val="0"/>
        <w:autoSpaceDN w:val="0"/>
        <w:adjustRightInd w:val="0"/>
        <w:spacing w:line="360" w:lineRule="auto"/>
        <w:jc w:val="both"/>
        <w:rPr>
          <w:b/>
          <w:bCs/>
          <w:sz w:val="24"/>
          <w:szCs w:val="24"/>
        </w:rPr>
      </w:pPr>
    </w:p>
    <w:p w:rsidR="00F14B51" w:rsidRDefault="00F14B51" w:rsidP="00F802A4">
      <w:pPr>
        <w:autoSpaceDE w:val="0"/>
        <w:autoSpaceDN w:val="0"/>
        <w:adjustRightInd w:val="0"/>
        <w:spacing w:line="360" w:lineRule="auto"/>
        <w:jc w:val="both"/>
        <w:rPr>
          <w:b/>
          <w:bCs/>
          <w:sz w:val="24"/>
          <w:szCs w:val="24"/>
        </w:rPr>
      </w:pP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 xml:space="preserve">15.5 Termination for </w:t>
      </w:r>
      <w:r w:rsidR="003060F8" w:rsidRPr="00DE370C">
        <w:rPr>
          <w:b/>
          <w:bCs/>
          <w:sz w:val="24"/>
          <w:szCs w:val="24"/>
        </w:rPr>
        <w:t>Public Body</w:t>
      </w:r>
      <w:r w:rsidRPr="00DE370C">
        <w:rPr>
          <w:b/>
          <w:bCs/>
          <w:sz w:val="24"/>
          <w:szCs w:val="24"/>
        </w:rPr>
        <w:t>’s Convenience</w:t>
      </w:r>
    </w:p>
    <w:p w:rsidR="00AD37E7" w:rsidRPr="00DE370C" w:rsidRDefault="00AD37E7" w:rsidP="00F802A4">
      <w:pPr>
        <w:autoSpaceDE w:val="0"/>
        <w:autoSpaceDN w:val="0"/>
        <w:adjustRightInd w:val="0"/>
        <w:spacing w:line="360" w:lineRule="auto"/>
        <w:jc w:val="both"/>
        <w:rPr>
          <w:b/>
          <w:bCs/>
          <w:sz w:val="24"/>
          <w:szCs w:val="24"/>
        </w:rPr>
      </w:pPr>
    </w:p>
    <w:p w:rsidR="00AD37E7" w:rsidRPr="00DE370C" w:rsidRDefault="00AD37E7">
      <w:pPr>
        <w:spacing w:after="255" w:line="360" w:lineRule="auto"/>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shall be entitled to terminate the Contract at any time for the </w:t>
      </w:r>
      <w:r w:rsidR="003060F8" w:rsidRPr="00DE370C">
        <w:rPr>
          <w:rFonts w:eastAsia="Arial"/>
          <w:sz w:val="24"/>
          <w:szCs w:val="24"/>
        </w:rPr>
        <w:t>Public Body</w:t>
      </w:r>
      <w:r w:rsidRPr="00DE370C">
        <w:rPr>
          <w:rFonts w:eastAsia="Arial"/>
          <w:sz w:val="24"/>
          <w:szCs w:val="24"/>
        </w:rPr>
        <w:t>’s convenience, by giving a Notice of such termination to the Contractor (which Notice shall state that it is given under this Sub-Clause 15.5).</w:t>
      </w:r>
    </w:p>
    <w:p w:rsidR="00AD37E7" w:rsidRPr="00DE370C" w:rsidRDefault="00AD37E7">
      <w:pPr>
        <w:spacing w:after="255" w:line="360" w:lineRule="auto"/>
        <w:jc w:val="both"/>
        <w:rPr>
          <w:rFonts w:eastAsia="Arial"/>
          <w:sz w:val="24"/>
          <w:szCs w:val="24"/>
        </w:rPr>
      </w:pPr>
      <w:r w:rsidRPr="00DE370C">
        <w:rPr>
          <w:rFonts w:eastAsia="Arial"/>
          <w:sz w:val="24"/>
          <w:szCs w:val="24"/>
        </w:rPr>
        <w:t xml:space="preserve">After giving a Notice to terminate under this Sub-Clause, the </w:t>
      </w:r>
      <w:r w:rsidR="003060F8" w:rsidRPr="00DE370C">
        <w:rPr>
          <w:rFonts w:eastAsia="Arial"/>
          <w:sz w:val="24"/>
          <w:szCs w:val="24"/>
        </w:rPr>
        <w:t>Public Body</w:t>
      </w:r>
      <w:r w:rsidRPr="00DE370C">
        <w:rPr>
          <w:rFonts w:eastAsia="Arial"/>
          <w:sz w:val="24"/>
          <w:szCs w:val="24"/>
        </w:rPr>
        <w:t xml:space="preserve"> shall immediately:</w:t>
      </w:r>
    </w:p>
    <w:p w:rsidR="00AD37E7" w:rsidRPr="00DE370C" w:rsidRDefault="00AD37E7">
      <w:pPr>
        <w:pStyle w:val="ListParagraph"/>
        <w:numPr>
          <w:ilvl w:val="0"/>
          <w:numId w:val="402"/>
        </w:numPr>
        <w:spacing w:after="255" w:line="360" w:lineRule="auto"/>
        <w:jc w:val="both"/>
        <w:rPr>
          <w:rFonts w:ascii="Times New Roman" w:eastAsia="Arial" w:hAnsi="Times New Roman"/>
          <w:sz w:val="24"/>
          <w:szCs w:val="24"/>
        </w:rPr>
      </w:pPr>
      <w:r w:rsidRPr="00DE370C">
        <w:rPr>
          <w:rFonts w:ascii="Times New Roman" w:eastAsia="Arial" w:hAnsi="Times New Roman"/>
          <w:sz w:val="24"/>
          <w:szCs w:val="24"/>
        </w:rPr>
        <w:lastRenderedPageBreak/>
        <w:t>have no right to further use any of the Contractor’s Documents, which shall be returned to the Contractor, except those for which the Contractor has received payment or for which payment is due;</w:t>
      </w:r>
    </w:p>
    <w:p w:rsidR="00AD37E7" w:rsidRPr="00DE370C" w:rsidRDefault="00AD37E7">
      <w:pPr>
        <w:pStyle w:val="ListParagraph"/>
        <w:numPr>
          <w:ilvl w:val="0"/>
          <w:numId w:val="402"/>
        </w:numPr>
        <w:spacing w:after="255" w:line="360" w:lineRule="auto"/>
        <w:jc w:val="both"/>
        <w:rPr>
          <w:rFonts w:ascii="Times New Roman" w:eastAsia="Arial" w:hAnsi="Times New Roman"/>
          <w:sz w:val="24"/>
          <w:szCs w:val="24"/>
        </w:rPr>
      </w:pPr>
      <w:r w:rsidRPr="00DE370C">
        <w:rPr>
          <w:rFonts w:ascii="Times New Roman" w:eastAsia="Arial" w:hAnsi="Times New Roman"/>
          <w:sz w:val="24"/>
          <w:szCs w:val="24"/>
        </w:rPr>
        <w:t>if Sub-Clause 4.6 [Co-operation] applies, have no right to allow the continued use (if any) of any Contractor’s Equipment, Temporary Works, access arrangements and/or other of the Contractor’s facilities or services; and</w:t>
      </w:r>
    </w:p>
    <w:p w:rsidR="00AD37E7" w:rsidRPr="00DE370C" w:rsidRDefault="00AD37E7">
      <w:pPr>
        <w:pStyle w:val="ListParagraph"/>
        <w:numPr>
          <w:ilvl w:val="0"/>
          <w:numId w:val="402"/>
        </w:numPr>
        <w:spacing w:after="255" w:line="360" w:lineRule="auto"/>
        <w:jc w:val="both"/>
        <w:rPr>
          <w:rFonts w:ascii="Times New Roman" w:eastAsia="Arial" w:hAnsi="Times New Roman"/>
          <w:sz w:val="24"/>
          <w:szCs w:val="24"/>
        </w:rPr>
      </w:pPr>
      <w:proofErr w:type="gramStart"/>
      <w:r w:rsidRPr="00DE370C">
        <w:rPr>
          <w:rFonts w:ascii="Times New Roman" w:eastAsia="Arial" w:hAnsi="Times New Roman"/>
          <w:sz w:val="24"/>
          <w:szCs w:val="24"/>
        </w:rPr>
        <w:t>make</w:t>
      </w:r>
      <w:proofErr w:type="gramEnd"/>
      <w:r w:rsidRPr="00DE370C">
        <w:rPr>
          <w:rFonts w:ascii="Times New Roman" w:eastAsia="Arial" w:hAnsi="Times New Roman"/>
          <w:sz w:val="24"/>
          <w:szCs w:val="24"/>
        </w:rPr>
        <w:t xml:space="preserve"> arrangements to return the Performance Security to the Contractor.</w:t>
      </w:r>
      <w:r w:rsidRPr="00DE370C">
        <w:rPr>
          <w:rFonts w:ascii="Times New Roman" w:hAnsi="Times New Roman"/>
          <w:sz w:val="24"/>
          <w:szCs w:val="24"/>
        </w:rPr>
        <w:t xml:space="preserve"> </w:t>
      </w:r>
    </w:p>
    <w:p w:rsidR="00AD37E7" w:rsidRPr="00DE370C" w:rsidRDefault="00AD37E7">
      <w:pPr>
        <w:spacing w:after="255" w:line="360" w:lineRule="auto"/>
        <w:jc w:val="both"/>
        <w:rPr>
          <w:rFonts w:eastAsia="Arial"/>
          <w:sz w:val="24"/>
          <w:szCs w:val="24"/>
        </w:rPr>
      </w:pPr>
      <w:r w:rsidRPr="00DE370C">
        <w:rPr>
          <w:rFonts w:eastAsia="Arial"/>
          <w:sz w:val="24"/>
          <w:szCs w:val="24"/>
        </w:rPr>
        <w:t xml:space="preserve">Termination under this Sub-Clause shall take effect 28 days after the later of the dates on which the Contractor receives this Notice or the </w:t>
      </w:r>
      <w:r w:rsidR="003060F8" w:rsidRPr="00DE370C">
        <w:rPr>
          <w:rFonts w:eastAsia="Arial"/>
          <w:sz w:val="24"/>
          <w:szCs w:val="24"/>
        </w:rPr>
        <w:t>Public Body</w:t>
      </w:r>
      <w:r w:rsidRPr="00DE370C">
        <w:rPr>
          <w:rFonts w:eastAsia="Arial"/>
          <w:sz w:val="24"/>
          <w:szCs w:val="24"/>
        </w:rPr>
        <w:t xml:space="preserve"> returns the Performance Security. Unless and until the Contractor has received payment of the amount due under Sub-Clause 15.6 [Valuation after </w:t>
      </w:r>
      <w:r w:rsidRPr="00DE370C">
        <w:rPr>
          <w:rFonts w:eastAsia="Arial"/>
          <w:i/>
          <w:sz w:val="24"/>
          <w:szCs w:val="24"/>
        </w:rPr>
        <w:t xml:space="preserve">Termination for </w:t>
      </w:r>
      <w:r w:rsidR="003060F8" w:rsidRPr="00DE370C">
        <w:rPr>
          <w:rFonts w:eastAsia="Arial"/>
          <w:i/>
          <w:sz w:val="24"/>
          <w:szCs w:val="24"/>
        </w:rPr>
        <w:t>Public Body</w:t>
      </w:r>
      <w:r w:rsidRPr="00DE370C">
        <w:rPr>
          <w:rFonts w:eastAsia="Arial"/>
          <w:i/>
          <w:sz w:val="24"/>
          <w:szCs w:val="24"/>
        </w:rPr>
        <w:t>’s Convenience</w:t>
      </w:r>
      <w:r w:rsidRPr="00DE370C">
        <w:rPr>
          <w:rFonts w:eastAsia="Arial"/>
          <w:sz w:val="24"/>
          <w:szCs w:val="24"/>
        </w:rPr>
        <w:t xml:space="preserve">], the </w:t>
      </w:r>
      <w:r w:rsidR="003060F8" w:rsidRPr="00DE370C">
        <w:rPr>
          <w:rFonts w:eastAsia="Arial"/>
          <w:sz w:val="24"/>
          <w:szCs w:val="24"/>
        </w:rPr>
        <w:t>Public Body</w:t>
      </w:r>
      <w:r w:rsidRPr="00DE370C">
        <w:rPr>
          <w:rFonts w:eastAsia="Arial"/>
          <w:sz w:val="24"/>
          <w:szCs w:val="24"/>
        </w:rPr>
        <w:t xml:space="preserve"> shall not execute (any part of) the Works or arrange for (any part of) the Works to be executed by any other entities.</w:t>
      </w:r>
    </w:p>
    <w:p w:rsidR="00AD37E7" w:rsidRPr="00DE370C" w:rsidRDefault="00AD37E7">
      <w:pPr>
        <w:spacing w:after="255" w:line="360" w:lineRule="auto"/>
        <w:jc w:val="both"/>
        <w:rPr>
          <w:rFonts w:eastAsia="Arial"/>
          <w:sz w:val="24"/>
          <w:szCs w:val="24"/>
        </w:rPr>
      </w:pPr>
      <w:r w:rsidRPr="00DE370C">
        <w:rPr>
          <w:rFonts w:eastAsia="Arial"/>
          <w:sz w:val="24"/>
          <w:szCs w:val="24"/>
        </w:rPr>
        <w:t xml:space="preserve">After this termination, the Contractor shall proceed in accordance with Sub-Clause 16.3 [Contractor’s Obligations </w:t>
      </w:r>
      <w:proofErr w:type="gramStart"/>
      <w:r w:rsidRPr="00DE370C">
        <w:rPr>
          <w:rFonts w:eastAsia="Arial"/>
          <w:sz w:val="24"/>
          <w:szCs w:val="24"/>
        </w:rPr>
        <w:t>After</w:t>
      </w:r>
      <w:proofErr w:type="gramEnd"/>
      <w:r w:rsidRPr="00DE370C">
        <w:rPr>
          <w:rFonts w:eastAsia="Arial"/>
          <w:sz w:val="24"/>
          <w:szCs w:val="24"/>
        </w:rPr>
        <w:t xml:space="preserve"> Termination].</w:t>
      </w: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 xml:space="preserve"> 15.6 Valuation after Termination for </w:t>
      </w:r>
      <w:r w:rsidR="003060F8" w:rsidRPr="00DE370C">
        <w:rPr>
          <w:b/>
          <w:bCs/>
          <w:sz w:val="24"/>
          <w:szCs w:val="24"/>
        </w:rPr>
        <w:t>Public Body</w:t>
      </w:r>
      <w:r w:rsidRPr="00DE370C">
        <w:rPr>
          <w:b/>
          <w:bCs/>
          <w:sz w:val="24"/>
          <w:szCs w:val="24"/>
        </w:rPr>
        <w:t>’s Convenience</w:t>
      </w:r>
    </w:p>
    <w:p w:rsidR="00AD37E7" w:rsidRPr="00DE370C" w:rsidRDefault="00AD37E7" w:rsidP="00F802A4">
      <w:pPr>
        <w:autoSpaceDE w:val="0"/>
        <w:autoSpaceDN w:val="0"/>
        <w:adjustRightInd w:val="0"/>
        <w:spacing w:line="360" w:lineRule="auto"/>
        <w:jc w:val="both"/>
        <w:rPr>
          <w:b/>
          <w:bCs/>
          <w:sz w:val="24"/>
          <w:szCs w:val="24"/>
        </w:rPr>
      </w:pPr>
    </w:p>
    <w:p w:rsidR="00AD37E7" w:rsidRPr="00DE370C" w:rsidRDefault="00AD37E7">
      <w:pPr>
        <w:spacing w:after="198" w:line="360" w:lineRule="auto"/>
        <w:ind w:left="2" w:right="56"/>
        <w:jc w:val="both"/>
        <w:rPr>
          <w:rFonts w:eastAsia="Arial"/>
          <w:sz w:val="24"/>
          <w:szCs w:val="24"/>
        </w:rPr>
      </w:pPr>
      <w:r w:rsidRPr="00DE370C">
        <w:rPr>
          <w:rFonts w:eastAsia="Arial"/>
          <w:sz w:val="24"/>
          <w:szCs w:val="24"/>
        </w:rPr>
        <w:t>After termination under Sub-Clause 15.5 [</w:t>
      </w:r>
      <w:r w:rsidRPr="00DE370C">
        <w:rPr>
          <w:rFonts w:eastAsia="Arial"/>
          <w:i/>
          <w:sz w:val="24"/>
          <w:szCs w:val="24"/>
        </w:rPr>
        <w:t xml:space="preserve">Termination for </w:t>
      </w:r>
      <w:r w:rsidR="003060F8" w:rsidRPr="00DE370C">
        <w:rPr>
          <w:rFonts w:eastAsia="Arial"/>
          <w:i/>
          <w:sz w:val="24"/>
          <w:szCs w:val="24"/>
        </w:rPr>
        <w:t>Public Body</w:t>
      </w:r>
      <w:r w:rsidRPr="00DE370C">
        <w:rPr>
          <w:rFonts w:eastAsia="Arial"/>
          <w:i/>
          <w:sz w:val="24"/>
          <w:szCs w:val="24"/>
        </w:rPr>
        <w:t>’s Convenience</w:t>
      </w:r>
      <w:r w:rsidRPr="00DE370C">
        <w:rPr>
          <w:rFonts w:eastAsia="Arial"/>
          <w:sz w:val="24"/>
          <w:szCs w:val="24"/>
        </w:rPr>
        <w:t xml:space="preserve">] the Contractor shall, as soon as practicable, submit detailed supporting particulars (as reasonably required by the </w:t>
      </w:r>
      <w:r w:rsidR="003060F8" w:rsidRPr="00DE370C">
        <w:rPr>
          <w:rFonts w:eastAsia="Arial"/>
          <w:sz w:val="24"/>
          <w:szCs w:val="24"/>
        </w:rPr>
        <w:t>Public Body</w:t>
      </w:r>
      <w:r w:rsidRPr="00DE370C">
        <w:rPr>
          <w:rFonts w:eastAsia="Arial"/>
          <w:sz w:val="24"/>
          <w:szCs w:val="24"/>
        </w:rPr>
        <w:t>) of:</w:t>
      </w:r>
    </w:p>
    <w:p w:rsidR="00AD37E7" w:rsidRPr="00DE370C" w:rsidRDefault="00AD37E7">
      <w:pPr>
        <w:numPr>
          <w:ilvl w:val="0"/>
          <w:numId w:val="403"/>
        </w:numPr>
        <w:spacing w:after="54" w:line="360" w:lineRule="auto"/>
        <w:ind w:hanging="209"/>
        <w:jc w:val="both"/>
        <w:rPr>
          <w:rFonts w:eastAsia="Arial"/>
          <w:sz w:val="24"/>
          <w:szCs w:val="24"/>
        </w:rPr>
      </w:pPr>
      <w:r w:rsidRPr="00DE370C">
        <w:rPr>
          <w:rFonts w:eastAsia="Arial"/>
          <w:sz w:val="24"/>
          <w:szCs w:val="24"/>
        </w:rPr>
        <w:t>the value of work done, which shall include:</w:t>
      </w:r>
    </w:p>
    <w:p w:rsidR="00AD37E7" w:rsidRPr="00DE370C" w:rsidRDefault="00AD37E7">
      <w:pPr>
        <w:numPr>
          <w:ilvl w:val="1"/>
          <w:numId w:val="403"/>
        </w:numPr>
        <w:spacing w:after="55" w:line="360" w:lineRule="auto"/>
        <w:ind w:left="1440" w:hanging="270"/>
        <w:jc w:val="both"/>
        <w:rPr>
          <w:rFonts w:eastAsia="Arial"/>
          <w:sz w:val="24"/>
          <w:szCs w:val="24"/>
        </w:rPr>
      </w:pPr>
      <w:r w:rsidRPr="00DE370C">
        <w:rPr>
          <w:rFonts w:eastAsia="Arial"/>
          <w:sz w:val="24"/>
          <w:szCs w:val="24"/>
        </w:rPr>
        <w:t>the matters described in sub-paragraphs (a) to (e) of Sub-Clause 18.5 [</w:t>
      </w:r>
      <w:r w:rsidRPr="00DE370C">
        <w:rPr>
          <w:rFonts w:eastAsia="Arial"/>
          <w:i/>
          <w:sz w:val="24"/>
          <w:szCs w:val="24"/>
        </w:rPr>
        <w:t>Optional Termination</w:t>
      </w:r>
      <w:r w:rsidRPr="00DE370C">
        <w:rPr>
          <w:rFonts w:eastAsia="Arial"/>
          <w:sz w:val="24"/>
          <w:szCs w:val="24"/>
        </w:rPr>
        <w:t>], and</w:t>
      </w:r>
    </w:p>
    <w:p w:rsidR="00AD37E7" w:rsidRPr="00DE370C" w:rsidRDefault="00AD37E7">
      <w:pPr>
        <w:numPr>
          <w:ilvl w:val="1"/>
          <w:numId w:val="403"/>
        </w:numPr>
        <w:spacing w:line="360" w:lineRule="auto"/>
        <w:ind w:left="1350" w:hanging="180"/>
        <w:jc w:val="both"/>
        <w:rPr>
          <w:rFonts w:eastAsia="Arial"/>
          <w:sz w:val="24"/>
          <w:szCs w:val="24"/>
        </w:rPr>
      </w:pPr>
      <w:r w:rsidRPr="00DE370C">
        <w:rPr>
          <w:rFonts w:eastAsia="Arial"/>
          <w:sz w:val="24"/>
          <w:szCs w:val="24"/>
        </w:rPr>
        <w:t>any additions and/or deductions, and the balance due (if any), by reference to the matters described in sub-paragraphs (a) and (b) of Sub-Clause 14.13 [</w:t>
      </w:r>
      <w:r w:rsidRPr="00DE370C">
        <w:rPr>
          <w:rFonts w:eastAsia="Arial"/>
          <w:i/>
          <w:sz w:val="24"/>
          <w:szCs w:val="24"/>
        </w:rPr>
        <w:t>Final Payment</w:t>
      </w:r>
      <w:r w:rsidRPr="00DE370C">
        <w:rPr>
          <w:rFonts w:eastAsia="Arial"/>
          <w:sz w:val="24"/>
          <w:szCs w:val="24"/>
        </w:rPr>
        <w:t>]; and</w:t>
      </w:r>
    </w:p>
    <w:p w:rsidR="00AD37E7" w:rsidRPr="00DE370C" w:rsidRDefault="00AD37E7">
      <w:pPr>
        <w:numPr>
          <w:ilvl w:val="0"/>
          <w:numId w:val="403"/>
        </w:numPr>
        <w:spacing w:after="54" w:line="360" w:lineRule="auto"/>
        <w:ind w:hanging="209"/>
        <w:jc w:val="both"/>
        <w:rPr>
          <w:rFonts w:eastAsia="Arial"/>
          <w:sz w:val="24"/>
          <w:szCs w:val="24"/>
        </w:rPr>
      </w:pPr>
      <w:proofErr w:type="gramStart"/>
      <w:r w:rsidRPr="00DE370C">
        <w:rPr>
          <w:rFonts w:eastAsia="Arial"/>
          <w:sz w:val="24"/>
          <w:szCs w:val="24"/>
        </w:rPr>
        <w:t>the</w:t>
      </w:r>
      <w:proofErr w:type="gramEnd"/>
      <w:r w:rsidRPr="00DE370C">
        <w:rPr>
          <w:rFonts w:eastAsia="Arial"/>
          <w:sz w:val="24"/>
          <w:szCs w:val="24"/>
        </w:rPr>
        <w:t xml:space="preserve"> amount of any loss of profit or other losses and damages suffered by the Contractor as a result of this termination.</w:t>
      </w:r>
    </w:p>
    <w:p w:rsidR="00AD37E7" w:rsidRPr="00DE370C" w:rsidRDefault="00AD37E7">
      <w:pPr>
        <w:spacing w:after="255" w:line="360" w:lineRule="auto"/>
        <w:ind w:left="2" w:right="56"/>
        <w:jc w:val="both"/>
        <w:rPr>
          <w:rFonts w:eastAsia="Arial"/>
          <w:sz w:val="24"/>
          <w:szCs w:val="24"/>
        </w:rPr>
      </w:pPr>
      <w:r w:rsidRPr="00DE370C">
        <w:rPr>
          <w:rFonts w:eastAsia="Arial"/>
          <w:sz w:val="24"/>
          <w:szCs w:val="24"/>
        </w:rPr>
        <w:lastRenderedPageBreak/>
        <w:t xml:space="preserve">The </w:t>
      </w:r>
      <w:r w:rsidR="003060F8" w:rsidRPr="00DE370C">
        <w:rPr>
          <w:rFonts w:eastAsia="Arial"/>
          <w:sz w:val="24"/>
          <w:szCs w:val="24"/>
        </w:rPr>
        <w:t>Public Body</w:t>
      </w:r>
      <w:r w:rsidRPr="00DE370C">
        <w:rPr>
          <w:rFonts w:eastAsia="Arial"/>
          <w:sz w:val="24"/>
          <w:szCs w:val="24"/>
        </w:rPr>
        <w:t>’s Representative shall then proceed under Sub-Clause 3.5 [</w:t>
      </w:r>
      <w:r w:rsidRPr="00DE370C">
        <w:rPr>
          <w:rFonts w:eastAsia="Arial"/>
          <w:i/>
          <w:sz w:val="24"/>
          <w:szCs w:val="24"/>
        </w:rPr>
        <w:t>Agreement or Determination</w:t>
      </w:r>
      <w:r w:rsidRPr="00DE370C">
        <w:rPr>
          <w:rFonts w:eastAsia="Arial"/>
          <w:sz w:val="24"/>
          <w:szCs w:val="24"/>
        </w:rPr>
        <w:t>] to agree or determine the matters described in sub-paragraphs (a) and (b) above (and, for the purpose of Sub-Clause 3.5.3 [</w:t>
      </w:r>
      <w:r w:rsidRPr="00DE370C">
        <w:rPr>
          <w:rFonts w:eastAsia="Arial"/>
          <w:i/>
          <w:sz w:val="24"/>
          <w:szCs w:val="24"/>
        </w:rPr>
        <w:t>Time limits</w:t>
      </w:r>
      <w:r w:rsidRPr="00DE370C">
        <w:rPr>
          <w:rFonts w:eastAsia="Arial"/>
          <w:sz w:val="24"/>
          <w:szCs w:val="24"/>
        </w:rPr>
        <w:t xml:space="preserve">], the date the </w:t>
      </w:r>
      <w:r w:rsidR="003060F8" w:rsidRPr="00DE370C">
        <w:rPr>
          <w:rFonts w:eastAsia="Arial"/>
          <w:sz w:val="24"/>
          <w:szCs w:val="24"/>
        </w:rPr>
        <w:t>Public Body</w:t>
      </w:r>
      <w:r w:rsidRPr="00DE370C">
        <w:rPr>
          <w:rFonts w:eastAsia="Arial"/>
          <w:sz w:val="24"/>
          <w:szCs w:val="24"/>
        </w:rPr>
        <w:t>’s Representative receives the Contractor’s particulars under this Sub-Clause shall be the date of commencement of the time limit for agreement under Sub-Clause 3.5.3).</w:t>
      </w:r>
    </w:p>
    <w:p w:rsidR="00AD37E7" w:rsidRPr="00DE370C" w:rsidRDefault="00AD37E7">
      <w:pPr>
        <w:spacing w:after="255" w:line="360" w:lineRule="auto"/>
        <w:ind w:left="2" w:right="56"/>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shall pay the amount so agreed or determined to the Contractor, without the need for the Contractor to submit a Statement.</w:t>
      </w: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 xml:space="preserve">15.7 Payment after Termination for </w:t>
      </w:r>
      <w:r w:rsidR="003060F8" w:rsidRPr="00DE370C">
        <w:rPr>
          <w:b/>
          <w:bCs/>
          <w:sz w:val="24"/>
          <w:szCs w:val="24"/>
        </w:rPr>
        <w:t>Public Body</w:t>
      </w:r>
      <w:r w:rsidRPr="00DE370C">
        <w:rPr>
          <w:b/>
          <w:bCs/>
          <w:sz w:val="24"/>
          <w:szCs w:val="24"/>
        </w:rPr>
        <w:t>’s Convenience</w:t>
      </w:r>
    </w:p>
    <w:p w:rsidR="00AD37E7" w:rsidRPr="00DE370C" w:rsidRDefault="00AD37E7" w:rsidP="00F802A4">
      <w:pPr>
        <w:autoSpaceDE w:val="0"/>
        <w:autoSpaceDN w:val="0"/>
        <w:adjustRightInd w:val="0"/>
        <w:spacing w:line="360" w:lineRule="auto"/>
        <w:jc w:val="both"/>
        <w:rPr>
          <w:b/>
          <w:bCs/>
          <w:sz w:val="24"/>
          <w:szCs w:val="24"/>
        </w:rPr>
      </w:pPr>
    </w:p>
    <w:p w:rsidR="00AD37E7" w:rsidRPr="00DE370C" w:rsidRDefault="00AD37E7">
      <w:pPr>
        <w:spacing w:after="255" w:line="360" w:lineRule="auto"/>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shall pay the Contractor the amount agreed or determined under Sub-Clause 15.6 [Valuation after Termination for </w:t>
      </w:r>
      <w:r w:rsidR="003060F8" w:rsidRPr="00DE370C">
        <w:rPr>
          <w:rFonts w:eastAsia="Arial"/>
          <w:sz w:val="24"/>
          <w:szCs w:val="24"/>
        </w:rPr>
        <w:t>Public Body</w:t>
      </w:r>
      <w:r w:rsidRPr="00DE370C">
        <w:rPr>
          <w:rFonts w:eastAsia="Arial"/>
          <w:sz w:val="24"/>
          <w:szCs w:val="24"/>
        </w:rPr>
        <w:t xml:space="preserve">’s Convenience] within 112 days after the </w:t>
      </w:r>
      <w:r w:rsidR="003060F8" w:rsidRPr="00DE370C">
        <w:rPr>
          <w:rFonts w:eastAsia="Arial"/>
          <w:sz w:val="24"/>
          <w:szCs w:val="24"/>
        </w:rPr>
        <w:t>Public Body</w:t>
      </w:r>
      <w:r w:rsidRPr="00DE370C">
        <w:rPr>
          <w:rFonts w:eastAsia="Arial"/>
          <w:sz w:val="24"/>
          <w:szCs w:val="24"/>
        </w:rPr>
        <w:t xml:space="preserve"> receives the Contractor’s submission under that Sub-Clause</w:t>
      </w:r>
    </w:p>
    <w:p w:rsidR="00AD37E7" w:rsidRPr="00DE370C" w:rsidRDefault="00AD37E7" w:rsidP="005678B5">
      <w:pPr>
        <w:spacing w:after="255" w:line="360" w:lineRule="auto"/>
        <w:jc w:val="center"/>
        <w:rPr>
          <w:b/>
          <w:sz w:val="40"/>
          <w:szCs w:val="40"/>
        </w:rPr>
      </w:pPr>
      <w:r w:rsidRPr="00DE370C">
        <w:rPr>
          <w:b/>
          <w:sz w:val="40"/>
          <w:szCs w:val="40"/>
        </w:rPr>
        <w:t>16. Suspension and Termination by Contractor</w:t>
      </w: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16.1 Suspension by Contractor</w:t>
      </w:r>
    </w:p>
    <w:p w:rsidR="00AD37E7" w:rsidRPr="00DE370C" w:rsidRDefault="00AD37E7" w:rsidP="00F802A4">
      <w:pPr>
        <w:tabs>
          <w:tab w:val="center" w:pos="3478"/>
        </w:tabs>
        <w:spacing w:after="195" w:line="360" w:lineRule="auto"/>
        <w:jc w:val="both"/>
        <w:rPr>
          <w:rFonts w:eastAsia="Arial"/>
          <w:sz w:val="24"/>
          <w:szCs w:val="24"/>
        </w:rPr>
      </w:pPr>
      <w:r w:rsidRPr="00DE370C">
        <w:rPr>
          <w:rFonts w:eastAsia="Arial"/>
          <w:sz w:val="24"/>
          <w:szCs w:val="24"/>
        </w:rPr>
        <w:t>If:</w:t>
      </w:r>
    </w:p>
    <w:p w:rsidR="00AD37E7" w:rsidRPr="00DE370C" w:rsidRDefault="00AD37E7">
      <w:pPr>
        <w:numPr>
          <w:ilvl w:val="0"/>
          <w:numId w:val="404"/>
        </w:numPr>
        <w:spacing w:after="4" w:line="360" w:lineRule="auto"/>
        <w:ind w:left="583" w:right="87" w:hanging="223"/>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fails to provide reasonable evidence in accordance with Sub-Clause 2.4 [</w:t>
      </w:r>
      <w:r w:rsidR="003060F8" w:rsidRPr="00DE370C">
        <w:rPr>
          <w:rFonts w:eastAsia="Arial"/>
          <w:i/>
          <w:sz w:val="24"/>
          <w:szCs w:val="24"/>
        </w:rPr>
        <w:t>Public Body</w:t>
      </w:r>
      <w:r w:rsidRPr="00DE370C">
        <w:rPr>
          <w:rFonts w:eastAsia="Arial"/>
          <w:i/>
          <w:sz w:val="24"/>
          <w:szCs w:val="24"/>
        </w:rPr>
        <w:t>’s Financial Arrangements</w:t>
      </w:r>
      <w:r w:rsidRPr="00DE370C">
        <w:rPr>
          <w:rFonts w:eastAsia="Arial"/>
          <w:sz w:val="24"/>
          <w:szCs w:val="24"/>
        </w:rPr>
        <w:t xml:space="preserve">]; </w:t>
      </w:r>
    </w:p>
    <w:p w:rsidR="00AD37E7" w:rsidRPr="00DE370C" w:rsidRDefault="00AD37E7">
      <w:pPr>
        <w:numPr>
          <w:ilvl w:val="0"/>
          <w:numId w:val="404"/>
        </w:numPr>
        <w:spacing w:after="4" w:line="360" w:lineRule="auto"/>
        <w:ind w:left="583" w:right="87" w:hanging="223"/>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fails to comply with Sub-Clause 14.7 [Payment]; or  </w:t>
      </w:r>
      <w:r w:rsidRPr="00DE370C">
        <w:rPr>
          <w:rFonts w:eastAsia="Arial"/>
          <w:sz w:val="24"/>
          <w:szCs w:val="24"/>
        </w:rPr>
        <w:tab/>
      </w:r>
    </w:p>
    <w:p w:rsidR="00AD37E7" w:rsidRPr="00DE370C" w:rsidRDefault="00AD37E7">
      <w:pPr>
        <w:numPr>
          <w:ilvl w:val="0"/>
          <w:numId w:val="404"/>
        </w:numPr>
        <w:spacing w:after="4" w:line="360" w:lineRule="auto"/>
        <w:ind w:left="583" w:right="87" w:hanging="223"/>
        <w:jc w:val="both"/>
        <w:rPr>
          <w:rFonts w:eastAsia="Arial"/>
          <w:sz w:val="24"/>
          <w:szCs w:val="24"/>
        </w:rPr>
      </w:pPr>
      <w:r w:rsidRPr="00DE370C">
        <w:rPr>
          <w:rFonts w:eastAsia="Arial"/>
          <w:sz w:val="24"/>
          <w:szCs w:val="24"/>
        </w:rPr>
        <w:t xml:space="preserve">the </w:t>
      </w:r>
      <w:r w:rsidR="003060F8" w:rsidRPr="00DE370C">
        <w:rPr>
          <w:rFonts w:eastAsia="Arial"/>
          <w:sz w:val="24"/>
          <w:szCs w:val="24"/>
        </w:rPr>
        <w:t>Public Body</w:t>
      </w:r>
      <w:r w:rsidRPr="00DE370C">
        <w:rPr>
          <w:rFonts w:eastAsia="Arial"/>
          <w:sz w:val="24"/>
          <w:szCs w:val="24"/>
        </w:rPr>
        <w:t xml:space="preserve"> fails to comply with: </w:t>
      </w:r>
    </w:p>
    <w:p w:rsidR="00AD37E7" w:rsidRPr="00DE370C" w:rsidRDefault="00AD37E7">
      <w:pPr>
        <w:numPr>
          <w:ilvl w:val="1"/>
          <w:numId w:val="404"/>
        </w:numPr>
        <w:spacing w:after="4" w:line="360" w:lineRule="auto"/>
        <w:ind w:left="990" w:right="14"/>
        <w:jc w:val="both"/>
        <w:rPr>
          <w:rFonts w:eastAsia="Arial"/>
          <w:sz w:val="24"/>
          <w:szCs w:val="24"/>
        </w:rPr>
      </w:pPr>
      <w:r w:rsidRPr="00DE370C">
        <w:rPr>
          <w:rFonts w:eastAsia="Arial"/>
          <w:sz w:val="24"/>
          <w:szCs w:val="24"/>
        </w:rPr>
        <w:t>a binding agreement, or final and binding determination under Sub-Clause 3.5 [</w:t>
      </w:r>
      <w:r w:rsidRPr="00DE370C">
        <w:rPr>
          <w:rFonts w:eastAsia="Arial"/>
          <w:i/>
          <w:sz w:val="24"/>
          <w:szCs w:val="24"/>
        </w:rPr>
        <w:t>Agreement or Determination</w:t>
      </w:r>
      <w:r w:rsidRPr="00DE370C">
        <w:rPr>
          <w:rFonts w:eastAsia="Arial"/>
          <w:sz w:val="24"/>
          <w:szCs w:val="24"/>
        </w:rPr>
        <w:t>]; or</w:t>
      </w:r>
    </w:p>
    <w:p w:rsidR="00AD37E7" w:rsidRPr="00DE370C" w:rsidRDefault="00AD37E7">
      <w:pPr>
        <w:numPr>
          <w:ilvl w:val="1"/>
          <w:numId w:val="404"/>
        </w:numPr>
        <w:spacing w:after="4" w:line="360" w:lineRule="auto"/>
        <w:ind w:left="990" w:right="14"/>
        <w:jc w:val="both"/>
        <w:rPr>
          <w:rFonts w:eastAsia="Arial"/>
          <w:sz w:val="24"/>
          <w:szCs w:val="24"/>
        </w:rPr>
      </w:pPr>
      <w:r w:rsidRPr="00DE370C">
        <w:rPr>
          <w:rFonts w:eastAsia="Arial"/>
          <w:sz w:val="24"/>
          <w:szCs w:val="24"/>
        </w:rPr>
        <w:t xml:space="preserve">a decision of the DAAB under 21.4 [Obtaining DAAB’s Decision] (whether binding or final and binding) </w:t>
      </w:r>
    </w:p>
    <w:p w:rsidR="00AD37E7" w:rsidRPr="00DE370C" w:rsidRDefault="00AD37E7">
      <w:pPr>
        <w:spacing w:after="247" w:line="360" w:lineRule="auto"/>
        <w:ind w:left="3416" w:right="14" w:hanging="3402"/>
        <w:jc w:val="both"/>
        <w:rPr>
          <w:rFonts w:eastAsia="Arial"/>
          <w:sz w:val="24"/>
          <w:szCs w:val="24"/>
        </w:rPr>
      </w:pPr>
      <w:r w:rsidRPr="00DE370C">
        <w:rPr>
          <w:rFonts w:eastAsia="Arial"/>
          <w:sz w:val="24"/>
          <w:szCs w:val="24"/>
        </w:rPr>
        <w:t xml:space="preserve">  </w:t>
      </w:r>
      <w:proofErr w:type="gramStart"/>
      <w:r w:rsidRPr="00DE370C">
        <w:rPr>
          <w:rFonts w:eastAsia="Arial"/>
          <w:sz w:val="24"/>
          <w:szCs w:val="24"/>
        </w:rPr>
        <w:t>and</w:t>
      </w:r>
      <w:proofErr w:type="gramEnd"/>
      <w:r w:rsidRPr="00DE370C">
        <w:rPr>
          <w:rFonts w:eastAsia="Arial"/>
          <w:sz w:val="24"/>
          <w:szCs w:val="24"/>
        </w:rPr>
        <w:t xml:space="preserve"> such failure constitutes a material breach of the </w:t>
      </w:r>
      <w:r w:rsidR="003060F8" w:rsidRPr="00DE370C">
        <w:rPr>
          <w:rFonts w:eastAsia="Arial"/>
          <w:sz w:val="24"/>
          <w:szCs w:val="24"/>
        </w:rPr>
        <w:t>Public Body</w:t>
      </w:r>
      <w:r w:rsidRPr="00DE370C">
        <w:rPr>
          <w:rFonts w:eastAsia="Arial"/>
          <w:sz w:val="24"/>
          <w:szCs w:val="24"/>
        </w:rPr>
        <w:t>’s obligations under the Contract,</w:t>
      </w:r>
    </w:p>
    <w:p w:rsidR="00AD37E7" w:rsidRPr="00DE370C" w:rsidRDefault="00AD37E7">
      <w:pPr>
        <w:spacing w:after="255" w:line="360" w:lineRule="auto"/>
        <w:jc w:val="both"/>
        <w:rPr>
          <w:rFonts w:eastAsia="Arial"/>
          <w:sz w:val="24"/>
          <w:szCs w:val="24"/>
        </w:rPr>
      </w:pPr>
      <w:r w:rsidRPr="00DE370C">
        <w:rPr>
          <w:rFonts w:eastAsia="Arial"/>
          <w:sz w:val="24"/>
          <w:szCs w:val="24"/>
        </w:rPr>
        <w:lastRenderedPageBreak/>
        <w:t xml:space="preserve">The Contractor may, not less than 21 days after giving a Notice to the </w:t>
      </w:r>
      <w:r w:rsidR="003060F8" w:rsidRPr="00DE370C">
        <w:rPr>
          <w:rFonts w:eastAsia="Arial"/>
          <w:sz w:val="24"/>
          <w:szCs w:val="24"/>
        </w:rPr>
        <w:t>Public Body</w:t>
      </w:r>
      <w:r w:rsidRPr="00DE370C">
        <w:rPr>
          <w:rFonts w:eastAsia="Arial"/>
          <w:sz w:val="24"/>
          <w:szCs w:val="24"/>
        </w:rPr>
        <w:t xml:space="preserve"> (which Notice shall state that it is given under this Sub-Clause 16.1), suspend work (or reduce the rate of work) unless and until the </w:t>
      </w:r>
      <w:r w:rsidR="003060F8" w:rsidRPr="00DE370C">
        <w:rPr>
          <w:rFonts w:eastAsia="Arial"/>
          <w:sz w:val="24"/>
          <w:szCs w:val="24"/>
        </w:rPr>
        <w:t>Public Body</w:t>
      </w:r>
      <w:r w:rsidRPr="00DE370C">
        <w:rPr>
          <w:rFonts w:eastAsia="Arial"/>
          <w:sz w:val="24"/>
          <w:szCs w:val="24"/>
        </w:rPr>
        <w:t xml:space="preserve"> has remedied such default.</w:t>
      </w:r>
    </w:p>
    <w:p w:rsidR="00AD37E7" w:rsidRPr="00DE370C" w:rsidRDefault="00AD37E7">
      <w:pPr>
        <w:spacing w:after="255" w:line="360" w:lineRule="auto"/>
        <w:jc w:val="both"/>
        <w:rPr>
          <w:rFonts w:eastAsia="Arial"/>
          <w:sz w:val="24"/>
          <w:szCs w:val="24"/>
        </w:rPr>
      </w:pPr>
      <w:r w:rsidRPr="00DE370C">
        <w:rPr>
          <w:rFonts w:eastAsia="Arial"/>
          <w:sz w:val="24"/>
          <w:szCs w:val="24"/>
        </w:rPr>
        <w:t>This action shall not prejudice the Contractor’s entitlements to financing charges under Sub-Clause 14.8 [Delayed Payment] and to termination under Sub-Clause 16.2 [Termination by Contractor].</w:t>
      </w:r>
    </w:p>
    <w:p w:rsidR="00AD37E7" w:rsidRPr="00DE370C" w:rsidRDefault="00AD37E7">
      <w:pPr>
        <w:spacing w:after="255" w:line="360" w:lineRule="auto"/>
        <w:jc w:val="both"/>
        <w:rPr>
          <w:rFonts w:eastAsia="Arial"/>
          <w:sz w:val="24"/>
          <w:szCs w:val="24"/>
        </w:rPr>
      </w:pPr>
      <w:r w:rsidRPr="00DE370C">
        <w:rPr>
          <w:rFonts w:eastAsia="Arial"/>
          <w:sz w:val="24"/>
          <w:szCs w:val="24"/>
        </w:rPr>
        <w:t xml:space="preserve">If the </w:t>
      </w:r>
      <w:r w:rsidR="003060F8" w:rsidRPr="00DE370C">
        <w:rPr>
          <w:rFonts w:eastAsia="Arial"/>
          <w:sz w:val="24"/>
          <w:szCs w:val="24"/>
        </w:rPr>
        <w:t>Public Body</w:t>
      </w:r>
      <w:r w:rsidRPr="00DE370C">
        <w:rPr>
          <w:rFonts w:eastAsia="Arial"/>
          <w:sz w:val="24"/>
          <w:szCs w:val="24"/>
        </w:rPr>
        <w:t xml:space="preserve"> subsequently remedies the default as described in the above Notice before the Contractor gives a Notice of termination under Sub-Clause 16.2 [Termination by Contractor], the Contractor shall resume normal working as soon as is reasonably practicable.</w:t>
      </w:r>
    </w:p>
    <w:p w:rsidR="00AD37E7" w:rsidRPr="00DE370C" w:rsidRDefault="00AD37E7" w:rsidP="00F802A4">
      <w:pPr>
        <w:spacing w:after="255" w:line="360" w:lineRule="auto"/>
        <w:jc w:val="both"/>
        <w:rPr>
          <w:b/>
          <w:bCs/>
          <w:sz w:val="24"/>
          <w:szCs w:val="24"/>
        </w:rPr>
      </w:pPr>
      <w:r w:rsidRPr="00DE370C">
        <w:rPr>
          <w:rFonts w:eastAsia="Arial"/>
          <w:sz w:val="24"/>
          <w:szCs w:val="24"/>
        </w:rPr>
        <w:t xml:space="preserve">If the Contractor suffers delay and/or incurs Cost as a result of suspending work (or </w:t>
      </w: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16.2 Termination by Contractor</w:t>
      </w:r>
    </w:p>
    <w:p w:rsidR="00B40378" w:rsidRPr="00DE370C" w:rsidRDefault="00A80AB2" w:rsidP="00F802A4">
      <w:pPr>
        <w:spacing w:line="360" w:lineRule="auto"/>
        <w:ind w:left="360" w:hanging="1080"/>
        <w:jc w:val="both"/>
        <w:rPr>
          <w:rFonts w:eastAsia="Arial"/>
          <w:sz w:val="24"/>
          <w:szCs w:val="24"/>
          <w:lang w:eastAsia="en-US"/>
        </w:rPr>
      </w:pPr>
      <w:r>
        <w:rPr>
          <w:rFonts w:eastAsia="Arial"/>
          <w:sz w:val="24"/>
          <w:szCs w:val="24"/>
          <w:lang w:eastAsia="en-US"/>
        </w:rPr>
        <w:t xml:space="preserve">             </w:t>
      </w:r>
      <w:r w:rsidR="00725D60">
        <w:rPr>
          <w:rFonts w:eastAsia="Arial"/>
          <w:sz w:val="24"/>
          <w:szCs w:val="24"/>
          <w:lang w:eastAsia="en-US"/>
        </w:rPr>
        <w:t xml:space="preserve">(i) </w:t>
      </w:r>
      <w:r w:rsidR="00B40378" w:rsidRPr="00DE370C">
        <w:rPr>
          <w:rFonts w:eastAsia="Arial"/>
          <w:sz w:val="24"/>
          <w:szCs w:val="24"/>
          <w:lang w:eastAsia="en-US"/>
        </w:rPr>
        <w:t>The Contractor may, by not less than thirty (30) days' written notice to the Public Body, of such notice to be given after the occurrence of any of the events specified in GCC Sub-Clause 21.3 (a) to (d) terminate the Contract if:</w:t>
      </w:r>
    </w:p>
    <w:p w:rsidR="00B40378" w:rsidRPr="00DE370C" w:rsidRDefault="00B40378" w:rsidP="00F802A4">
      <w:pPr>
        <w:spacing w:line="360" w:lineRule="auto"/>
        <w:ind w:left="900" w:hanging="450"/>
        <w:jc w:val="both"/>
        <w:rPr>
          <w:rFonts w:eastAsia="Arial"/>
          <w:sz w:val="24"/>
          <w:szCs w:val="24"/>
          <w:lang w:eastAsia="en-US"/>
        </w:rPr>
      </w:pPr>
      <w:r w:rsidRPr="00DE370C">
        <w:rPr>
          <w:rFonts w:eastAsia="Arial"/>
          <w:sz w:val="24"/>
          <w:szCs w:val="24"/>
          <w:lang w:eastAsia="en-US"/>
        </w:rPr>
        <w:t>(a) The Public Body fails to pay any money due to the Contractor pursuant to the Contract and not subject to dispute pursuant to Clause 26, within forty-five (45) days after receiving written notice from the Contractor that such payment is overdue;</w:t>
      </w:r>
    </w:p>
    <w:p w:rsidR="00B40378" w:rsidRPr="00DE370C" w:rsidRDefault="00B40378" w:rsidP="00F802A4">
      <w:pPr>
        <w:spacing w:line="360" w:lineRule="auto"/>
        <w:ind w:left="900" w:hanging="450"/>
        <w:jc w:val="both"/>
        <w:rPr>
          <w:rFonts w:eastAsia="Arial"/>
          <w:sz w:val="24"/>
          <w:szCs w:val="24"/>
          <w:lang w:eastAsia="en-US"/>
        </w:rPr>
      </w:pPr>
      <w:r w:rsidRPr="00DE370C">
        <w:rPr>
          <w:rFonts w:eastAsia="Arial"/>
          <w:sz w:val="24"/>
          <w:szCs w:val="24"/>
          <w:lang w:eastAsia="en-US"/>
        </w:rPr>
        <w:t>(b) The Public Body is in material breach of its obligations pursuant to the Contract and has not remedied the same within forty-five (45) days (or such longer period as the Contractor may have subsequently approved in writing) following the receipt by the Public Body of the Contractor’s notice specifying such breach;</w:t>
      </w:r>
    </w:p>
    <w:p w:rsidR="00B40378" w:rsidRPr="00DE370C" w:rsidRDefault="00B40378" w:rsidP="00F802A4">
      <w:pPr>
        <w:spacing w:line="360" w:lineRule="auto"/>
        <w:ind w:left="900" w:hanging="450"/>
        <w:jc w:val="both"/>
        <w:rPr>
          <w:rFonts w:eastAsia="Arial"/>
          <w:sz w:val="24"/>
          <w:szCs w:val="24"/>
          <w:lang w:eastAsia="en-US"/>
        </w:rPr>
      </w:pPr>
      <w:r w:rsidRPr="00DE370C">
        <w:rPr>
          <w:rFonts w:eastAsia="Arial"/>
          <w:sz w:val="24"/>
          <w:szCs w:val="24"/>
          <w:lang w:eastAsia="en-US"/>
        </w:rPr>
        <w:t>(c) The Public Body suspends the progress of the works or any part thereof for more than 180 days, for reasons not specified in the Contract, or not due to the Contractor's default.</w:t>
      </w:r>
    </w:p>
    <w:p w:rsidR="00B40378" w:rsidRPr="00DE370C" w:rsidRDefault="00B40378" w:rsidP="00F802A4">
      <w:pPr>
        <w:spacing w:line="360" w:lineRule="auto"/>
        <w:ind w:left="900" w:hanging="450"/>
        <w:jc w:val="both"/>
        <w:rPr>
          <w:rFonts w:eastAsia="Arial"/>
          <w:sz w:val="24"/>
          <w:szCs w:val="24"/>
          <w:lang w:eastAsia="en-US"/>
        </w:rPr>
      </w:pPr>
      <w:r w:rsidRPr="00DE370C">
        <w:rPr>
          <w:rFonts w:eastAsia="Arial"/>
          <w:sz w:val="24"/>
          <w:szCs w:val="24"/>
          <w:lang w:eastAsia="en-US"/>
        </w:rPr>
        <w:lastRenderedPageBreak/>
        <w:t>(d) The Contractor is unable as the result of Force Majeure, to perform a material portion of the Works for a period of not less than sixty (60) days; or</w:t>
      </w:r>
    </w:p>
    <w:p w:rsidR="00B40378" w:rsidRPr="00DE370C" w:rsidRDefault="00B40378" w:rsidP="00F802A4">
      <w:pPr>
        <w:spacing w:line="360" w:lineRule="auto"/>
        <w:ind w:left="900" w:hanging="450"/>
        <w:jc w:val="both"/>
        <w:rPr>
          <w:rFonts w:eastAsia="Arial"/>
          <w:sz w:val="24"/>
          <w:szCs w:val="24"/>
          <w:lang w:eastAsia="en-US"/>
        </w:rPr>
      </w:pPr>
      <w:r w:rsidRPr="00DE370C">
        <w:rPr>
          <w:rFonts w:eastAsia="Arial"/>
          <w:sz w:val="24"/>
          <w:szCs w:val="24"/>
          <w:lang w:eastAsia="en-US"/>
        </w:rPr>
        <w:t>(e) The Public Body fails to comply with any final decision reached as a result of settlement of disputes pursuant to GCC Clause 26 hereof.</w:t>
      </w:r>
    </w:p>
    <w:p w:rsidR="00B40378" w:rsidRPr="00F802A4" w:rsidRDefault="00725D60" w:rsidP="00F802A4">
      <w:pPr>
        <w:spacing w:line="360" w:lineRule="auto"/>
        <w:ind w:left="450" w:hanging="450"/>
        <w:jc w:val="both"/>
        <w:rPr>
          <w:rFonts w:eastAsia="Arial"/>
          <w:b/>
          <w:sz w:val="24"/>
          <w:szCs w:val="24"/>
          <w:lang w:eastAsia="en-US"/>
        </w:rPr>
      </w:pPr>
      <w:proofErr w:type="gramStart"/>
      <w:r>
        <w:rPr>
          <w:rFonts w:eastAsia="Arial"/>
          <w:b/>
          <w:sz w:val="24"/>
          <w:szCs w:val="24"/>
          <w:lang w:eastAsia="en-US"/>
        </w:rPr>
        <w:t xml:space="preserve">(ii) </w:t>
      </w:r>
      <w:r w:rsidR="00B40378" w:rsidRPr="00F802A4">
        <w:rPr>
          <w:rFonts w:eastAsia="Arial"/>
          <w:b/>
          <w:sz w:val="24"/>
          <w:szCs w:val="24"/>
          <w:lang w:eastAsia="en-US"/>
        </w:rPr>
        <w:t>Disputes About Events of Termination</w:t>
      </w:r>
      <w:proofErr w:type="gramEnd"/>
    </w:p>
    <w:p w:rsidR="00725D60" w:rsidRPr="00725D60" w:rsidRDefault="00B40378" w:rsidP="00F802A4">
      <w:pPr>
        <w:pStyle w:val="ListParagraph"/>
        <w:numPr>
          <w:ilvl w:val="0"/>
          <w:numId w:val="581"/>
        </w:numPr>
        <w:spacing w:line="360" w:lineRule="auto"/>
        <w:jc w:val="both"/>
        <w:rPr>
          <w:rFonts w:eastAsia="Arial"/>
          <w:sz w:val="24"/>
          <w:szCs w:val="24"/>
        </w:rPr>
      </w:pPr>
      <w:r w:rsidRPr="00F802A4">
        <w:rPr>
          <w:rFonts w:ascii="Times New Roman" w:eastAsia="Arial" w:hAnsi="Times New Roman"/>
          <w:sz w:val="24"/>
          <w:szCs w:val="24"/>
        </w:rPr>
        <w:t>If either Party disputes whether an event specified GCC Sub-Clauses 21</w:t>
      </w:r>
      <w:r w:rsidR="008D5048">
        <w:rPr>
          <w:rFonts w:ascii="Times New Roman" w:eastAsia="Arial" w:hAnsi="Times New Roman"/>
          <w:sz w:val="24"/>
          <w:szCs w:val="24"/>
        </w:rPr>
        <w:t xml:space="preserve"> </w:t>
      </w:r>
      <w:r w:rsidRPr="00F802A4">
        <w:rPr>
          <w:rFonts w:ascii="Times New Roman" w:eastAsia="Arial" w:hAnsi="Times New Roman"/>
          <w:sz w:val="24"/>
          <w:szCs w:val="24"/>
        </w:rPr>
        <w:t>hereof has occurred, such Party may, within forty-five (45) days after receipt of notice of termination from the other Party, refer the matter to settlement of disputes pursuant to GCC Clause 2</w:t>
      </w:r>
      <w:r w:rsidR="008D5048">
        <w:rPr>
          <w:rFonts w:ascii="Times New Roman" w:eastAsia="Arial" w:hAnsi="Times New Roman"/>
          <w:sz w:val="24"/>
          <w:szCs w:val="24"/>
        </w:rPr>
        <w:t xml:space="preserve">1 </w:t>
      </w:r>
      <w:r w:rsidRPr="00F802A4">
        <w:rPr>
          <w:rFonts w:ascii="Times New Roman" w:eastAsia="Arial" w:hAnsi="Times New Roman"/>
          <w:sz w:val="24"/>
          <w:szCs w:val="24"/>
        </w:rPr>
        <w:t>and this Contract shall not be terminated on account of such event except in accordance with the terms of any resolution award.</w:t>
      </w:r>
    </w:p>
    <w:p w:rsidR="00725D60" w:rsidRPr="00725D60" w:rsidRDefault="00B40378" w:rsidP="00F802A4">
      <w:pPr>
        <w:pStyle w:val="ListParagraph"/>
        <w:numPr>
          <w:ilvl w:val="0"/>
          <w:numId w:val="581"/>
        </w:numPr>
        <w:spacing w:line="360" w:lineRule="auto"/>
        <w:jc w:val="both"/>
        <w:rPr>
          <w:rFonts w:eastAsia="Arial"/>
          <w:sz w:val="24"/>
          <w:szCs w:val="24"/>
        </w:rPr>
      </w:pPr>
      <w:r w:rsidRPr="00F802A4">
        <w:rPr>
          <w:rFonts w:ascii="Times New Roman" w:eastAsia="Arial" w:hAnsi="Times New Roman"/>
          <w:sz w:val="24"/>
          <w:szCs w:val="24"/>
        </w:rPr>
        <w:t>In the event the Public Body terminates the Contract pursuant to the GCC Sub-Clause 21</w:t>
      </w:r>
      <w:r w:rsidR="008D5048">
        <w:rPr>
          <w:rFonts w:ascii="Times New Roman" w:eastAsia="Arial" w:hAnsi="Times New Roman"/>
          <w:sz w:val="24"/>
          <w:szCs w:val="24"/>
        </w:rPr>
        <w:t xml:space="preserve"> </w:t>
      </w:r>
      <w:r w:rsidRPr="00F802A4">
        <w:rPr>
          <w:rFonts w:ascii="Times New Roman" w:eastAsia="Arial" w:hAnsi="Times New Roman"/>
          <w:sz w:val="24"/>
          <w:szCs w:val="24"/>
        </w:rPr>
        <w:t>the Public Body may complete the works himself or conclude any other contract with a third party at the Contractor's own expense. However, the Contractor shall continue performance of the Contract to the extent not terminated.</w:t>
      </w:r>
    </w:p>
    <w:p w:rsidR="00AD37E7" w:rsidRPr="005678B5" w:rsidRDefault="00B40378" w:rsidP="005678B5">
      <w:pPr>
        <w:pStyle w:val="ListParagraph"/>
        <w:numPr>
          <w:ilvl w:val="0"/>
          <w:numId w:val="581"/>
        </w:numPr>
        <w:autoSpaceDE w:val="0"/>
        <w:autoSpaceDN w:val="0"/>
        <w:adjustRightInd w:val="0"/>
        <w:spacing w:line="360" w:lineRule="auto"/>
        <w:jc w:val="both"/>
        <w:rPr>
          <w:sz w:val="24"/>
          <w:szCs w:val="24"/>
        </w:rPr>
      </w:pPr>
      <w:r w:rsidRPr="00725D60">
        <w:rPr>
          <w:rFonts w:eastAsia="Arial"/>
          <w:sz w:val="24"/>
          <w:szCs w:val="24"/>
        </w:rPr>
        <w:t xml:space="preserve">If the Public Body terminates the Contract in the event specified in GCC Sub-Clause 21. </w:t>
      </w:r>
      <w:proofErr w:type="gramStart"/>
      <w:r w:rsidRPr="00725D60">
        <w:rPr>
          <w:rFonts w:eastAsia="Arial"/>
          <w:sz w:val="24"/>
          <w:szCs w:val="24"/>
        </w:rPr>
        <w:t>the</w:t>
      </w:r>
      <w:proofErr w:type="gramEnd"/>
      <w:r w:rsidRPr="00725D60">
        <w:rPr>
          <w:rFonts w:eastAsia="Arial"/>
          <w:sz w:val="24"/>
          <w:szCs w:val="24"/>
        </w:rPr>
        <w:t xml:space="preserve"> notice of termination shall specify that termination is for the Public Body's convenience, the extent to which performance of the Contractor under the Contract is terminated, and the date upon which such termination becomes effective.</w:t>
      </w:r>
      <w:r w:rsidR="00725D60" w:rsidRPr="00725D60">
        <w:rPr>
          <w:sz w:val="24"/>
          <w:szCs w:val="24"/>
        </w:rPr>
        <w:t xml:space="preserve"> </w:t>
      </w:r>
      <w:r w:rsidR="00AD37E7" w:rsidRPr="00F802A4">
        <w:rPr>
          <w:rFonts w:ascii="Times New Roman" w:hAnsi="Times New Roman"/>
          <w:sz w:val="24"/>
          <w:szCs w:val="24"/>
        </w:rPr>
        <w:t>Termination of the Contract under this Clause shall not prejudice any other rights of the Contractor, under the Contract or otherwise.</w:t>
      </w:r>
    </w:p>
    <w:p w:rsidR="00AD37E7" w:rsidRPr="00DE370C" w:rsidRDefault="00AD37E7" w:rsidP="00F802A4">
      <w:pPr>
        <w:autoSpaceDE w:val="0"/>
        <w:autoSpaceDN w:val="0"/>
        <w:adjustRightInd w:val="0"/>
        <w:spacing w:line="360" w:lineRule="auto"/>
        <w:jc w:val="both"/>
        <w:rPr>
          <w:b/>
          <w:sz w:val="24"/>
          <w:szCs w:val="24"/>
        </w:rPr>
      </w:pPr>
      <w:r w:rsidRPr="00DE370C">
        <w:rPr>
          <w:b/>
          <w:sz w:val="24"/>
          <w:szCs w:val="24"/>
        </w:rPr>
        <w:t>16.2.1 Notice</w:t>
      </w:r>
    </w:p>
    <w:p w:rsidR="00AD37E7" w:rsidRPr="005678B5" w:rsidRDefault="00AD37E7" w:rsidP="00F802A4">
      <w:pPr>
        <w:autoSpaceDE w:val="0"/>
        <w:autoSpaceDN w:val="0"/>
        <w:adjustRightInd w:val="0"/>
        <w:spacing w:line="360" w:lineRule="auto"/>
        <w:jc w:val="both"/>
        <w:rPr>
          <w:sz w:val="20"/>
          <w:szCs w:val="24"/>
        </w:rPr>
      </w:pP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 xml:space="preserve">The Contractor shall be entitled to give a Notice (which shall state that it is given under this Sub-Clause 16to the </w:t>
      </w:r>
      <w:r w:rsidR="003060F8" w:rsidRPr="00DE370C">
        <w:rPr>
          <w:sz w:val="24"/>
          <w:szCs w:val="24"/>
        </w:rPr>
        <w:t>Public Body</w:t>
      </w:r>
      <w:r w:rsidRPr="00DE370C">
        <w:rPr>
          <w:sz w:val="24"/>
          <w:szCs w:val="24"/>
        </w:rPr>
        <w:t xml:space="preserve"> of the Contractor’s intention to terminate the Contract or, in the case of sub-paragraph (f) (ii), (g), (h) or (i) below a Notice of termination, if:</w:t>
      </w:r>
    </w:p>
    <w:p w:rsidR="00AD37E7" w:rsidRPr="00DE370C" w:rsidRDefault="00AD37E7" w:rsidP="00F802A4">
      <w:pPr>
        <w:pStyle w:val="ListParagraph"/>
        <w:numPr>
          <w:ilvl w:val="0"/>
          <w:numId w:val="405"/>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the Contractor does not receive the reasonable evidence within 42 days after giving a Notice under Sub-Clause 16.1 [Suspension by Contractor] in respect of a failure to comply with Sub-Clause 2.4 [</w:t>
      </w:r>
      <w:r w:rsidR="003060F8" w:rsidRPr="00DE370C">
        <w:rPr>
          <w:rFonts w:ascii="Times New Roman" w:hAnsi="Times New Roman"/>
          <w:sz w:val="24"/>
          <w:szCs w:val="24"/>
        </w:rPr>
        <w:t>Public Body</w:t>
      </w:r>
      <w:r w:rsidRPr="00DE370C">
        <w:rPr>
          <w:rFonts w:ascii="Times New Roman" w:hAnsi="Times New Roman"/>
          <w:sz w:val="24"/>
          <w:szCs w:val="24"/>
        </w:rPr>
        <w:t>’s Financial Arrangements];</w:t>
      </w:r>
    </w:p>
    <w:p w:rsidR="00AD37E7" w:rsidRPr="00DE370C" w:rsidRDefault="00AD37E7" w:rsidP="00F802A4">
      <w:pPr>
        <w:pStyle w:val="ListParagraph"/>
        <w:numPr>
          <w:ilvl w:val="0"/>
          <w:numId w:val="405"/>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lastRenderedPageBreak/>
        <w:t>the Contractor does not receive a payment under Sub-Clause 14.7 [Payment] within 42 days after the expiry of the relevant period for payment stated in Sub-Clause 14.7;</w:t>
      </w:r>
    </w:p>
    <w:p w:rsidR="00AD37E7" w:rsidRPr="00DE370C" w:rsidRDefault="00AD37E7" w:rsidP="00F802A4">
      <w:pPr>
        <w:pStyle w:val="ListParagraph"/>
        <w:numPr>
          <w:ilvl w:val="0"/>
          <w:numId w:val="405"/>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 xml:space="preserve">the </w:t>
      </w:r>
      <w:r w:rsidR="003060F8" w:rsidRPr="00DE370C">
        <w:rPr>
          <w:rFonts w:ascii="Times New Roman" w:hAnsi="Times New Roman"/>
          <w:sz w:val="24"/>
          <w:szCs w:val="24"/>
        </w:rPr>
        <w:t>Public Body</w:t>
      </w:r>
      <w:r w:rsidRPr="00DE370C">
        <w:rPr>
          <w:rFonts w:ascii="Times New Roman" w:hAnsi="Times New Roman"/>
          <w:sz w:val="24"/>
          <w:szCs w:val="24"/>
        </w:rPr>
        <w:t xml:space="preserve"> fails to comply with:</w:t>
      </w:r>
    </w:p>
    <w:p w:rsidR="00AD37E7" w:rsidRPr="00DE370C" w:rsidRDefault="00AD37E7" w:rsidP="00F802A4">
      <w:pPr>
        <w:pStyle w:val="ListParagraph"/>
        <w:numPr>
          <w:ilvl w:val="0"/>
          <w:numId w:val="406"/>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a binding agreement, or final and binding determination under Sub-Clause 3.5 [Agreement or Determination]; or</w:t>
      </w:r>
    </w:p>
    <w:p w:rsidR="00AD37E7" w:rsidRPr="00DE370C" w:rsidRDefault="00AD37E7" w:rsidP="00F802A4">
      <w:pPr>
        <w:pStyle w:val="ListParagraph"/>
        <w:numPr>
          <w:ilvl w:val="0"/>
          <w:numId w:val="406"/>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a decision of the DAAB under 21.4 [Obtaining DAAB’s Decision] (whether binding or final and binding)</w:t>
      </w:r>
    </w:p>
    <w:p w:rsidR="00AD37E7" w:rsidRPr="00DE370C" w:rsidRDefault="00AD37E7" w:rsidP="00F802A4">
      <w:pPr>
        <w:autoSpaceDE w:val="0"/>
        <w:autoSpaceDN w:val="0"/>
        <w:adjustRightInd w:val="0"/>
        <w:spacing w:line="360" w:lineRule="auto"/>
        <w:jc w:val="both"/>
        <w:rPr>
          <w:sz w:val="24"/>
          <w:szCs w:val="24"/>
        </w:rPr>
      </w:pPr>
      <w:proofErr w:type="gramStart"/>
      <w:r w:rsidRPr="00DE370C">
        <w:rPr>
          <w:sz w:val="24"/>
          <w:szCs w:val="24"/>
        </w:rPr>
        <w:t>and</w:t>
      </w:r>
      <w:proofErr w:type="gramEnd"/>
      <w:r w:rsidRPr="00DE370C">
        <w:rPr>
          <w:sz w:val="24"/>
          <w:szCs w:val="24"/>
        </w:rPr>
        <w:t xml:space="preserve"> such failure constitutes a material breach of the </w:t>
      </w:r>
      <w:r w:rsidR="003060F8" w:rsidRPr="00DE370C">
        <w:rPr>
          <w:sz w:val="24"/>
          <w:szCs w:val="24"/>
        </w:rPr>
        <w:t>Public Body</w:t>
      </w:r>
      <w:r w:rsidRPr="00DE370C">
        <w:rPr>
          <w:sz w:val="24"/>
          <w:szCs w:val="24"/>
        </w:rPr>
        <w:t>’s obligations under the Contract;</w:t>
      </w:r>
    </w:p>
    <w:p w:rsidR="00AD37E7" w:rsidRPr="00DE370C" w:rsidRDefault="00AD37E7" w:rsidP="00F802A4">
      <w:pPr>
        <w:pStyle w:val="ListParagraph"/>
        <w:numPr>
          <w:ilvl w:val="0"/>
          <w:numId w:val="405"/>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 xml:space="preserve">the </w:t>
      </w:r>
      <w:r w:rsidR="003060F8" w:rsidRPr="00DE370C">
        <w:rPr>
          <w:rFonts w:ascii="Times New Roman" w:hAnsi="Times New Roman"/>
          <w:sz w:val="24"/>
          <w:szCs w:val="24"/>
        </w:rPr>
        <w:t>Public Body</w:t>
      </w:r>
      <w:r w:rsidRPr="00DE370C">
        <w:rPr>
          <w:rFonts w:ascii="Times New Roman" w:hAnsi="Times New Roman"/>
          <w:sz w:val="24"/>
          <w:szCs w:val="24"/>
        </w:rPr>
        <w:t xml:space="preserve"> substantially fails to perform, and such failure constitutes a material breach of, the </w:t>
      </w:r>
      <w:r w:rsidR="003060F8" w:rsidRPr="00DE370C">
        <w:rPr>
          <w:rFonts w:ascii="Times New Roman" w:hAnsi="Times New Roman"/>
          <w:sz w:val="24"/>
          <w:szCs w:val="24"/>
        </w:rPr>
        <w:t>Public Body</w:t>
      </w:r>
      <w:r w:rsidRPr="00DE370C">
        <w:rPr>
          <w:rFonts w:ascii="Times New Roman" w:hAnsi="Times New Roman"/>
          <w:sz w:val="24"/>
          <w:szCs w:val="24"/>
        </w:rPr>
        <w:t>’s obligations under the Contract;</w:t>
      </w:r>
    </w:p>
    <w:p w:rsidR="00AD37E7" w:rsidRPr="00DE370C" w:rsidRDefault="00AD37E7" w:rsidP="00F802A4">
      <w:pPr>
        <w:pStyle w:val="ListParagraph"/>
        <w:numPr>
          <w:ilvl w:val="0"/>
          <w:numId w:val="405"/>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the Contractor does not receive a Notice of the Commencement Date under Sub-Clause 8.1 [Commencement of Works] within 84 days after both Parties have signed the Contract Agreement;</w:t>
      </w:r>
    </w:p>
    <w:p w:rsidR="00AD37E7" w:rsidRPr="00DE370C" w:rsidRDefault="00AD37E7" w:rsidP="00F802A4">
      <w:pPr>
        <w:pStyle w:val="ListParagraph"/>
        <w:numPr>
          <w:ilvl w:val="0"/>
          <w:numId w:val="405"/>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 xml:space="preserve">the </w:t>
      </w:r>
      <w:r w:rsidR="003060F8" w:rsidRPr="00DE370C">
        <w:rPr>
          <w:rFonts w:ascii="Times New Roman" w:hAnsi="Times New Roman"/>
          <w:sz w:val="24"/>
          <w:szCs w:val="24"/>
        </w:rPr>
        <w:t>Public Body</w:t>
      </w:r>
      <w:r w:rsidRPr="00DE370C">
        <w:rPr>
          <w:rFonts w:ascii="Times New Roman" w:hAnsi="Times New Roman"/>
          <w:sz w:val="24"/>
          <w:szCs w:val="24"/>
        </w:rPr>
        <w:t>:</w:t>
      </w:r>
    </w:p>
    <w:p w:rsidR="00AD37E7" w:rsidRPr="00DE370C" w:rsidRDefault="00AD37E7" w:rsidP="00F802A4">
      <w:pPr>
        <w:pStyle w:val="ListParagraph"/>
        <w:numPr>
          <w:ilvl w:val="0"/>
          <w:numId w:val="407"/>
        </w:numPr>
        <w:autoSpaceDE w:val="0"/>
        <w:autoSpaceDN w:val="0"/>
        <w:adjustRightInd w:val="0"/>
        <w:spacing w:after="0" w:line="360" w:lineRule="auto"/>
        <w:ind w:left="1710" w:hanging="90"/>
        <w:jc w:val="both"/>
        <w:rPr>
          <w:rFonts w:ascii="Times New Roman" w:hAnsi="Times New Roman"/>
          <w:sz w:val="24"/>
          <w:szCs w:val="24"/>
        </w:rPr>
      </w:pPr>
      <w:r w:rsidRPr="00DE370C">
        <w:rPr>
          <w:rFonts w:ascii="Times New Roman" w:hAnsi="Times New Roman"/>
          <w:sz w:val="24"/>
          <w:szCs w:val="24"/>
        </w:rPr>
        <w:t>fails to comply with Sub-Clause 1.6 [Contract Agreement], or</w:t>
      </w:r>
    </w:p>
    <w:p w:rsidR="00AD37E7" w:rsidRPr="00DE370C" w:rsidRDefault="00AD37E7" w:rsidP="00F802A4">
      <w:pPr>
        <w:pStyle w:val="ListParagraph"/>
        <w:numPr>
          <w:ilvl w:val="0"/>
          <w:numId w:val="407"/>
        </w:numPr>
        <w:autoSpaceDE w:val="0"/>
        <w:autoSpaceDN w:val="0"/>
        <w:adjustRightInd w:val="0"/>
        <w:spacing w:after="0" w:line="360" w:lineRule="auto"/>
        <w:ind w:left="1710" w:hanging="90"/>
        <w:jc w:val="both"/>
        <w:rPr>
          <w:rFonts w:ascii="Times New Roman" w:hAnsi="Times New Roman"/>
          <w:sz w:val="24"/>
          <w:szCs w:val="24"/>
        </w:rPr>
      </w:pPr>
      <w:r w:rsidRPr="00DE370C">
        <w:rPr>
          <w:rFonts w:ascii="Times New Roman" w:hAnsi="Times New Roman"/>
          <w:sz w:val="24"/>
          <w:szCs w:val="24"/>
        </w:rPr>
        <w:t>assigns the Contract without the required agreement under Sub-Clause 1.7 [Assignment];</w:t>
      </w:r>
    </w:p>
    <w:p w:rsidR="00AD37E7" w:rsidRPr="00DE370C" w:rsidRDefault="00AD37E7" w:rsidP="00F802A4">
      <w:pPr>
        <w:pStyle w:val="ListParagraph"/>
        <w:numPr>
          <w:ilvl w:val="0"/>
          <w:numId w:val="405"/>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 xml:space="preserve">a prolonged suspension affects the whole of the Works as described in sub-paragraph (b) of Sub-Clause 8.12 [Prolonged Suspension]; </w:t>
      </w:r>
    </w:p>
    <w:p w:rsidR="00AD37E7" w:rsidRPr="00DE370C" w:rsidRDefault="00AD37E7" w:rsidP="00F802A4">
      <w:pPr>
        <w:pStyle w:val="ListParagraph"/>
        <w:numPr>
          <w:ilvl w:val="0"/>
          <w:numId w:val="405"/>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 xml:space="preserve">the </w:t>
      </w:r>
      <w:r w:rsidR="003060F8" w:rsidRPr="00DE370C">
        <w:rPr>
          <w:rFonts w:ascii="Times New Roman" w:hAnsi="Times New Roman"/>
          <w:sz w:val="24"/>
          <w:szCs w:val="24"/>
        </w:rPr>
        <w:t>Public Body</w:t>
      </w:r>
      <w:r w:rsidRPr="00DE370C">
        <w:rPr>
          <w:rFonts w:ascii="Times New Roman" w:hAnsi="Times New Roman"/>
          <w:sz w:val="24"/>
          <w:szCs w:val="24"/>
        </w:rPr>
        <w:t xml:space="preserve"> becomes bankrupt or insolvent; goes into liquidation, administration, </w:t>
      </w:r>
      <w:proofErr w:type="spellStart"/>
      <w:r w:rsidRPr="00DE370C">
        <w:rPr>
          <w:rFonts w:ascii="Times New Roman" w:hAnsi="Times New Roman"/>
          <w:sz w:val="24"/>
          <w:szCs w:val="24"/>
        </w:rPr>
        <w:t>reorganisation</w:t>
      </w:r>
      <w:proofErr w:type="spellEnd"/>
      <w:r w:rsidRPr="00DE370C">
        <w:rPr>
          <w:rFonts w:ascii="Times New Roman" w:hAnsi="Times New Roman"/>
          <w:sz w:val="24"/>
          <w:szCs w:val="24"/>
        </w:rPr>
        <w:t xml:space="preserve">, winding-up or dissolution; become </w:t>
      </w:r>
      <w:proofErr w:type="spellStart"/>
      <w:r w:rsidRPr="00DE370C">
        <w:rPr>
          <w:rFonts w:ascii="Times New Roman" w:hAnsi="Times New Roman"/>
          <w:sz w:val="24"/>
          <w:szCs w:val="24"/>
        </w:rPr>
        <w:t>ssubject</w:t>
      </w:r>
      <w:proofErr w:type="spellEnd"/>
      <w:r w:rsidRPr="00DE370C">
        <w:rPr>
          <w:rFonts w:ascii="Times New Roman" w:hAnsi="Times New Roman"/>
          <w:sz w:val="24"/>
          <w:szCs w:val="24"/>
        </w:rPr>
        <w:t xml:space="preserve"> to the appointment of a liquidator, receiver, administrator, manager or trustee; enters into a composition or arrangement with the </w:t>
      </w:r>
      <w:r w:rsidR="003060F8" w:rsidRPr="00DE370C">
        <w:rPr>
          <w:rFonts w:ascii="Times New Roman" w:hAnsi="Times New Roman"/>
          <w:sz w:val="24"/>
          <w:szCs w:val="24"/>
        </w:rPr>
        <w:t>Public Body</w:t>
      </w:r>
      <w:r w:rsidRPr="00DE370C">
        <w:rPr>
          <w:rFonts w:ascii="Times New Roman" w:hAnsi="Times New Roman"/>
          <w:sz w:val="24"/>
          <w:szCs w:val="24"/>
        </w:rPr>
        <w:t>’s creditors; or any act is done or any event occurs which is analogous to or has a similar effect to any of these acts or events under applicable Laws; or</w:t>
      </w:r>
    </w:p>
    <w:p w:rsidR="00AD37E7" w:rsidRPr="005678B5" w:rsidRDefault="00AD37E7" w:rsidP="005678B5">
      <w:pPr>
        <w:pStyle w:val="ListParagraph"/>
        <w:numPr>
          <w:ilvl w:val="0"/>
          <w:numId w:val="405"/>
        </w:numPr>
        <w:autoSpaceDE w:val="0"/>
        <w:autoSpaceDN w:val="0"/>
        <w:adjustRightInd w:val="0"/>
        <w:spacing w:after="0" w:line="360" w:lineRule="auto"/>
        <w:jc w:val="both"/>
        <w:rPr>
          <w:rFonts w:ascii="Times New Roman" w:hAnsi="Times New Roman"/>
          <w:sz w:val="24"/>
          <w:szCs w:val="24"/>
        </w:rPr>
      </w:pPr>
      <w:proofErr w:type="gramStart"/>
      <w:r w:rsidRPr="00DE370C">
        <w:rPr>
          <w:rFonts w:ascii="Times New Roman" w:hAnsi="Times New Roman"/>
          <w:sz w:val="24"/>
          <w:szCs w:val="24"/>
        </w:rPr>
        <w:t>the</w:t>
      </w:r>
      <w:proofErr w:type="gramEnd"/>
      <w:r w:rsidRPr="00DE370C">
        <w:rPr>
          <w:rFonts w:ascii="Times New Roman" w:hAnsi="Times New Roman"/>
          <w:sz w:val="24"/>
          <w:szCs w:val="24"/>
        </w:rPr>
        <w:t xml:space="preserve"> </w:t>
      </w:r>
      <w:r w:rsidR="003060F8" w:rsidRPr="00DE370C">
        <w:rPr>
          <w:rFonts w:ascii="Times New Roman" w:hAnsi="Times New Roman"/>
          <w:sz w:val="24"/>
          <w:szCs w:val="24"/>
        </w:rPr>
        <w:t>Public Body</w:t>
      </w:r>
      <w:r w:rsidRPr="00DE370C">
        <w:rPr>
          <w:rFonts w:ascii="Times New Roman" w:hAnsi="Times New Roman"/>
          <w:sz w:val="24"/>
          <w:szCs w:val="24"/>
        </w:rPr>
        <w:t xml:space="preserve"> is found, based on reasonable evidence, to have engaged in corrupt, fraudulent, collusive or coercive practice at any time in relation to the Works or to the Contract.</w:t>
      </w:r>
    </w:p>
    <w:p w:rsidR="00AD37E7" w:rsidRPr="00DE370C" w:rsidRDefault="00AD37E7">
      <w:pPr>
        <w:autoSpaceDE w:val="0"/>
        <w:autoSpaceDN w:val="0"/>
        <w:adjustRightInd w:val="0"/>
        <w:spacing w:line="360" w:lineRule="auto"/>
        <w:jc w:val="both"/>
        <w:rPr>
          <w:b/>
          <w:sz w:val="24"/>
          <w:szCs w:val="24"/>
        </w:rPr>
      </w:pPr>
      <w:r w:rsidRPr="00DE370C">
        <w:rPr>
          <w:b/>
          <w:sz w:val="24"/>
          <w:szCs w:val="24"/>
        </w:rPr>
        <w:t>16.2.2 Termination</w:t>
      </w:r>
    </w:p>
    <w:p w:rsidR="00AD37E7" w:rsidRPr="00DE370C" w:rsidRDefault="00AD37E7">
      <w:pPr>
        <w:autoSpaceDE w:val="0"/>
        <w:autoSpaceDN w:val="0"/>
        <w:adjustRightInd w:val="0"/>
        <w:spacing w:line="360" w:lineRule="auto"/>
        <w:jc w:val="both"/>
        <w:rPr>
          <w:sz w:val="24"/>
          <w:szCs w:val="24"/>
        </w:rPr>
      </w:pPr>
      <w:r w:rsidRPr="00DE370C">
        <w:rPr>
          <w:sz w:val="24"/>
          <w:szCs w:val="24"/>
        </w:rPr>
        <w:lastRenderedPageBreak/>
        <w:t xml:space="preserve">Unless the </w:t>
      </w:r>
      <w:r w:rsidR="003060F8" w:rsidRPr="00DE370C">
        <w:rPr>
          <w:sz w:val="24"/>
          <w:szCs w:val="24"/>
        </w:rPr>
        <w:t>Public Body</w:t>
      </w:r>
      <w:r w:rsidRPr="00DE370C">
        <w:rPr>
          <w:sz w:val="24"/>
          <w:szCs w:val="24"/>
        </w:rPr>
        <w:t xml:space="preserve"> remedies the matter described in a Notice given under Sub-Clause 16.2.1 [</w:t>
      </w:r>
      <w:r w:rsidRPr="00DE370C">
        <w:rPr>
          <w:i/>
          <w:iCs/>
          <w:sz w:val="24"/>
          <w:szCs w:val="24"/>
        </w:rPr>
        <w:t>Notice</w:t>
      </w:r>
      <w:r w:rsidRPr="00DE370C">
        <w:rPr>
          <w:sz w:val="24"/>
          <w:szCs w:val="24"/>
        </w:rPr>
        <w:t xml:space="preserve">] within 14 days of receiving the Notice, the Contractor may by giving a second Notice to the </w:t>
      </w:r>
      <w:r w:rsidR="003060F8" w:rsidRPr="00DE370C">
        <w:rPr>
          <w:sz w:val="24"/>
          <w:szCs w:val="24"/>
        </w:rPr>
        <w:t>Public Body</w:t>
      </w:r>
      <w:r w:rsidRPr="00DE370C">
        <w:rPr>
          <w:sz w:val="24"/>
          <w:szCs w:val="24"/>
        </w:rPr>
        <w:t xml:space="preserve"> immediately terminate the Contract. The date of termination shall then be the date the</w:t>
      </w:r>
    </w:p>
    <w:p w:rsidR="00AD37E7" w:rsidRPr="00DE370C" w:rsidRDefault="003060F8">
      <w:pPr>
        <w:autoSpaceDE w:val="0"/>
        <w:autoSpaceDN w:val="0"/>
        <w:adjustRightInd w:val="0"/>
        <w:spacing w:line="360" w:lineRule="auto"/>
        <w:jc w:val="both"/>
        <w:rPr>
          <w:sz w:val="24"/>
          <w:szCs w:val="24"/>
        </w:rPr>
      </w:pPr>
      <w:r w:rsidRPr="00DE370C">
        <w:rPr>
          <w:sz w:val="24"/>
          <w:szCs w:val="24"/>
        </w:rPr>
        <w:t>Public Body</w:t>
      </w:r>
      <w:r w:rsidR="00AD37E7" w:rsidRPr="00DE370C">
        <w:rPr>
          <w:sz w:val="24"/>
          <w:szCs w:val="24"/>
        </w:rPr>
        <w:t xml:space="preserve"> receives this second Notice.</w:t>
      </w:r>
    </w:p>
    <w:p w:rsidR="00AD37E7" w:rsidRPr="00DE370C" w:rsidRDefault="00AD37E7">
      <w:pPr>
        <w:spacing w:after="255" w:line="360" w:lineRule="auto"/>
        <w:ind w:left="2" w:right="56"/>
        <w:jc w:val="both"/>
        <w:rPr>
          <w:rFonts w:eastAsia="Arial"/>
          <w:sz w:val="24"/>
          <w:szCs w:val="24"/>
        </w:rPr>
      </w:pPr>
      <w:r w:rsidRPr="00DE370C">
        <w:rPr>
          <w:rFonts w:eastAsia="Arial"/>
          <w:sz w:val="24"/>
          <w:szCs w:val="24"/>
        </w:rPr>
        <w:t>However, in the case of sub-paragraph (f</w:t>
      </w:r>
      <w:proofErr w:type="gramStart"/>
      <w:r w:rsidRPr="00DE370C">
        <w:rPr>
          <w:rFonts w:eastAsia="Arial"/>
          <w:sz w:val="24"/>
          <w:szCs w:val="24"/>
        </w:rPr>
        <w:t>)(</w:t>
      </w:r>
      <w:proofErr w:type="gramEnd"/>
      <w:r w:rsidRPr="00DE370C">
        <w:rPr>
          <w:rFonts w:eastAsia="Arial"/>
          <w:sz w:val="24"/>
          <w:szCs w:val="24"/>
        </w:rPr>
        <w:t>ii), (g), (h) or (i) of Sub-Clause 16.2.1 [</w:t>
      </w:r>
      <w:r w:rsidRPr="00DE370C">
        <w:rPr>
          <w:rFonts w:eastAsia="Arial"/>
          <w:i/>
          <w:sz w:val="24"/>
          <w:szCs w:val="24"/>
        </w:rPr>
        <w:t>Notice</w:t>
      </w:r>
      <w:r w:rsidRPr="00DE370C">
        <w:rPr>
          <w:rFonts w:eastAsia="Arial"/>
          <w:sz w:val="24"/>
          <w:szCs w:val="24"/>
        </w:rPr>
        <w:t xml:space="preserve">], by giving a Notice under Sub-Clause 16.2.1 the Contractor may terminate the </w:t>
      </w: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 xml:space="preserve">16.3 Contractor’s Obligations </w:t>
      </w:r>
      <w:r w:rsidR="008D5048" w:rsidRPr="00DE370C">
        <w:rPr>
          <w:b/>
          <w:bCs/>
          <w:sz w:val="24"/>
          <w:szCs w:val="24"/>
        </w:rPr>
        <w:t>after</w:t>
      </w:r>
      <w:r w:rsidRPr="00DE370C">
        <w:rPr>
          <w:b/>
          <w:bCs/>
          <w:sz w:val="24"/>
          <w:szCs w:val="24"/>
        </w:rPr>
        <w:t xml:space="preserve"> Termination</w:t>
      </w:r>
    </w:p>
    <w:p w:rsidR="00AD37E7" w:rsidRPr="00DE370C" w:rsidRDefault="00AD37E7">
      <w:pPr>
        <w:autoSpaceDE w:val="0"/>
        <w:autoSpaceDN w:val="0"/>
        <w:adjustRightInd w:val="0"/>
        <w:spacing w:line="360" w:lineRule="auto"/>
        <w:jc w:val="both"/>
        <w:rPr>
          <w:b/>
          <w:bCs/>
          <w:sz w:val="24"/>
          <w:szCs w:val="24"/>
        </w:rPr>
      </w:pPr>
    </w:p>
    <w:p w:rsidR="00AD37E7" w:rsidRPr="00DE370C" w:rsidRDefault="00AD37E7">
      <w:pPr>
        <w:autoSpaceDE w:val="0"/>
        <w:autoSpaceDN w:val="0"/>
        <w:adjustRightInd w:val="0"/>
        <w:spacing w:line="360" w:lineRule="auto"/>
        <w:jc w:val="both"/>
        <w:rPr>
          <w:sz w:val="24"/>
          <w:szCs w:val="24"/>
        </w:rPr>
      </w:pPr>
      <w:r w:rsidRPr="00DE370C">
        <w:rPr>
          <w:sz w:val="24"/>
          <w:szCs w:val="24"/>
        </w:rPr>
        <w:t>After termination of the Contract under Sub-Clause 15.5 [</w:t>
      </w:r>
      <w:r w:rsidRPr="00DE370C">
        <w:rPr>
          <w:i/>
          <w:iCs/>
          <w:sz w:val="24"/>
          <w:szCs w:val="24"/>
        </w:rPr>
        <w:t xml:space="preserve">Termination for </w:t>
      </w:r>
      <w:r w:rsidR="003060F8" w:rsidRPr="00DE370C">
        <w:rPr>
          <w:i/>
          <w:iCs/>
          <w:sz w:val="24"/>
          <w:szCs w:val="24"/>
        </w:rPr>
        <w:t>Public Body</w:t>
      </w:r>
      <w:r w:rsidRPr="00DE370C">
        <w:rPr>
          <w:i/>
          <w:iCs/>
          <w:sz w:val="24"/>
          <w:szCs w:val="24"/>
        </w:rPr>
        <w:t>’s Convenience</w:t>
      </w:r>
      <w:r w:rsidRPr="00DE370C">
        <w:rPr>
          <w:sz w:val="24"/>
          <w:szCs w:val="24"/>
        </w:rPr>
        <w:t>], Sub-Clause 16.2 [</w:t>
      </w:r>
      <w:r w:rsidRPr="00DE370C">
        <w:rPr>
          <w:i/>
          <w:iCs/>
          <w:sz w:val="24"/>
          <w:szCs w:val="24"/>
        </w:rPr>
        <w:t>Termination by Contractor</w:t>
      </w:r>
      <w:r w:rsidRPr="00DE370C">
        <w:rPr>
          <w:sz w:val="24"/>
          <w:szCs w:val="24"/>
        </w:rPr>
        <w:t>] or</w:t>
      </w:r>
      <w:r w:rsidRPr="00DE370C">
        <w:rPr>
          <w:i/>
          <w:iCs/>
          <w:sz w:val="24"/>
          <w:szCs w:val="24"/>
        </w:rPr>
        <w:t xml:space="preserve"> </w:t>
      </w:r>
      <w:r w:rsidRPr="00DE370C">
        <w:rPr>
          <w:sz w:val="24"/>
          <w:szCs w:val="24"/>
        </w:rPr>
        <w:t>Sub-Clause 18.5 [</w:t>
      </w:r>
      <w:r w:rsidRPr="00DE370C">
        <w:rPr>
          <w:i/>
          <w:iCs/>
          <w:sz w:val="24"/>
          <w:szCs w:val="24"/>
        </w:rPr>
        <w:t>Optional Termination</w:t>
      </w:r>
      <w:r w:rsidRPr="00DE370C">
        <w:rPr>
          <w:sz w:val="24"/>
          <w:szCs w:val="24"/>
        </w:rPr>
        <w:t>], the Contractor shall promptly:</w:t>
      </w:r>
    </w:p>
    <w:p w:rsidR="00AD37E7" w:rsidRPr="00DE370C" w:rsidRDefault="00AD37E7">
      <w:pPr>
        <w:pStyle w:val="ListParagraph"/>
        <w:numPr>
          <w:ilvl w:val="0"/>
          <w:numId w:val="408"/>
        </w:numPr>
        <w:autoSpaceDE w:val="0"/>
        <w:autoSpaceDN w:val="0"/>
        <w:adjustRightInd w:val="0"/>
        <w:spacing w:after="0" w:line="360" w:lineRule="auto"/>
        <w:jc w:val="both"/>
        <w:rPr>
          <w:rFonts w:ascii="Times New Roman" w:hAnsi="Times New Roman"/>
          <w:sz w:val="24"/>
          <w:szCs w:val="24"/>
        </w:rPr>
      </w:pPr>
      <w:r w:rsidRPr="00DE370C">
        <w:rPr>
          <w:rFonts w:ascii="Times New Roman" w:hAnsi="Times New Roman"/>
          <w:sz w:val="24"/>
          <w:szCs w:val="24"/>
        </w:rPr>
        <w:t xml:space="preserve">deliver to the </w:t>
      </w:r>
      <w:r w:rsidR="003060F8" w:rsidRPr="00DE370C">
        <w:rPr>
          <w:rFonts w:ascii="Times New Roman" w:hAnsi="Times New Roman"/>
          <w:sz w:val="24"/>
          <w:szCs w:val="24"/>
        </w:rPr>
        <w:t>Public Body</w:t>
      </w:r>
      <w:r w:rsidRPr="00DE370C">
        <w:rPr>
          <w:rFonts w:ascii="Times New Roman" w:hAnsi="Times New Roman"/>
          <w:sz w:val="24"/>
          <w:szCs w:val="24"/>
        </w:rPr>
        <w:t xml:space="preserve"> all Contractor’s Documents, Plant, Materials and other work for which the Contractor has received payment; and</w:t>
      </w:r>
    </w:p>
    <w:p w:rsidR="00AD37E7" w:rsidRPr="00DE370C" w:rsidRDefault="00AD37E7">
      <w:pPr>
        <w:pStyle w:val="ListParagraph"/>
        <w:numPr>
          <w:ilvl w:val="0"/>
          <w:numId w:val="408"/>
        </w:numPr>
        <w:autoSpaceDE w:val="0"/>
        <w:autoSpaceDN w:val="0"/>
        <w:adjustRightInd w:val="0"/>
        <w:spacing w:after="0" w:line="360" w:lineRule="auto"/>
        <w:jc w:val="both"/>
        <w:rPr>
          <w:rFonts w:ascii="Times New Roman" w:hAnsi="Times New Roman"/>
          <w:sz w:val="24"/>
          <w:szCs w:val="24"/>
        </w:rPr>
      </w:pPr>
      <w:proofErr w:type="gramStart"/>
      <w:r w:rsidRPr="00DE370C">
        <w:rPr>
          <w:rFonts w:ascii="Times New Roman" w:hAnsi="Times New Roman"/>
          <w:sz w:val="24"/>
          <w:szCs w:val="24"/>
        </w:rPr>
        <w:t>remove</w:t>
      </w:r>
      <w:proofErr w:type="gramEnd"/>
      <w:r w:rsidRPr="00DE370C">
        <w:rPr>
          <w:rFonts w:ascii="Times New Roman" w:hAnsi="Times New Roman"/>
          <w:sz w:val="24"/>
          <w:szCs w:val="24"/>
        </w:rPr>
        <w:t xml:space="preserve"> all other Goods from the Site, except as necessary for safety, and leave the Site.</w:t>
      </w:r>
    </w:p>
    <w:p w:rsidR="00AD37E7" w:rsidRPr="00DE370C" w:rsidRDefault="00AD37E7">
      <w:pPr>
        <w:pStyle w:val="ListParagraph"/>
        <w:autoSpaceDE w:val="0"/>
        <w:autoSpaceDN w:val="0"/>
        <w:adjustRightInd w:val="0"/>
        <w:spacing w:after="0" w:line="360" w:lineRule="auto"/>
        <w:jc w:val="both"/>
        <w:rPr>
          <w:rFonts w:ascii="Times New Roman" w:hAnsi="Times New Roman"/>
          <w:sz w:val="24"/>
          <w:szCs w:val="24"/>
        </w:rPr>
      </w:pPr>
    </w:p>
    <w:p w:rsidR="00AD37E7" w:rsidRPr="00DE370C" w:rsidRDefault="00AD37E7" w:rsidP="00F802A4">
      <w:pPr>
        <w:pStyle w:val="ListParagraph"/>
        <w:numPr>
          <w:ilvl w:val="1"/>
          <w:numId w:val="409"/>
        </w:numPr>
        <w:autoSpaceDE w:val="0"/>
        <w:autoSpaceDN w:val="0"/>
        <w:adjustRightInd w:val="0"/>
        <w:spacing w:after="0" w:line="360" w:lineRule="auto"/>
        <w:jc w:val="both"/>
        <w:rPr>
          <w:rFonts w:ascii="Times New Roman" w:hAnsi="Times New Roman"/>
          <w:b/>
          <w:bCs/>
          <w:sz w:val="24"/>
          <w:szCs w:val="24"/>
        </w:rPr>
      </w:pPr>
      <w:r w:rsidRPr="00DE370C">
        <w:rPr>
          <w:rFonts w:ascii="Times New Roman" w:hAnsi="Times New Roman"/>
          <w:b/>
          <w:bCs/>
          <w:sz w:val="24"/>
          <w:szCs w:val="24"/>
        </w:rPr>
        <w:t>Payment after Termination by Contractor</w:t>
      </w:r>
    </w:p>
    <w:p w:rsidR="00AD37E7" w:rsidRPr="00DE370C" w:rsidRDefault="00AD37E7" w:rsidP="00F802A4">
      <w:pPr>
        <w:pStyle w:val="ListParagraph"/>
        <w:autoSpaceDE w:val="0"/>
        <w:autoSpaceDN w:val="0"/>
        <w:adjustRightInd w:val="0"/>
        <w:spacing w:after="0" w:line="360" w:lineRule="auto"/>
        <w:ind w:left="378"/>
        <w:jc w:val="both"/>
        <w:rPr>
          <w:rFonts w:ascii="Times New Roman" w:hAnsi="Times New Roman"/>
          <w:b/>
          <w:bCs/>
          <w:sz w:val="24"/>
          <w:szCs w:val="24"/>
        </w:rPr>
      </w:pPr>
    </w:p>
    <w:p w:rsidR="00AD37E7" w:rsidRPr="00DE370C" w:rsidRDefault="00AD37E7" w:rsidP="00F802A4">
      <w:pPr>
        <w:pStyle w:val="ListParagraph"/>
        <w:autoSpaceDE w:val="0"/>
        <w:autoSpaceDN w:val="0"/>
        <w:adjustRightInd w:val="0"/>
        <w:spacing w:after="0" w:line="360" w:lineRule="auto"/>
        <w:ind w:left="378"/>
        <w:jc w:val="both"/>
        <w:rPr>
          <w:rFonts w:ascii="Times New Roman" w:hAnsi="Times New Roman"/>
          <w:bCs/>
          <w:sz w:val="24"/>
          <w:szCs w:val="24"/>
        </w:rPr>
      </w:pPr>
      <w:r w:rsidRPr="00DE370C">
        <w:rPr>
          <w:rFonts w:ascii="Times New Roman" w:hAnsi="Times New Roman"/>
          <w:bCs/>
          <w:sz w:val="24"/>
          <w:szCs w:val="24"/>
        </w:rPr>
        <w:t xml:space="preserve">After termination under Sub-Clause 16.2 [Termination by Contractor], the </w:t>
      </w:r>
      <w:r w:rsidR="003060F8" w:rsidRPr="00DE370C">
        <w:rPr>
          <w:rFonts w:ascii="Times New Roman" w:hAnsi="Times New Roman"/>
          <w:bCs/>
          <w:sz w:val="24"/>
          <w:szCs w:val="24"/>
        </w:rPr>
        <w:t>Public Body</w:t>
      </w:r>
      <w:r w:rsidRPr="00DE370C">
        <w:rPr>
          <w:rFonts w:ascii="Times New Roman" w:hAnsi="Times New Roman"/>
          <w:bCs/>
          <w:sz w:val="24"/>
          <w:szCs w:val="24"/>
        </w:rPr>
        <w:t xml:space="preserve"> shall promptly:</w:t>
      </w:r>
    </w:p>
    <w:p w:rsidR="00AD37E7" w:rsidRPr="00DE370C" w:rsidRDefault="00AD37E7" w:rsidP="00F802A4">
      <w:pPr>
        <w:pStyle w:val="ListParagraph"/>
        <w:autoSpaceDE w:val="0"/>
        <w:autoSpaceDN w:val="0"/>
        <w:adjustRightInd w:val="0"/>
        <w:spacing w:after="0" w:line="360" w:lineRule="auto"/>
        <w:ind w:left="378"/>
        <w:jc w:val="both"/>
        <w:rPr>
          <w:rFonts w:ascii="Times New Roman" w:hAnsi="Times New Roman"/>
          <w:bCs/>
          <w:sz w:val="24"/>
          <w:szCs w:val="24"/>
        </w:rPr>
      </w:pPr>
    </w:p>
    <w:p w:rsidR="00AD37E7" w:rsidRPr="00DE370C" w:rsidRDefault="00AD37E7" w:rsidP="00F802A4">
      <w:pPr>
        <w:pStyle w:val="ListParagraph"/>
        <w:autoSpaceDE w:val="0"/>
        <w:autoSpaceDN w:val="0"/>
        <w:adjustRightInd w:val="0"/>
        <w:spacing w:after="0" w:line="360" w:lineRule="auto"/>
        <w:ind w:left="378"/>
        <w:jc w:val="both"/>
        <w:rPr>
          <w:rFonts w:ascii="Times New Roman" w:hAnsi="Times New Roman"/>
          <w:bCs/>
          <w:sz w:val="24"/>
          <w:szCs w:val="24"/>
        </w:rPr>
      </w:pPr>
      <w:r w:rsidRPr="00DE370C">
        <w:rPr>
          <w:rFonts w:ascii="Times New Roman" w:hAnsi="Times New Roman"/>
          <w:bCs/>
          <w:sz w:val="24"/>
          <w:szCs w:val="24"/>
        </w:rPr>
        <w:t xml:space="preserve">(a) </w:t>
      </w:r>
      <w:proofErr w:type="gramStart"/>
      <w:r w:rsidRPr="00DE370C">
        <w:rPr>
          <w:rFonts w:ascii="Times New Roman" w:hAnsi="Times New Roman"/>
          <w:bCs/>
          <w:sz w:val="24"/>
          <w:szCs w:val="24"/>
        </w:rPr>
        <w:t>pay</w:t>
      </w:r>
      <w:proofErr w:type="gramEnd"/>
      <w:r w:rsidRPr="00DE370C">
        <w:rPr>
          <w:rFonts w:ascii="Times New Roman" w:hAnsi="Times New Roman"/>
          <w:bCs/>
          <w:sz w:val="24"/>
          <w:szCs w:val="24"/>
        </w:rPr>
        <w:t xml:space="preserve"> the Contractor in accordance with Sub-Clause 18.5 [Optional Termination]; and</w:t>
      </w:r>
    </w:p>
    <w:p w:rsidR="00AD37E7" w:rsidRPr="00DE370C" w:rsidRDefault="00AD37E7" w:rsidP="00F802A4">
      <w:pPr>
        <w:pStyle w:val="ListParagraph"/>
        <w:autoSpaceDE w:val="0"/>
        <w:autoSpaceDN w:val="0"/>
        <w:adjustRightInd w:val="0"/>
        <w:spacing w:after="0" w:line="360" w:lineRule="auto"/>
        <w:ind w:left="378"/>
        <w:jc w:val="both"/>
        <w:rPr>
          <w:rFonts w:ascii="Times New Roman" w:hAnsi="Times New Roman"/>
          <w:bCs/>
          <w:sz w:val="24"/>
          <w:szCs w:val="24"/>
        </w:rPr>
      </w:pPr>
      <w:r w:rsidRPr="00DE370C">
        <w:rPr>
          <w:rFonts w:ascii="Times New Roman" w:hAnsi="Times New Roman"/>
          <w:bCs/>
          <w:sz w:val="24"/>
          <w:szCs w:val="24"/>
        </w:rPr>
        <w:t>(b)  subject to the Contractor’s compliance with Sub-Clause 20.2 [Claims For Payment and/or EOT], pay the Contractor the amount of any loss of profit or other losses and damages suffered by the Contractor as a result of this termination.</w:t>
      </w:r>
    </w:p>
    <w:p w:rsidR="00AD37E7" w:rsidRPr="005678B5" w:rsidRDefault="00AD37E7" w:rsidP="005678B5">
      <w:pPr>
        <w:autoSpaceDE w:val="0"/>
        <w:autoSpaceDN w:val="0"/>
        <w:adjustRightInd w:val="0"/>
        <w:spacing w:line="360" w:lineRule="auto"/>
        <w:jc w:val="both"/>
        <w:rPr>
          <w:bCs/>
          <w:sz w:val="24"/>
          <w:szCs w:val="24"/>
        </w:rPr>
      </w:pPr>
    </w:p>
    <w:p w:rsidR="00AD37E7" w:rsidRPr="00DE370C" w:rsidRDefault="00AD37E7" w:rsidP="005678B5">
      <w:pPr>
        <w:spacing w:line="360" w:lineRule="auto"/>
        <w:jc w:val="center"/>
        <w:rPr>
          <w:b/>
          <w:sz w:val="40"/>
          <w:szCs w:val="40"/>
        </w:rPr>
      </w:pPr>
      <w:r w:rsidRPr="00DE370C">
        <w:rPr>
          <w:b/>
          <w:sz w:val="40"/>
          <w:szCs w:val="40"/>
        </w:rPr>
        <w:t>17. Care of the Works and Indemnities</w:t>
      </w:r>
    </w:p>
    <w:p w:rsidR="00AD37E7" w:rsidRPr="00F802A4" w:rsidRDefault="00AD37E7">
      <w:pPr>
        <w:spacing w:line="360" w:lineRule="auto"/>
        <w:jc w:val="both"/>
        <w:rPr>
          <w:b/>
          <w:sz w:val="24"/>
          <w:szCs w:val="24"/>
        </w:rPr>
      </w:pPr>
      <w:r w:rsidRPr="00F802A4">
        <w:rPr>
          <w:b/>
          <w:sz w:val="24"/>
          <w:szCs w:val="24"/>
        </w:rPr>
        <w:t>17.1 Responsibility for Care of the Works</w:t>
      </w:r>
    </w:p>
    <w:p w:rsidR="00AD37E7" w:rsidRPr="00DE370C" w:rsidRDefault="008D5048" w:rsidP="00F802A4">
      <w:pPr>
        <w:spacing w:line="360" w:lineRule="auto"/>
        <w:ind w:left="540" w:hanging="540"/>
        <w:jc w:val="both"/>
        <w:rPr>
          <w:sz w:val="24"/>
          <w:szCs w:val="24"/>
        </w:rPr>
      </w:pPr>
      <w:r>
        <w:rPr>
          <w:sz w:val="24"/>
          <w:szCs w:val="24"/>
        </w:rPr>
        <w:lastRenderedPageBreak/>
        <w:t xml:space="preserve">         </w:t>
      </w:r>
      <w:r w:rsidR="00AD37E7" w:rsidRPr="00DE370C">
        <w:rPr>
          <w:sz w:val="24"/>
          <w:szCs w:val="24"/>
        </w:rPr>
        <w:t xml:space="preserve">Unless the Contract is terminated in accordance with these Conditions or otherwise, subject to Sub-Clause 17.2 [Liability for Care of the Works] the Contractor shall take full responsibility for the care of the Works, Goods and Contractor’s Documents from the Commencement Date until the Date of Completion of the Works, when responsibility for the care of the Works shall pass to the </w:t>
      </w:r>
      <w:r w:rsidR="003060F8" w:rsidRPr="00DE370C">
        <w:rPr>
          <w:sz w:val="24"/>
          <w:szCs w:val="24"/>
        </w:rPr>
        <w:t>Public Body</w:t>
      </w:r>
      <w:r w:rsidR="00AD37E7" w:rsidRPr="00DE370C">
        <w:rPr>
          <w:sz w:val="24"/>
          <w:szCs w:val="24"/>
        </w:rPr>
        <w:t xml:space="preserve">. If a Taking-Over Certificate is issued (or is deemed to be issued) for any Section or Part, responsibility for the care of the Section or Part shall then pass to the </w:t>
      </w:r>
      <w:r w:rsidR="003060F8" w:rsidRPr="00DE370C">
        <w:rPr>
          <w:sz w:val="24"/>
          <w:szCs w:val="24"/>
        </w:rPr>
        <w:t>Public Body</w:t>
      </w:r>
      <w:r w:rsidR="00AD37E7" w:rsidRPr="00DE370C">
        <w:rPr>
          <w:sz w:val="24"/>
          <w:szCs w:val="24"/>
        </w:rPr>
        <w:t>.</w:t>
      </w:r>
    </w:p>
    <w:p w:rsidR="00AD37E7" w:rsidRPr="00DE370C" w:rsidRDefault="008D5048" w:rsidP="00F802A4">
      <w:pPr>
        <w:spacing w:line="360" w:lineRule="auto"/>
        <w:ind w:left="540" w:hanging="540"/>
        <w:jc w:val="both"/>
        <w:rPr>
          <w:sz w:val="24"/>
          <w:szCs w:val="24"/>
        </w:rPr>
      </w:pPr>
      <w:r>
        <w:rPr>
          <w:sz w:val="24"/>
          <w:szCs w:val="24"/>
        </w:rPr>
        <w:t xml:space="preserve">        </w:t>
      </w:r>
      <w:r w:rsidR="00AD37E7" w:rsidRPr="00DE370C">
        <w:rPr>
          <w:sz w:val="24"/>
          <w:szCs w:val="24"/>
        </w:rPr>
        <w:t>If the Contract is terminated in accordance with these Conditions or otherwise, the Contractor shall cease to be responsible for the care of the Works from the date of termination.</w:t>
      </w:r>
    </w:p>
    <w:p w:rsidR="00AD37E7" w:rsidRPr="00DE370C" w:rsidRDefault="008D5048" w:rsidP="00F802A4">
      <w:pPr>
        <w:spacing w:line="360" w:lineRule="auto"/>
        <w:ind w:left="540" w:hanging="540"/>
        <w:jc w:val="both"/>
        <w:rPr>
          <w:sz w:val="24"/>
          <w:szCs w:val="24"/>
        </w:rPr>
      </w:pPr>
      <w:r>
        <w:rPr>
          <w:sz w:val="24"/>
          <w:szCs w:val="24"/>
        </w:rPr>
        <w:t xml:space="preserve">        </w:t>
      </w:r>
      <w:r w:rsidR="00AD37E7" w:rsidRPr="00DE370C">
        <w:rPr>
          <w:sz w:val="24"/>
          <w:szCs w:val="24"/>
        </w:rPr>
        <w:t xml:space="preserve">After responsibility has accordingly passed to the </w:t>
      </w:r>
      <w:r w:rsidR="003060F8" w:rsidRPr="00DE370C">
        <w:rPr>
          <w:sz w:val="24"/>
          <w:szCs w:val="24"/>
        </w:rPr>
        <w:t>Public Body</w:t>
      </w:r>
      <w:r w:rsidR="00AD37E7" w:rsidRPr="00DE370C">
        <w:rPr>
          <w:sz w:val="24"/>
          <w:szCs w:val="24"/>
        </w:rPr>
        <w:t>, the Contractor shall take responsibility for the care of any work which is outstanding on the</w:t>
      </w:r>
      <w:r>
        <w:rPr>
          <w:sz w:val="24"/>
          <w:szCs w:val="24"/>
        </w:rPr>
        <w:t xml:space="preserve"> </w:t>
      </w:r>
      <w:r w:rsidR="00AD37E7" w:rsidRPr="00DE370C">
        <w:rPr>
          <w:sz w:val="24"/>
          <w:szCs w:val="24"/>
        </w:rPr>
        <w:t>Date of Completion, until this outstanding work has been completed.</w:t>
      </w:r>
    </w:p>
    <w:p w:rsidR="00AD37E7" w:rsidRPr="00DE370C" w:rsidRDefault="008D5048" w:rsidP="00F802A4">
      <w:pPr>
        <w:spacing w:line="360" w:lineRule="auto"/>
        <w:ind w:left="540" w:hanging="540"/>
        <w:jc w:val="both"/>
        <w:rPr>
          <w:sz w:val="24"/>
          <w:szCs w:val="24"/>
        </w:rPr>
      </w:pPr>
      <w:r>
        <w:rPr>
          <w:sz w:val="24"/>
          <w:szCs w:val="24"/>
        </w:rPr>
        <w:t xml:space="preserve">        </w:t>
      </w:r>
      <w:r w:rsidR="00AD37E7" w:rsidRPr="00DE370C">
        <w:rPr>
          <w:sz w:val="24"/>
          <w:szCs w:val="24"/>
        </w:rPr>
        <w:t xml:space="preserve">If any loss or damage occurs to the Works, Goods or Contractor’s Documents, during the period when the Contractor is responsible for their care, from </w:t>
      </w:r>
      <w:r w:rsidRPr="00DE370C">
        <w:rPr>
          <w:sz w:val="24"/>
          <w:szCs w:val="24"/>
        </w:rPr>
        <w:t>any cause</w:t>
      </w:r>
      <w:r w:rsidR="00AD37E7" w:rsidRPr="00DE370C">
        <w:rPr>
          <w:sz w:val="24"/>
          <w:szCs w:val="24"/>
        </w:rPr>
        <w:t xml:space="preserve"> whatsoever except as stated in Sub-Clause 17.2 [Liability for Care of the Works], the Contractor shall rectify the loss or damage at the Contractor’s risk and cost, so that the Works, Goods or Contractor’s Documents (as the case may be) comply with the Contract.</w:t>
      </w:r>
    </w:p>
    <w:p w:rsidR="00AD37E7" w:rsidRPr="00F802A4" w:rsidRDefault="00AD37E7">
      <w:pPr>
        <w:spacing w:line="360" w:lineRule="auto"/>
        <w:jc w:val="both"/>
        <w:rPr>
          <w:b/>
          <w:sz w:val="24"/>
          <w:szCs w:val="24"/>
        </w:rPr>
      </w:pPr>
      <w:r w:rsidRPr="00F802A4">
        <w:rPr>
          <w:b/>
          <w:sz w:val="24"/>
          <w:szCs w:val="24"/>
        </w:rPr>
        <w:t>17.2 Liability for Care of the Works</w:t>
      </w:r>
    </w:p>
    <w:p w:rsidR="00AD37E7" w:rsidRPr="00DE370C" w:rsidRDefault="00D55AAD" w:rsidP="00F802A4">
      <w:pPr>
        <w:spacing w:line="360" w:lineRule="auto"/>
        <w:ind w:left="540" w:hanging="540"/>
        <w:jc w:val="both"/>
        <w:rPr>
          <w:sz w:val="24"/>
          <w:szCs w:val="24"/>
        </w:rPr>
      </w:pPr>
      <w:r>
        <w:rPr>
          <w:sz w:val="24"/>
          <w:szCs w:val="24"/>
        </w:rPr>
        <w:t xml:space="preserve">        </w:t>
      </w:r>
      <w:r w:rsidR="00AD37E7" w:rsidRPr="00DE370C">
        <w:rPr>
          <w:sz w:val="24"/>
          <w:szCs w:val="24"/>
        </w:rPr>
        <w:t>The Contractor shall be liable for any loss or damage caused by the Contractor to the Works, Goods or Contractor’s Documents after the issue of a Taking-Over Certificate. The Contractor shall also be liable for any loss or damage, which occurs after the issue of a Taking-Over Certificate and which arose from an event which occurred before the issue of this Taking-Over Certificate, for which the Contractor was liable.</w:t>
      </w:r>
    </w:p>
    <w:p w:rsidR="00AD37E7" w:rsidRPr="00DE370C" w:rsidRDefault="00D55AAD" w:rsidP="00F802A4">
      <w:pPr>
        <w:spacing w:line="360" w:lineRule="auto"/>
        <w:ind w:left="540" w:hanging="540"/>
        <w:jc w:val="both"/>
        <w:rPr>
          <w:sz w:val="24"/>
          <w:szCs w:val="24"/>
        </w:rPr>
      </w:pPr>
      <w:r>
        <w:rPr>
          <w:sz w:val="24"/>
          <w:szCs w:val="24"/>
        </w:rPr>
        <w:t xml:space="preserve">         </w:t>
      </w:r>
      <w:r w:rsidR="00AD37E7" w:rsidRPr="00DE370C">
        <w:rPr>
          <w:sz w:val="24"/>
          <w:szCs w:val="24"/>
        </w:rPr>
        <w:t xml:space="preserve">The Contractor shall have no liability whatsoever, whether by way of indemnity or otherwise, for loss or damage to the Works, Goods or Contractor’s Documents caused by any of the following events (except to the extent that such Works, Goods or Contractor’s Documents have been rejected by the </w:t>
      </w:r>
      <w:r w:rsidR="003060F8" w:rsidRPr="00DE370C">
        <w:rPr>
          <w:sz w:val="24"/>
          <w:szCs w:val="24"/>
        </w:rPr>
        <w:t>Public Body</w:t>
      </w:r>
      <w:r w:rsidR="00AD37E7" w:rsidRPr="00DE370C">
        <w:rPr>
          <w:sz w:val="24"/>
          <w:szCs w:val="24"/>
        </w:rPr>
        <w:t xml:space="preserve"> under Sub-</w:t>
      </w:r>
      <w:r w:rsidR="00AD37E7" w:rsidRPr="00DE370C">
        <w:rPr>
          <w:sz w:val="24"/>
          <w:szCs w:val="24"/>
        </w:rPr>
        <w:lastRenderedPageBreak/>
        <w:t>Clause 7.5 [Defects and Rejection] before the occurrence of any of the following events):</w:t>
      </w:r>
    </w:p>
    <w:p w:rsidR="00AD37E7" w:rsidRPr="00DE370C" w:rsidRDefault="00AD37E7" w:rsidP="00F802A4">
      <w:pPr>
        <w:spacing w:line="360" w:lineRule="auto"/>
        <w:ind w:left="900" w:hanging="360"/>
        <w:jc w:val="both"/>
        <w:rPr>
          <w:sz w:val="24"/>
          <w:szCs w:val="24"/>
        </w:rPr>
      </w:pPr>
      <w:r w:rsidRPr="00DE370C">
        <w:rPr>
          <w:sz w:val="24"/>
          <w:szCs w:val="24"/>
        </w:rPr>
        <w:t>(a) interference, whether temporary or permanent, with any right of way, light, air, water or other easement (other than that resulting from the Contractor’s method of construction) which is the unavoidable result of the execution of the Works in accordance with the Contract;</w:t>
      </w:r>
    </w:p>
    <w:p w:rsidR="00AD37E7" w:rsidRPr="00DE370C" w:rsidRDefault="00AD37E7" w:rsidP="00F802A4">
      <w:pPr>
        <w:spacing w:line="360" w:lineRule="auto"/>
        <w:ind w:left="900" w:hanging="360"/>
        <w:jc w:val="both"/>
        <w:rPr>
          <w:sz w:val="24"/>
          <w:szCs w:val="24"/>
        </w:rPr>
      </w:pPr>
      <w:r w:rsidRPr="00DE370C">
        <w:rPr>
          <w:sz w:val="24"/>
          <w:szCs w:val="24"/>
        </w:rPr>
        <w:t xml:space="preserve">(b) </w:t>
      </w:r>
      <w:proofErr w:type="gramStart"/>
      <w:r w:rsidRPr="00DE370C">
        <w:rPr>
          <w:sz w:val="24"/>
          <w:szCs w:val="24"/>
        </w:rPr>
        <w:t>use</w:t>
      </w:r>
      <w:proofErr w:type="gramEnd"/>
      <w:r w:rsidRPr="00DE370C">
        <w:rPr>
          <w:sz w:val="24"/>
          <w:szCs w:val="24"/>
        </w:rPr>
        <w:t xml:space="preserve"> or occupation by the </w:t>
      </w:r>
      <w:r w:rsidR="003060F8" w:rsidRPr="00DE370C">
        <w:rPr>
          <w:sz w:val="24"/>
          <w:szCs w:val="24"/>
        </w:rPr>
        <w:t>Public Body</w:t>
      </w:r>
      <w:r w:rsidRPr="00DE370C">
        <w:rPr>
          <w:sz w:val="24"/>
          <w:szCs w:val="24"/>
        </w:rPr>
        <w:t xml:space="preserve"> of any part of the Permanent Works, except as may be specified in the Contract;</w:t>
      </w:r>
    </w:p>
    <w:p w:rsidR="00AD37E7" w:rsidRPr="00DE370C" w:rsidRDefault="00AD37E7" w:rsidP="00F802A4">
      <w:pPr>
        <w:spacing w:line="360" w:lineRule="auto"/>
        <w:ind w:left="540"/>
        <w:jc w:val="both"/>
        <w:rPr>
          <w:sz w:val="24"/>
          <w:szCs w:val="24"/>
        </w:rPr>
      </w:pPr>
      <w:r w:rsidRPr="00DE370C">
        <w:rPr>
          <w:sz w:val="24"/>
          <w:szCs w:val="24"/>
        </w:rPr>
        <w:t xml:space="preserve">(c) </w:t>
      </w:r>
      <w:proofErr w:type="gramStart"/>
      <w:r w:rsidRPr="00DE370C">
        <w:rPr>
          <w:sz w:val="24"/>
          <w:szCs w:val="24"/>
        </w:rPr>
        <w:t>fault</w:t>
      </w:r>
      <w:proofErr w:type="gramEnd"/>
      <w:r w:rsidRPr="00DE370C">
        <w:rPr>
          <w:sz w:val="24"/>
          <w:szCs w:val="24"/>
        </w:rPr>
        <w:t xml:space="preserve">, error, defect or omission in any element of the design of the Works by the </w:t>
      </w:r>
      <w:r w:rsidR="003060F8" w:rsidRPr="00DE370C">
        <w:rPr>
          <w:sz w:val="24"/>
          <w:szCs w:val="24"/>
        </w:rPr>
        <w:t>Public Body</w:t>
      </w:r>
      <w:r w:rsidRPr="00DE370C">
        <w:rPr>
          <w:sz w:val="24"/>
          <w:szCs w:val="24"/>
        </w:rPr>
        <w:t>, other than design carried out by the Contractor in accordance with the Contractor’s obligations under the Contract;</w:t>
      </w:r>
    </w:p>
    <w:p w:rsidR="00AD37E7" w:rsidRPr="00DE370C" w:rsidRDefault="00AD37E7" w:rsidP="00F802A4">
      <w:pPr>
        <w:spacing w:line="360" w:lineRule="auto"/>
        <w:ind w:left="540"/>
        <w:jc w:val="both"/>
        <w:rPr>
          <w:sz w:val="24"/>
          <w:szCs w:val="24"/>
        </w:rPr>
      </w:pPr>
      <w:r w:rsidRPr="00DE370C">
        <w:rPr>
          <w:sz w:val="24"/>
          <w:szCs w:val="24"/>
        </w:rPr>
        <w:t xml:space="preserve">(d) </w:t>
      </w:r>
      <w:proofErr w:type="gramStart"/>
      <w:r w:rsidRPr="00DE370C">
        <w:rPr>
          <w:sz w:val="24"/>
          <w:szCs w:val="24"/>
        </w:rPr>
        <w:t>any</w:t>
      </w:r>
      <w:proofErr w:type="gramEnd"/>
      <w:r w:rsidRPr="00DE370C">
        <w:rPr>
          <w:sz w:val="24"/>
          <w:szCs w:val="24"/>
        </w:rPr>
        <w:t xml:space="preserve"> operation of the forces of nature (other than those allocated to the Contractor in the Contract Data) which is Unforeseeable or against which an experienced contractor could not reasonably have been expected to have taken adequate preventative precautions;</w:t>
      </w:r>
    </w:p>
    <w:p w:rsidR="00AD37E7" w:rsidRPr="00DE370C" w:rsidRDefault="00AD37E7" w:rsidP="00F802A4">
      <w:pPr>
        <w:tabs>
          <w:tab w:val="left" w:pos="540"/>
        </w:tabs>
        <w:spacing w:line="360" w:lineRule="auto"/>
        <w:ind w:left="540"/>
        <w:jc w:val="both"/>
        <w:rPr>
          <w:sz w:val="24"/>
          <w:szCs w:val="24"/>
        </w:rPr>
      </w:pPr>
      <w:r w:rsidRPr="00DE370C">
        <w:rPr>
          <w:sz w:val="24"/>
          <w:szCs w:val="24"/>
        </w:rPr>
        <w:t xml:space="preserve">(e) </w:t>
      </w:r>
      <w:proofErr w:type="gramStart"/>
      <w:r w:rsidRPr="00DE370C">
        <w:rPr>
          <w:sz w:val="24"/>
          <w:szCs w:val="24"/>
        </w:rPr>
        <w:t>any</w:t>
      </w:r>
      <w:proofErr w:type="gramEnd"/>
      <w:r w:rsidRPr="00DE370C">
        <w:rPr>
          <w:sz w:val="24"/>
          <w:szCs w:val="24"/>
        </w:rPr>
        <w:t xml:space="preserve"> of the events or circumstances listed under sub-paragraphs (a) to (f) of Sub-Clause 18.1[Exceptional Events]; and/or</w:t>
      </w:r>
    </w:p>
    <w:p w:rsidR="00AD37E7" w:rsidRPr="00DE370C" w:rsidRDefault="00AD37E7" w:rsidP="00F802A4">
      <w:pPr>
        <w:tabs>
          <w:tab w:val="left" w:pos="540"/>
        </w:tabs>
        <w:spacing w:line="360" w:lineRule="auto"/>
        <w:ind w:left="540"/>
        <w:jc w:val="both"/>
        <w:rPr>
          <w:sz w:val="24"/>
          <w:szCs w:val="24"/>
        </w:rPr>
      </w:pPr>
      <w:r w:rsidRPr="00DE370C">
        <w:rPr>
          <w:sz w:val="24"/>
          <w:szCs w:val="24"/>
        </w:rPr>
        <w:t xml:space="preserve">(f) </w:t>
      </w:r>
      <w:proofErr w:type="gramStart"/>
      <w:r w:rsidRPr="00DE370C">
        <w:rPr>
          <w:sz w:val="24"/>
          <w:szCs w:val="24"/>
        </w:rPr>
        <w:t>any</w:t>
      </w:r>
      <w:proofErr w:type="gramEnd"/>
      <w:r w:rsidRPr="00DE370C">
        <w:rPr>
          <w:sz w:val="24"/>
          <w:szCs w:val="24"/>
        </w:rPr>
        <w:t xml:space="preserve"> act or default of </w:t>
      </w:r>
      <w:r w:rsidR="003060F8" w:rsidRPr="00DE370C">
        <w:rPr>
          <w:sz w:val="24"/>
          <w:szCs w:val="24"/>
        </w:rPr>
        <w:t>Public Body</w:t>
      </w:r>
      <w:r w:rsidRPr="00DE370C">
        <w:rPr>
          <w:sz w:val="24"/>
          <w:szCs w:val="24"/>
        </w:rPr>
        <w:t xml:space="preserve">’s Personnel or </w:t>
      </w:r>
      <w:r w:rsidR="003060F8" w:rsidRPr="00DE370C">
        <w:rPr>
          <w:sz w:val="24"/>
          <w:szCs w:val="24"/>
        </w:rPr>
        <w:t>Public Body</w:t>
      </w:r>
      <w:r w:rsidRPr="00DE370C">
        <w:rPr>
          <w:sz w:val="24"/>
          <w:szCs w:val="24"/>
        </w:rPr>
        <w:t xml:space="preserve">’s other contractors. </w:t>
      </w:r>
    </w:p>
    <w:p w:rsidR="00AD37E7" w:rsidRPr="00DE370C" w:rsidRDefault="00AD37E7" w:rsidP="00F802A4">
      <w:pPr>
        <w:tabs>
          <w:tab w:val="left" w:pos="540"/>
        </w:tabs>
        <w:spacing w:line="360" w:lineRule="auto"/>
        <w:ind w:left="540"/>
        <w:jc w:val="both"/>
        <w:rPr>
          <w:sz w:val="24"/>
          <w:szCs w:val="24"/>
        </w:rPr>
      </w:pPr>
      <w:r w:rsidRPr="00DE370C">
        <w:rPr>
          <w:sz w:val="24"/>
          <w:szCs w:val="24"/>
        </w:rPr>
        <w:t xml:space="preserve">Subject to Sub-Clause 18.4 [Consequences of an Exceptional Event], if any of the events described in sub-paragraphs (a) to (f) above occurs and results in damage to the Works, Goods or Contractor’s Documents the Contractor shall promptly give a Notice to the </w:t>
      </w:r>
      <w:r w:rsidR="003060F8" w:rsidRPr="00DE370C">
        <w:rPr>
          <w:sz w:val="24"/>
          <w:szCs w:val="24"/>
        </w:rPr>
        <w:t>Public Body</w:t>
      </w:r>
      <w:r w:rsidRPr="00DE370C">
        <w:rPr>
          <w:sz w:val="24"/>
          <w:szCs w:val="24"/>
        </w:rPr>
        <w:t>. If the loss or damage to the Works or Goods or Contractor’s Documents results from a combination of:</w:t>
      </w:r>
    </w:p>
    <w:p w:rsidR="00AD37E7" w:rsidRDefault="00D55AAD" w:rsidP="00F802A4">
      <w:pPr>
        <w:tabs>
          <w:tab w:val="left" w:pos="540"/>
          <w:tab w:val="left" w:pos="900"/>
        </w:tabs>
        <w:spacing w:line="360" w:lineRule="auto"/>
        <w:ind w:left="540"/>
        <w:jc w:val="both"/>
        <w:rPr>
          <w:sz w:val="24"/>
          <w:szCs w:val="24"/>
        </w:rPr>
      </w:pPr>
      <w:r>
        <w:rPr>
          <w:sz w:val="24"/>
          <w:szCs w:val="24"/>
        </w:rPr>
        <w:t xml:space="preserve">    </w:t>
      </w:r>
      <w:r w:rsidR="00AD37E7" w:rsidRPr="00DE370C">
        <w:rPr>
          <w:sz w:val="24"/>
          <w:szCs w:val="24"/>
        </w:rPr>
        <w:t xml:space="preserve">(i) </w:t>
      </w:r>
      <w:proofErr w:type="gramStart"/>
      <w:r w:rsidR="00AD37E7" w:rsidRPr="00DE370C">
        <w:rPr>
          <w:sz w:val="24"/>
          <w:szCs w:val="24"/>
        </w:rPr>
        <w:t>any</w:t>
      </w:r>
      <w:proofErr w:type="gramEnd"/>
      <w:r w:rsidR="00AD37E7" w:rsidRPr="00DE370C">
        <w:rPr>
          <w:sz w:val="24"/>
          <w:szCs w:val="24"/>
        </w:rPr>
        <w:t xml:space="preserve"> of the events described in sub-paragraphs (a) to (f) above, and</w:t>
      </w:r>
    </w:p>
    <w:p w:rsidR="00D55AAD" w:rsidRDefault="00D55AAD" w:rsidP="00F802A4">
      <w:pPr>
        <w:tabs>
          <w:tab w:val="left" w:pos="540"/>
          <w:tab w:val="left" w:pos="900"/>
        </w:tabs>
        <w:spacing w:line="360" w:lineRule="auto"/>
        <w:ind w:left="540"/>
        <w:jc w:val="both"/>
        <w:rPr>
          <w:sz w:val="24"/>
          <w:szCs w:val="24"/>
        </w:rPr>
      </w:pPr>
    </w:p>
    <w:p w:rsidR="00D55AAD" w:rsidRPr="00DE370C" w:rsidRDefault="00D55AAD" w:rsidP="00F802A4">
      <w:pPr>
        <w:tabs>
          <w:tab w:val="left" w:pos="540"/>
          <w:tab w:val="left" w:pos="900"/>
        </w:tabs>
        <w:spacing w:line="360" w:lineRule="auto"/>
        <w:ind w:left="540"/>
        <w:jc w:val="both"/>
        <w:rPr>
          <w:sz w:val="24"/>
          <w:szCs w:val="24"/>
        </w:rPr>
      </w:pPr>
    </w:p>
    <w:p w:rsidR="00AD37E7" w:rsidRPr="00DE370C" w:rsidRDefault="00AD37E7">
      <w:pPr>
        <w:spacing w:line="360" w:lineRule="auto"/>
        <w:jc w:val="both"/>
        <w:rPr>
          <w:sz w:val="24"/>
          <w:szCs w:val="24"/>
        </w:rPr>
      </w:pPr>
    </w:p>
    <w:p w:rsidR="00AD37E7" w:rsidRPr="00F802A4" w:rsidRDefault="00AD37E7">
      <w:pPr>
        <w:spacing w:line="360" w:lineRule="auto"/>
        <w:jc w:val="both"/>
        <w:rPr>
          <w:b/>
          <w:sz w:val="24"/>
          <w:szCs w:val="24"/>
        </w:rPr>
      </w:pPr>
      <w:r w:rsidRPr="00F802A4">
        <w:rPr>
          <w:b/>
          <w:sz w:val="24"/>
          <w:szCs w:val="24"/>
        </w:rPr>
        <w:t>17.3 Intellectual and Industrial Property Rights</w:t>
      </w:r>
    </w:p>
    <w:p w:rsidR="00AD37E7" w:rsidRPr="00DE370C" w:rsidRDefault="00D55AAD" w:rsidP="00F802A4">
      <w:pPr>
        <w:spacing w:line="360" w:lineRule="auto"/>
        <w:ind w:left="450" w:hanging="450"/>
        <w:jc w:val="both"/>
        <w:rPr>
          <w:sz w:val="24"/>
          <w:szCs w:val="24"/>
        </w:rPr>
      </w:pPr>
      <w:r>
        <w:rPr>
          <w:sz w:val="24"/>
          <w:szCs w:val="24"/>
        </w:rPr>
        <w:t xml:space="preserve">       </w:t>
      </w:r>
      <w:r w:rsidR="00AD37E7" w:rsidRPr="00DE370C">
        <w:rPr>
          <w:sz w:val="24"/>
          <w:szCs w:val="24"/>
        </w:rPr>
        <w:t xml:space="preserve">In this Sub-Clause, “infringement” means an infringement (or alleged infringement) of any patent, registered design, copyright, trademark, trade name, trade secret or other intellectual or industrial property right relating to the Works; and “claim” </w:t>
      </w:r>
      <w:r w:rsidR="00AD37E7" w:rsidRPr="00DE370C">
        <w:rPr>
          <w:sz w:val="24"/>
          <w:szCs w:val="24"/>
        </w:rPr>
        <w:lastRenderedPageBreak/>
        <w:t xml:space="preserve">means a third party claim (or proceedings pursuing a third party claim) alleging an </w:t>
      </w:r>
      <w:r>
        <w:rPr>
          <w:sz w:val="24"/>
          <w:szCs w:val="24"/>
        </w:rPr>
        <w:t xml:space="preserve"> </w:t>
      </w:r>
      <w:r w:rsidR="00AD37E7" w:rsidRPr="00DE370C">
        <w:rPr>
          <w:sz w:val="24"/>
          <w:szCs w:val="24"/>
        </w:rPr>
        <w:t>infringement.</w:t>
      </w:r>
    </w:p>
    <w:p w:rsidR="00AD37E7" w:rsidRPr="00DE370C" w:rsidRDefault="00D55AAD" w:rsidP="00F802A4">
      <w:pPr>
        <w:spacing w:line="360" w:lineRule="auto"/>
        <w:ind w:left="450" w:hanging="450"/>
        <w:jc w:val="both"/>
        <w:rPr>
          <w:sz w:val="24"/>
          <w:szCs w:val="24"/>
        </w:rPr>
      </w:pPr>
      <w:r>
        <w:rPr>
          <w:sz w:val="24"/>
          <w:szCs w:val="24"/>
        </w:rPr>
        <w:t xml:space="preserve">       </w:t>
      </w:r>
      <w:r w:rsidR="00AD37E7" w:rsidRPr="00DE370C">
        <w:rPr>
          <w:sz w:val="24"/>
          <w:szCs w:val="24"/>
        </w:rPr>
        <w:t>Whenever a Party receives a claim but fails to give notice to the other Party of the claim within 28 days of receiving it, the first Party shall be deemed to have waived any right to indemnity under this Sub-Clause.</w:t>
      </w:r>
    </w:p>
    <w:p w:rsidR="00AD37E7" w:rsidRPr="00DE370C" w:rsidRDefault="00D55AAD" w:rsidP="00F802A4">
      <w:pPr>
        <w:spacing w:line="360" w:lineRule="auto"/>
        <w:ind w:left="450" w:hanging="450"/>
        <w:jc w:val="both"/>
        <w:rPr>
          <w:sz w:val="24"/>
          <w:szCs w:val="24"/>
        </w:rPr>
      </w:pPr>
      <w:r>
        <w:rPr>
          <w:sz w:val="24"/>
          <w:szCs w:val="24"/>
        </w:rPr>
        <w:t xml:space="preserve">       </w:t>
      </w:r>
      <w:r w:rsidR="00AD37E7" w:rsidRPr="00DE370C">
        <w:rPr>
          <w:sz w:val="24"/>
          <w:szCs w:val="24"/>
        </w:rPr>
        <w:t xml:space="preserve">The </w:t>
      </w:r>
      <w:r w:rsidR="003060F8" w:rsidRPr="00DE370C">
        <w:rPr>
          <w:sz w:val="24"/>
          <w:szCs w:val="24"/>
        </w:rPr>
        <w:t>Public Body</w:t>
      </w:r>
      <w:r w:rsidR="00AD37E7" w:rsidRPr="00DE370C">
        <w:rPr>
          <w:sz w:val="24"/>
          <w:szCs w:val="24"/>
        </w:rPr>
        <w:t xml:space="preserve"> shall indemnify and hold the Contractor harmless against and from any claim (including legal fees and expenses) alleging an infringement which is or was:</w:t>
      </w:r>
    </w:p>
    <w:p w:rsidR="00AD37E7" w:rsidRPr="00DE370C" w:rsidRDefault="00AD37E7">
      <w:pPr>
        <w:spacing w:line="360" w:lineRule="auto"/>
        <w:jc w:val="both"/>
        <w:rPr>
          <w:sz w:val="24"/>
          <w:szCs w:val="24"/>
        </w:rPr>
      </w:pPr>
      <w:r w:rsidRPr="00DE370C">
        <w:rPr>
          <w:sz w:val="24"/>
          <w:szCs w:val="24"/>
        </w:rPr>
        <w:t xml:space="preserve">(a) </w:t>
      </w:r>
      <w:proofErr w:type="gramStart"/>
      <w:r w:rsidRPr="00DE370C">
        <w:rPr>
          <w:sz w:val="24"/>
          <w:szCs w:val="24"/>
        </w:rPr>
        <w:t>an</w:t>
      </w:r>
      <w:proofErr w:type="gramEnd"/>
      <w:r w:rsidRPr="00DE370C">
        <w:rPr>
          <w:sz w:val="24"/>
          <w:szCs w:val="24"/>
        </w:rPr>
        <w:t xml:space="preserve"> unavoidable result of the Contractor’s compliance with the </w:t>
      </w:r>
      <w:r w:rsidR="003060F8" w:rsidRPr="00DE370C">
        <w:rPr>
          <w:sz w:val="24"/>
          <w:szCs w:val="24"/>
        </w:rPr>
        <w:t>Public Body</w:t>
      </w:r>
      <w:r w:rsidRPr="00DE370C">
        <w:rPr>
          <w:sz w:val="24"/>
          <w:szCs w:val="24"/>
        </w:rPr>
        <w:t>’s Requirements and/or any Variation; or</w:t>
      </w:r>
    </w:p>
    <w:p w:rsidR="00AD37E7" w:rsidRPr="00DE370C" w:rsidRDefault="00AD37E7">
      <w:pPr>
        <w:spacing w:line="360" w:lineRule="auto"/>
        <w:jc w:val="both"/>
        <w:rPr>
          <w:sz w:val="24"/>
          <w:szCs w:val="24"/>
        </w:rPr>
      </w:pPr>
      <w:r w:rsidRPr="00DE370C">
        <w:rPr>
          <w:sz w:val="24"/>
          <w:szCs w:val="24"/>
        </w:rPr>
        <w:t xml:space="preserve">(b) </w:t>
      </w:r>
      <w:proofErr w:type="gramStart"/>
      <w:r w:rsidRPr="00DE370C">
        <w:rPr>
          <w:sz w:val="24"/>
          <w:szCs w:val="24"/>
        </w:rPr>
        <w:t>a</w:t>
      </w:r>
      <w:proofErr w:type="gramEnd"/>
      <w:r w:rsidRPr="00DE370C">
        <w:rPr>
          <w:sz w:val="24"/>
          <w:szCs w:val="24"/>
        </w:rPr>
        <w:t xml:space="preserve"> result of any Works being used by the </w:t>
      </w:r>
      <w:r w:rsidR="003060F8" w:rsidRPr="00DE370C">
        <w:rPr>
          <w:sz w:val="24"/>
          <w:szCs w:val="24"/>
        </w:rPr>
        <w:t>Public Body</w:t>
      </w:r>
      <w:r w:rsidRPr="00DE370C">
        <w:rPr>
          <w:sz w:val="24"/>
          <w:szCs w:val="24"/>
        </w:rPr>
        <w:t>:</w:t>
      </w:r>
    </w:p>
    <w:p w:rsidR="00AD37E7" w:rsidRPr="00DE370C" w:rsidRDefault="00AD37E7">
      <w:pPr>
        <w:spacing w:line="360" w:lineRule="auto"/>
        <w:jc w:val="both"/>
        <w:rPr>
          <w:sz w:val="24"/>
          <w:szCs w:val="24"/>
        </w:rPr>
      </w:pPr>
      <w:r w:rsidRPr="00DE370C">
        <w:rPr>
          <w:sz w:val="24"/>
          <w:szCs w:val="24"/>
        </w:rPr>
        <w:t xml:space="preserve">(i) </w:t>
      </w:r>
      <w:proofErr w:type="gramStart"/>
      <w:r w:rsidRPr="00DE370C">
        <w:rPr>
          <w:sz w:val="24"/>
          <w:szCs w:val="24"/>
        </w:rPr>
        <w:t>for</w:t>
      </w:r>
      <w:proofErr w:type="gramEnd"/>
      <w:r w:rsidRPr="00DE370C">
        <w:rPr>
          <w:sz w:val="24"/>
          <w:szCs w:val="24"/>
        </w:rPr>
        <w:t xml:space="preserve"> a purpose other than that indicated by, or reasonably to be inferred from, the Contract, or</w:t>
      </w:r>
    </w:p>
    <w:p w:rsidR="00AD37E7" w:rsidRPr="00DE370C" w:rsidRDefault="00AD37E7">
      <w:pPr>
        <w:spacing w:line="360" w:lineRule="auto"/>
        <w:jc w:val="both"/>
        <w:rPr>
          <w:sz w:val="24"/>
          <w:szCs w:val="24"/>
        </w:rPr>
      </w:pPr>
      <w:r w:rsidRPr="00DE370C">
        <w:rPr>
          <w:sz w:val="24"/>
          <w:szCs w:val="24"/>
        </w:rPr>
        <w:t xml:space="preserve">(ii) </w:t>
      </w:r>
      <w:proofErr w:type="gramStart"/>
      <w:r w:rsidRPr="00DE370C">
        <w:rPr>
          <w:sz w:val="24"/>
          <w:szCs w:val="24"/>
        </w:rPr>
        <w:t>in</w:t>
      </w:r>
      <w:proofErr w:type="gramEnd"/>
      <w:r w:rsidRPr="00DE370C">
        <w:rPr>
          <w:sz w:val="24"/>
          <w:szCs w:val="24"/>
        </w:rPr>
        <w:t xml:space="preserve"> conjunction with </w:t>
      </w:r>
      <w:proofErr w:type="spellStart"/>
      <w:r w:rsidRPr="00DE370C">
        <w:rPr>
          <w:sz w:val="24"/>
          <w:szCs w:val="24"/>
        </w:rPr>
        <w:t>any thing</w:t>
      </w:r>
      <w:proofErr w:type="spellEnd"/>
      <w:r w:rsidRPr="00DE370C">
        <w:rPr>
          <w:sz w:val="24"/>
          <w:szCs w:val="24"/>
        </w:rPr>
        <w:t xml:space="preserve"> not supplied by the Contractor, unless such use was disclosed to the Contractor before the Base Date or is stated in the Contract.</w:t>
      </w:r>
    </w:p>
    <w:p w:rsidR="00AD37E7" w:rsidRPr="00DE370C" w:rsidRDefault="00AD37E7">
      <w:pPr>
        <w:spacing w:line="360" w:lineRule="auto"/>
        <w:jc w:val="both"/>
        <w:rPr>
          <w:sz w:val="24"/>
          <w:szCs w:val="24"/>
        </w:rPr>
      </w:pPr>
      <w:r w:rsidRPr="00DE370C">
        <w:rPr>
          <w:sz w:val="24"/>
          <w:szCs w:val="24"/>
        </w:rPr>
        <w:t xml:space="preserve">The Contractor shall indemnify and hold the </w:t>
      </w:r>
      <w:r w:rsidR="003060F8" w:rsidRPr="00DE370C">
        <w:rPr>
          <w:sz w:val="24"/>
          <w:szCs w:val="24"/>
        </w:rPr>
        <w:t>Public Body</w:t>
      </w:r>
      <w:r w:rsidRPr="00DE370C">
        <w:rPr>
          <w:sz w:val="24"/>
          <w:szCs w:val="24"/>
        </w:rPr>
        <w:t xml:space="preserve"> harmless again stand from any other </w:t>
      </w:r>
      <w:proofErr w:type="gramStart"/>
      <w:r w:rsidRPr="00DE370C">
        <w:rPr>
          <w:sz w:val="24"/>
          <w:szCs w:val="24"/>
        </w:rPr>
        <w:t>claim  (</w:t>
      </w:r>
      <w:proofErr w:type="gramEnd"/>
      <w:r w:rsidRPr="00DE370C">
        <w:rPr>
          <w:sz w:val="24"/>
          <w:szCs w:val="24"/>
        </w:rPr>
        <w:t>including legal fees and expenses) alleging an infringement which arises out of or in relation to:</w:t>
      </w:r>
    </w:p>
    <w:p w:rsidR="00AD37E7" w:rsidRPr="00DE370C" w:rsidRDefault="00AD37E7">
      <w:pPr>
        <w:numPr>
          <w:ilvl w:val="0"/>
          <w:numId w:val="467"/>
        </w:numPr>
        <w:spacing w:after="200" w:line="360" w:lineRule="auto"/>
        <w:contextualSpacing/>
        <w:jc w:val="both"/>
        <w:rPr>
          <w:sz w:val="24"/>
          <w:szCs w:val="24"/>
        </w:rPr>
      </w:pPr>
      <w:r w:rsidRPr="00DE370C">
        <w:rPr>
          <w:sz w:val="24"/>
          <w:szCs w:val="24"/>
        </w:rPr>
        <w:t>the Contractor’s execution of the Works; or</w:t>
      </w:r>
    </w:p>
    <w:p w:rsidR="00AD37E7" w:rsidRPr="00DE370C" w:rsidRDefault="00AD37E7">
      <w:pPr>
        <w:numPr>
          <w:ilvl w:val="0"/>
          <w:numId w:val="467"/>
        </w:numPr>
        <w:spacing w:after="200" w:line="360" w:lineRule="auto"/>
        <w:contextualSpacing/>
        <w:jc w:val="both"/>
        <w:rPr>
          <w:sz w:val="24"/>
          <w:szCs w:val="24"/>
        </w:rPr>
      </w:pPr>
      <w:r w:rsidRPr="00DE370C">
        <w:rPr>
          <w:sz w:val="24"/>
          <w:szCs w:val="24"/>
        </w:rPr>
        <w:t xml:space="preserve"> </w:t>
      </w:r>
      <w:proofErr w:type="gramStart"/>
      <w:r w:rsidRPr="00DE370C">
        <w:rPr>
          <w:sz w:val="24"/>
          <w:szCs w:val="24"/>
        </w:rPr>
        <w:t>the</w:t>
      </w:r>
      <w:proofErr w:type="gramEnd"/>
      <w:r w:rsidRPr="00DE370C">
        <w:rPr>
          <w:sz w:val="24"/>
          <w:szCs w:val="24"/>
        </w:rPr>
        <w:t xml:space="preserve"> use of Contractor’s Equipment.</w:t>
      </w:r>
    </w:p>
    <w:p w:rsidR="00AD37E7" w:rsidRPr="00DE370C" w:rsidRDefault="00AD37E7">
      <w:pPr>
        <w:spacing w:line="360" w:lineRule="auto"/>
        <w:ind w:left="360"/>
        <w:jc w:val="both"/>
        <w:rPr>
          <w:sz w:val="24"/>
          <w:szCs w:val="24"/>
        </w:rPr>
      </w:pPr>
      <w:r w:rsidRPr="00DE370C">
        <w:rPr>
          <w:sz w:val="24"/>
          <w:szCs w:val="24"/>
        </w:rPr>
        <w:t xml:space="preserve">If a Party is entitled to be indemnified under this Sub-Clause, the indemnifying Party may (at the indemnifying Party’s cost) assume overall responsibility for negotiating the settlement of the claim, and/or any litigation or arbitration which may arise from it. The other Party shall, at the request and cost of the indemnifying Party, assist in contesting the claim. This other Party (and the Contractor’s Personnel or the </w:t>
      </w:r>
      <w:r w:rsidR="003060F8" w:rsidRPr="00DE370C">
        <w:rPr>
          <w:sz w:val="24"/>
          <w:szCs w:val="24"/>
        </w:rPr>
        <w:t>Public Body</w:t>
      </w:r>
      <w:r w:rsidRPr="00DE370C">
        <w:rPr>
          <w:sz w:val="24"/>
          <w:szCs w:val="24"/>
        </w:rPr>
        <w:t>’s Personnel, as the case may be) shall not make any admission which might be prejudicial to the indemnifying Party, unless the indemnifying Party failed to promptly assume overall responsibility for the conduct of any negotiations, litigation or arbitration after being requested to do so by the other Party.</w:t>
      </w:r>
    </w:p>
    <w:p w:rsidR="00AD37E7" w:rsidRPr="00F802A4" w:rsidRDefault="00AD37E7">
      <w:pPr>
        <w:spacing w:line="360" w:lineRule="auto"/>
        <w:jc w:val="both"/>
        <w:rPr>
          <w:b/>
          <w:sz w:val="24"/>
          <w:szCs w:val="24"/>
        </w:rPr>
      </w:pPr>
      <w:r w:rsidRPr="00F802A4">
        <w:rPr>
          <w:b/>
          <w:sz w:val="24"/>
          <w:szCs w:val="24"/>
        </w:rPr>
        <w:t>17.4 Indemnities by Contractor</w:t>
      </w:r>
    </w:p>
    <w:p w:rsidR="00AD37E7" w:rsidRPr="00DE370C" w:rsidRDefault="00AD37E7">
      <w:pPr>
        <w:spacing w:line="360" w:lineRule="auto"/>
        <w:jc w:val="both"/>
        <w:rPr>
          <w:sz w:val="24"/>
          <w:szCs w:val="24"/>
        </w:rPr>
      </w:pPr>
      <w:r w:rsidRPr="00DE370C">
        <w:rPr>
          <w:sz w:val="24"/>
          <w:szCs w:val="24"/>
        </w:rPr>
        <w:lastRenderedPageBreak/>
        <w:t xml:space="preserve">The Contractor shall indemnify and hold harmless the </w:t>
      </w:r>
      <w:r w:rsidR="003060F8" w:rsidRPr="00DE370C">
        <w:rPr>
          <w:sz w:val="24"/>
          <w:szCs w:val="24"/>
        </w:rPr>
        <w:t>Public Body</w:t>
      </w:r>
      <w:r w:rsidRPr="00DE370C">
        <w:rPr>
          <w:sz w:val="24"/>
          <w:szCs w:val="24"/>
        </w:rPr>
        <w:t xml:space="preserve">, the </w:t>
      </w:r>
      <w:r w:rsidR="003060F8" w:rsidRPr="00DE370C">
        <w:rPr>
          <w:sz w:val="24"/>
          <w:szCs w:val="24"/>
        </w:rPr>
        <w:t>Public Body</w:t>
      </w:r>
      <w:r w:rsidRPr="00DE370C">
        <w:rPr>
          <w:sz w:val="24"/>
          <w:szCs w:val="24"/>
        </w:rPr>
        <w:t>’s Personnel, and their respective agents, against and from all third party claims, damages, losses and expenses (including legal fees and expenses) in respect of:</w:t>
      </w:r>
    </w:p>
    <w:p w:rsidR="00AD37E7" w:rsidRPr="00DE370C" w:rsidRDefault="00AD37E7">
      <w:pPr>
        <w:spacing w:line="360" w:lineRule="auto"/>
        <w:ind w:firstLine="720"/>
        <w:jc w:val="both"/>
        <w:rPr>
          <w:sz w:val="24"/>
          <w:szCs w:val="24"/>
        </w:rPr>
      </w:pPr>
      <w:r w:rsidRPr="00DE370C">
        <w:rPr>
          <w:sz w:val="24"/>
          <w:szCs w:val="24"/>
        </w:rPr>
        <w:t xml:space="preserve">(a) bodily injury, sickness, disease or death of any person whatsoever arising out of or in the course of or by reason of the Contractor’s execution of the Works, unless attributable to any negligence, </w:t>
      </w:r>
      <w:proofErr w:type="spellStart"/>
      <w:r w:rsidRPr="00DE370C">
        <w:rPr>
          <w:sz w:val="24"/>
          <w:szCs w:val="24"/>
        </w:rPr>
        <w:t>wilful</w:t>
      </w:r>
      <w:proofErr w:type="spellEnd"/>
      <w:r w:rsidRPr="00DE370C">
        <w:rPr>
          <w:sz w:val="24"/>
          <w:szCs w:val="24"/>
        </w:rPr>
        <w:t xml:space="preserve"> act or breach of the Contract by the </w:t>
      </w:r>
      <w:r w:rsidR="003060F8" w:rsidRPr="00DE370C">
        <w:rPr>
          <w:sz w:val="24"/>
          <w:szCs w:val="24"/>
        </w:rPr>
        <w:t>Public Body</w:t>
      </w:r>
      <w:r w:rsidRPr="00DE370C">
        <w:rPr>
          <w:sz w:val="24"/>
          <w:szCs w:val="24"/>
        </w:rPr>
        <w:t xml:space="preserve">, the </w:t>
      </w:r>
      <w:r w:rsidR="003060F8" w:rsidRPr="00DE370C">
        <w:rPr>
          <w:sz w:val="24"/>
          <w:szCs w:val="24"/>
        </w:rPr>
        <w:t>Public Body</w:t>
      </w:r>
      <w:r w:rsidRPr="00DE370C">
        <w:rPr>
          <w:sz w:val="24"/>
          <w:szCs w:val="24"/>
        </w:rPr>
        <w:t>’s Personnel, or any of their respective agents; and</w:t>
      </w:r>
    </w:p>
    <w:p w:rsidR="00AD37E7" w:rsidRPr="00DE370C" w:rsidRDefault="00AD37E7" w:rsidP="00F802A4">
      <w:pPr>
        <w:spacing w:line="360" w:lineRule="auto"/>
        <w:ind w:left="1080" w:hanging="360"/>
        <w:jc w:val="both"/>
        <w:rPr>
          <w:sz w:val="24"/>
          <w:szCs w:val="24"/>
        </w:rPr>
      </w:pPr>
      <w:r w:rsidRPr="00DE370C">
        <w:rPr>
          <w:sz w:val="24"/>
          <w:szCs w:val="24"/>
        </w:rPr>
        <w:t xml:space="preserve">(b) </w:t>
      </w:r>
      <w:proofErr w:type="gramStart"/>
      <w:r w:rsidRPr="00DE370C">
        <w:rPr>
          <w:sz w:val="24"/>
          <w:szCs w:val="24"/>
        </w:rPr>
        <w:t>damage</w:t>
      </w:r>
      <w:proofErr w:type="gramEnd"/>
      <w:r w:rsidRPr="00DE370C">
        <w:rPr>
          <w:sz w:val="24"/>
          <w:szCs w:val="24"/>
        </w:rPr>
        <w:t xml:space="preserve"> to or loss of any property, real or personal (other than the Works), to the extent that such damage or loss:</w:t>
      </w:r>
    </w:p>
    <w:p w:rsidR="00AD37E7" w:rsidRPr="00DE370C" w:rsidRDefault="00AD37E7" w:rsidP="00F802A4">
      <w:pPr>
        <w:spacing w:line="360" w:lineRule="auto"/>
        <w:ind w:left="1080" w:hanging="360"/>
        <w:jc w:val="both"/>
        <w:rPr>
          <w:sz w:val="24"/>
          <w:szCs w:val="24"/>
        </w:rPr>
      </w:pPr>
      <w:r w:rsidRPr="00DE370C">
        <w:rPr>
          <w:sz w:val="24"/>
          <w:szCs w:val="24"/>
        </w:rPr>
        <w:t xml:space="preserve">(i) </w:t>
      </w:r>
      <w:proofErr w:type="gramStart"/>
      <w:r w:rsidRPr="00DE370C">
        <w:rPr>
          <w:sz w:val="24"/>
          <w:szCs w:val="24"/>
        </w:rPr>
        <w:t>arises</w:t>
      </w:r>
      <w:proofErr w:type="gramEnd"/>
      <w:r w:rsidRPr="00DE370C">
        <w:rPr>
          <w:sz w:val="24"/>
          <w:szCs w:val="24"/>
        </w:rPr>
        <w:t xml:space="preserve"> out of or in the course of or by reason of the Contractor’s execution of the Works, </w:t>
      </w:r>
      <w:r w:rsidR="00D55AAD">
        <w:rPr>
          <w:sz w:val="24"/>
          <w:szCs w:val="24"/>
        </w:rPr>
        <w:t xml:space="preserve"> </w:t>
      </w:r>
      <w:r w:rsidRPr="00DE370C">
        <w:rPr>
          <w:sz w:val="24"/>
          <w:szCs w:val="24"/>
        </w:rPr>
        <w:t>and</w:t>
      </w:r>
    </w:p>
    <w:p w:rsidR="00AD37E7" w:rsidRPr="00DE370C" w:rsidRDefault="00AD37E7" w:rsidP="00F802A4">
      <w:pPr>
        <w:spacing w:line="360" w:lineRule="auto"/>
        <w:ind w:left="1080" w:hanging="360"/>
        <w:jc w:val="both"/>
        <w:rPr>
          <w:sz w:val="24"/>
          <w:szCs w:val="24"/>
        </w:rPr>
      </w:pPr>
      <w:r w:rsidRPr="00DE370C">
        <w:rPr>
          <w:sz w:val="24"/>
          <w:szCs w:val="24"/>
        </w:rPr>
        <w:t>(</w:t>
      </w:r>
      <w:proofErr w:type="gramStart"/>
      <w:r w:rsidRPr="00DE370C">
        <w:rPr>
          <w:sz w:val="24"/>
          <w:szCs w:val="24"/>
        </w:rPr>
        <w:t>ii</w:t>
      </w:r>
      <w:proofErr w:type="gramEnd"/>
      <w:r w:rsidRPr="00DE370C">
        <w:rPr>
          <w:sz w:val="24"/>
          <w:szCs w:val="24"/>
        </w:rPr>
        <w:t xml:space="preserve">) is attributable to any negligence, </w:t>
      </w:r>
      <w:r w:rsidR="00622E01" w:rsidRPr="00DE370C">
        <w:rPr>
          <w:sz w:val="24"/>
          <w:szCs w:val="24"/>
        </w:rPr>
        <w:t>willful</w:t>
      </w:r>
      <w:r w:rsidRPr="00DE370C">
        <w:rPr>
          <w:sz w:val="24"/>
          <w:szCs w:val="24"/>
        </w:rPr>
        <w:t xml:space="preserve"> act or breach of the Contract by the Contractor</w:t>
      </w:r>
      <w:r w:rsidR="00D55AAD">
        <w:rPr>
          <w:sz w:val="24"/>
          <w:szCs w:val="24"/>
        </w:rPr>
        <w:t xml:space="preserve">, </w:t>
      </w:r>
      <w:r w:rsidRPr="00DE370C">
        <w:rPr>
          <w:sz w:val="24"/>
          <w:szCs w:val="24"/>
        </w:rPr>
        <w:t>the Contractor’s Personnel, their respective agents, or anyone directly or indirectly employed by any of them.</w:t>
      </w:r>
    </w:p>
    <w:p w:rsidR="00AD37E7" w:rsidRPr="00DE370C" w:rsidRDefault="00AD37E7">
      <w:pPr>
        <w:spacing w:line="360" w:lineRule="auto"/>
        <w:jc w:val="both"/>
        <w:rPr>
          <w:sz w:val="24"/>
          <w:szCs w:val="24"/>
        </w:rPr>
      </w:pPr>
      <w:r w:rsidRPr="00DE370C">
        <w:rPr>
          <w:sz w:val="24"/>
          <w:szCs w:val="24"/>
        </w:rPr>
        <w:t xml:space="preserve">The Contractor shall also indemnify and hold harmless the </w:t>
      </w:r>
      <w:r w:rsidR="003060F8" w:rsidRPr="00DE370C">
        <w:rPr>
          <w:sz w:val="24"/>
          <w:szCs w:val="24"/>
        </w:rPr>
        <w:t>Public Body</w:t>
      </w:r>
      <w:r w:rsidRPr="00DE370C">
        <w:rPr>
          <w:sz w:val="24"/>
          <w:szCs w:val="24"/>
        </w:rPr>
        <w:t xml:space="preserve"> against all acts, errors or omissions by the Contractor in carrying out the Contractor’s design obligations that result in the Works (or Section or Part or major item of Plant, if any), when completed, not being fit for the purpose(s) for which they are intended under Sub-Clause 4.1 [Contractor’s General Obligations].</w:t>
      </w:r>
    </w:p>
    <w:p w:rsidR="00AD37E7" w:rsidRPr="00F802A4" w:rsidRDefault="00AD37E7">
      <w:pPr>
        <w:spacing w:line="360" w:lineRule="auto"/>
        <w:jc w:val="both"/>
        <w:rPr>
          <w:b/>
          <w:sz w:val="24"/>
          <w:szCs w:val="24"/>
        </w:rPr>
      </w:pPr>
      <w:r w:rsidRPr="00F802A4">
        <w:rPr>
          <w:b/>
          <w:sz w:val="24"/>
          <w:szCs w:val="24"/>
        </w:rPr>
        <w:t xml:space="preserve">17.5 Indemnities by </w:t>
      </w:r>
      <w:r w:rsidR="003060F8" w:rsidRPr="00F802A4">
        <w:rPr>
          <w:b/>
          <w:sz w:val="24"/>
          <w:szCs w:val="24"/>
        </w:rPr>
        <w:t>Public Body</w:t>
      </w:r>
    </w:p>
    <w:p w:rsidR="00AD37E7" w:rsidRPr="00DE370C" w:rsidRDefault="00AD37E7">
      <w:pPr>
        <w:spacing w:line="360" w:lineRule="auto"/>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shall indemnify and hold harmless the Contractor, the Contractor’s Personnel, and their respective agents, against and from all third party claims, damages, losses and expenses (including legal fees and expenses) in respect of:</w:t>
      </w:r>
    </w:p>
    <w:p w:rsidR="00AD37E7" w:rsidRPr="00DE370C" w:rsidRDefault="00AD37E7">
      <w:pPr>
        <w:spacing w:line="360" w:lineRule="auto"/>
        <w:jc w:val="both"/>
        <w:rPr>
          <w:sz w:val="24"/>
          <w:szCs w:val="24"/>
        </w:rPr>
      </w:pPr>
      <w:r w:rsidRPr="00DE370C">
        <w:rPr>
          <w:sz w:val="24"/>
          <w:szCs w:val="24"/>
        </w:rPr>
        <w:t xml:space="preserve">(a) bodily injury, sickness, disease or death, or loss of or damage to any property other than the Works, which is attributable to any negligence, </w:t>
      </w:r>
      <w:proofErr w:type="spellStart"/>
      <w:r w:rsidRPr="00DE370C">
        <w:rPr>
          <w:sz w:val="24"/>
          <w:szCs w:val="24"/>
        </w:rPr>
        <w:t>wilful</w:t>
      </w:r>
      <w:proofErr w:type="spellEnd"/>
      <w:r w:rsidRPr="00DE370C">
        <w:rPr>
          <w:sz w:val="24"/>
          <w:szCs w:val="24"/>
        </w:rPr>
        <w:t xml:space="preserve"> act or breach of the Contract by the </w:t>
      </w:r>
      <w:r w:rsidR="003060F8" w:rsidRPr="00DE370C">
        <w:rPr>
          <w:sz w:val="24"/>
          <w:szCs w:val="24"/>
        </w:rPr>
        <w:t>Public Body</w:t>
      </w:r>
      <w:r w:rsidRPr="00DE370C">
        <w:rPr>
          <w:sz w:val="24"/>
          <w:szCs w:val="24"/>
        </w:rPr>
        <w:t xml:space="preserve">, the </w:t>
      </w:r>
      <w:r w:rsidR="003060F8" w:rsidRPr="00DE370C">
        <w:rPr>
          <w:sz w:val="24"/>
          <w:szCs w:val="24"/>
        </w:rPr>
        <w:t>Public Body</w:t>
      </w:r>
      <w:r w:rsidRPr="00DE370C">
        <w:rPr>
          <w:sz w:val="24"/>
          <w:szCs w:val="24"/>
        </w:rPr>
        <w:t>’s Personnel, or any of their respective agents; and</w:t>
      </w:r>
    </w:p>
    <w:p w:rsidR="00AD37E7" w:rsidRPr="00DE370C" w:rsidRDefault="00AD37E7">
      <w:pPr>
        <w:spacing w:line="360" w:lineRule="auto"/>
        <w:jc w:val="both"/>
        <w:rPr>
          <w:sz w:val="24"/>
          <w:szCs w:val="24"/>
        </w:rPr>
      </w:pPr>
      <w:r w:rsidRPr="00DE370C">
        <w:rPr>
          <w:sz w:val="24"/>
          <w:szCs w:val="24"/>
        </w:rPr>
        <w:t>(b) damage to or loss of any property, real or personal (other than the Works), to the extent that such damage or loss arises out of any event described under sub-paragraphs (a) to (f) of Sub-Clause 17.2 [Liability for Care of the Works].</w:t>
      </w:r>
    </w:p>
    <w:p w:rsidR="00AD37E7" w:rsidRPr="00DE370C" w:rsidRDefault="00AD37E7">
      <w:pPr>
        <w:spacing w:line="360" w:lineRule="auto"/>
        <w:jc w:val="both"/>
        <w:rPr>
          <w:sz w:val="24"/>
          <w:szCs w:val="24"/>
        </w:rPr>
      </w:pPr>
    </w:p>
    <w:p w:rsidR="00AD37E7" w:rsidRPr="00F802A4" w:rsidRDefault="00AD37E7">
      <w:pPr>
        <w:spacing w:line="360" w:lineRule="auto"/>
        <w:jc w:val="both"/>
        <w:rPr>
          <w:b/>
          <w:sz w:val="24"/>
          <w:szCs w:val="24"/>
        </w:rPr>
      </w:pPr>
      <w:r w:rsidRPr="00F802A4">
        <w:rPr>
          <w:b/>
          <w:sz w:val="24"/>
          <w:szCs w:val="24"/>
        </w:rPr>
        <w:lastRenderedPageBreak/>
        <w:t>17.6 Shared Indemnities</w:t>
      </w:r>
    </w:p>
    <w:p w:rsidR="00AD37E7" w:rsidRPr="00DE370C" w:rsidRDefault="00AD37E7">
      <w:pPr>
        <w:spacing w:line="360" w:lineRule="auto"/>
        <w:jc w:val="both"/>
        <w:rPr>
          <w:sz w:val="24"/>
          <w:szCs w:val="24"/>
        </w:rPr>
      </w:pPr>
      <w:r w:rsidRPr="00DE370C">
        <w:rPr>
          <w:sz w:val="24"/>
          <w:szCs w:val="24"/>
        </w:rPr>
        <w:t xml:space="preserve">The Contractor’s liability to indemnify the </w:t>
      </w:r>
      <w:r w:rsidR="003060F8" w:rsidRPr="00DE370C">
        <w:rPr>
          <w:sz w:val="24"/>
          <w:szCs w:val="24"/>
        </w:rPr>
        <w:t>Public Body</w:t>
      </w:r>
      <w:r w:rsidRPr="00DE370C">
        <w:rPr>
          <w:sz w:val="24"/>
          <w:szCs w:val="24"/>
        </w:rPr>
        <w:t xml:space="preserve">, under Sub-Clause 17.4 [Indemnities by Contractor] and/or under Sub-Clause 17.3 [Intellectual and Industrial Property Rights], shall be reduced proportionately to the extent that any event described under sub-paragraphs (a) to (f) of Sub-Clause 17.2 [Liability for Care of the Works] may have contributed to the said damage, loss or injury. </w:t>
      </w:r>
      <w:r w:rsidRPr="00DE370C">
        <w:rPr>
          <w:sz w:val="24"/>
          <w:szCs w:val="24"/>
        </w:rPr>
        <w:cr/>
        <w:t xml:space="preserve"> </w:t>
      </w:r>
    </w:p>
    <w:p w:rsidR="00AD37E7" w:rsidRPr="00DE370C" w:rsidRDefault="00AD37E7">
      <w:pPr>
        <w:spacing w:line="360" w:lineRule="auto"/>
        <w:jc w:val="both"/>
        <w:rPr>
          <w:sz w:val="24"/>
          <w:szCs w:val="24"/>
        </w:rPr>
      </w:pPr>
      <w:r w:rsidRPr="00DE370C">
        <w:rPr>
          <w:sz w:val="24"/>
          <w:szCs w:val="24"/>
        </w:rPr>
        <w:t xml:space="preserve">Similarly, the </w:t>
      </w:r>
      <w:r w:rsidR="003060F8" w:rsidRPr="00DE370C">
        <w:rPr>
          <w:sz w:val="24"/>
          <w:szCs w:val="24"/>
        </w:rPr>
        <w:t>Public Body</w:t>
      </w:r>
      <w:r w:rsidRPr="00DE370C">
        <w:rPr>
          <w:sz w:val="24"/>
          <w:szCs w:val="24"/>
        </w:rPr>
        <w:t xml:space="preserve">’s liability to indemnify the Contractor, under Sub-Clause 17.5 [Indemnities by </w:t>
      </w:r>
      <w:r w:rsidR="003060F8" w:rsidRPr="00DE370C">
        <w:rPr>
          <w:sz w:val="24"/>
          <w:szCs w:val="24"/>
        </w:rPr>
        <w:t>Public Body</w:t>
      </w:r>
      <w:r w:rsidRPr="00DE370C">
        <w:rPr>
          <w:sz w:val="24"/>
          <w:szCs w:val="24"/>
        </w:rPr>
        <w:t>] and/or under Sub-Clause 17.3 [Intellectual and Industrial Property Rights], shall be reduced proportionately to the extent that any event for which the Contractor is responsible under Sub-Clause 17.1 [Responsibility for Care of the Works] may have contributed to the said damage, loss or injury.</w:t>
      </w:r>
    </w:p>
    <w:p w:rsidR="00AD37E7" w:rsidRPr="00DE370C" w:rsidRDefault="00AD37E7" w:rsidP="005678B5">
      <w:pPr>
        <w:spacing w:line="360" w:lineRule="auto"/>
        <w:jc w:val="center"/>
        <w:rPr>
          <w:b/>
          <w:sz w:val="40"/>
          <w:szCs w:val="40"/>
        </w:rPr>
      </w:pPr>
      <w:r w:rsidRPr="00DE370C">
        <w:rPr>
          <w:b/>
          <w:sz w:val="40"/>
          <w:szCs w:val="40"/>
        </w:rPr>
        <w:t xml:space="preserve">18. </w:t>
      </w:r>
      <w:r w:rsidR="008B6C0F" w:rsidRPr="00DE370C">
        <w:rPr>
          <w:b/>
          <w:bCs/>
          <w:sz w:val="36"/>
          <w:szCs w:val="24"/>
        </w:rPr>
        <w:t>Force Majeure</w:t>
      </w:r>
    </w:p>
    <w:p w:rsidR="00C248F2" w:rsidRPr="00DE370C" w:rsidRDefault="00AD37E7" w:rsidP="00F802A4">
      <w:pPr>
        <w:spacing w:line="360" w:lineRule="auto"/>
        <w:jc w:val="both"/>
        <w:rPr>
          <w:b/>
          <w:bCs/>
          <w:sz w:val="24"/>
          <w:szCs w:val="24"/>
        </w:rPr>
      </w:pPr>
      <w:r w:rsidRPr="00DE370C">
        <w:rPr>
          <w:b/>
          <w:bCs/>
          <w:sz w:val="24"/>
          <w:szCs w:val="24"/>
        </w:rPr>
        <w:t xml:space="preserve">18.1. </w:t>
      </w:r>
      <w:r w:rsidR="00C248F2" w:rsidRPr="00DE370C">
        <w:rPr>
          <w:b/>
          <w:bCs/>
          <w:sz w:val="24"/>
          <w:szCs w:val="24"/>
        </w:rPr>
        <w:t>“Force Majeure”</w:t>
      </w:r>
    </w:p>
    <w:p w:rsidR="00C248F2" w:rsidRPr="00DE370C" w:rsidRDefault="008B6C0F" w:rsidP="005678B5">
      <w:pPr>
        <w:spacing w:line="360" w:lineRule="auto"/>
        <w:ind w:left="720" w:hanging="720"/>
        <w:jc w:val="both"/>
        <w:rPr>
          <w:sz w:val="24"/>
          <w:szCs w:val="24"/>
        </w:rPr>
      </w:pPr>
      <w:r w:rsidRPr="00DE370C">
        <w:rPr>
          <w:sz w:val="24"/>
          <w:szCs w:val="24"/>
        </w:rPr>
        <w:t xml:space="preserve">18.1.1 </w:t>
      </w:r>
      <w:r w:rsidR="00C248F2" w:rsidRPr="00DE370C">
        <w:rPr>
          <w:sz w:val="24"/>
          <w:szCs w:val="24"/>
        </w:rPr>
        <w:t>For the purposes of the Contract, “Force Majeure” shall mean an event or events which are beyond the reasonable control of a Contractor, and which makes a Contractor’s performance of its obligations hereunder impossible or so impractical as reasonably to be considered impossible in the circumstances, and includes:</w:t>
      </w:r>
    </w:p>
    <w:p w:rsidR="00C248F2" w:rsidRPr="00DE370C" w:rsidRDefault="00C248F2" w:rsidP="005678B5">
      <w:pPr>
        <w:spacing w:line="360" w:lineRule="auto"/>
        <w:ind w:left="1440"/>
        <w:jc w:val="both"/>
        <w:rPr>
          <w:sz w:val="24"/>
          <w:szCs w:val="24"/>
        </w:rPr>
      </w:pPr>
      <w:r w:rsidRPr="00DE370C">
        <w:rPr>
          <w:sz w:val="24"/>
          <w:szCs w:val="24"/>
        </w:rPr>
        <w:t>(a)  An official prohibition preventing the performance of a contract,</w:t>
      </w:r>
    </w:p>
    <w:p w:rsidR="00C248F2" w:rsidRPr="00DE370C" w:rsidRDefault="00C248F2" w:rsidP="005678B5">
      <w:pPr>
        <w:spacing w:line="360" w:lineRule="auto"/>
        <w:ind w:left="1440"/>
        <w:jc w:val="both"/>
        <w:rPr>
          <w:sz w:val="24"/>
          <w:szCs w:val="24"/>
        </w:rPr>
      </w:pPr>
      <w:r w:rsidRPr="00DE370C">
        <w:rPr>
          <w:sz w:val="24"/>
          <w:szCs w:val="24"/>
        </w:rPr>
        <w:t>(b)  A natural catastrophe such as an earthquake, fire, explosion, storm, floods, or other adverse weather conditions, or</w:t>
      </w:r>
    </w:p>
    <w:p w:rsidR="00C248F2" w:rsidRPr="00DE370C" w:rsidRDefault="00C248F2" w:rsidP="005678B5">
      <w:pPr>
        <w:spacing w:line="360" w:lineRule="auto"/>
        <w:ind w:left="1440"/>
        <w:jc w:val="both"/>
        <w:rPr>
          <w:sz w:val="24"/>
          <w:szCs w:val="24"/>
        </w:rPr>
      </w:pPr>
      <w:r w:rsidRPr="00DE370C">
        <w:rPr>
          <w:sz w:val="24"/>
          <w:szCs w:val="24"/>
        </w:rPr>
        <w:t xml:space="preserve">(c)  International or civil war, or </w:t>
      </w:r>
    </w:p>
    <w:p w:rsidR="00C248F2" w:rsidRPr="00DE370C" w:rsidRDefault="00C248F2" w:rsidP="005678B5">
      <w:pPr>
        <w:spacing w:line="360" w:lineRule="auto"/>
        <w:ind w:left="1440"/>
        <w:jc w:val="both"/>
        <w:rPr>
          <w:sz w:val="24"/>
          <w:szCs w:val="24"/>
        </w:rPr>
      </w:pPr>
      <w:r w:rsidRPr="00DE370C">
        <w:rPr>
          <w:sz w:val="24"/>
          <w:szCs w:val="24"/>
        </w:rPr>
        <w:t>(d)  Other instances of Force Majeure identified as such by the civil code.</w:t>
      </w:r>
    </w:p>
    <w:p w:rsidR="00C248F2" w:rsidRPr="00DE370C" w:rsidRDefault="008F2C0D">
      <w:pPr>
        <w:spacing w:line="360" w:lineRule="auto"/>
        <w:jc w:val="both"/>
        <w:rPr>
          <w:sz w:val="24"/>
          <w:szCs w:val="24"/>
        </w:rPr>
      </w:pPr>
      <w:proofErr w:type="gramStart"/>
      <w:r w:rsidRPr="00DE370C">
        <w:rPr>
          <w:sz w:val="24"/>
          <w:szCs w:val="24"/>
        </w:rPr>
        <w:t>18.1.2</w:t>
      </w:r>
      <w:r w:rsidR="00C248F2" w:rsidRPr="00DE370C">
        <w:rPr>
          <w:sz w:val="24"/>
          <w:szCs w:val="24"/>
        </w:rPr>
        <w:t xml:space="preserve">  The</w:t>
      </w:r>
      <w:proofErr w:type="gramEnd"/>
      <w:r w:rsidR="00C248F2" w:rsidRPr="00DE370C">
        <w:rPr>
          <w:sz w:val="24"/>
          <w:szCs w:val="24"/>
        </w:rPr>
        <w:t xml:space="preserve"> following occurrences shall not be deemed to be cases of Force Majeure:</w:t>
      </w:r>
    </w:p>
    <w:p w:rsidR="00C248F2" w:rsidRPr="00DE370C" w:rsidRDefault="00C248F2" w:rsidP="005678B5">
      <w:pPr>
        <w:spacing w:line="360" w:lineRule="auto"/>
        <w:ind w:left="900" w:hanging="450"/>
        <w:jc w:val="both"/>
        <w:rPr>
          <w:sz w:val="24"/>
          <w:szCs w:val="24"/>
        </w:rPr>
      </w:pPr>
      <w:r w:rsidRPr="00DE370C">
        <w:rPr>
          <w:sz w:val="24"/>
          <w:szCs w:val="24"/>
        </w:rPr>
        <w:t xml:space="preserve">(a)  A strike or lock-out taking of a party or affecting the branch of business in which he carries out his activities where such strikes, lockouts or other industrial action are within the power of the Party invoking Force Majeure to prevent, or </w:t>
      </w:r>
    </w:p>
    <w:p w:rsidR="00C248F2" w:rsidRPr="00DE370C" w:rsidRDefault="00C248F2" w:rsidP="005678B5">
      <w:pPr>
        <w:spacing w:line="360" w:lineRule="auto"/>
        <w:ind w:left="900" w:hanging="450"/>
        <w:jc w:val="both"/>
        <w:rPr>
          <w:sz w:val="24"/>
          <w:szCs w:val="24"/>
        </w:rPr>
      </w:pPr>
      <w:r w:rsidRPr="00DE370C">
        <w:rPr>
          <w:sz w:val="24"/>
          <w:szCs w:val="24"/>
        </w:rPr>
        <w:t xml:space="preserve">(b)  An increase or reduction in the price of raw materials necessary for the performance of the contract, or </w:t>
      </w:r>
    </w:p>
    <w:p w:rsidR="00C248F2" w:rsidRPr="00DE370C" w:rsidRDefault="00C248F2" w:rsidP="005678B5">
      <w:pPr>
        <w:spacing w:line="360" w:lineRule="auto"/>
        <w:ind w:left="900" w:hanging="450"/>
        <w:jc w:val="both"/>
        <w:rPr>
          <w:sz w:val="24"/>
          <w:szCs w:val="24"/>
        </w:rPr>
      </w:pPr>
      <w:r w:rsidRPr="00DE370C">
        <w:rPr>
          <w:sz w:val="24"/>
          <w:szCs w:val="24"/>
        </w:rPr>
        <w:lastRenderedPageBreak/>
        <w:t>(c)  The enactment of new legislation where by the obligations of the debtor becomes more onerous, or</w:t>
      </w:r>
    </w:p>
    <w:p w:rsidR="00C248F2" w:rsidRPr="00DE370C" w:rsidRDefault="00C248F2" w:rsidP="005678B5">
      <w:pPr>
        <w:spacing w:line="360" w:lineRule="auto"/>
        <w:ind w:left="900" w:hanging="450"/>
        <w:jc w:val="both"/>
        <w:rPr>
          <w:sz w:val="24"/>
          <w:szCs w:val="24"/>
        </w:rPr>
      </w:pPr>
      <w:r w:rsidRPr="00DE370C">
        <w:rPr>
          <w:sz w:val="24"/>
          <w:szCs w:val="24"/>
        </w:rPr>
        <w:t xml:space="preserve">(d)  Any event which is caused by the negligence or intentional action of a Contractor or such Contractor’s Sub-Contractors or agents or employees; or </w:t>
      </w:r>
    </w:p>
    <w:p w:rsidR="00C248F2" w:rsidRPr="00DE370C" w:rsidRDefault="00C248F2" w:rsidP="005678B5">
      <w:pPr>
        <w:spacing w:line="360" w:lineRule="auto"/>
        <w:ind w:left="450"/>
        <w:jc w:val="both"/>
        <w:rPr>
          <w:sz w:val="24"/>
          <w:szCs w:val="24"/>
        </w:rPr>
      </w:pPr>
      <w:r w:rsidRPr="00DE370C">
        <w:rPr>
          <w:sz w:val="24"/>
          <w:szCs w:val="24"/>
        </w:rPr>
        <w:t>(e)  Any event which a diligent Party could reasonably have been expected to both:</w:t>
      </w:r>
    </w:p>
    <w:p w:rsidR="00C248F2" w:rsidRPr="00DE370C" w:rsidRDefault="00C248F2" w:rsidP="005678B5">
      <w:pPr>
        <w:spacing w:line="360" w:lineRule="auto"/>
        <w:ind w:left="450"/>
        <w:jc w:val="both"/>
        <w:rPr>
          <w:sz w:val="24"/>
          <w:szCs w:val="24"/>
        </w:rPr>
      </w:pPr>
      <w:r w:rsidRPr="00DE370C">
        <w:rPr>
          <w:sz w:val="24"/>
          <w:szCs w:val="24"/>
        </w:rPr>
        <w:t>(</w:t>
      </w:r>
      <w:r w:rsidR="00AF21A8">
        <w:rPr>
          <w:sz w:val="24"/>
          <w:szCs w:val="24"/>
        </w:rPr>
        <w:t>f</w:t>
      </w:r>
      <w:r w:rsidRPr="00DE370C">
        <w:rPr>
          <w:sz w:val="24"/>
          <w:szCs w:val="24"/>
        </w:rPr>
        <w:t xml:space="preserve">)  Take into account from the effective date of the Contract; and </w:t>
      </w:r>
    </w:p>
    <w:p w:rsidR="00C248F2" w:rsidRPr="00DE370C" w:rsidRDefault="00C248F2" w:rsidP="005678B5">
      <w:pPr>
        <w:spacing w:line="360" w:lineRule="auto"/>
        <w:ind w:left="450"/>
        <w:jc w:val="both"/>
        <w:rPr>
          <w:sz w:val="24"/>
          <w:szCs w:val="24"/>
        </w:rPr>
      </w:pPr>
      <w:r w:rsidRPr="00DE370C">
        <w:rPr>
          <w:sz w:val="24"/>
          <w:szCs w:val="24"/>
        </w:rPr>
        <w:t>(</w:t>
      </w:r>
      <w:r w:rsidR="00AF21A8">
        <w:rPr>
          <w:sz w:val="24"/>
          <w:szCs w:val="24"/>
        </w:rPr>
        <w:t>g</w:t>
      </w:r>
      <w:r w:rsidRPr="00DE370C">
        <w:rPr>
          <w:sz w:val="24"/>
          <w:szCs w:val="24"/>
        </w:rPr>
        <w:t>)  Avoid or overcome in the carrying out of its obligations; or</w:t>
      </w:r>
    </w:p>
    <w:p w:rsidR="00C248F2" w:rsidRPr="00DE370C" w:rsidRDefault="00C248F2" w:rsidP="005678B5">
      <w:pPr>
        <w:spacing w:line="360" w:lineRule="auto"/>
        <w:ind w:left="450"/>
        <w:jc w:val="both"/>
        <w:rPr>
          <w:sz w:val="24"/>
          <w:szCs w:val="24"/>
        </w:rPr>
      </w:pPr>
      <w:r w:rsidRPr="00DE370C">
        <w:rPr>
          <w:sz w:val="24"/>
          <w:szCs w:val="24"/>
        </w:rPr>
        <w:t>(</w:t>
      </w:r>
      <w:r w:rsidR="00AF21A8">
        <w:rPr>
          <w:sz w:val="24"/>
          <w:szCs w:val="24"/>
        </w:rPr>
        <w:t>h</w:t>
      </w:r>
      <w:r w:rsidRPr="00DE370C">
        <w:rPr>
          <w:sz w:val="24"/>
          <w:szCs w:val="24"/>
        </w:rPr>
        <w:t>)  Insufficiency of funds or failure to make any payment required hereunder.</w:t>
      </w:r>
    </w:p>
    <w:p w:rsidR="00C248F2" w:rsidRPr="00DE370C" w:rsidRDefault="001A16CA" w:rsidP="005678B5">
      <w:pPr>
        <w:spacing w:line="360" w:lineRule="auto"/>
        <w:ind w:left="720" w:hanging="720"/>
        <w:jc w:val="both"/>
        <w:rPr>
          <w:sz w:val="24"/>
          <w:szCs w:val="24"/>
        </w:rPr>
      </w:pPr>
      <w:r w:rsidRPr="00DE370C">
        <w:rPr>
          <w:sz w:val="24"/>
          <w:szCs w:val="24"/>
        </w:rPr>
        <w:t xml:space="preserve">18.1.3 </w:t>
      </w:r>
      <w:r w:rsidR="00C248F2" w:rsidRPr="00DE370C">
        <w:rPr>
          <w:sz w:val="24"/>
          <w:szCs w:val="24"/>
        </w:rPr>
        <w:t>The failure of a Contractor to fulfill any of its obligations hereunder shall not be considered to be a breach of, or default under, the Contract insofar as such inability arises from an event of Force Majeure, provided that the Contractor affected by such an event has taken all reasonable precautions, due care and reasonable alternative measures, all with the objective of carrying out the terms and conditions of the Contract.</w:t>
      </w:r>
    </w:p>
    <w:p w:rsidR="00C248F2" w:rsidRPr="00DE370C" w:rsidRDefault="001A16CA">
      <w:pPr>
        <w:spacing w:line="360" w:lineRule="auto"/>
        <w:jc w:val="both"/>
        <w:rPr>
          <w:sz w:val="24"/>
          <w:szCs w:val="24"/>
        </w:rPr>
      </w:pPr>
      <w:r w:rsidRPr="00DE370C">
        <w:rPr>
          <w:sz w:val="24"/>
          <w:szCs w:val="24"/>
        </w:rPr>
        <w:t>18.1.4</w:t>
      </w:r>
      <w:r w:rsidR="00C248F2" w:rsidRPr="00DE370C">
        <w:rPr>
          <w:sz w:val="24"/>
          <w:szCs w:val="24"/>
        </w:rPr>
        <w:t xml:space="preserve"> A Party affected by an event of Force Majeure shall take all reasonable measures to </w:t>
      </w:r>
    </w:p>
    <w:p w:rsidR="00C248F2" w:rsidRPr="00DE370C" w:rsidRDefault="00C248F2" w:rsidP="005678B5">
      <w:pPr>
        <w:spacing w:line="360" w:lineRule="auto"/>
        <w:ind w:left="720"/>
        <w:jc w:val="both"/>
        <w:rPr>
          <w:sz w:val="24"/>
          <w:szCs w:val="24"/>
        </w:rPr>
      </w:pPr>
      <w:r w:rsidRPr="00DE370C">
        <w:rPr>
          <w:sz w:val="24"/>
          <w:szCs w:val="24"/>
        </w:rPr>
        <w:t xml:space="preserve">(a)  Remove such Party’s inability to fulfill its obligations hereunder with a minimum of delay; and </w:t>
      </w:r>
    </w:p>
    <w:p w:rsidR="00C248F2" w:rsidRPr="00DE370C" w:rsidRDefault="00C248F2" w:rsidP="005678B5">
      <w:pPr>
        <w:spacing w:line="360" w:lineRule="auto"/>
        <w:ind w:left="720"/>
        <w:jc w:val="both"/>
        <w:rPr>
          <w:sz w:val="24"/>
          <w:szCs w:val="24"/>
        </w:rPr>
      </w:pPr>
      <w:r w:rsidRPr="00DE370C">
        <w:rPr>
          <w:sz w:val="24"/>
          <w:szCs w:val="24"/>
        </w:rPr>
        <w:t>(b)  Minimize the consequences of any event of Force Majeure.</w:t>
      </w:r>
    </w:p>
    <w:p w:rsidR="00C248F2" w:rsidRPr="00DE370C" w:rsidRDefault="00001984" w:rsidP="005678B5">
      <w:pPr>
        <w:spacing w:line="360" w:lineRule="auto"/>
        <w:ind w:left="810" w:hanging="810"/>
        <w:jc w:val="both"/>
        <w:rPr>
          <w:sz w:val="24"/>
          <w:szCs w:val="24"/>
        </w:rPr>
      </w:pPr>
      <w:r w:rsidRPr="00DE370C">
        <w:rPr>
          <w:sz w:val="24"/>
          <w:szCs w:val="24"/>
        </w:rPr>
        <w:t>18.1.5</w:t>
      </w:r>
      <w:r w:rsidR="00C248F2" w:rsidRPr="00DE370C">
        <w:rPr>
          <w:sz w:val="24"/>
          <w:szCs w:val="24"/>
        </w:rPr>
        <w:t xml:space="preserve"> A Contractor affected by an event of Force Majeure shall notify the Public Body of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rsidR="00C248F2" w:rsidRPr="00DE370C" w:rsidRDefault="00001984" w:rsidP="005678B5">
      <w:pPr>
        <w:spacing w:line="360" w:lineRule="auto"/>
        <w:ind w:left="720" w:hanging="720"/>
        <w:jc w:val="both"/>
        <w:rPr>
          <w:sz w:val="24"/>
          <w:szCs w:val="24"/>
        </w:rPr>
      </w:pPr>
      <w:r w:rsidRPr="00DE370C">
        <w:rPr>
          <w:sz w:val="24"/>
          <w:szCs w:val="24"/>
        </w:rPr>
        <w:t>18.1.6</w:t>
      </w:r>
      <w:r w:rsidR="00C248F2" w:rsidRPr="00DE370C">
        <w:rPr>
          <w:sz w:val="24"/>
          <w:szCs w:val="24"/>
        </w:rPr>
        <w:t xml:space="preserve"> Any period within which a Contractor shall, pursuant to this Contract, complete any action or task, shall be extended for a period equal to the time during which such Party was unable to perform such action as a result of Force Majeure.</w:t>
      </w:r>
    </w:p>
    <w:p w:rsidR="00C248F2" w:rsidRPr="00DE370C" w:rsidRDefault="00001984" w:rsidP="005678B5">
      <w:pPr>
        <w:spacing w:line="360" w:lineRule="auto"/>
        <w:ind w:left="720" w:hanging="720"/>
        <w:jc w:val="both"/>
        <w:rPr>
          <w:sz w:val="24"/>
          <w:szCs w:val="24"/>
        </w:rPr>
      </w:pPr>
      <w:r w:rsidRPr="00DE370C">
        <w:rPr>
          <w:sz w:val="24"/>
          <w:szCs w:val="24"/>
        </w:rPr>
        <w:t>18.1.7</w:t>
      </w:r>
      <w:r w:rsidR="00C248F2" w:rsidRPr="00DE370C">
        <w:rPr>
          <w:sz w:val="24"/>
          <w:szCs w:val="24"/>
        </w:rPr>
        <w:t xml:space="preserve"> During the period of their inability to carry out the Works as a result of an event of Force Majeure, the Contractor, upon instructions by the Public Body, shall either:</w:t>
      </w:r>
    </w:p>
    <w:p w:rsidR="00C248F2" w:rsidRPr="00DE370C" w:rsidRDefault="00C248F2" w:rsidP="005678B5">
      <w:pPr>
        <w:spacing w:line="360" w:lineRule="auto"/>
        <w:ind w:left="1440" w:hanging="720"/>
        <w:jc w:val="both"/>
        <w:rPr>
          <w:sz w:val="24"/>
          <w:szCs w:val="24"/>
        </w:rPr>
      </w:pPr>
      <w:r w:rsidRPr="00DE370C">
        <w:rPr>
          <w:sz w:val="24"/>
          <w:szCs w:val="24"/>
        </w:rPr>
        <w:lastRenderedPageBreak/>
        <w:t>(a)  Demobilize, in which case the Contractor shall be reimbursed for additional costs they reasonably and necessarily incurred, and, if required by the Public Body, in reactivating the Works; or</w:t>
      </w:r>
    </w:p>
    <w:p w:rsidR="00C248F2" w:rsidRPr="00DE370C" w:rsidRDefault="00C248F2" w:rsidP="005678B5">
      <w:pPr>
        <w:spacing w:line="360" w:lineRule="auto"/>
        <w:ind w:left="1440" w:hanging="720"/>
        <w:jc w:val="both"/>
        <w:rPr>
          <w:sz w:val="24"/>
          <w:szCs w:val="24"/>
        </w:rPr>
      </w:pPr>
      <w:r w:rsidRPr="00DE370C">
        <w:rPr>
          <w:sz w:val="24"/>
          <w:szCs w:val="24"/>
        </w:rPr>
        <w:t>(b)  Continue to perform his obligations under the Contract to the extent possible, in which case the Contractor shall continue to be paid under the terms of this Contract and be reimbursed for additional costs reasonably and necessarily incurred.</w:t>
      </w:r>
    </w:p>
    <w:p w:rsidR="00C248F2" w:rsidRPr="00DE370C" w:rsidRDefault="00001984" w:rsidP="005678B5">
      <w:pPr>
        <w:spacing w:line="360" w:lineRule="auto"/>
        <w:ind w:left="720" w:hanging="720"/>
        <w:jc w:val="both"/>
        <w:rPr>
          <w:sz w:val="24"/>
          <w:szCs w:val="24"/>
        </w:rPr>
      </w:pPr>
      <w:r w:rsidRPr="00DE370C">
        <w:rPr>
          <w:sz w:val="24"/>
          <w:szCs w:val="24"/>
        </w:rPr>
        <w:t>18.1.8</w:t>
      </w:r>
      <w:r w:rsidR="00C248F2" w:rsidRPr="00DE370C">
        <w:rPr>
          <w:sz w:val="24"/>
          <w:szCs w:val="24"/>
        </w:rPr>
        <w:t xml:space="preserve"> Not later than thirty (30) days after the Contractor, as the result of an event of Force Majeure, has become unable to carry out the Works, the Parties shall consult with each other in good faith and use all reasonable endeavors to agree appropriate terms to mitigate the effects of the Force Majeure Event and facilitate the continued performance of the Contract.</w:t>
      </w:r>
    </w:p>
    <w:p w:rsidR="00AD37E7" w:rsidRPr="00DE370C" w:rsidRDefault="00001984" w:rsidP="005678B5">
      <w:pPr>
        <w:spacing w:line="360" w:lineRule="auto"/>
        <w:ind w:left="720" w:hanging="720"/>
        <w:jc w:val="both"/>
        <w:rPr>
          <w:sz w:val="24"/>
          <w:szCs w:val="24"/>
        </w:rPr>
      </w:pPr>
      <w:r w:rsidRPr="00DE370C">
        <w:rPr>
          <w:sz w:val="24"/>
          <w:szCs w:val="24"/>
        </w:rPr>
        <w:t>18.1.</w:t>
      </w:r>
      <w:r w:rsidR="00C248F2" w:rsidRPr="00DE370C">
        <w:rPr>
          <w:sz w:val="24"/>
          <w:szCs w:val="24"/>
        </w:rPr>
        <w:t>9 In the case of disagreement between the Parties as to the existence or extent of Force Majeure, the matter shall be settled according to GCC Clauses.</w:t>
      </w:r>
      <w:r w:rsidR="00C248F2" w:rsidRPr="005678B5" w:rsidDel="00C248F2">
        <w:rPr>
          <w:sz w:val="24"/>
          <w:szCs w:val="24"/>
        </w:rPr>
        <w:t xml:space="preserve"> </w:t>
      </w:r>
    </w:p>
    <w:p w:rsidR="00AD37E7" w:rsidRPr="00DE370C" w:rsidRDefault="00AD37E7" w:rsidP="005678B5">
      <w:pPr>
        <w:spacing w:line="360" w:lineRule="auto"/>
        <w:ind w:left="720" w:hanging="720"/>
        <w:jc w:val="both"/>
        <w:rPr>
          <w:sz w:val="24"/>
          <w:szCs w:val="24"/>
        </w:rPr>
      </w:pP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18.2 Notice of an Exceptional Event</w:t>
      </w: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If a Party is or will be prevented from performing any obligations under the Contract due to an Exceptional Event (the “affected Party” in this Clause), then the affected Party shall give a Notice to the other Party of such an Exceptional Event, and shall specify the obligations, the performance of which is or will be prevented (the “prevented obligations” in this Clause).</w:t>
      </w:r>
    </w:p>
    <w:p w:rsidR="00AD37E7" w:rsidRPr="00DE370C" w:rsidRDefault="00AD37E7" w:rsidP="00F802A4">
      <w:pPr>
        <w:autoSpaceDE w:val="0"/>
        <w:autoSpaceDN w:val="0"/>
        <w:adjustRightInd w:val="0"/>
        <w:spacing w:line="360" w:lineRule="auto"/>
        <w:jc w:val="both"/>
        <w:rPr>
          <w:sz w:val="24"/>
          <w:szCs w:val="24"/>
        </w:rPr>
      </w:pP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This Notice shall be given within 14 days after the affected Party became aware, or should have become aware, of the Exceptional Event, and the affected Party shall then be excused performance of the prevented obligations from the date such performance is prevented by the Exceptional Event. If this Notice is received by the other Party after this period of 14 days, the affected Party shall be excused performance of the prevented obligations only from the date on which this Notice is received by the other Party.</w:t>
      </w: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 xml:space="preserve">Thereafter, the affected Party shall be excused performance of the prevented obligations for so long as such Exceptional Event prevents the affected Party from performing them. </w:t>
      </w:r>
      <w:r w:rsidRPr="00DE370C">
        <w:rPr>
          <w:sz w:val="24"/>
          <w:szCs w:val="24"/>
        </w:rPr>
        <w:lastRenderedPageBreak/>
        <w:t>Other than performance of the prevented obligations, the affected Party shall not be excused performance of all other obligations</w:t>
      </w:r>
    </w:p>
    <w:p w:rsidR="00AD37E7" w:rsidRPr="00DE370C" w:rsidRDefault="00AD37E7" w:rsidP="00F802A4">
      <w:pPr>
        <w:autoSpaceDE w:val="0"/>
        <w:autoSpaceDN w:val="0"/>
        <w:adjustRightInd w:val="0"/>
        <w:spacing w:line="360" w:lineRule="auto"/>
        <w:jc w:val="both"/>
        <w:rPr>
          <w:sz w:val="24"/>
          <w:szCs w:val="24"/>
        </w:rPr>
      </w:pPr>
      <w:proofErr w:type="gramStart"/>
      <w:r w:rsidRPr="00DE370C">
        <w:rPr>
          <w:sz w:val="24"/>
          <w:szCs w:val="24"/>
        </w:rPr>
        <w:t>under</w:t>
      </w:r>
      <w:proofErr w:type="gramEnd"/>
      <w:r w:rsidRPr="00DE370C">
        <w:rPr>
          <w:sz w:val="24"/>
          <w:szCs w:val="24"/>
        </w:rPr>
        <w:t xml:space="preserve"> the Contract.</w:t>
      </w: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However, the obligations of either Party to make payments due to the other Party under the Contract shall not be excused by an Exceptional Event.</w:t>
      </w: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 xml:space="preserve">18.3 Duty to </w:t>
      </w:r>
      <w:r w:rsidR="00471E98" w:rsidRPr="00DE370C">
        <w:rPr>
          <w:b/>
          <w:bCs/>
          <w:sz w:val="24"/>
          <w:szCs w:val="24"/>
        </w:rPr>
        <w:t>Minimize</w:t>
      </w:r>
      <w:r w:rsidRPr="00DE370C">
        <w:rPr>
          <w:b/>
          <w:bCs/>
          <w:sz w:val="24"/>
          <w:szCs w:val="24"/>
        </w:rPr>
        <w:t xml:space="preserve"> Delay</w:t>
      </w: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 xml:space="preserve">Each Party shall at all times use all reasonable </w:t>
      </w:r>
      <w:r w:rsidR="00471E98" w:rsidRPr="00DE370C">
        <w:rPr>
          <w:sz w:val="24"/>
          <w:szCs w:val="24"/>
        </w:rPr>
        <w:t>endeavors</w:t>
      </w:r>
      <w:r w:rsidRPr="00DE370C">
        <w:rPr>
          <w:sz w:val="24"/>
          <w:szCs w:val="24"/>
        </w:rPr>
        <w:t xml:space="preserve"> to </w:t>
      </w:r>
      <w:r w:rsidR="00471E98" w:rsidRPr="00DE370C">
        <w:rPr>
          <w:sz w:val="24"/>
          <w:szCs w:val="24"/>
        </w:rPr>
        <w:t>minimize</w:t>
      </w:r>
      <w:r w:rsidRPr="00DE370C">
        <w:rPr>
          <w:sz w:val="24"/>
          <w:szCs w:val="24"/>
        </w:rPr>
        <w:t xml:space="preserve"> any delay in the performance of the Contract as a result of an Exceptional Event.</w:t>
      </w: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If the Exceptional Event has a continuing effect, the affected Party shall give further Notices describing the effect every 28 days after giving the first Notice under Sub-Clause 18.2 [</w:t>
      </w:r>
      <w:r w:rsidRPr="00DE370C">
        <w:rPr>
          <w:i/>
          <w:iCs/>
          <w:sz w:val="24"/>
          <w:szCs w:val="24"/>
        </w:rPr>
        <w:t>Notice of an Exceptional Event</w:t>
      </w:r>
      <w:r w:rsidRPr="00DE370C">
        <w:rPr>
          <w:sz w:val="24"/>
          <w:szCs w:val="24"/>
        </w:rPr>
        <w:t>].</w:t>
      </w: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The affected Party shall immediately give a Notice to the other Party when the affected Party ceases to be affected by the Exceptional Event. If the affected Party fails to do so, the other Party may give a Notice to the affected Party stating that the other Party considers that the affected Party’s performance</w:t>
      </w:r>
      <w:r w:rsidR="000E6B48">
        <w:rPr>
          <w:sz w:val="24"/>
          <w:szCs w:val="24"/>
        </w:rPr>
        <w:t xml:space="preserve"> </w:t>
      </w:r>
      <w:r w:rsidRPr="00DE370C">
        <w:rPr>
          <w:sz w:val="24"/>
          <w:szCs w:val="24"/>
        </w:rPr>
        <w:t>is no longer prevented by the E</w:t>
      </w:r>
      <w:r w:rsidR="00A34C02" w:rsidRPr="00DE370C">
        <w:rPr>
          <w:sz w:val="24"/>
          <w:szCs w:val="24"/>
        </w:rPr>
        <w:t>xceptional Event, with reasons.</w:t>
      </w: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18.4 Consequences of an Exceptional Event</w:t>
      </w: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If the Contractor is the affected Party and suffers delay and/or incurs Cost by reason of the Exceptional Event of which he/she gave a Notice under Sub-Clause 18.2 [</w:t>
      </w:r>
      <w:r w:rsidRPr="00DE370C">
        <w:rPr>
          <w:i/>
          <w:iCs/>
          <w:sz w:val="24"/>
          <w:szCs w:val="24"/>
        </w:rPr>
        <w:t>Notice of an Exceptional Event</w:t>
      </w:r>
      <w:r w:rsidRPr="00DE370C">
        <w:rPr>
          <w:sz w:val="24"/>
          <w:szCs w:val="24"/>
        </w:rPr>
        <w:t>], the Contractor shall be entitled subject to Sub-Clause 20.2 [</w:t>
      </w:r>
      <w:r w:rsidRPr="00DE370C">
        <w:rPr>
          <w:i/>
          <w:iCs/>
          <w:sz w:val="24"/>
          <w:szCs w:val="24"/>
        </w:rPr>
        <w:t xml:space="preserve">Claims </w:t>
      </w:r>
      <w:proofErr w:type="gramStart"/>
      <w:r w:rsidRPr="00DE370C">
        <w:rPr>
          <w:i/>
          <w:iCs/>
          <w:sz w:val="24"/>
          <w:szCs w:val="24"/>
        </w:rPr>
        <w:t>For</w:t>
      </w:r>
      <w:proofErr w:type="gramEnd"/>
      <w:r w:rsidRPr="00DE370C">
        <w:rPr>
          <w:i/>
          <w:iCs/>
          <w:sz w:val="24"/>
          <w:szCs w:val="24"/>
        </w:rPr>
        <w:t xml:space="preserve"> Payment and/or EOT</w:t>
      </w:r>
      <w:r w:rsidRPr="00DE370C">
        <w:rPr>
          <w:sz w:val="24"/>
          <w:szCs w:val="24"/>
        </w:rPr>
        <w:t>] to:</w:t>
      </w:r>
    </w:p>
    <w:p w:rsidR="00AD37E7" w:rsidRPr="00DE370C" w:rsidRDefault="00AD37E7" w:rsidP="005678B5">
      <w:pPr>
        <w:autoSpaceDE w:val="0"/>
        <w:autoSpaceDN w:val="0"/>
        <w:adjustRightInd w:val="0"/>
        <w:spacing w:line="360" w:lineRule="auto"/>
        <w:ind w:left="720"/>
        <w:jc w:val="both"/>
        <w:rPr>
          <w:sz w:val="24"/>
          <w:szCs w:val="24"/>
        </w:rPr>
      </w:pPr>
      <w:r w:rsidRPr="00DE370C">
        <w:rPr>
          <w:sz w:val="24"/>
          <w:szCs w:val="24"/>
        </w:rPr>
        <w:t>(a) EOT; and/or</w:t>
      </w:r>
    </w:p>
    <w:p w:rsidR="00AD37E7" w:rsidRPr="00DE370C" w:rsidRDefault="00AD37E7" w:rsidP="005678B5">
      <w:pPr>
        <w:autoSpaceDE w:val="0"/>
        <w:autoSpaceDN w:val="0"/>
        <w:adjustRightInd w:val="0"/>
        <w:spacing w:line="360" w:lineRule="auto"/>
        <w:ind w:left="720"/>
        <w:jc w:val="both"/>
        <w:rPr>
          <w:sz w:val="24"/>
          <w:szCs w:val="24"/>
        </w:rPr>
      </w:pPr>
      <w:r w:rsidRPr="00DE370C">
        <w:rPr>
          <w:sz w:val="24"/>
          <w:szCs w:val="24"/>
        </w:rPr>
        <w:t xml:space="preserve">(b) </w:t>
      </w:r>
      <w:proofErr w:type="gramStart"/>
      <w:r w:rsidRPr="00DE370C">
        <w:rPr>
          <w:sz w:val="24"/>
          <w:szCs w:val="24"/>
        </w:rPr>
        <w:t>if</w:t>
      </w:r>
      <w:proofErr w:type="gramEnd"/>
      <w:r w:rsidRPr="00DE370C">
        <w:rPr>
          <w:sz w:val="24"/>
          <w:szCs w:val="24"/>
        </w:rPr>
        <w:t xml:space="preserve"> the Exceptional Event is of the kind described in sub-paragraphs (a) to (e) of Sub-Clause 18.1 [</w:t>
      </w:r>
      <w:r w:rsidRPr="00DE370C">
        <w:rPr>
          <w:i/>
          <w:iCs/>
          <w:sz w:val="24"/>
          <w:szCs w:val="24"/>
        </w:rPr>
        <w:t>Exceptional Events</w:t>
      </w:r>
      <w:r w:rsidRPr="00DE370C">
        <w:rPr>
          <w:sz w:val="24"/>
          <w:szCs w:val="24"/>
        </w:rPr>
        <w:t>] and, in the case of sub-paragraphs (b) to (e) of that Sub-Clause, occurs in the Country, payment of such Cost.</w:t>
      </w:r>
    </w:p>
    <w:p w:rsidR="00AD37E7" w:rsidRDefault="00AD37E7" w:rsidP="00F802A4">
      <w:pPr>
        <w:autoSpaceDE w:val="0"/>
        <w:autoSpaceDN w:val="0"/>
        <w:adjustRightInd w:val="0"/>
        <w:spacing w:line="360" w:lineRule="auto"/>
        <w:jc w:val="both"/>
        <w:rPr>
          <w:szCs w:val="24"/>
        </w:rPr>
      </w:pPr>
    </w:p>
    <w:p w:rsidR="0016600C" w:rsidRPr="00F802A4" w:rsidRDefault="0016600C" w:rsidP="00F802A4">
      <w:pPr>
        <w:autoSpaceDE w:val="0"/>
        <w:autoSpaceDN w:val="0"/>
        <w:adjustRightInd w:val="0"/>
        <w:spacing w:line="360" w:lineRule="auto"/>
        <w:jc w:val="both"/>
        <w:rPr>
          <w:szCs w:val="24"/>
        </w:rPr>
      </w:pP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18.5 Optional Termination</w:t>
      </w:r>
    </w:p>
    <w:p w:rsidR="00AD37E7" w:rsidRPr="00DE370C" w:rsidRDefault="0016600C" w:rsidP="005678B5">
      <w:pPr>
        <w:autoSpaceDE w:val="0"/>
        <w:autoSpaceDN w:val="0"/>
        <w:adjustRightInd w:val="0"/>
        <w:spacing w:line="360" w:lineRule="auto"/>
        <w:ind w:left="720" w:hanging="720"/>
        <w:jc w:val="both"/>
        <w:rPr>
          <w:sz w:val="24"/>
          <w:szCs w:val="24"/>
        </w:rPr>
      </w:pPr>
      <w:r>
        <w:rPr>
          <w:sz w:val="24"/>
          <w:szCs w:val="24"/>
        </w:rPr>
        <w:t xml:space="preserve">18.5.1 </w:t>
      </w:r>
      <w:r w:rsidR="00AD37E7" w:rsidRPr="00DE370C">
        <w:rPr>
          <w:sz w:val="24"/>
          <w:szCs w:val="24"/>
        </w:rPr>
        <w:t>If the execution of substantially all the Works in progress is prevented for a continuous period of 84 days by reason of an Exceptional Event of which Notice has been given under Sub-Clause 18.2 [</w:t>
      </w:r>
      <w:r w:rsidR="00AD37E7" w:rsidRPr="00DE370C">
        <w:rPr>
          <w:i/>
          <w:iCs/>
          <w:sz w:val="24"/>
          <w:szCs w:val="24"/>
        </w:rPr>
        <w:t>Notice of an Exceptional</w:t>
      </w:r>
      <w:r w:rsidR="00AD37E7" w:rsidRPr="00DE370C">
        <w:rPr>
          <w:sz w:val="24"/>
          <w:szCs w:val="24"/>
        </w:rPr>
        <w:t xml:space="preserve"> </w:t>
      </w:r>
      <w:r w:rsidR="00AD37E7" w:rsidRPr="00DE370C">
        <w:rPr>
          <w:i/>
          <w:iCs/>
          <w:sz w:val="24"/>
          <w:szCs w:val="24"/>
        </w:rPr>
        <w:t>Event</w:t>
      </w:r>
      <w:r w:rsidR="00AD37E7" w:rsidRPr="00DE370C">
        <w:rPr>
          <w:sz w:val="24"/>
          <w:szCs w:val="24"/>
        </w:rPr>
        <w:t xml:space="preserve">], or for </w:t>
      </w:r>
      <w:r w:rsidR="00AD37E7" w:rsidRPr="00DE370C">
        <w:rPr>
          <w:sz w:val="24"/>
          <w:szCs w:val="24"/>
        </w:rPr>
        <w:lastRenderedPageBreak/>
        <w:t>multiple periods which total more than 140 days due to the same Exceptional Event, then either Party may give to the other Party a notice of termination of the Contract. In this event, the date of termination shall be the date 7 days after the Notice is received by the other Party, and the Contractor shall proceed in accordance with Sub-Clause 16.3 [</w:t>
      </w:r>
      <w:r w:rsidR="00AD37E7" w:rsidRPr="00DE370C">
        <w:rPr>
          <w:i/>
          <w:iCs/>
          <w:sz w:val="24"/>
          <w:szCs w:val="24"/>
        </w:rPr>
        <w:t xml:space="preserve">Contractor’s Obligations </w:t>
      </w:r>
      <w:proofErr w:type="gramStart"/>
      <w:r w:rsidR="00AD37E7" w:rsidRPr="00DE370C">
        <w:rPr>
          <w:i/>
          <w:iCs/>
          <w:sz w:val="24"/>
          <w:szCs w:val="24"/>
        </w:rPr>
        <w:t>After</w:t>
      </w:r>
      <w:proofErr w:type="gramEnd"/>
      <w:r w:rsidR="00AD37E7" w:rsidRPr="00DE370C">
        <w:rPr>
          <w:i/>
          <w:iCs/>
          <w:sz w:val="24"/>
          <w:szCs w:val="24"/>
        </w:rPr>
        <w:t xml:space="preserve"> Termination</w:t>
      </w:r>
      <w:r w:rsidR="00AD37E7" w:rsidRPr="00DE370C">
        <w:rPr>
          <w:sz w:val="24"/>
          <w:szCs w:val="24"/>
        </w:rPr>
        <w:t>].</w:t>
      </w:r>
    </w:p>
    <w:p w:rsidR="00AD37E7" w:rsidRPr="00DE370C" w:rsidRDefault="0016600C" w:rsidP="005678B5">
      <w:pPr>
        <w:autoSpaceDE w:val="0"/>
        <w:autoSpaceDN w:val="0"/>
        <w:adjustRightInd w:val="0"/>
        <w:spacing w:line="360" w:lineRule="auto"/>
        <w:ind w:left="720" w:hanging="720"/>
        <w:jc w:val="both"/>
        <w:rPr>
          <w:sz w:val="24"/>
          <w:szCs w:val="24"/>
        </w:rPr>
      </w:pPr>
      <w:r>
        <w:rPr>
          <w:sz w:val="24"/>
          <w:szCs w:val="24"/>
        </w:rPr>
        <w:t xml:space="preserve">18.5.2 </w:t>
      </w:r>
      <w:r w:rsidR="00AD37E7" w:rsidRPr="00DE370C">
        <w:rPr>
          <w:sz w:val="24"/>
          <w:szCs w:val="24"/>
        </w:rPr>
        <w:t xml:space="preserve">After the date of termination the Contractor shall, as soon as practicable, submit detailed supporting particulars (as reasonably required by the </w:t>
      </w:r>
      <w:r w:rsidR="003060F8" w:rsidRPr="00DE370C">
        <w:rPr>
          <w:sz w:val="24"/>
          <w:szCs w:val="24"/>
        </w:rPr>
        <w:t>Public Body</w:t>
      </w:r>
      <w:r w:rsidR="00AD37E7" w:rsidRPr="00DE370C">
        <w:rPr>
          <w:sz w:val="24"/>
          <w:szCs w:val="24"/>
        </w:rPr>
        <w:t>’s Representative) of the value of the work done, which shall include:</w:t>
      </w:r>
    </w:p>
    <w:p w:rsidR="00AD37E7" w:rsidRPr="00DE370C" w:rsidRDefault="00AD37E7" w:rsidP="005678B5">
      <w:pPr>
        <w:autoSpaceDE w:val="0"/>
        <w:autoSpaceDN w:val="0"/>
        <w:adjustRightInd w:val="0"/>
        <w:spacing w:line="360" w:lineRule="auto"/>
        <w:ind w:left="1440" w:hanging="720"/>
        <w:jc w:val="both"/>
        <w:rPr>
          <w:sz w:val="24"/>
          <w:szCs w:val="24"/>
        </w:rPr>
      </w:pPr>
      <w:r w:rsidRPr="00DE370C">
        <w:rPr>
          <w:sz w:val="24"/>
          <w:szCs w:val="24"/>
        </w:rPr>
        <w:t xml:space="preserve">(a) </w:t>
      </w:r>
      <w:proofErr w:type="gramStart"/>
      <w:r w:rsidRPr="00DE370C">
        <w:rPr>
          <w:sz w:val="24"/>
          <w:szCs w:val="24"/>
        </w:rPr>
        <w:t>the</w:t>
      </w:r>
      <w:proofErr w:type="gramEnd"/>
      <w:r w:rsidRPr="00DE370C">
        <w:rPr>
          <w:sz w:val="24"/>
          <w:szCs w:val="24"/>
        </w:rPr>
        <w:t xml:space="preserve"> amounts payable for any work carried out for which a price is stated in the Contract;</w:t>
      </w:r>
    </w:p>
    <w:p w:rsidR="00AD37E7" w:rsidRPr="00DE370C" w:rsidRDefault="00AD37E7" w:rsidP="005678B5">
      <w:pPr>
        <w:autoSpaceDE w:val="0"/>
        <w:autoSpaceDN w:val="0"/>
        <w:adjustRightInd w:val="0"/>
        <w:spacing w:line="360" w:lineRule="auto"/>
        <w:ind w:left="1440" w:hanging="720"/>
        <w:jc w:val="both"/>
        <w:rPr>
          <w:sz w:val="24"/>
          <w:szCs w:val="24"/>
        </w:rPr>
      </w:pPr>
      <w:r w:rsidRPr="00DE370C">
        <w:rPr>
          <w:sz w:val="24"/>
          <w:szCs w:val="24"/>
        </w:rPr>
        <w:t xml:space="preserve">(b) </w:t>
      </w:r>
      <w:proofErr w:type="gramStart"/>
      <w:r w:rsidRPr="00DE370C">
        <w:rPr>
          <w:sz w:val="24"/>
          <w:szCs w:val="24"/>
        </w:rPr>
        <w:t>the</w:t>
      </w:r>
      <w:proofErr w:type="gramEnd"/>
      <w:r w:rsidRPr="00DE370C">
        <w:rPr>
          <w:sz w:val="24"/>
          <w:szCs w:val="24"/>
        </w:rPr>
        <w:t xml:space="preserve"> Cost of Plant and Materials ordered for the Works which have been delivered to the Contractor, or of which the Contractor is liable to accept delivery. This Plant and Materials shall become the property of (and be at the risk of) the </w:t>
      </w:r>
      <w:r w:rsidR="003060F8" w:rsidRPr="00DE370C">
        <w:rPr>
          <w:sz w:val="24"/>
          <w:szCs w:val="24"/>
        </w:rPr>
        <w:t>Public Body</w:t>
      </w:r>
      <w:r w:rsidRPr="00DE370C">
        <w:rPr>
          <w:sz w:val="24"/>
          <w:szCs w:val="24"/>
        </w:rPr>
        <w:t xml:space="preserve"> when paid for by the </w:t>
      </w:r>
      <w:r w:rsidR="003060F8" w:rsidRPr="00DE370C">
        <w:rPr>
          <w:sz w:val="24"/>
          <w:szCs w:val="24"/>
        </w:rPr>
        <w:t xml:space="preserve">Public </w:t>
      </w:r>
      <w:proofErr w:type="gramStart"/>
      <w:r w:rsidR="003060F8" w:rsidRPr="00DE370C">
        <w:rPr>
          <w:sz w:val="24"/>
          <w:szCs w:val="24"/>
        </w:rPr>
        <w:t>Body</w:t>
      </w:r>
      <w:r w:rsidRPr="00DE370C">
        <w:rPr>
          <w:sz w:val="24"/>
          <w:szCs w:val="24"/>
        </w:rPr>
        <w:t>,</w:t>
      </w:r>
      <w:proofErr w:type="gramEnd"/>
      <w:r w:rsidRPr="00DE370C">
        <w:rPr>
          <w:sz w:val="24"/>
          <w:szCs w:val="24"/>
        </w:rPr>
        <w:t xml:space="preserve"> and the Contractor shall place the same at the </w:t>
      </w:r>
      <w:r w:rsidR="003060F8" w:rsidRPr="00DE370C">
        <w:rPr>
          <w:sz w:val="24"/>
          <w:szCs w:val="24"/>
        </w:rPr>
        <w:t>Public Body</w:t>
      </w:r>
      <w:r w:rsidRPr="00DE370C">
        <w:rPr>
          <w:sz w:val="24"/>
          <w:szCs w:val="24"/>
        </w:rPr>
        <w:t>’s disposal;</w:t>
      </w:r>
    </w:p>
    <w:p w:rsidR="00AD37E7" w:rsidRPr="00DE370C" w:rsidRDefault="00AD37E7" w:rsidP="005678B5">
      <w:pPr>
        <w:autoSpaceDE w:val="0"/>
        <w:autoSpaceDN w:val="0"/>
        <w:adjustRightInd w:val="0"/>
        <w:spacing w:line="360" w:lineRule="auto"/>
        <w:ind w:left="1440" w:hanging="720"/>
        <w:jc w:val="both"/>
        <w:rPr>
          <w:sz w:val="24"/>
          <w:szCs w:val="24"/>
        </w:rPr>
      </w:pPr>
      <w:r w:rsidRPr="00DE370C">
        <w:rPr>
          <w:sz w:val="24"/>
          <w:szCs w:val="24"/>
        </w:rPr>
        <w:t xml:space="preserve">(c) </w:t>
      </w:r>
      <w:proofErr w:type="gramStart"/>
      <w:r w:rsidRPr="00DE370C">
        <w:rPr>
          <w:sz w:val="24"/>
          <w:szCs w:val="24"/>
        </w:rPr>
        <w:t>any</w:t>
      </w:r>
      <w:proofErr w:type="gramEnd"/>
      <w:r w:rsidRPr="00DE370C">
        <w:rPr>
          <w:sz w:val="24"/>
          <w:szCs w:val="24"/>
        </w:rPr>
        <w:t xml:space="preserve"> other Cost or liability which in the circumstances was reasonably incurred by the Contractor in the expectation of completing the Works;</w:t>
      </w:r>
    </w:p>
    <w:p w:rsidR="00AD37E7" w:rsidRPr="00DE370C" w:rsidRDefault="00AD37E7" w:rsidP="005678B5">
      <w:pPr>
        <w:autoSpaceDE w:val="0"/>
        <w:autoSpaceDN w:val="0"/>
        <w:adjustRightInd w:val="0"/>
        <w:spacing w:line="360" w:lineRule="auto"/>
        <w:ind w:left="1440" w:hanging="720"/>
        <w:jc w:val="both"/>
        <w:rPr>
          <w:sz w:val="24"/>
          <w:szCs w:val="24"/>
        </w:rPr>
      </w:pPr>
      <w:r w:rsidRPr="00DE370C">
        <w:rPr>
          <w:sz w:val="24"/>
          <w:szCs w:val="24"/>
        </w:rPr>
        <w:t xml:space="preserve">(d) </w:t>
      </w:r>
      <w:proofErr w:type="gramStart"/>
      <w:r w:rsidRPr="00DE370C">
        <w:rPr>
          <w:sz w:val="24"/>
          <w:szCs w:val="24"/>
        </w:rPr>
        <w:t>the</w:t>
      </w:r>
      <w:proofErr w:type="gramEnd"/>
      <w:r w:rsidRPr="00DE370C">
        <w:rPr>
          <w:sz w:val="24"/>
          <w:szCs w:val="24"/>
        </w:rPr>
        <w:t xml:space="preserve"> Cost of removal of Temporary Works and Contractor’s Equipment from the Site and the return of these items to the Contractor’s place of business in the Contractor’s country (or to any other destination(s) at no greater cost); and</w:t>
      </w:r>
    </w:p>
    <w:p w:rsidR="00AD37E7" w:rsidRPr="00DE370C" w:rsidRDefault="00AD37E7" w:rsidP="005678B5">
      <w:pPr>
        <w:autoSpaceDE w:val="0"/>
        <w:autoSpaceDN w:val="0"/>
        <w:adjustRightInd w:val="0"/>
        <w:spacing w:line="360" w:lineRule="auto"/>
        <w:ind w:left="1440" w:hanging="720"/>
        <w:jc w:val="both"/>
        <w:rPr>
          <w:sz w:val="24"/>
          <w:szCs w:val="24"/>
        </w:rPr>
      </w:pPr>
      <w:r w:rsidRPr="00DE370C">
        <w:rPr>
          <w:sz w:val="24"/>
          <w:szCs w:val="24"/>
        </w:rPr>
        <w:t xml:space="preserve">(e) </w:t>
      </w:r>
      <w:proofErr w:type="gramStart"/>
      <w:r w:rsidRPr="00DE370C">
        <w:rPr>
          <w:sz w:val="24"/>
          <w:szCs w:val="24"/>
        </w:rPr>
        <w:t>the</w:t>
      </w:r>
      <w:proofErr w:type="gramEnd"/>
      <w:r w:rsidRPr="00DE370C">
        <w:rPr>
          <w:sz w:val="24"/>
          <w:szCs w:val="24"/>
        </w:rPr>
        <w:t xml:space="preserve"> Cost of repatriation of the Contractor’s staff and </w:t>
      </w:r>
      <w:proofErr w:type="spellStart"/>
      <w:r w:rsidRPr="00DE370C">
        <w:rPr>
          <w:sz w:val="24"/>
          <w:szCs w:val="24"/>
        </w:rPr>
        <w:t>labour</w:t>
      </w:r>
      <w:proofErr w:type="spellEnd"/>
      <w:r w:rsidRPr="00DE370C">
        <w:rPr>
          <w:sz w:val="24"/>
          <w:szCs w:val="24"/>
        </w:rPr>
        <w:t xml:space="preserve"> employed wholly in connection with the Works at the date of termination.</w:t>
      </w:r>
    </w:p>
    <w:p w:rsidR="00AD37E7" w:rsidRPr="00DE370C" w:rsidRDefault="0016600C" w:rsidP="005678B5">
      <w:pPr>
        <w:autoSpaceDE w:val="0"/>
        <w:autoSpaceDN w:val="0"/>
        <w:adjustRightInd w:val="0"/>
        <w:spacing w:line="360" w:lineRule="auto"/>
        <w:ind w:left="720" w:hanging="720"/>
        <w:jc w:val="both"/>
        <w:rPr>
          <w:sz w:val="24"/>
          <w:szCs w:val="24"/>
        </w:rPr>
      </w:pPr>
      <w:r>
        <w:rPr>
          <w:sz w:val="24"/>
          <w:szCs w:val="24"/>
        </w:rPr>
        <w:t xml:space="preserve">18.5.3 </w:t>
      </w:r>
      <w:r w:rsidR="00AD37E7" w:rsidRPr="00DE370C">
        <w:rPr>
          <w:sz w:val="24"/>
          <w:szCs w:val="24"/>
        </w:rPr>
        <w:t xml:space="preserve">The </w:t>
      </w:r>
      <w:r w:rsidR="003060F8" w:rsidRPr="00DE370C">
        <w:rPr>
          <w:sz w:val="24"/>
          <w:szCs w:val="24"/>
        </w:rPr>
        <w:t>Public Body</w:t>
      </w:r>
      <w:r w:rsidR="00AD37E7" w:rsidRPr="00DE370C">
        <w:rPr>
          <w:sz w:val="24"/>
          <w:szCs w:val="24"/>
        </w:rPr>
        <w:t>’s Representative shall then proceed under Sub-Clause 3.5 [</w:t>
      </w:r>
      <w:r w:rsidR="00AD37E7" w:rsidRPr="005678B5">
        <w:rPr>
          <w:sz w:val="24"/>
          <w:szCs w:val="24"/>
        </w:rPr>
        <w:t>Agreement or Determination</w:t>
      </w:r>
      <w:r w:rsidR="00AD37E7" w:rsidRPr="00DE370C">
        <w:rPr>
          <w:sz w:val="24"/>
          <w:szCs w:val="24"/>
        </w:rPr>
        <w:t>] to agree or determine the value of work done (and, for the purpose of Sub-Clause 3.5.3 [</w:t>
      </w:r>
      <w:r w:rsidR="00AD37E7" w:rsidRPr="005678B5">
        <w:rPr>
          <w:sz w:val="24"/>
          <w:szCs w:val="24"/>
        </w:rPr>
        <w:t>Time limits</w:t>
      </w:r>
      <w:r w:rsidR="00AD37E7" w:rsidRPr="00DE370C">
        <w:rPr>
          <w:sz w:val="24"/>
          <w:szCs w:val="24"/>
        </w:rPr>
        <w:t xml:space="preserve">], the date the </w:t>
      </w:r>
      <w:r w:rsidR="003060F8" w:rsidRPr="00DE370C">
        <w:rPr>
          <w:sz w:val="24"/>
          <w:szCs w:val="24"/>
        </w:rPr>
        <w:t>Public Body</w:t>
      </w:r>
      <w:r w:rsidR="00AD37E7" w:rsidRPr="00DE370C">
        <w:rPr>
          <w:sz w:val="24"/>
          <w:szCs w:val="24"/>
        </w:rPr>
        <w:t>’s Representative receives the Contractor’s particulars under this Sub-Clause shall be the date of commencement of the time limit for agreement under Sub-Clause 3.5.3).</w:t>
      </w:r>
    </w:p>
    <w:p w:rsidR="00852C45" w:rsidRPr="005678B5" w:rsidRDefault="0016600C" w:rsidP="005678B5">
      <w:pPr>
        <w:autoSpaceDE w:val="0"/>
        <w:autoSpaceDN w:val="0"/>
        <w:adjustRightInd w:val="0"/>
        <w:spacing w:line="360" w:lineRule="auto"/>
        <w:ind w:left="720" w:hanging="720"/>
        <w:jc w:val="both"/>
        <w:rPr>
          <w:sz w:val="24"/>
          <w:szCs w:val="24"/>
        </w:rPr>
      </w:pPr>
      <w:r>
        <w:rPr>
          <w:sz w:val="24"/>
          <w:szCs w:val="24"/>
        </w:rPr>
        <w:lastRenderedPageBreak/>
        <w:t xml:space="preserve">18.5.4 </w:t>
      </w:r>
      <w:r w:rsidR="00AD37E7" w:rsidRPr="00DE370C">
        <w:rPr>
          <w:sz w:val="24"/>
          <w:szCs w:val="24"/>
        </w:rPr>
        <w:t xml:space="preserve">The </w:t>
      </w:r>
      <w:r w:rsidR="003060F8" w:rsidRPr="00DE370C">
        <w:rPr>
          <w:sz w:val="24"/>
          <w:szCs w:val="24"/>
        </w:rPr>
        <w:t>Public Body</w:t>
      </w:r>
      <w:r w:rsidR="00AD37E7" w:rsidRPr="00DE370C">
        <w:rPr>
          <w:sz w:val="24"/>
          <w:szCs w:val="24"/>
        </w:rPr>
        <w:t xml:space="preserve"> shall issue a Notice, under Sub-Clause 14.6.1 [</w:t>
      </w:r>
      <w:r w:rsidR="00AD37E7" w:rsidRPr="005678B5">
        <w:rPr>
          <w:sz w:val="24"/>
          <w:szCs w:val="24"/>
        </w:rPr>
        <w:t>Notice of interim payment</w:t>
      </w:r>
      <w:r w:rsidR="00AD37E7" w:rsidRPr="00DE370C">
        <w:rPr>
          <w:sz w:val="24"/>
          <w:szCs w:val="24"/>
        </w:rPr>
        <w:t>], for the amount so agreed or determined, without the need</w:t>
      </w:r>
      <w:r w:rsidR="00AD37E7" w:rsidRPr="005678B5">
        <w:rPr>
          <w:sz w:val="24"/>
          <w:szCs w:val="24"/>
        </w:rPr>
        <w:t xml:space="preserve"> </w:t>
      </w:r>
      <w:r w:rsidR="00AD37E7" w:rsidRPr="00DE370C">
        <w:rPr>
          <w:sz w:val="24"/>
          <w:szCs w:val="24"/>
        </w:rPr>
        <w:t>for the Contractor to submit a Statement.</w:t>
      </w:r>
    </w:p>
    <w:p w:rsidR="00AD37E7" w:rsidRPr="00DE370C" w:rsidRDefault="00AD37E7" w:rsidP="00F802A4">
      <w:pPr>
        <w:autoSpaceDE w:val="0"/>
        <w:autoSpaceDN w:val="0"/>
        <w:adjustRightInd w:val="0"/>
        <w:spacing w:line="360" w:lineRule="auto"/>
        <w:jc w:val="both"/>
        <w:rPr>
          <w:b/>
          <w:bCs/>
          <w:sz w:val="24"/>
          <w:szCs w:val="24"/>
        </w:rPr>
      </w:pPr>
      <w:r w:rsidRPr="00DE370C">
        <w:rPr>
          <w:b/>
          <w:bCs/>
          <w:sz w:val="24"/>
          <w:szCs w:val="24"/>
        </w:rPr>
        <w:t xml:space="preserve">18.6 </w:t>
      </w:r>
      <w:r w:rsidR="00B417EF" w:rsidRPr="00DE370C">
        <w:rPr>
          <w:b/>
          <w:bCs/>
          <w:sz w:val="24"/>
          <w:szCs w:val="24"/>
        </w:rPr>
        <w:t>Releases</w:t>
      </w:r>
      <w:r w:rsidRPr="00DE370C">
        <w:rPr>
          <w:b/>
          <w:bCs/>
          <w:sz w:val="24"/>
          <w:szCs w:val="24"/>
        </w:rPr>
        <w:t xml:space="preserve"> from Performance under the Law</w:t>
      </w:r>
    </w:p>
    <w:p w:rsidR="00AD37E7" w:rsidRPr="00DE370C" w:rsidRDefault="00AD37E7" w:rsidP="00F802A4">
      <w:pPr>
        <w:autoSpaceDE w:val="0"/>
        <w:autoSpaceDN w:val="0"/>
        <w:adjustRightInd w:val="0"/>
        <w:spacing w:line="360" w:lineRule="auto"/>
        <w:jc w:val="both"/>
        <w:rPr>
          <w:sz w:val="24"/>
          <w:szCs w:val="24"/>
        </w:rPr>
      </w:pPr>
      <w:r w:rsidRPr="00DE370C">
        <w:rPr>
          <w:sz w:val="24"/>
          <w:szCs w:val="24"/>
        </w:rPr>
        <w:t>In addition to any other provision of this Clause, if any event arises outside the control of the Parties (including, but not limited to, an Exceptional Event) which:</w:t>
      </w:r>
    </w:p>
    <w:p w:rsidR="00AD37E7" w:rsidRPr="00DE370C" w:rsidRDefault="00AD37E7" w:rsidP="005678B5">
      <w:pPr>
        <w:autoSpaceDE w:val="0"/>
        <w:autoSpaceDN w:val="0"/>
        <w:adjustRightInd w:val="0"/>
        <w:spacing w:line="360" w:lineRule="auto"/>
        <w:ind w:left="1080" w:hanging="360"/>
        <w:jc w:val="both"/>
        <w:rPr>
          <w:sz w:val="24"/>
          <w:szCs w:val="24"/>
        </w:rPr>
      </w:pPr>
      <w:r w:rsidRPr="00DE370C">
        <w:rPr>
          <w:sz w:val="24"/>
          <w:szCs w:val="24"/>
        </w:rPr>
        <w:t xml:space="preserve">(a) </w:t>
      </w:r>
      <w:r w:rsidR="00B417EF" w:rsidRPr="00DE370C">
        <w:rPr>
          <w:sz w:val="24"/>
          <w:szCs w:val="24"/>
        </w:rPr>
        <w:t>Makes</w:t>
      </w:r>
      <w:r w:rsidRPr="00DE370C">
        <w:rPr>
          <w:sz w:val="24"/>
          <w:szCs w:val="24"/>
        </w:rPr>
        <w:t xml:space="preserve"> it impossible or unlawful for either Party or both Parties to </w:t>
      </w:r>
      <w:proofErr w:type="spellStart"/>
      <w:r w:rsidRPr="00DE370C">
        <w:rPr>
          <w:sz w:val="24"/>
          <w:szCs w:val="24"/>
        </w:rPr>
        <w:t>fulfil</w:t>
      </w:r>
      <w:proofErr w:type="spellEnd"/>
      <w:r w:rsidRPr="00DE370C">
        <w:rPr>
          <w:sz w:val="24"/>
          <w:szCs w:val="24"/>
        </w:rPr>
        <w:t xml:space="preserve"> their contractual obligations; or</w:t>
      </w:r>
    </w:p>
    <w:p w:rsidR="00AD37E7" w:rsidRPr="00DE370C" w:rsidRDefault="00AD37E7" w:rsidP="005678B5">
      <w:pPr>
        <w:autoSpaceDE w:val="0"/>
        <w:autoSpaceDN w:val="0"/>
        <w:adjustRightInd w:val="0"/>
        <w:spacing w:line="360" w:lineRule="auto"/>
        <w:ind w:left="1080" w:hanging="360"/>
        <w:jc w:val="both"/>
        <w:rPr>
          <w:sz w:val="24"/>
          <w:szCs w:val="24"/>
        </w:rPr>
      </w:pPr>
      <w:r w:rsidRPr="00DE370C">
        <w:rPr>
          <w:sz w:val="24"/>
          <w:szCs w:val="24"/>
        </w:rPr>
        <w:t xml:space="preserve">(b) </w:t>
      </w:r>
      <w:r w:rsidR="00B417EF" w:rsidRPr="00DE370C">
        <w:rPr>
          <w:sz w:val="24"/>
          <w:szCs w:val="24"/>
        </w:rPr>
        <w:t>Under</w:t>
      </w:r>
      <w:r w:rsidRPr="00DE370C">
        <w:rPr>
          <w:sz w:val="24"/>
          <w:szCs w:val="24"/>
        </w:rPr>
        <w:t xml:space="preserve"> the law governing the Contract, entitles the Parties to be released from further performance of the Contract</w:t>
      </w:r>
      <w:proofErr w:type="gramStart"/>
      <w:r w:rsidRPr="00DE370C">
        <w:rPr>
          <w:sz w:val="24"/>
          <w:szCs w:val="24"/>
        </w:rPr>
        <w:t>,</w:t>
      </w:r>
      <w:r w:rsidR="00B417EF">
        <w:rPr>
          <w:sz w:val="24"/>
          <w:szCs w:val="24"/>
        </w:rPr>
        <w:t xml:space="preserve">  </w:t>
      </w:r>
      <w:r w:rsidRPr="00DE370C">
        <w:rPr>
          <w:sz w:val="24"/>
          <w:szCs w:val="24"/>
        </w:rPr>
        <w:t>and</w:t>
      </w:r>
      <w:proofErr w:type="gramEnd"/>
      <w:r w:rsidRPr="00DE370C">
        <w:rPr>
          <w:sz w:val="24"/>
          <w:szCs w:val="24"/>
        </w:rPr>
        <w:t xml:space="preserve"> if the Parties are unable to agree on an amendment to the Contract that would permit the continued performance of the Contract, then after either Party gives a Notice to the other Party of such event:</w:t>
      </w:r>
    </w:p>
    <w:p w:rsidR="00AD37E7" w:rsidRPr="00DE370C" w:rsidRDefault="00AD37E7" w:rsidP="005678B5">
      <w:pPr>
        <w:autoSpaceDE w:val="0"/>
        <w:autoSpaceDN w:val="0"/>
        <w:adjustRightInd w:val="0"/>
        <w:spacing w:line="360" w:lineRule="auto"/>
        <w:ind w:left="1080" w:hanging="360"/>
        <w:jc w:val="both"/>
        <w:rPr>
          <w:sz w:val="24"/>
          <w:szCs w:val="24"/>
        </w:rPr>
      </w:pPr>
      <w:r w:rsidRPr="00DE370C">
        <w:rPr>
          <w:sz w:val="24"/>
          <w:szCs w:val="24"/>
        </w:rPr>
        <w:t>(</w:t>
      </w:r>
      <w:r w:rsidR="00B417EF">
        <w:rPr>
          <w:sz w:val="24"/>
          <w:szCs w:val="24"/>
        </w:rPr>
        <w:t>c</w:t>
      </w:r>
      <w:r w:rsidRPr="00DE370C">
        <w:rPr>
          <w:sz w:val="24"/>
          <w:szCs w:val="24"/>
        </w:rPr>
        <w:t xml:space="preserve">) </w:t>
      </w:r>
      <w:r w:rsidR="00B417EF" w:rsidRPr="00DE370C">
        <w:rPr>
          <w:sz w:val="24"/>
          <w:szCs w:val="24"/>
        </w:rPr>
        <w:t>The</w:t>
      </w:r>
      <w:r w:rsidRPr="00DE370C">
        <w:rPr>
          <w:sz w:val="24"/>
          <w:szCs w:val="24"/>
        </w:rPr>
        <w:t xml:space="preserve"> Parties shall be discharged from further performance, and without prejudice to the rights of either Party in respect of any previous breach of the Contract; and</w:t>
      </w:r>
    </w:p>
    <w:p w:rsidR="00AD37E7" w:rsidRPr="00DE370C" w:rsidRDefault="00AD37E7" w:rsidP="005678B5">
      <w:pPr>
        <w:autoSpaceDE w:val="0"/>
        <w:autoSpaceDN w:val="0"/>
        <w:adjustRightInd w:val="0"/>
        <w:spacing w:line="360" w:lineRule="auto"/>
        <w:ind w:left="1080" w:hanging="360"/>
        <w:jc w:val="both"/>
        <w:rPr>
          <w:sz w:val="24"/>
          <w:szCs w:val="24"/>
        </w:rPr>
      </w:pPr>
      <w:r w:rsidRPr="00DE370C">
        <w:rPr>
          <w:sz w:val="24"/>
          <w:szCs w:val="24"/>
        </w:rPr>
        <w:t>(</w:t>
      </w:r>
      <w:r w:rsidR="00B417EF">
        <w:rPr>
          <w:sz w:val="24"/>
          <w:szCs w:val="24"/>
        </w:rPr>
        <w:t>d</w:t>
      </w:r>
      <w:r w:rsidRPr="00DE370C">
        <w:rPr>
          <w:sz w:val="24"/>
          <w:szCs w:val="24"/>
        </w:rPr>
        <w:t xml:space="preserve">) </w:t>
      </w:r>
      <w:proofErr w:type="gramStart"/>
      <w:r w:rsidRPr="00DE370C">
        <w:rPr>
          <w:sz w:val="24"/>
          <w:szCs w:val="24"/>
        </w:rPr>
        <w:t>the</w:t>
      </w:r>
      <w:proofErr w:type="gramEnd"/>
      <w:r w:rsidRPr="00DE370C">
        <w:rPr>
          <w:sz w:val="24"/>
          <w:szCs w:val="24"/>
        </w:rPr>
        <w:t xml:space="preserve"> amount payable by the </w:t>
      </w:r>
      <w:r w:rsidR="003060F8" w:rsidRPr="00DE370C">
        <w:rPr>
          <w:sz w:val="24"/>
          <w:szCs w:val="24"/>
        </w:rPr>
        <w:t>Public Body</w:t>
      </w:r>
      <w:r w:rsidRPr="00DE370C">
        <w:rPr>
          <w:sz w:val="24"/>
          <w:szCs w:val="24"/>
        </w:rPr>
        <w:t xml:space="preserve"> to the Contractor shall be the same as would have been payable under Sub-Clause 18.5 [</w:t>
      </w:r>
      <w:r w:rsidRPr="005678B5">
        <w:rPr>
          <w:sz w:val="24"/>
          <w:szCs w:val="24"/>
        </w:rPr>
        <w:t>Optional</w:t>
      </w:r>
      <w:r w:rsidRPr="00DE370C">
        <w:rPr>
          <w:sz w:val="24"/>
          <w:szCs w:val="24"/>
        </w:rPr>
        <w:t xml:space="preserve"> </w:t>
      </w:r>
      <w:r w:rsidRPr="005678B5">
        <w:rPr>
          <w:sz w:val="24"/>
          <w:szCs w:val="24"/>
        </w:rPr>
        <w:t>Termination</w:t>
      </w:r>
      <w:r w:rsidRPr="00DE370C">
        <w:rPr>
          <w:sz w:val="24"/>
          <w:szCs w:val="24"/>
        </w:rPr>
        <w:t xml:space="preserve">], and such amount shall be paid by the </w:t>
      </w:r>
      <w:r w:rsidR="003060F8" w:rsidRPr="00DE370C">
        <w:rPr>
          <w:sz w:val="24"/>
          <w:szCs w:val="24"/>
        </w:rPr>
        <w:t>Public Body</w:t>
      </w:r>
      <w:r w:rsidRPr="00DE370C">
        <w:rPr>
          <w:sz w:val="24"/>
          <w:szCs w:val="24"/>
        </w:rPr>
        <w:t>, as if the</w:t>
      </w:r>
      <w:r w:rsidR="00B417EF">
        <w:rPr>
          <w:sz w:val="24"/>
          <w:szCs w:val="24"/>
        </w:rPr>
        <w:t xml:space="preserve"> </w:t>
      </w:r>
      <w:r w:rsidRPr="00DE370C">
        <w:rPr>
          <w:sz w:val="24"/>
          <w:szCs w:val="24"/>
        </w:rPr>
        <w:t>Contract had been terminated under that Sub-Clause.</w:t>
      </w:r>
    </w:p>
    <w:p w:rsidR="00AD37E7" w:rsidRPr="00DE370C" w:rsidRDefault="00AD37E7" w:rsidP="005678B5">
      <w:pPr>
        <w:spacing w:before="240" w:line="360" w:lineRule="auto"/>
        <w:jc w:val="center"/>
        <w:rPr>
          <w:b/>
          <w:sz w:val="40"/>
          <w:szCs w:val="40"/>
        </w:rPr>
      </w:pPr>
      <w:r w:rsidRPr="00DE370C">
        <w:rPr>
          <w:b/>
          <w:sz w:val="40"/>
          <w:szCs w:val="40"/>
        </w:rPr>
        <w:t>19. Insurance</w:t>
      </w:r>
    </w:p>
    <w:p w:rsidR="00AD37E7" w:rsidRPr="00DE370C" w:rsidRDefault="00AD37E7">
      <w:pPr>
        <w:spacing w:before="240" w:line="360" w:lineRule="auto"/>
        <w:jc w:val="both"/>
        <w:rPr>
          <w:b/>
          <w:bCs/>
          <w:sz w:val="24"/>
          <w:szCs w:val="24"/>
        </w:rPr>
      </w:pPr>
      <w:r w:rsidRPr="00DE370C">
        <w:rPr>
          <w:b/>
          <w:sz w:val="24"/>
          <w:szCs w:val="24"/>
        </w:rPr>
        <w:t xml:space="preserve">19.1 </w:t>
      </w:r>
      <w:r w:rsidRPr="00DE370C">
        <w:rPr>
          <w:b/>
          <w:bCs/>
          <w:sz w:val="24"/>
          <w:szCs w:val="24"/>
        </w:rPr>
        <w:t>General Requirements</w:t>
      </w:r>
    </w:p>
    <w:p w:rsidR="00D177A6" w:rsidRPr="00DE370C" w:rsidRDefault="00D177A6" w:rsidP="005678B5">
      <w:pPr>
        <w:spacing w:before="240" w:line="360" w:lineRule="auto"/>
        <w:ind w:left="630" w:hanging="630"/>
        <w:jc w:val="both"/>
        <w:rPr>
          <w:sz w:val="24"/>
          <w:szCs w:val="24"/>
        </w:rPr>
      </w:pPr>
      <w:r>
        <w:rPr>
          <w:sz w:val="24"/>
          <w:szCs w:val="24"/>
        </w:rPr>
        <w:t xml:space="preserve">19.1.1 </w:t>
      </w:r>
      <w:r w:rsidR="00AD37E7" w:rsidRPr="00DE370C">
        <w:rPr>
          <w:sz w:val="24"/>
          <w:szCs w:val="24"/>
        </w:rPr>
        <w:t xml:space="preserve">Without limiting either Party’s obligations or responsibilities under the Contract, the Contractor shall effect and maintain all insurances for which the Contractor is responsible with insurers and in terms, both of which shall be subject to consent by the </w:t>
      </w:r>
      <w:r w:rsidR="003060F8" w:rsidRPr="00DE370C">
        <w:rPr>
          <w:sz w:val="24"/>
          <w:szCs w:val="24"/>
        </w:rPr>
        <w:t>Public Body</w:t>
      </w:r>
      <w:r w:rsidR="00AD37E7" w:rsidRPr="00DE370C">
        <w:rPr>
          <w:sz w:val="24"/>
          <w:szCs w:val="24"/>
        </w:rPr>
        <w:t>. These terms shall be consistent with terms (if any) agreed by both Parties before the date that both Parties signed</w:t>
      </w:r>
      <w:r w:rsidR="00AD37E7" w:rsidRPr="00DE370C">
        <w:rPr>
          <w:sz w:val="24"/>
          <w:szCs w:val="24"/>
        </w:rPr>
        <w:br/>
        <w:t>the Contract Agreement.</w:t>
      </w:r>
    </w:p>
    <w:p w:rsidR="00AD37E7" w:rsidRPr="00DE370C" w:rsidRDefault="00C33980" w:rsidP="005678B5">
      <w:pPr>
        <w:spacing w:before="240" w:line="360" w:lineRule="auto"/>
        <w:ind w:left="720" w:hanging="720"/>
        <w:jc w:val="both"/>
        <w:rPr>
          <w:sz w:val="24"/>
          <w:szCs w:val="24"/>
        </w:rPr>
      </w:pPr>
      <w:r>
        <w:rPr>
          <w:sz w:val="24"/>
          <w:szCs w:val="24"/>
        </w:rPr>
        <w:lastRenderedPageBreak/>
        <w:t xml:space="preserve">19.1.2 </w:t>
      </w:r>
      <w:r w:rsidR="00AD37E7" w:rsidRPr="00DE370C">
        <w:rPr>
          <w:sz w:val="24"/>
          <w:szCs w:val="24"/>
        </w:rPr>
        <w:t xml:space="preserve">The insurances required to be provided under this Clause are the minimum required by the </w:t>
      </w:r>
      <w:r w:rsidR="003060F8" w:rsidRPr="00DE370C">
        <w:rPr>
          <w:sz w:val="24"/>
          <w:szCs w:val="24"/>
        </w:rPr>
        <w:t>Public Body</w:t>
      </w:r>
      <w:r w:rsidR="00AD37E7" w:rsidRPr="00DE370C">
        <w:rPr>
          <w:sz w:val="24"/>
          <w:szCs w:val="24"/>
        </w:rPr>
        <w:t>, and the Contractor may, at the Contractor’s own cost, add such other insurances that the Contractor may deem prudent.</w:t>
      </w:r>
    </w:p>
    <w:p w:rsidR="00AD37E7" w:rsidRPr="00DE370C" w:rsidRDefault="00C33980" w:rsidP="005678B5">
      <w:pPr>
        <w:spacing w:before="240" w:line="360" w:lineRule="auto"/>
        <w:ind w:left="720" w:hanging="720"/>
        <w:jc w:val="both"/>
        <w:rPr>
          <w:sz w:val="24"/>
          <w:szCs w:val="24"/>
        </w:rPr>
      </w:pPr>
      <w:r>
        <w:rPr>
          <w:sz w:val="24"/>
          <w:szCs w:val="24"/>
        </w:rPr>
        <w:t xml:space="preserve">19.1.3 </w:t>
      </w:r>
      <w:r w:rsidR="00AD37E7" w:rsidRPr="00DE370C">
        <w:rPr>
          <w:sz w:val="24"/>
          <w:szCs w:val="24"/>
        </w:rPr>
        <w:t xml:space="preserve">Whenever required by the </w:t>
      </w:r>
      <w:r w:rsidR="003060F8" w:rsidRPr="00DE370C">
        <w:rPr>
          <w:sz w:val="24"/>
          <w:szCs w:val="24"/>
        </w:rPr>
        <w:t>Public Body</w:t>
      </w:r>
      <w:r w:rsidR="00AD37E7" w:rsidRPr="00DE370C">
        <w:rPr>
          <w:sz w:val="24"/>
          <w:szCs w:val="24"/>
        </w:rPr>
        <w:t>, the Contractor shall produce the insurance policies which the Contractor is required to effect under the Contract. As each premium is paid, the Contractor shall promptly submit</w:t>
      </w:r>
      <w:r w:rsidR="00AD37E7" w:rsidRPr="00DE370C">
        <w:rPr>
          <w:sz w:val="24"/>
          <w:szCs w:val="24"/>
        </w:rPr>
        <w:br/>
        <w:t xml:space="preserve">either a copy of each receipt of payment to the </w:t>
      </w:r>
      <w:r w:rsidR="003060F8" w:rsidRPr="00DE370C">
        <w:rPr>
          <w:sz w:val="24"/>
          <w:szCs w:val="24"/>
        </w:rPr>
        <w:t>Public Body</w:t>
      </w:r>
      <w:r w:rsidR="00AD37E7" w:rsidRPr="00DE370C">
        <w:rPr>
          <w:sz w:val="24"/>
          <w:szCs w:val="24"/>
        </w:rPr>
        <w:t>, or confirmation from the insurers that the premium has been paid.</w:t>
      </w:r>
    </w:p>
    <w:p w:rsidR="00AD37E7" w:rsidRPr="00DE370C" w:rsidRDefault="00C33980" w:rsidP="005678B5">
      <w:pPr>
        <w:spacing w:before="240" w:line="360" w:lineRule="auto"/>
        <w:ind w:left="720" w:hanging="720"/>
        <w:jc w:val="both"/>
        <w:rPr>
          <w:sz w:val="24"/>
          <w:szCs w:val="24"/>
        </w:rPr>
      </w:pPr>
      <w:r>
        <w:rPr>
          <w:sz w:val="24"/>
          <w:szCs w:val="24"/>
        </w:rPr>
        <w:t xml:space="preserve">19.1.4 </w:t>
      </w:r>
      <w:r w:rsidR="00AD37E7" w:rsidRPr="00DE370C">
        <w:rPr>
          <w:sz w:val="24"/>
          <w:szCs w:val="24"/>
        </w:rPr>
        <w:t>If the Contractor fails to effect and keep in force any of the insurances required under Sub-Clause 19.2 [</w:t>
      </w:r>
      <w:r w:rsidR="00AD37E7" w:rsidRPr="00DE370C">
        <w:rPr>
          <w:i/>
          <w:iCs/>
          <w:sz w:val="24"/>
          <w:szCs w:val="24"/>
        </w:rPr>
        <w:t>Insurances to be provided by the Contractor</w:t>
      </w:r>
      <w:r w:rsidR="00AD37E7" w:rsidRPr="00DE370C">
        <w:rPr>
          <w:sz w:val="24"/>
          <w:szCs w:val="24"/>
        </w:rPr>
        <w:t xml:space="preserve">] then, and in any such case, the </w:t>
      </w:r>
      <w:r w:rsidR="003060F8" w:rsidRPr="00DE370C">
        <w:rPr>
          <w:sz w:val="24"/>
          <w:szCs w:val="24"/>
        </w:rPr>
        <w:t>Public Body</w:t>
      </w:r>
      <w:r w:rsidR="00AD37E7" w:rsidRPr="00DE370C">
        <w:rPr>
          <w:sz w:val="24"/>
          <w:szCs w:val="24"/>
        </w:rPr>
        <w:t xml:space="preserve"> may effect and keep in force such</w:t>
      </w:r>
      <w:r w:rsidR="00AD37E7" w:rsidRPr="00DE370C">
        <w:rPr>
          <w:sz w:val="24"/>
          <w:szCs w:val="24"/>
        </w:rPr>
        <w:br/>
        <w:t>insurances and pay any premium as may be necessary and recover the same from the Contractor from time to time by deducting the amount(s) so paid from any moneys due to the Contractor or otherwise recover the same</w:t>
      </w:r>
      <w:r w:rsidR="00AD37E7" w:rsidRPr="00DE370C">
        <w:rPr>
          <w:sz w:val="24"/>
          <w:szCs w:val="24"/>
        </w:rPr>
        <w:br/>
        <w:t>as a debt from the Contractor. The provisions of Clause 20 [</w:t>
      </w:r>
      <w:r w:rsidR="003060F8" w:rsidRPr="00DE370C">
        <w:rPr>
          <w:i/>
          <w:iCs/>
          <w:sz w:val="24"/>
          <w:szCs w:val="24"/>
        </w:rPr>
        <w:t>Public Body</w:t>
      </w:r>
      <w:r w:rsidR="00AD37E7" w:rsidRPr="00DE370C">
        <w:rPr>
          <w:i/>
          <w:iCs/>
          <w:sz w:val="24"/>
          <w:szCs w:val="24"/>
        </w:rPr>
        <w:t>’s and</w:t>
      </w:r>
      <w:r w:rsidR="00AD37E7" w:rsidRPr="00DE370C">
        <w:rPr>
          <w:sz w:val="24"/>
          <w:szCs w:val="24"/>
        </w:rPr>
        <w:t xml:space="preserve"> </w:t>
      </w:r>
      <w:r w:rsidR="00AD37E7" w:rsidRPr="00DE370C">
        <w:rPr>
          <w:i/>
          <w:iCs/>
          <w:sz w:val="24"/>
          <w:szCs w:val="24"/>
        </w:rPr>
        <w:t>Contractor’s Claims</w:t>
      </w:r>
      <w:r w:rsidR="00AD37E7" w:rsidRPr="00DE370C">
        <w:rPr>
          <w:sz w:val="24"/>
          <w:szCs w:val="24"/>
        </w:rPr>
        <w:t xml:space="preserve">] shall not apply to this Sub-Clause. </w:t>
      </w:r>
    </w:p>
    <w:p w:rsidR="00AD37E7" w:rsidRPr="00DE370C" w:rsidRDefault="00C33980" w:rsidP="005678B5">
      <w:pPr>
        <w:spacing w:before="240" w:line="360" w:lineRule="auto"/>
        <w:ind w:left="720" w:hanging="720"/>
        <w:jc w:val="both"/>
        <w:rPr>
          <w:sz w:val="24"/>
          <w:szCs w:val="24"/>
        </w:rPr>
      </w:pPr>
      <w:r>
        <w:rPr>
          <w:sz w:val="24"/>
          <w:szCs w:val="24"/>
        </w:rPr>
        <w:t xml:space="preserve">19.1.5 </w:t>
      </w:r>
      <w:r w:rsidR="00AD37E7" w:rsidRPr="00DE370C">
        <w:rPr>
          <w:sz w:val="24"/>
          <w:szCs w:val="24"/>
        </w:rPr>
        <w:t xml:space="preserve">If either the Contractor or the </w:t>
      </w:r>
      <w:r w:rsidR="003060F8" w:rsidRPr="00DE370C">
        <w:rPr>
          <w:sz w:val="24"/>
          <w:szCs w:val="24"/>
        </w:rPr>
        <w:t>Public Body</w:t>
      </w:r>
      <w:r w:rsidR="00AD37E7" w:rsidRPr="00DE370C">
        <w:rPr>
          <w:sz w:val="24"/>
          <w:szCs w:val="24"/>
        </w:rPr>
        <w:t xml:space="preserve"> fails to comply with any condition of the insurances effected under the Contract, the Party so failing to comply shall indemnify the other Party against all direct losses and claims (including legal fees and expenses) arising from such failure.</w:t>
      </w:r>
    </w:p>
    <w:p w:rsidR="00AD37E7" w:rsidRPr="00DE370C" w:rsidRDefault="00C33980">
      <w:pPr>
        <w:spacing w:before="240" w:line="360" w:lineRule="auto"/>
        <w:jc w:val="both"/>
        <w:rPr>
          <w:sz w:val="24"/>
          <w:szCs w:val="24"/>
        </w:rPr>
      </w:pPr>
      <w:r>
        <w:rPr>
          <w:sz w:val="24"/>
          <w:szCs w:val="24"/>
        </w:rPr>
        <w:t xml:space="preserve">          </w:t>
      </w:r>
      <w:r w:rsidR="00AD37E7" w:rsidRPr="00DE370C">
        <w:rPr>
          <w:sz w:val="24"/>
          <w:szCs w:val="24"/>
        </w:rPr>
        <w:t>The Contractor shall also be responsible for the following:</w:t>
      </w:r>
    </w:p>
    <w:p w:rsidR="00AD37E7" w:rsidRPr="00DE370C" w:rsidRDefault="00AD37E7" w:rsidP="005678B5">
      <w:pPr>
        <w:spacing w:before="240" w:line="360" w:lineRule="auto"/>
        <w:ind w:left="720"/>
        <w:jc w:val="both"/>
        <w:rPr>
          <w:sz w:val="24"/>
          <w:szCs w:val="24"/>
        </w:rPr>
      </w:pPr>
      <w:r w:rsidRPr="00DE370C">
        <w:rPr>
          <w:sz w:val="24"/>
          <w:szCs w:val="24"/>
        </w:rPr>
        <w:t xml:space="preserve"> (a) </w:t>
      </w:r>
      <w:r w:rsidR="00C33980" w:rsidRPr="00DE370C">
        <w:rPr>
          <w:sz w:val="24"/>
          <w:szCs w:val="24"/>
        </w:rPr>
        <w:t>Notifying</w:t>
      </w:r>
      <w:r w:rsidRPr="00DE370C">
        <w:rPr>
          <w:sz w:val="24"/>
          <w:szCs w:val="24"/>
        </w:rPr>
        <w:t xml:space="preserve"> the insurers of any changes in the nature, extent or </w:t>
      </w:r>
      <w:proofErr w:type="spellStart"/>
      <w:r w:rsidRPr="00DE370C">
        <w:rPr>
          <w:sz w:val="24"/>
          <w:szCs w:val="24"/>
        </w:rPr>
        <w:t>programme</w:t>
      </w:r>
      <w:proofErr w:type="spellEnd"/>
      <w:r w:rsidRPr="00DE370C">
        <w:rPr>
          <w:sz w:val="24"/>
          <w:szCs w:val="24"/>
        </w:rPr>
        <w:t xml:space="preserve"> for the execution of the Works; and </w:t>
      </w:r>
    </w:p>
    <w:p w:rsidR="00AD37E7" w:rsidRPr="00DE370C" w:rsidRDefault="00AD37E7" w:rsidP="005678B5">
      <w:pPr>
        <w:spacing w:before="240" w:line="360" w:lineRule="auto"/>
        <w:ind w:left="720"/>
        <w:jc w:val="both"/>
        <w:rPr>
          <w:sz w:val="24"/>
          <w:szCs w:val="24"/>
        </w:rPr>
      </w:pPr>
      <w:r w:rsidRPr="00DE370C">
        <w:rPr>
          <w:sz w:val="24"/>
          <w:szCs w:val="24"/>
        </w:rPr>
        <w:t xml:space="preserve">(b) </w:t>
      </w:r>
      <w:r w:rsidR="00C33980" w:rsidRPr="00DE370C">
        <w:rPr>
          <w:sz w:val="24"/>
          <w:szCs w:val="24"/>
        </w:rPr>
        <w:t>The</w:t>
      </w:r>
      <w:r w:rsidRPr="00DE370C">
        <w:rPr>
          <w:sz w:val="24"/>
          <w:szCs w:val="24"/>
        </w:rPr>
        <w:t xml:space="preserve"> adequacy and validity of the insurances in accordance with the Contract at all times during the performance of the Contract. </w:t>
      </w:r>
    </w:p>
    <w:p w:rsidR="00AD37E7" w:rsidRPr="00DE370C" w:rsidRDefault="00C33980" w:rsidP="005678B5">
      <w:pPr>
        <w:spacing w:before="240" w:line="360" w:lineRule="auto"/>
        <w:ind w:left="720" w:hanging="720"/>
        <w:jc w:val="both"/>
        <w:rPr>
          <w:sz w:val="24"/>
          <w:szCs w:val="24"/>
        </w:rPr>
      </w:pPr>
      <w:r>
        <w:rPr>
          <w:sz w:val="24"/>
          <w:szCs w:val="24"/>
        </w:rPr>
        <w:lastRenderedPageBreak/>
        <w:t xml:space="preserve">19.1.6 </w:t>
      </w:r>
      <w:r w:rsidR="00AD37E7" w:rsidRPr="00DE370C">
        <w:rPr>
          <w:sz w:val="24"/>
          <w:szCs w:val="24"/>
        </w:rPr>
        <w:t xml:space="preserve">The permitted deductible limits allowed in any policy shall not exceed the amounts stated in the Contract Data (if not stated, the amounts agreed with the </w:t>
      </w:r>
      <w:r w:rsidR="003060F8" w:rsidRPr="00DE370C">
        <w:rPr>
          <w:sz w:val="24"/>
          <w:szCs w:val="24"/>
        </w:rPr>
        <w:t>Public Body</w:t>
      </w:r>
      <w:r w:rsidR="00AD37E7" w:rsidRPr="00DE370C">
        <w:rPr>
          <w:sz w:val="24"/>
          <w:szCs w:val="24"/>
        </w:rPr>
        <w:t>).</w:t>
      </w:r>
    </w:p>
    <w:p w:rsidR="00AD37E7" w:rsidRPr="00DE370C" w:rsidRDefault="00C33980" w:rsidP="005678B5">
      <w:pPr>
        <w:spacing w:before="240" w:line="360" w:lineRule="auto"/>
        <w:ind w:left="720" w:hanging="720"/>
        <w:jc w:val="both"/>
        <w:rPr>
          <w:sz w:val="24"/>
          <w:szCs w:val="24"/>
        </w:rPr>
      </w:pPr>
      <w:r>
        <w:rPr>
          <w:sz w:val="24"/>
          <w:szCs w:val="24"/>
        </w:rPr>
        <w:t xml:space="preserve">19.1.7 </w:t>
      </w:r>
      <w:r w:rsidR="00AD37E7" w:rsidRPr="00DE370C">
        <w:rPr>
          <w:sz w:val="24"/>
          <w:szCs w:val="24"/>
        </w:rPr>
        <w:t xml:space="preserve">Where there is a shared liability the loss shall be borne by each Party in proportion to each Party’s liability, provided the non-recovery from insurers has not been caused by a breach of this Clause by the Contractor or the </w:t>
      </w:r>
      <w:r w:rsidR="003060F8" w:rsidRPr="00DE370C">
        <w:rPr>
          <w:sz w:val="24"/>
          <w:szCs w:val="24"/>
        </w:rPr>
        <w:t>Public Body</w:t>
      </w:r>
      <w:r w:rsidR="00AD37E7" w:rsidRPr="00DE370C">
        <w:rPr>
          <w:sz w:val="24"/>
          <w:szCs w:val="24"/>
        </w:rPr>
        <w:t>. In the event that non-recovery from insurers has been caused by such a breach, the defaulting Party shall bear the loss suffered.</w:t>
      </w:r>
    </w:p>
    <w:p w:rsidR="00AD37E7" w:rsidRPr="00DE370C" w:rsidRDefault="00AD37E7" w:rsidP="00F802A4">
      <w:pPr>
        <w:spacing w:before="240" w:line="360" w:lineRule="auto"/>
        <w:jc w:val="both"/>
        <w:rPr>
          <w:b/>
          <w:bCs/>
          <w:sz w:val="24"/>
          <w:szCs w:val="24"/>
        </w:rPr>
      </w:pPr>
      <w:r w:rsidRPr="00DE370C">
        <w:rPr>
          <w:b/>
          <w:sz w:val="24"/>
          <w:szCs w:val="24"/>
        </w:rPr>
        <w:t xml:space="preserve">19.2 </w:t>
      </w:r>
      <w:r w:rsidRPr="00DE370C">
        <w:rPr>
          <w:b/>
          <w:bCs/>
          <w:sz w:val="24"/>
          <w:szCs w:val="24"/>
        </w:rPr>
        <w:t>Insurance to be provided</w:t>
      </w:r>
      <w:r w:rsidRPr="00DE370C">
        <w:rPr>
          <w:b/>
          <w:sz w:val="24"/>
          <w:szCs w:val="24"/>
        </w:rPr>
        <w:t xml:space="preserve"> </w:t>
      </w:r>
      <w:r w:rsidRPr="00DE370C">
        <w:rPr>
          <w:b/>
          <w:bCs/>
          <w:sz w:val="24"/>
          <w:szCs w:val="24"/>
        </w:rPr>
        <w:t>by the Contractor</w:t>
      </w:r>
    </w:p>
    <w:p w:rsidR="00AD37E7" w:rsidRPr="00DE370C" w:rsidRDefault="00AD37E7">
      <w:pPr>
        <w:spacing w:before="240" w:line="360" w:lineRule="auto"/>
        <w:jc w:val="both"/>
        <w:rPr>
          <w:sz w:val="24"/>
          <w:szCs w:val="24"/>
        </w:rPr>
      </w:pPr>
      <w:r w:rsidRPr="00DE370C">
        <w:rPr>
          <w:sz w:val="24"/>
          <w:szCs w:val="24"/>
        </w:rPr>
        <w:t>The Contractor shall provide the following insurances:</w:t>
      </w:r>
    </w:p>
    <w:p w:rsidR="00AD37E7" w:rsidRPr="00DE370C" w:rsidRDefault="00AD37E7">
      <w:pPr>
        <w:spacing w:before="240" w:line="360" w:lineRule="auto"/>
        <w:jc w:val="both"/>
        <w:rPr>
          <w:b/>
          <w:sz w:val="24"/>
          <w:szCs w:val="24"/>
          <w:u w:val="single"/>
        </w:rPr>
      </w:pPr>
      <w:r w:rsidRPr="00DE370C">
        <w:rPr>
          <w:b/>
          <w:sz w:val="24"/>
          <w:szCs w:val="24"/>
          <w:u w:val="single"/>
        </w:rPr>
        <w:t>19.2.1 The Works</w:t>
      </w:r>
    </w:p>
    <w:p w:rsidR="00D26877" w:rsidRPr="00DE370C" w:rsidRDefault="00FA0BFF" w:rsidP="005678B5">
      <w:pPr>
        <w:spacing w:before="240" w:line="360" w:lineRule="auto"/>
        <w:ind w:left="900" w:hanging="900"/>
        <w:jc w:val="both"/>
        <w:rPr>
          <w:sz w:val="24"/>
          <w:szCs w:val="24"/>
        </w:rPr>
      </w:pPr>
      <w:r>
        <w:rPr>
          <w:sz w:val="24"/>
          <w:szCs w:val="24"/>
        </w:rPr>
        <w:t xml:space="preserve">19.2.1.1 </w:t>
      </w:r>
      <w:r w:rsidR="00D26877" w:rsidRPr="00DE370C">
        <w:rPr>
          <w:sz w:val="24"/>
          <w:szCs w:val="24"/>
        </w:rPr>
        <w:t>The Contractor shall provide, in the joint names of the Public Body and the Contractor, insurance cover against loss or damage for which he is liable under the contract in the amounts and deductibles stated in the SCC. Such insurance shall, unless the SCC provide otherwise, cover:</w:t>
      </w:r>
    </w:p>
    <w:p w:rsidR="00D26877" w:rsidRPr="00DE370C" w:rsidRDefault="00D26877" w:rsidP="005678B5">
      <w:pPr>
        <w:spacing w:before="240" w:line="360" w:lineRule="auto"/>
        <w:ind w:left="720"/>
        <w:jc w:val="both"/>
        <w:rPr>
          <w:sz w:val="24"/>
          <w:szCs w:val="24"/>
        </w:rPr>
      </w:pPr>
      <w:r w:rsidRPr="00DE370C">
        <w:rPr>
          <w:sz w:val="24"/>
          <w:szCs w:val="24"/>
        </w:rPr>
        <w:t>(a)  the Works, together with Materials and Plant for incorporation therein, to the full replacement cost against all loss or damage from whatever cause arising other than from Force Majeure or risks attributable under the contract to the Public Body;</w:t>
      </w:r>
    </w:p>
    <w:p w:rsidR="00D26877" w:rsidRPr="00DE370C" w:rsidRDefault="00D26877" w:rsidP="005678B5">
      <w:pPr>
        <w:spacing w:before="240" w:line="360" w:lineRule="auto"/>
        <w:ind w:left="720"/>
        <w:jc w:val="both"/>
        <w:rPr>
          <w:sz w:val="24"/>
          <w:szCs w:val="24"/>
        </w:rPr>
      </w:pPr>
      <w:r w:rsidRPr="00DE370C">
        <w:rPr>
          <w:sz w:val="24"/>
          <w:szCs w:val="24"/>
        </w:rPr>
        <w:t>(b)  an additional sum of 15% of such replacement cost, or as may be specified in the SCC, to cover any additional costs of and incidental to the rectification of loss or damage including professional fees and the cost of demolishing and removing any part of the works and of removing debris of whatever nature;</w:t>
      </w:r>
    </w:p>
    <w:p w:rsidR="00D26877" w:rsidRPr="00DE370C" w:rsidRDefault="00D26877" w:rsidP="005678B5">
      <w:pPr>
        <w:spacing w:before="240" w:line="360" w:lineRule="auto"/>
        <w:ind w:left="720"/>
        <w:jc w:val="both"/>
        <w:rPr>
          <w:sz w:val="24"/>
          <w:szCs w:val="24"/>
        </w:rPr>
      </w:pPr>
      <w:r w:rsidRPr="00DE370C">
        <w:rPr>
          <w:sz w:val="24"/>
          <w:szCs w:val="24"/>
        </w:rPr>
        <w:t xml:space="preserve">(c)  </w:t>
      </w:r>
      <w:proofErr w:type="gramStart"/>
      <w:r w:rsidRPr="00DE370C">
        <w:rPr>
          <w:sz w:val="24"/>
          <w:szCs w:val="24"/>
        </w:rPr>
        <w:t>the</w:t>
      </w:r>
      <w:proofErr w:type="gramEnd"/>
      <w:r w:rsidRPr="00DE370C">
        <w:rPr>
          <w:sz w:val="24"/>
          <w:szCs w:val="24"/>
        </w:rPr>
        <w:t xml:space="preserve"> Contractor's Equipment and other things brought onto the Site by the Contractor, for a sum sufficient to provide their replacement at the Site.</w:t>
      </w:r>
    </w:p>
    <w:p w:rsidR="00D26877" w:rsidRPr="00DE370C" w:rsidRDefault="00FA0BFF" w:rsidP="005678B5">
      <w:pPr>
        <w:spacing w:before="240" w:line="360" w:lineRule="auto"/>
        <w:ind w:left="900" w:hanging="900"/>
        <w:jc w:val="both"/>
        <w:rPr>
          <w:sz w:val="24"/>
          <w:szCs w:val="24"/>
        </w:rPr>
      </w:pPr>
      <w:r>
        <w:rPr>
          <w:sz w:val="24"/>
          <w:szCs w:val="24"/>
        </w:rPr>
        <w:lastRenderedPageBreak/>
        <w:t xml:space="preserve">19.2.1.2 </w:t>
      </w:r>
      <w:r w:rsidR="00D26877" w:rsidRPr="00DE370C">
        <w:rPr>
          <w:sz w:val="24"/>
          <w:szCs w:val="24"/>
        </w:rPr>
        <w:t>The Contractor shall take out insurance covering his liability with regard to industrial accidents and civil liabilities to any person employed by him on the works, to the Public Body and any employee of that authority, arising from the execution of the works. Such liability shall be unlimited in the case of personal injuries.</w:t>
      </w:r>
    </w:p>
    <w:p w:rsidR="00D26877" w:rsidRPr="00DE370C" w:rsidRDefault="00FA0BFF" w:rsidP="005678B5">
      <w:pPr>
        <w:spacing w:before="240" w:line="360" w:lineRule="auto"/>
        <w:ind w:left="900" w:hanging="900"/>
        <w:jc w:val="both"/>
        <w:rPr>
          <w:sz w:val="24"/>
          <w:szCs w:val="24"/>
        </w:rPr>
      </w:pPr>
      <w:r>
        <w:rPr>
          <w:sz w:val="24"/>
          <w:szCs w:val="24"/>
        </w:rPr>
        <w:t xml:space="preserve">19.2.1.3 </w:t>
      </w:r>
      <w:r w:rsidR="00D26877" w:rsidRPr="00DE370C">
        <w:rPr>
          <w:sz w:val="24"/>
          <w:szCs w:val="24"/>
        </w:rPr>
        <w:t>The Contractor shall take out insurance covering liability with regard to risks and civil liability resulting from an act or omission attributed to him, to his legal successors or agents. Such insurance shall be for at least the amount stated in the SCC. Furthermore, he shall ensure that all his sub-contractors have taken out a similar insurance.</w:t>
      </w:r>
    </w:p>
    <w:p w:rsidR="00D26877" w:rsidRPr="00DE370C" w:rsidRDefault="00FA0BFF" w:rsidP="005678B5">
      <w:pPr>
        <w:spacing w:before="240" w:line="360" w:lineRule="auto"/>
        <w:ind w:left="900" w:hanging="900"/>
        <w:jc w:val="both"/>
        <w:rPr>
          <w:sz w:val="24"/>
          <w:szCs w:val="24"/>
        </w:rPr>
      </w:pPr>
      <w:r>
        <w:rPr>
          <w:sz w:val="24"/>
          <w:szCs w:val="24"/>
        </w:rPr>
        <w:t xml:space="preserve">19.2.1.4 </w:t>
      </w:r>
      <w:r w:rsidR="00D26877" w:rsidRPr="00DE370C">
        <w:rPr>
          <w:sz w:val="24"/>
          <w:szCs w:val="24"/>
        </w:rPr>
        <w:t>By requiring such insurance, Public Body shall not be deemed or construed to have assessed the risk that may be applicable to the Contractor under this Contract. The Contractor shall assess its own risks and if deemed to be appropriate and/or prudent, should maintain adequate limits and/or broader insurance coverage than that stipulated above. The Contractor is not relieved of any liability or other obligations assumed or pursuant to the Contract by reason of its failure to obtain or maintain insurance in sufficient amounts, duration, or types.</w:t>
      </w:r>
    </w:p>
    <w:p w:rsidR="00D26877" w:rsidRPr="00DE370C" w:rsidRDefault="00FA0BFF" w:rsidP="005678B5">
      <w:pPr>
        <w:spacing w:before="240" w:line="360" w:lineRule="auto"/>
        <w:ind w:left="900" w:hanging="900"/>
        <w:jc w:val="both"/>
        <w:rPr>
          <w:sz w:val="24"/>
          <w:szCs w:val="24"/>
        </w:rPr>
      </w:pPr>
      <w:r>
        <w:rPr>
          <w:sz w:val="24"/>
          <w:szCs w:val="24"/>
        </w:rPr>
        <w:t xml:space="preserve">19.2.1.5 </w:t>
      </w:r>
      <w:r w:rsidR="00D26877" w:rsidRPr="00DE370C">
        <w:rPr>
          <w:sz w:val="24"/>
          <w:szCs w:val="24"/>
        </w:rPr>
        <w:t>Insurance shall be provided at the Contractor’s expense and shall not be charged directly to the Public Body.</w:t>
      </w:r>
    </w:p>
    <w:p w:rsidR="00D26877" w:rsidRPr="00DE370C" w:rsidRDefault="00FA0BFF" w:rsidP="005678B5">
      <w:pPr>
        <w:spacing w:before="240" w:line="360" w:lineRule="auto"/>
        <w:ind w:left="900" w:hanging="900"/>
        <w:jc w:val="both"/>
        <w:rPr>
          <w:sz w:val="24"/>
          <w:szCs w:val="24"/>
        </w:rPr>
      </w:pPr>
      <w:r>
        <w:rPr>
          <w:sz w:val="24"/>
          <w:szCs w:val="24"/>
        </w:rPr>
        <w:t xml:space="preserve">19.2.1.6 </w:t>
      </w:r>
      <w:r w:rsidR="00D26877" w:rsidRPr="00DE370C">
        <w:rPr>
          <w:sz w:val="24"/>
          <w:szCs w:val="24"/>
        </w:rPr>
        <w:t xml:space="preserve">All the insurance referred to in this Clause shall be taken out within 30 days of the notification of the award of the Contract, and shall be subject to approval by the Public Body. Such insurance shall take effect from the commencement of the Works and remain in force until final acceptance of the Works. </w:t>
      </w:r>
    </w:p>
    <w:p w:rsidR="00D26877" w:rsidRPr="00DE370C" w:rsidRDefault="00FA0BFF" w:rsidP="005678B5">
      <w:pPr>
        <w:spacing w:before="240" w:line="360" w:lineRule="auto"/>
        <w:ind w:left="900" w:hanging="900"/>
        <w:jc w:val="both"/>
        <w:rPr>
          <w:sz w:val="24"/>
          <w:szCs w:val="24"/>
        </w:rPr>
      </w:pPr>
      <w:r>
        <w:rPr>
          <w:sz w:val="24"/>
          <w:szCs w:val="24"/>
        </w:rPr>
        <w:t xml:space="preserve">19.2.1.7 </w:t>
      </w:r>
      <w:r w:rsidR="00D26877" w:rsidRPr="00DE370C">
        <w:rPr>
          <w:sz w:val="24"/>
          <w:szCs w:val="24"/>
        </w:rPr>
        <w:t>The Public Body shall be notified by the Contractor or its Insurance Carrier at least 30 days prior to any material change to or cancellation of any of insurance coverage.</w:t>
      </w:r>
    </w:p>
    <w:p w:rsidR="00D26877" w:rsidRPr="00DE370C" w:rsidRDefault="00D26877" w:rsidP="005678B5">
      <w:pPr>
        <w:spacing w:before="240" w:line="360" w:lineRule="auto"/>
        <w:ind w:left="540" w:hanging="540"/>
        <w:jc w:val="both"/>
        <w:rPr>
          <w:sz w:val="24"/>
          <w:szCs w:val="24"/>
        </w:rPr>
      </w:pPr>
      <w:proofErr w:type="gramStart"/>
      <w:r w:rsidRPr="00DE370C">
        <w:rPr>
          <w:sz w:val="24"/>
          <w:szCs w:val="24"/>
        </w:rPr>
        <w:lastRenderedPageBreak/>
        <w:t>40.8  Prior</w:t>
      </w:r>
      <w:proofErr w:type="gramEnd"/>
      <w:r w:rsidRPr="00DE370C">
        <w:rPr>
          <w:sz w:val="24"/>
          <w:szCs w:val="24"/>
        </w:rPr>
        <w:t xml:space="preserve"> to the commencement of the Works under this Contract, the Contractor or its Insurance Carrier shall provide a Certificate(s) of Insurance (COI) evidencing compliance with all requirements for insurance coverage. The COI shall be submitted to the Public Body for review and approval. For the duration of the Contract, the Contractor or its Insurance Carrier shall provide updated COI’s to evidence renewals or other changes to insurance policies or coverage, and payment of the current premiums whenever they are required to do so by the Public Body or the Engineer.</w:t>
      </w:r>
    </w:p>
    <w:p w:rsidR="00D26877" w:rsidRPr="00DE370C" w:rsidRDefault="00D26877" w:rsidP="005678B5">
      <w:pPr>
        <w:spacing w:before="240" w:line="360" w:lineRule="auto"/>
        <w:ind w:left="540" w:hanging="540"/>
        <w:jc w:val="both"/>
        <w:rPr>
          <w:sz w:val="24"/>
          <w:szCs w:val="24"/>
        </w:rPr>
      </w:pPr>
      <w:proofErr w:type="gramStart"/>
      <w:r w:rsidRPr="00DE370C">
        <w:rPr>
          <w:sz w:val="24"/>
          <w:szCs w:val="24"/>
        </w:rPr>
        <w:t>40.9  Notwithstanding</w:t>
      </w:r>
      <w:proofErr w:type="gramEnd"/>
      <w:r w:rsidRPr="00DE370C">
        <w:rPr>
          <w:sz w:val="24"/>
          <w:szCs w:val="24"/>
        </w:rPr>
        <w:t xml:space="preserve"> the obligations of the Contractor to insure in accordance with this Clause, the Contractor shall be solely liable and shall indemnify the Public Body and the Engineer against any claims for damage to property or personal injuries arising from the execution of the works by the Contractor, his sub-contractors and employees in connection with the Works</w:t>
      </w:r>
    </w:p>
    <w:p w:rsidR="00AD37E7" w:rsidRPr="00DE370C" w:rsidRDefault="00AD37E7">
      <w:pPr>
        <w:spacing w:before="240" w:line="360" w:lineRule="auto"/>
        <w:jc w:val="both"/>
        <w:rPr>
          <w:b/>
          <w:sz w:val="24"/>
          <w:szCs w:val="24"/>
          <w:u w:val="single"/>
        </w:rPr>
      </w:pPr>
      <w:r w:rsidRPr="00DE370C">
        <w:rPr>
          <w:b/>
          <w:sz w:val="24"/>
          <w:szCs w:val="24"/>
          <w:u w:val="single"/>
        </w:rPr>
        <w:t>19.2.2 Goods</w:t>
      </w:r>
    </w:p>
    <w:p w:rsidR="00AD37E7" w:rsidRPr="00DE370C" w:rsidRDefault="00AD37E7">
      <w:pPr>
        <w:spacing w:before="240" w:line="360" w:lineRule="auto"/>
        <w:jc w:val="both"/>
        <w:rPr>
          <w:sz w:val="24"/>
          <w:szCs w:val="24"/>
        </w:rPr>
      </w:pPr>
      <w:r w:rsidRPr="00DE370C">
        <w:rPr>
          <w:sz w:val="24"/>
          <w:szCs w:val="24"/>
        </w:rPr>
        <w:t xml:space="preserve">The Contractor shall insure, in the joint names of the Contractor and the </w:t>
      </w:r>
      <w:r w:rsidR="003060F8" w:rsidRPr="00DE370C">
        <w:rPr>
          <w:sz w:val="24"/>
          <w:szCs w:val="24"/>
        </w:rPr>
        <w:t>Public Body</w:t>
      </w:r>
      <w:r w:rsidRPr="00DE370C">
        <w:rPr>
          <w:sz w:val="24"/>
          <w:szCs w:val="24"/>
        </w:rPr>
        <w:t xml:space="preserve">, the Goods and other things brought to Site by the Contractor to the extent specified and/or amount stated in the </w:t>
      </w:r>
      <w:r w:rsidR="00D76183" w:rsidRPr="00DE370C">
        <w:rPr>
          <w:sz w:val="24"/>
          <w:szCs w:val="24"/>
        </w:rPr>
        <w:t>SCC</w:t>
      </w:r>
      <w:r w:rsidRPr="00DE370C">
        <w:rPr>
          <w:sz w:val="24"/>
          <w:szCs w:val="24"/>
        </w:rPr>
        <w:t xml:space="preserve"> (if not specified or stated, for their full replacement value including delivery to Site).</w:t>
      </w:r>
      <w:r w:rsidRPr="00DE370C">
        <w:rPr>
          <w:sz w:val="24"/>
          <w:szCs w:val="24"/>
        </w:rPr>
        <w:br/>
        <w:t xml:space="preserve">The Contractor shall maintain this insurance from the time the Goods are delivered to the Site until they are no longer required for the Works. </w:t>
      </w:r>
    </w:p>
    <w:p w:rsidR="00D76183" w:rsidRPr="00DE370C" w:rsidRDefault="00D76183">
      <w:pPr>
        <w:spacing w:before="240" w:line="360" w:lineRule="auto"/>
        <w:jc w:val="both"/>
        <w:rPr>
          <w:sz w:val="24"/>
          <w:szCs w:val="24"/>
        </w:rPr>
      </w:pPr>
      <w:r w:rsidRPr="00DE370C">
        <w:rPr>
          <w:sz w:val="24"/>
          <w:szCs w:val="24"/>
        </w:rPr>
        <w:t>Unless otherwise specified in the SCC, the Goods supplied under the Contract shall be fully insured, in a freely convertible currency, against loss or damage incidental to manufacture or acquisition, transportation, storage, and delivery, in accordance with the applicable Incoterms.</w:t>
      </w:r>
    </w:p>
    <w:p w:rsidR="00AD37E7" w:rsidRPr="00DE370C" w:rsidRDefault="00AD37E7">
      <w:pPr>
        <w:spacing w:before="240" w:line="360" w:lineRule="auto"/>
        <w:jc w:val="both"/>
        <w:rPr>
          <w:b/>
          <w:sz w:val="24"/>
          <w:szCs w:val="24"/>
          <w:u w:val="single"/>
        </w:rPr>
      </w:pPr>
      <w:r w:rsidRPr="00DE370C">
        <w:rPr>
          <w:b/>
          <w:sz w:val="24"/>
          <w:szCs w:val="24"/>
          <w:u w:val="single"/>
        </w:rPr>
        <w:t xml:space="preserve">19.2.3 Liability for breach of professional duty </w:t>
      </w:r>
    </w:p>
    <w:p w:rsidR="00AD37E7" w:rsidRPr="00DE370C" w:rsidRDefault="00AD37E7">
      <w:pPr>
        <w:spacing w:before="240" w:line="360" w:lineRule="auto"/>
        <w:jc w:val="both"/>
        <w:rPr>
          <w:sz w:val="24"/>
          <w:szCs w:val="24"/>
        </w:rPr>
      </w:pPr>
      <w:r w:rsidRPr="00DE370C">
        <w:rPr>
          <w:sz w:val="24"/>
          <w:szCs w:val="24"/>
        </w:rPr>
        <w:t>To the extent, if any, that the Contractor is responsible for the design of part of the Permanent Works under Sub-Clause 4.1 [</w:t>
      </w:r>
      <w:r w:rsidRPr="00DE370C">
        <w:rPr>
          <w:i/>
          <w:iCs/>
          <w:sz w:val="24"/>
          <w:szCs w:val="24"/>
        </w:rPr>
        <w:t>Contractor’s General</w:t>
      </w:r>
      <w:r w:rsidRPr="00DE370C">
        <w:rPr>
          <w:sz w:val="24"/>
          <w:szCs w:val="24"/>
        </w:rPr>
        <w:t xml:space="preserve"> </w:t>
      </w:r>
      <w:r w:rsidRPr="00DE370C">
        <w:rPr>
          <w:i/>
          <w:iCs/>
          <w:sz w:val="24"/>
          <w:szCs w:val="24"/>
        </w:rPr>
        <w:t>Obligations</w:t>
      </w:r>
      <w:r w:rsidRPr="00DE370C">
        <w:rPr>
          <w:sz w:val="24"/>
          <w:szCs w:val="24"/>
        </w:rPr>
        <w:t xml:space="preserve">], and/or any </w:t>
      </w:r>
      <w:r w:rsidRPr="00DE370C">
        <w:rPr>
          <w:sz w:val="24"/>
          <w:szCs w:val="24"/>
        </w:rPr>
        <w:lastRenderedPageBreak/>
        <w:t>other design under the Contract, and consistent with the indemnities specified in Clause 17 [</w:t>
      </w:r>
      <w:r w:rsidRPr="00DE370C">
        <w:rPr>
          <w:i/>
          <w:iCs/>
          <w:sz w:val="24"/>
          <w:szCs w:val="24"/>
        </w:rPr>
        <w:t>Care of the Works and Indemnities</w:t>
      </w:r>
      <w:r w:rsidRPr="00DE370C">
        <w:rPr>
          <w:sz w:val="24"/>
          <w:szCs w:val="24"/>
        </w:rPr>
        <w:t xml:space="preserve">]: </w:t>
      </w:r>
    </w:p>
    <w:p w:rsidR="00AD37E7" w:rsidRPr="00DE370C" w:rsidRDefault="00AD37E7" w:rsidP="005678B5">
      <w:pPr>
        <w:spacing w:before="240" w:line="360" w:lineRule="auto"/>
        <w:ind w:left="720"/>
        <w:jc w:val="both"/>
        <w:rPr>
          <w:sz w:val="24"/>
          <w:szCs w:val="24"/>
        </w:rPr>
      </w:pPr>
      <w:r w:rsidRPr="00DE370C">
        <w:rPr>
          <w:sz w:val="24"/>
          <w:szCs w:val="24"/>
        </w:rPr>
        <w:t xml:space="preserve">(a) the Contractor shall effect and maintain professional indemnity insurance against liability arising out of any act, error or omission by the Contractor in carrying out the Contractor’s design obligations in an amount not less than that stated in the Contract Data (if not stated, the amount agreed with the </w:t>
      </w:r>
      <w:r w:rsidR="003060F8" w:rsidRPr="00DE370C">
        <w:rPr>
          <w:sz w:val="24"/>
          <w:szCs w:val="24"/>
        </w:rPr>
        <w:t>Public Body</w:t>
      </w:r>
      <w:r w:rsidRPr="00DE370C">
        <w:rPr>
          <w:sz w:val="24"/>
          <w:szCs w:val="24"/>
        </w:rPr>
        <w:t xml:space="preserve">); and </w:t>
      </w:r>
    </w:p>
    <w:p w:rsidR="00AD37E7" w:rsidRPr="00DE370C" w:rsidRDefault="00AD37E7" w:rsidP="005678B5">
      <w:pPr>
        <w:spacing w:before="240" w:line="360" w:lineRule="auto"/>
        <w:ind w:left="720"/>
        <w:jc w:val="both"/>
        <w:rPr>
          <w:sz w:val="24"/>
          <w:szCs w:val="24"/>
        </w:rPr>
      </w:pPr>
      <w:r w:rsidRPr="00DE370C">
        <w:rPr>
          <w:sz w:val="24"/>
          <w:szCs w:val="24"/>
        </w:rPr>
        <w:t>(b) if stated in the Contract Data, such professional indemnity insurance shall also indemnify the Contractor against liability arising out of any act, error or omission by the Contractor in carrying out the Contractor’s design obligations under the Contract that results in the Works (or Section or Part or major item of Plant, if any), when completed, not being fit for the purpose(s) for which they are intended under Sub-Clause 4.1 [</w:t>
      </w:r>
      <w:r w:rsidRPr="00DE370C">
        <w:rPr>
          <w:i/>
          <w:iCs/>
          <w:sz w:val="24"/>
          <w:szCs w:val="24"/>
        </w:rPr>
        <w:t>Contractor’s General Obligations</w:t>
      </w:r>
      <w:r w:rsidRPr="00DE370C">
        <w:rPr>
          <w:sz w:val="24"/>
          <w:szCs w:val="24"/>
        </w:rPr>
        <w:t xml:space="preserve">]. </w:t>
      </w:r>
    </w:p>
    <w:p w:rsidR="00AD37E7" w:rsidRPr="00DE370C" w:rsidRDefault="00AD37E7">
      <w:pPr>
        <w:spacing w:before="240" w:line="360" w:lineRule="auto"/>
        <w:jc w:val="both"/>
        <w:rPr>
          <w:sz w:val="24"/>
          <w:szCs w:val="24"/>
        </w:rPr>
      </w:pPr>
      <w:r w:rsidRPr="00DE370C">
        <w:rPr>
          <w:sz w:val="24"/>
          <w:szCs w:val="24"/>
        </w:rPr>
        <w:t>The Contractor shall maintain this insurance for the period specified in the Contract Data.</w:t>
      </w:r>
    </w:p>
    <w:p w:rsidR="00AD37E7" w:rsidRPr="00DE370C" w:rsidRDefault="00AD37E7">
      <w:pPr>
        <w:spacing w:before="240" w:line="360" w:lineRule="auto"/>
        <w:jc w:val="both"/>
        <w:rPr>
          <w:b/>
          <w:sz w:val="24"/>
          <w:szCs w:val="24"/>
          <w:u w:val="single"/>
        </w:rPr>
      </w:pPr>
      <w:r w:rsidRPr="00DE370C">
        <w:rPr>
          <w:b/>
          <w:sz w:val="24"/>
          <w:szCs w:val="24"/>
          <w:u w:val="single"/>
        </w:rPr>
        <w:t>19.2.4 Injury to persons and damage to property</w:t>
      </w:r>
    </w:p>
    <w:p w:rsidR="00AD37E7" w:rsidRDefault="00AD37E7">
      <w:pPr>
        <w:spacing w:before="240" w:line="360" w:lineRule="auto"/>
        <w:jc w:val="both"/>
        <w:rPr>
          <w:sz w:val="24"/>
          <w:szCs w:val="24"/>
        </w:rPr>
      </w:pPr>
      <w:r w:rsidRPr="00DE370C">
        <w:rPr>
          <w:sz w:val="24"/>
          <w:szCs w:val="24"/>
        </w:rPr>
        <w:t xml:space="preserve">The Contractor shall insure, in the joint names of the Contractor and the </w:t>
      </w:r>
      <w:r w:rsidR="003060F8" w:rsidRPr="00DE370C">
        <w:rPr>
          <w:sz w:val="24"/>
          <w:szCs w:val="24"/>
        </w:rPr>
        <w:t>Public Body</w:t>
      </w:r>
      <w:r w:rsidRPr="00DE370C">
        <w:rPr>
          <w:sz w:val="24"/>
          <w:szCs w:val="24"/>
        </w:rPr>
        <w:t xml:space="preserve">, against liabilities for death or injury to any person, or loss of or damage to any property (other than the Works) arising out of the performance of the Contract and occurring before the issue of the Performance Certificate, other than loss or damage caused by an Exceptional Event. The insurance policy shall include a cross liability clause such that the insurance shall apply to the Contractor and the </w:t>
      </w:r>
      <w:r w:rsidR="003060F8" w:rsidRPr="00DE370C">
        <w:rPr>
          <w:sz w:val="24"/>
          <w:szCs w:val="24"/>
        </w:rPr>
        <w:t>Public Body</w:t>
      </w:r>
      <w:r w:rsidRPr="00DE370C">
        <w:rPr>
          <w:sz w:val="24"/>
          <w:szCs w:val="24"/>
        </w:rPr>
        <w:t xml:space="preserve"> as separate </w:t>
      </w:r>
      <w:proofErr w:type="spellStart"/>
      <w:r w:rsidRPr="00DE370C">
        <w:rPr>
          <w:sz w:val="24"/>
          <w:szCs w:val="24"/>
        </w:rPr>
        <w:t>insureds</w:t>
      </w:r>
      <w:proofErr w:type="spellEnd"/>
      <w:r w:rsidRPr="00DE370C">
        <w:rPr>
          <w:sz w:val="24"/>
          <w:szCs w:val="24"/>
        </w:rPr>
        <w:t xml:space="preserve">. Such insurance shall be effected before the Contractor begins any work on the Site and shall remain in force until the issue of the Performance Certificate and shall be for not less than the amount stated in the Contract Data (if not stated, the amount agreed with the </w:t>
      </w:r>
      <w:r w:rsidR="003060F8" w:rsidRPr="00DE370C">
        <w:rPr>
          <w:sz w:val="24"/>
          <w:szCs w:val="24"/>
        </w:rPr>
        <w:t>Public Body</w:t>
      </w:r>
      <w:r w:rsidRPr="00DE370C">
        <w:rPr>
          <w:sz w:val="24"/>
          <w:szCs w:val="24"/>
        </w:rPr>
        <w:t xml:space="preserve">). </w:t>
      </w:r>
    </w:p>
    <w:p w:rsidR="004D4594" w:rsidRDefault="004D4594">
      <w:pPr>
        <w:spacing w:before="240" w:line="360" w:lineRule="auto"/>
        <w:jc w:val="both"/>
        <w:rPr>
          <w:sz w:val="24"/>
          <w:szCs w:val="24"/>
        </w:rPr>
      </w:pPr>
    </w:p>
    <w:p w:rsidR="004D4594" w:rsidRPr="00DE370C" w:rsidRDefault="004D4594">
      <w:pPr>
        <w:spacing w:before="240" w:line="360" w:lineRule="auto"/>
        <w:jc w:val="both"/>
        <w:rPr>
          <w:sz w:val="24"/>
          <w:szCs w:val="24"/>
        </w:rPr>
      </w:pPr>
    </w:p>
    <w:p w:rsidR="00AD37E7" w:rsidRPr="00DE370C" w:rsidRDefault="00AD37E7">
      <w:pPr>
        <w:spacing w:before="240" w:line="360" w:lineRule="auto"/>
        <w:jc w:val="both"/>
        <w:rPr>
          <w:b/>
          <w:sz w:val="24"/>
          <w:szCs w:val="24"/>
          <w:u w:val="single"/>
        </w:rPr>
      </w:pPr>
      <w:r w:rsidRPr="00DE370C">
        <w:rPr>
          <w:b/>
          <w:sz w:val="24"/>
          <w:szCs w:val="24"/>
          <w:u w:val="single"/>
        </w:rPr>
        <w:lastRenderedPageBreak/>
        <w:t xml:space="preserve">19.2.5 Injury to employees </w:t>
      </w:r>
    </w:p>
    <w:p w:rsidR="00AD37E7" w:rsidRPr="00DE370C" w:rsidRDefault="00AD37E7">
      <w:pPr>
        <w:spacing w:before="240" w:line="360" w:lineRule="auto"/>
        <w:jc w:val="both"/>
        <w:rPr>
          <w:sz w:val="24"/>
          <w:szCs w:val="24"/>
        </w:rPr>
      </w:pPr>
      <w:r w:rsidRPr="00DE370C">
        <w:rPr>
          <w:sz w:val="24"/>
          <w:szCs w:val="24"/>
        </w:rPr>
        <w:t xml:space="preserve">The Contractor shall effect and maintain insurance against liability for claims, damages, </w:t>
      </w:r>
      <w:proofErr w:type="gramStart"/>
      <w:r w:rsidRPr="00DE370C">
        <w:rPr>
          <w:sz w:val="24"/>
          <w:szCs w:val="24"/>
        </w:rPr>
        <w:t>losses</w:t>
      </w:r>
      <w:proofErr w:type="gramEnd"/>
      <w:r w:rsidRPr="00DE370C">
        <w:rPr>
          <w:sz w:val="24"/>
          <w:szCs w:val="24"/>
        </w:rPr>
        <w:t xml:space="preserve"> and expenses (including legal fees and expenses) arising out of the execution of the Works in respect of injury, sickness, disease or death of any person employed by the Contractor or any of the Contractor’s other personnel. The </w:t>
      </w:r>
      <w:r w:rsidR="003060F8" w:rsidRPr="00DE370C">
        <w:rPr>
          <w:sz w:val="24"/>
          <w:szCs w:val="24"/>
        </w:rPr>
        <w:t>Public Body</w:t>
      </w:r>
      <w:r w:rsidRPr="00DE370C">
        <w:rPr>
          <w:sz w:val="24"/>
          <w:szCs w:val="24"/>
        </w:rPr>
        <w:t xml:space="preserve"> shall also be indemnified under the policy of insurance, except that this insurance may exclude losses and claims to the extent that they</w:t>
      </w:r>
      <w:r w:rsidRPr="00DE370C">
        <w:rPr>
          <w:sz w:val="24"/>
          <w:szCs w:val="24"/>
        </w:rPr>
        <w:br/>
        <w:t xml:space="preserve">arise from any act or neglect of the </w:t>
      </w:r>
      <w:r w:rsidR="003060F8" w:rsidRPr="00DE370C">
        <w:rPr>
          <w:sz w:val="24"/>
          <w:szCs w:val="24"/>
        </w:rPr>
        <w:t>Public Body</w:t>
      </w:r>
      <w:r w:rsidRPr="00DE370C">
        <w:rPr>
          <w:sz w:val="24"/>
          <w:szCs w:val="24"/>
        </w:rPr>
        <w:t xml:space="preserve"> or of the </w:t>
      </w:r>
      <w:r w:rsidR="003060F8" w:rsidRPr="00DE370C">
        <w:rPr>
          <w:sz w:val="24"/>
          <w:szCs w:val="24"/>
        </w:rPr>
        <w:t>Public Body</w:t>
      </w:r>
      <w:r w:rsidRPr="00DE370C">
        <w:rPr>
          <w:sz w:val="24"/>
          <w:szCs w:val="24"/>
        </w:rPr>
        <w:t xml:space="preserve">’s Personnel. The insurance shall be maintained in full force and effect during the whole time that the Contractor’s Personnel are assisting in the execution of the Works. For any person employed by a Subcontractor, the insurance may be </w:t>
      </w:r>
      <w:proofErr w:type="gramStart"/>
      <w:r w:rsidRPr="00DE370C">
        <w:rPr>
          <w:sz w:val="24"/>
          <w:szCs w:val="24"/>
        </w:rPr>
        <w:t>effected</w:t>
      </w:r>
      <w:proofErr w:type="gramEnd"/>
      <w:r w:rsidRPr="00DE370C">
        <w:rPr>
          <w:sz w:val="24"/>
          <w:szCs w:val="24"/>
        </w:rPr>
        <w:t xml:space="preserve"> by the Subcontractor, but the Contractor shall be responsible for the Subcontractor’s compliance with this Sub-Clause.</w:t>
      </w:r>
    </w:p>
    <w:p w:rsidR="00AD37E7" w:rsidRPr="00DE370C" w:rsidRDefault="00AD37E7">
      <w:pPr>
        <w:spacing w:before="240" w:line="360" w:lineRule="auto"/>
        <w:jc w:val="both"/>
        <w:rPr>
          <w:b/>
          <w:sz w:val="24"/>
          <w:szCs w:val="24"/>
          <w:u w:val="single"/>
        </w:rPr>
      </w:pPr>
      <w:r w:rsidRPr="00DE370C">
        <w:rPr>
          <w:b/>
          <w:sz w:val="24"/>
          <w:szCs w:val="24"/>
          <w:u w:val="single"/>
        </w:rPr>
        <w:t>19.2.6 Other insurances required by Laws and by local practice</w:t>
      </w:r>
    </w:p>
    <w:p w:rsidR="00AD37E7" w:rsidRPr="00DE370C" w:rsidRDefault="00AD37E7">
      <w:pPr>
        <w:spacing w:before="240" w:line="360" w:lineRule="auto"/>
        <w:jc w:val="both"/>
        <w:rPr>
          <w:b/>
          <w:sz w:val="24"/>
          <w:szCs w:val="24"/>
        </w:rPr>
      </w:pPr>
      <w:r w:rsidRPr="00DE370C">
        <w:rPr>
          <w:sz w:val="24"/>
          <w:szCs w:val="24"/>
        </w:rPr>
        <w:t>The Contractor shall provide all other insurances required by the Laws of the countries where (any part of) the Works are being carried out, at the Contractor’s own cost. Other insurances required by local practice (if any) shall be detailed in the Contract Data and the Contractor shall provide such insurances in compliance with the details given, at the Contractor’s own cost.</w:t>
      </w:r>
      <w:r w:rsidRPr="00DE370C">
        <w:rPr>
          <w:sz w:val="24"/>
          <w:szCs w:val="24"/>
        </w:rPr>
        <w:br/>
      </w:r>
    </w:p>
    <w:p w:rsidR="00AD37E7" w:rsidRPr="00DE370C" w:rsidRDefault="00AD37E7" w:rsidP="005678B5">
      <w:pPr>
        <w:spacing w:line="360" w:lineRule="auto"/>
        <w:jc w:val="center"/>
        <w:rPr>
          <w:b/>
          <w:sz w:val="40"/>
          <w:szCs w:val="40"/>
        </w:rPr>
      </w:pPr>
      <w:r w:rsidRPr="00DE370C">
        <w:rPr>
          <w:rFonts w:eastAsia="Arial"/>
          <w:b/>
          <w:sz w:val="40"/>
          <w:szCs w:val="40"/>
        </w:rPr>
        <w:t xml:space="preserve">20 </w:t>
      </w:r>
      <w:r w:rsidR="003060F8" w:rsidRPr="00DE370C">
        <w:rPr>
          <w:b/>
          <w:sz w:val="40"/>
          <w:szCs w:val="40"/>
        </w:rPr>
        <w:t>Public Body</w:t>
      </w:r>
      <w:r w:rsidRPr="00DE370C">
        <w:rPr>
          <w:b/>
          <w:sz w:val="40"/>
          <w:szCs w:val="40"/>
        </w:rPr>
        <w:t>’s and Contractor’s Claims</w:t>
      </w:r>
    </w:p>
    <w:p w:rsidR="00AD37E7" w:rsidRPr="00DE370C" w:rsidRDefault="00AD37E7" w:rsidP="00F802A4">
      <w:pPr>
        <w:jc w:val="both"/>
        <w:rPr>
          <w:rFonts w:eastAsiaTheme="majorEastAsia"/>
          <w:b/>
          <w:bCs/>
          <w:sz w:val="24"/>
          <w:szCs w:val="24"/>
        </w:rPr>
      </w:pPr>
      <w:r w:rsidRPr="00DE370C">
        <w:rPr>
          <w:rFonts w:eastAsiaTheme="majorEastAsia"/>
          <w:b/>
          <w:bCs/>
          <w:sz w:val="24"/>
          <w:szCs w:val="24"/>
        </w:rPr>
        <w:t xml:space="preserve">   20.1 Claims</w:t>
      </w:r>
    </w:p>
    <w:p w:rsidR="00AD37E7" w:rsidRPr="00DE370C" w:rsidRDefault="00AD37E7" w:rsidP="00F802A4">
      <w:pPr>
        <w:spacing w:line="360" w:lineRule="auto"/>
        <w:jc w:val="both"/>
        <w:rPr>
          <w:sz w:val="24"/>
          <w:szCs w:val="24"/>
        </w:rPr>
      </w:pPr>
      <w:r w:rsidRPr="00DE370C">
        <w:rPr>
          <w:sz w:val="24"/>
          <w:szCs w:val="24"/>
        </w:rPr>
        <w:t>A Claim may arise:</w:t>
      </w:r>
    </w:p>
    <w:p w:rsidR="00AD37E7" w:rsidRPr="00DE370C" w:rsidRDefault="00AD37E7">
      <w:pPr>
        <w:numPr>
          <w:ilvl w:val="0"/>
          <w:numId w:val="469"/>
        </w:numPr>
        <w:spacing w:after="4" w:line="360" w:lineRule="auto"/>
        <w:ind w:left="583" w:right="14"/>
        <w:jc w:val="both"/>
        <w:rPr>
          <w:sz w:val="24"/>
          <w:szCs w:val="24"/>
        </w:rPr>
      </w:pPr>
      <w:r w:rsidRPr="00DE370C">
        <w:rPr>
          <w:sz w:val="24"/>
          <w:szCs w:val="24"/>
        </w:rPr>
        <w:t xml:space="preserve">if the </w:t>
      </w:r>
      <w:r w:rsidR="003060F8" w:rsidRPr="00DE370C">
        <w:rPr>
          <w:sz w:val="24"/>
          <w:szCs w:val="24"/>
        </w:rPr>
        <w:t>Public Body</w:t>
      </w:r>
      <w:r w:rsidRPr="00DE370C">
        <w:rPr>
          <w:sz w:val="24"/>
          <w:szCs w:val="24"/>
        </w:rPr>
        <w:t xml:space="preserve"> considers that the </w:t>
      </w:r>
      <w:r w:rsidR="003060F8" w:rsidRPr="00DE370C">
        <w:rPr>
          <w:sz w:val="24"/>
          <w:szCs w:val="24"/>
        </w:rPr>
        <w:t>Public Body</w:t>
      </w:r>
      <w:r w:rsidRPr="00DE370C">
        <w:rPr>
          <w:sz w:val="24"/>
          <w:szCs w:val="24"/>
        </w:rPr>
        <w:t xml:space="preserve"> is entitled to any an extension of the DNP; </w:t>
      </w:r>
    </w:p>
    <w:p w:rsidR="00AD37E7" w:rsidRPr="00DE370C" w:rsidRDefault="00AD37E7">
      <w:pPr>
        <w:numPr>
          <w:ilvl w:val="0"/>
          <w:numId w:val="469"/>
        </w:numPr>
        <w:spacing w:after="49" w:line="360" w:lineRule="auto"/>
        <w:ind w:left="583" w:right="14"/>
        <w:jc w:val="both"/>
        <w:rPr>
          <w:sz w:val="24"/>
          <w:szCs w:val="24"/>
        </w:rPr>
      </w:pPr>
      <w:r w:rsidRPr="00DE370C">
        <w:rPr>
          <w:sz w:val="24"/>
          <w:szCs w:val="24"/>
        </w:rPr>
        <w:t>if the Contractor considers that the Contractor is entitled to any EOT; or</w:t>
      </w:r>
    </w:p>
    <w:p w:rsidR="00AD37E7" w:rsidRPr="00DE370C" w:rsidRDefault="00AD37E7">
      <w:pPr>
        <w:numPr>
          <w:ilvl w:val="0"/>
          <w:numId w:val="469"/>
        </w:numPr>
        <w:spacing w:after="4" w:line="360" w:lineRule="auto"/>
        <w:ind w:left="583" w:right="14"/>
        <w:jc w:val="both"/>
        <w:rPr>
          <w:sz w:val="24"/>
          <w:szCs w:val="24"/>
        </w:rPr>
      </w:pPr>
      <w:proofErr w:type="gramStart"/>
      <w:r w:rsidRPr="00DE370C">
        <w:rPr>
          <w:sz w:val="24"/>
          <w:szCs w:val="24"/>
        </w:rPr>
        <w:t>if</w:t>
      </w:r>
      <w:proofErr w:type="gramEnd"/>
      <w:r w:rsidRPr="00DE370C">
        <w:rPr>
          <w:sz w:val="24"/>
          <w:szCs w:val="24"/>
        </w:rPr>
        <w:t xml:space="preserve"> either Party considers that he/she is entitled to another entitlement or relief against the other Party. Such other entitlement or relief may be of any kind whatsoever (including in connection with any certificate, determination, </w:t>
      </w:r>
      <w:r w:rsidRPr="00DE370C">
        <w:rPr>
          <w:sz w:val="24"/>
          <w:szCs w:val="24"/>
        </w:rPr>
        <w:lastRenderedPageBreak/>
        <w:t xml:space="preserve">instruction, Notice, opinion or valuation of the </w:t>
      </w:r>
      <w:r w:rsidR="003060F8" w:rsidRPr="00DE370C">
        <w:rPr>
          <w:sz w:val="24"/>
          <w:szCs w:val="24"/>
        </w:rPr>
        <w:t>Public Body</w:t>
      </w:r>
      <w:r w:rsidRPr="00DE370C">
        <w:rPr>
          <w:sz w:val="24"/>
          <w:szCs w:val="24"/>
        </w:rPr>
        <w:t xml:space="preserve">) except to the extent that it involves any entitlement referred to in sub-paragraphs (a) and/or (b) above. </w:t>
      </w:r>
    </w:p>
    <w:p w:rsidR="00AD37E7" w:rsidRPr="00DE370C" w:rsidRDefault="00AD37E7">
      <w:pPr>
        <w:spacing w:after="4" w:line="360" w:lineRule="auto"/>
        <w:ind w:left="14" w:right="14"/>
        <w:jc w:val="both"/>
        <w:rPr>
          <w:sz w:val="24"/>
          <w:szCs w:val="24"/>
        </w:rPr>
      </w:pPr>
      <w:r w:rsidRPr="00DE370C">
        <w:rPr>
          <w:sz w:val="24"/>
          <w:szCs w:val="24"/>
        </w:rPr>
        <w:t xml:space="preserve">  In the case of a Claim under sub-paragraph (a) or (b) above, Sub-Clause 20.2 [</w:t>
      </w:r>
      <w:r w:rsidRPr="00DE370C">
        <w:rPr>
          <w:i/>
          <w:sz w:val="24"/>
          <w:szCs w:val="24"/>
        </w:rPr>
        <w:t xml:space="preserve">Claims </w:t>
      </w:r>
      <w:proofErr w:type="gramStart"/>
      <w:r w:rsidRPr="00DE370C">
        <w:rPr>
          <w:i/>
          <w:sz w:val="24"/>
          <w:szCs w:val="24"/>
        </w:rPr>
        <w:t>For</w:t>
      </w:r>
      <w:proofErr w:type="gramEnd"/>
      <w:r w:rsidRPr="00DE370C">
        <w:rPr>
          <w:i/>
          <w:sz w:val="24"/>
          <w:szCs w:val="24"/>
        </w:rPr>
        <w:t xml:space="preserve"> EOT</w:t>
      </w:r>
      <w:r w:rsidRPr="00DE370C">
        <w:rPr>
          <w:sz w:val="24"/>
          <w:szCs w:val="24"/>
        </w:rPr>
        <w:t>] shall apply</w:t>
      </w:r>
    </w:p>
    <w:p w:rsidR="00AD37E7" w:rsidRPr="00DE370C" w:rsidRDefault="00AD37E7">
      <w:pPr>
        <w:spacing w:after="4" w:line="360" w:lineRule="auto"/>
        <w:ind w:left="14" w:right="14"/>
        <w:jc w:val="both"/>
        <w:rPr>
          <w:sz w:val="24"/>
          <w:szCs w:val="24"/>
        </w:rPr>
      </w:pPr>
      <w:r w:rsidRPr="00DE370C">
        <w:rPr>
          <w:sz w:val="24"/>
          <w:szCs w:val="24"/>
        </w:rPr>
        <w:t xml:space="preserve">In the case of a Claim under sub-paragraph (c) above, where the other Party has disagreed with the requested entitlement or relief (or is deemed to have disagreed if he/she does not respond within a reasonable time), a Dispute shall not be deemed to have arisen but the claiming Party may, by giving a Notice refer the Claim to the </w:t>
      </w:r>
      <w:r w:rsidR="003060F8" w:rsidRPr="00DE370C">
        <w:rPr>
          <w:sz w:val="24"/>
          <w:szCs w:val="24"/>
        </w:rPr>
        <w:t>Public Body</w:t>
      </w:r>
      <w:r w:rsidRPr="00DE370C">
        <w:rPr>
          <w:sz w:val="24"/>
          <w:szCs w:val="24"/>
        </w:rPr>
        <w:t>’s Representative and Sub-Clause 3.5 [Agreement or Determination] shall apply. This Notice shall be given as soon as practicable after the claiming Party becomes aware of the disagreement (or deemed disagreement) and shall include details of the claiming Party’s case and the other Party’s disagreement (or deemed disagreement).</w:t>
      </w:r>
    </w:p>
    <w:p w:rsidR="00AD37E7" w:rsidRPr="00DE370C" w:rsidRDefault="0093518E">
      <w:pPr>
        <w:tabs>
          <w:tab w:val="left" w:pos="6816"/>
        </w:tabs>
        <w:spacing w:after="4" w:line="360" w:lineRule="auto"/>
        <w:ind w:left="14" w:right="14"/>
        <w:jc w:val="both"/>
        <w:rPr>
          <w:sz w:val="24"/>
          <w:szCs w:val="24"/>
        </w:rPr>
      </w:pPr>
      <w:r w:rsidRPr="00DE370C">
        <w:rPr>
          <w:sz w:val="24"/>
          <w:szCs w:val="24"/>
        </w:rPr>
        <w:tab/>
      </w:r>
    </w:p>
    <w:p w:rsidR="00AD37E7" w:rsidRPr="00DE370C" w:rsidRDefault="00AD37E7" w:rsidP="00F802A4">
      <w:pPr>
        <w:keepNext/>
        <w:keepLines/>
        <w:spacing w:line="360" w:lineRule="auto"/>
        <w:ind w:left="10" w:right="1" w:hanging="10"/>
        <w:jc w:val="both"/>
        <w:outlineLvl w:val="2"/>
        <w:rPr>
          <w:sz w:val="24"/>
          <w:szCs w:val="24"/>
        </w:rPr>
      </w:pPr>
      <w:r w:rsidRPr="00DE370C">
        <w:rPr>
          <w:sz w:val="24"/>
          <w:szCs w:val="24"/>
        </w:rPr>
        <w:t xml:space="preserve">20.2 </w:t>
      </w:r>
      <w:r w:rsidRPr="00DE370C">
        <w:rPr>
          <w:b/>
          <w:sz w:val="24"/>
          <w:szCs w:val="24"/>
        </w:rPr>
        <w:t xml:space="preserve">Claims </w:t>
      </w:r>
      <w:proofErr w:type="gramStart"/>
      <w:r w:rsidRPr="00DE370C">
        <w:rPr>
          <w:b/>
          <w:sz w:val="24"/>
          <w:szCs w:val="24"/>
        </w:rPr>
        <w:t>For</w:t>
      </w:r>
      <w:proofErr w:type="gramEnd"/>
      <w:r w:rsidRPr="00DE370C">
        <w:rPr>
          <w:b/>
          <w:sz w:val="24"/>
          <w:szCs w:val="24"/>
        </w:rPr>
        <w:t xml:space="preserve"> Payment and/or EOT</w:t>
      </w:r>
    </w:p>
    <w:p w:rsidR="00AD37E7" w:rsidRPr="00DE370C" w:rsidRDefault="00AD37E7" w:rsidP="00F802A4">
      <w:pPr>
        <w:spacing w:line="360" w:lineRule="auto"/>
        <w:jc w:val="both"/>
        <w:rPr>
          <w:sz w:val="24"/>
          <w:szCs w:val="24"/>
        </w:rPr>
      </w:pPr>
      <w:r w:rsidRPr="00DE370C">
        <w:rPr>
          <w:sz w:val="24"/>
          <w:szCs w:val="24"/>
        </w:rPr>
        <w:t xml:space="preserve">If either Party considers that he/she is entitled to any additional payment by the other Party (or, in the case of the </w:t>
      </w:r>
      <w:r w:rsidR="003060F8" w:rsidRPr="00DE370C">
        <w:rPr>
          <w:sz w:val="24"/>
          <w:szCs w:val="24"/>
        </w:rPr>
        <w:t>Public Body</w:t>
      </w:r>
      <w:r w:rsidRPr="00DE370C">
        <w:rPr>
          <w:sz w:val="24"/>
          <w:szCs w:val="24"/>
        </w:rPr>
        <w:t xml:space="preserve">, a reduction in the Contract Price) and/or to EOT (in the case of the Contractor) or an extension of the DNP (in the case of the </w:t>
      </w:r>
      <w:r w:rsidR="003060F8" w:rsidRPr="00DE370C">
        <w:rPr>
          <w:sz w:val="24"/>
          <w:szCs w:val="24"/>
        </w:rPr>
        <w:t>Public Body</w:t>
      </w:r>
      <w:r w:rsidRPr="00DE370C">
        <w:rPr>
          <w:sz w:val="24"/>
          <w:szCs w:val="24"/>
        </w:rPr>
        <w:t>) under any Clause of these Conditions or otherwise in connection with the Contract, the following Claim procedure shall apply:</w:t>
      </w:r>
    </w:p>
    <w:p w:rsidR="00AD37E7" w:rsidRPr="00DE370C" w:rsidRDefault="00AD37E7" w:rsidP="00F802A4">
      <w:pPr>
        <w:spacing w:line="360" w:lineRule="auto"/>
        <w:jc w:val="both"/>
        <w:rPr>
          <w:b/>
          <w:sz w:val="24"/>
          <w:szCs w:val="24"/>
        </w:rPr>
      </w:pPr>
      <w:r w:rsidRPr="00DE370C">
        <w:rPr>
          <w:b/>
          <w:sz w:val="24"/>
          <w:szCs w:val="24"/>
        </w:rPr>
        <w:t>20.2.1 Notice of Claim</w:t>
      </w:r>
    </w:p>
    <w:p w:rsidR="00AD37E7" w:rsidRPr="00DE370C" w:rsidRDefault="00AD37E7" w:rsidP="00F802A4">
      <w:pPr>
        <w:spacing w:line="360" w:lineRule="auto"/>
        <w:jc w:val="both"/>
        <w:rPr>
          <w:b/>
          <w:sz w:val="24"/>
          <w:szCs w:val="24"/>
        </w:rPr>
      </w:pPr>
      <w:r w:rsidRPr="00DE370C">
        <w:rPr>
          <w:sz w:val="24"/>
          <w:szCs w:val="24"/>
        </w:rPr>
        <w:t>The claiming Party shall give a Notice to the other Party, describing the event or circumstance giving rise to the cost, loss, delay or extension of DNP for which the Claim is made as soon as practicable, and no later than 28 days after the claiming Party became aware, or should have become aware, of the event or circumstance (the “Notice of Claim” in these Conditions).</w:t>
      </w:r>
    </w:p>
    <w:p w:rsidR="00AD37E7" w:rsidRPr="00DE370C" w:rsidRDefault="00AD37E7" w:rsidP="00F802A4">
      <w:pPr>
        <w:spacing w:line="360" w:lineRule="auto"/>
        <w:jc w:val="both"/>
        <w:rPr>
          <w:sz w:val="24"/>
          <w:szCs w:val="24"/>
        </w:rPr>
      </w:pPr>
      <w:r w:rsidRPr="00DE370C">
        <w:rPr>
          <w:sz w:val="24"/>
          <w:szCs w:val="24"/>
        </w:rPr>
        <w:t xml:space="preserve">If the claiming Party fails to give a Notice of Claim within this period of 28 days, the claiming Party shall not be entitled to any additional payment, the Contract Price shall not be reduced (in the case of the </w:t>
      </w:r>
      <w:r w:rsidR="003060F8" w:rsidRPr="00DE370C">
        <w:rPr>
          <w:sz w:val="24"/>
          <w:szCs w:val="24"/>
        </w:rPr>
        <w:t>Public Body</w:t>
      </w:r>
      <w:r w:rsidRPr="00DE370C">
        <w:rPr>
          <w:sz w:val="24"/>
          <w:szCs w:val="24"/>
        </w:rPr>
        <w:t xml:space="preserve"> as the claiming Party), the Time for Completion (in the case of the Contractor as the claiming Party) or the DNP (in the case of the </w:t>
      </w:r>
      <w:r w:rsidR="003060F8" w:rsidRPr="00DE370C">
        <w:rPr>
          <w:sz w:val="24"/>
          <w:szCs w:val="24"/>
        </w:rPr>
        <w:t>Public Body</w:t>
      </w:r>
      <w:r w:rsidRPr="00DE370C">
        <w:rPr>
          <w:sz w:val="24"/>
          <w:szCs w:val="24"/>
        </w:rPr>
        <w:t xml:space="preserve"> as the claiming Party) shall not be extended, and the other Party shall </w:t>
      </w:r>
      <w:r w:rsidRPr="00DE370C">
        <w:rPr>
          <w:sz w:val="24"/>
          <w:szCs w:val="24"/>
        </w:rPr>
        <w:lastRenderedPageBreak/>
        <w:t>be discharged from any liability in connection with the event or circumstance giving rise to the Claim</w:t>
      </w:r>
    </w:p>
    <w:p w:rsidR="00AD37E7" w:rsidRPr="00DE370C" w:rsidRDefault="00AD37E7" w:rsidP="00F802A4">
      <w:pPr>
        <w:spacing w:line="360" w:lineRule="auto"/>
        <w:jc w:val="both"/>
        <w:rPr>
          <w:b/>
          <w:sz w:val="24"/>
          <w:szCs w:val="24"/>
          <w:u w:val="single"/>
        </w:rPr>
      </w:pPr>
      <w:r w:rsidRPr="00DE370C">
        <w:rPr>
          <w:b/>
          <w:sz w:val="24"/>
          <w:szCs w:val="24"/>
          <w:u w:val="single"/>
        </w:rPr>
        <w:t>20.2.2 Initial response</w:t>
      </w:r>
    </w:p>
    <w:tbl>
      <w:tblPr>
        <w:tblStyle w:val="TableGrid0"/>
        <w:tblW w:w="9921" w:type="dxa"/>
        <w:tblInd w:w="1" w:type="dxa"/>
        <w:tblLook w:val="04A0" w:firstRow="1" w:lastRow="0" w:firstColumn="1" w:lastColumn="0" w:noHBand="0" w:noVBand="1"/>
      </w:tblPr>
      <w:tblGrid>
        <w:gridCol w:w="498"/>
        <w:gridCol w:w="9423"/>
      </w:tblGrid>
      <w:tr w:rsidR="00277C82" w:rsidRPr="005678B5" w:rsidTr="00D16FF7">
        <w:trPr>
          <w:trHeight w:val="1215"/>
        </w:trPr>
        <w:tc>
          <w:tcPr>
            <w:tcW w:w="498" w:type="dxa"/>
            <w:tcBorders>
              <w:top w:val="nil"/>
              <w:left w:val="nil"/>
              <w:bottom w:val="nil"/>
              <w:right w:val="nil"/>
            </w:tcBorders>
          </w:tcPr>
          <w:p w:rsidR="00AD37E7" w:rsidRPr="005678B5" w:rsidRDefault="00AD37E7" w:rsidP="00F802A4">
            <w:pPr>
              <w:spacing w:line="360" w:lineRule="auto"/>
              <w:jc w:val="both"/>
              <w:rPr>
                <w:rFonts w:ascii="Times New Roman" w:eastAsia="Times New Roman" w:hAnsi="Times New Roman" w:cs="Times New Roman"/>
                <w:sz w:val="24"/>
                <w:szCs w:val="24"/>
              </w:rPr>
            </w:pPr>
          </w:p>
        </w:tc>
        <w:tc>
          <w:tcPr>
            <w:tcW w:w="9423" w:type="dxa"/>
            <w:tcBorders>
              <w:top w:val="nil"/>
              <w:left w:val="nil"/>
              <w:bottom w:val="nil"/>
              <w:right w:val="nil"/>
            </w:tcBorders>
            <w:vAlign w:val="center"/>
          </w:tcPr>
          <w:p w:rsidR="00AD37E7" w:rsidRPr="005678B5" w:rsidRDefault="00AD37E7" w:rsidP="005678B5">
            <w:pPr>
              <w:spacing w:line="360" w:lineRule="auto"/>
              <w:jc w:val="both"/>
              <w:rPr>
                <w:rFonts w:ascii="Times New Roman" w:eastAsia="Times New Roman" w:hAnsi="Times New Roman" w:cs="Times New Roman"/>
                <w:sz w:val="24"/>
                <w:szCs w:val="24"/>
              </w:rPr>
            </w:pPr>
            <w:r w:rsidRPr="005678B5">
              <w:rPr>
                <w:rFonts w:ascii="Times New Roman" w:hAnsi="Times New Roman" w:cs="Times New Roman"/>
                <w:sz w:val="24"/>
                <w:szCs w:val="24"/>
              </w:rPr>
              <w:t>If the other Party considers that the claiming Party has failed to give the Notice of Claim within the period of 28 days under Sub-Clause 20.2.1 [Notice of Claim] the other Party shall, within 14 days after receiving the Notice of  Claim, give a Notice to the claiming Party accordingly (with reasons).</w:t>
            </w:r>
          </w:p>
        </w:tc>
      </w:tr>
    </w:tbl>
    <w:p w:rsidR="00AD37E7" w:rsidRPr="005678B5" w:rsidRDefault="00AD37E7" w:rsidP="005678B5">
      <w:pPr>
        <w:spacing w:line="360" w:lineRule="auto"/>
        <w:jc w:val="both"/>
        <w:rPr>
          <w:rFonts w:eastAsiaTheme="minorEastAsia"/>
          <w:sz w:val="24"/>
          <w:szCs w:val="24"/>
        </w:rPr>
      </w:pPr>
      <w:r w:rsidRPr="005678B5">
        <w:rPr>
          <w:sz w:val="24"/>
          <w:szCs w:val="24"/>
        </w:rPr>
        <w:t xml:space="preserve"> </w:t>
      </w:r>
      <w:r w:rsidRPr="005678B5">
        <w:rPr>
          <w:rFonts w:eastAsiaTheme="minorEastAsia"/>
          <w:sz w:val="24"/>
          <w:szCs w:val="24"/>
        </w:rPr>
        <w:t>If the other Party does not give such a Notice within this period of 14 days, the Notice of Claim shall be deemed to be a valid Notice.</w:t>
      </w:r>
    </w:p>
    <w:p w:rsidR="00AD37E7" w:rsidRPr="005678B5" w:rsidRDefault="00AD37E7" w:rsidP="00F802A4">
      <w:pPr>
        <w:spacing w:line="360" w:lineRule="auto"/>
        <w:jc w:val="both"/>
        <w:rPr>
          <w:rFonts w:eastAsiaTheme="minorEastAsia"/>
          <w:sz w:val="24"/>
          <w:szCs w:val="24"/>
        </w:rPr>
      </w:pPr>
      <w:r w:rsidRPr="005678B5">
        <w:rPr>
          <w:rFonts w:eastAsiaTheme="minorEastAsia"/>
          <w:sz w:val="24"/>
          <w:szCs w:val="24"/>
        </w:rPr>
        <w:t xml:space="preserve"> If the claiming Party receives a Notice from the other Party under this Sub-Clause and disagrees with the other Party or considers there are circumstances which justify late submission of the Notice of Claim, the claiming Party shall include in its fully detailed Claim under Sub-Clause 20.2.4 [Fully detailed claim] details of such disagreement or why such late submission is justified (as the case may be).</w:t>
      </w:r>
    </w:p>
    <w:p w:rsidR="00AD37E7" w:rsidRPr="00DE370C" w:rsidRDefault="00AD37E7" w:rsidP="00F802A4">
      <w:pPr>
        <w:spacing w:line="360" w:lineRule="auto"/>
        <w:ind w:left="720"/>
        <w:jc w:val="both"/>
        <w:rPr>
          <w:b/>
          <w:sz w:val="24"/>
          <w:szCs w:val="24"/>
          <w:u w:val="single" w:color="1C1C1B"/>
        </w:rPr>
      </w:pPr>
      <w:r w:rsidRPr="00DE370C">
        <w:rPr>
          <w:b/>
          <w:sz w:val="24"/>
          <w:szCs w:val="24"/>
        </w:rPr>
        <w:t xml:space="preserve">20.2.3 </w:t>
      </w:r>
      <w:r w:rsidRPr="00DE370C">
        <w:rPr>
          <w:b/>
          <w:sz w:val="24"/>
          <w:szCs w:val="24"/>
          <w:u w:val="single" w:color="1C1C1B"/>
        </w:rPr>
        <w:t>Contemporary records</w:t>
      </w:r>
    </w:p>
    <w:p w:rsidR="00AD37E7" w:rsidRPr="00DE370C" w:rsidRDefault="00AD37E7" w:rsidP="00F802A4">
      <w:pPr>
        <w:tabs>
          <w:tab w:val="center" w:pos="2552"/>
          <w:tab w:val="right" w:pos="9867"/>
        </w:tabs>
        <w:spacing w:line="360" w:lineRule="auto"/>
        <w:ind w:left="720" w:hanging="720"/>
        <w:jc w:val="both"/>
        <w:rPr>
          <w:sz w:val="24"/>
          <w:szCs w:val="24"/>
        </w:rPr>
      </w:pPr>
      <w:r w:rsidRPr="00DE370C">
        <w:rPr>
          <w:sz w:val="24"/>
          <w:szCs w:val="24"/>
        </w:rPr>
        <w:t xml:space="preserve">             In this Sub-Clause 20.2, “contemporary records” means records that are prepared or generated at     the same time, or immediately after, the event or circumstance giving rise to the Claim.</w:t>
      </w:r>
    </w:p>
    <w:p w:rsidR="00AD37E7" w:rsidRPr="00DE370C" w:rsidRDefault="00AD37E7" w:rsidP="00F802A4">
      <w:pPr>
        <w:spacing w:line="360" w:lineRule="auto"/>
        <w:ind w:left="720"/>
        <w:jc w:val="both"/>
        <w:rPr>
          <w:sz w:val="24"/>
          <w:szCs w:val="24"/>
        </w:rPr>
      </w:pPr>
      <w:r w:rsidRPr="00DE370C">
        <w:rPr>
          <w:sz w:val="24"/>
          <w:szCs w:val="24"/>
        </w:rPr>
        <w:t xml:space="preserve">  The claiming Party shall keep such contemporary records as may be necessary to substantiate the Claim</w:t>
      </w:r>
    </w:p>
    <w:p w:rsidR="00AD37E7" w:rsidRPr="00DE370C" w:rsidRDefault="00AD37E7" w:rsidP="00F802A4">
      <w:pPr>
        <w:spacing w:line="360" w:lineRule="auto"/>
        <w:ind w:left="720"/>
        <w:jc w:val="both"/>
        <w:rPr>
          <w:sz w:val="24"/>
          <w:szCs w:val="24"/>
        </w:rPr>
      </w:pPr>
      <w:r w:rsidRPr="00DE370C">
        <w:rPr>
          <w:sz w:val="24"/>
          <w:szCs w:val="24"/>
        </w:rPr>
        <w:t xml:space="preserve">       Without admitting the </w:t>
      </w:r>
      <w:r w:rsidR="003060F8" w:rsidRPr="00DE370C">
        <w:rPr>
          <w:sz w:val="24"/>
          <w:szCs w:val="24"/>
        </w:rPr>
        <w:t>Public Body</w:t>
      </w:r>
      <w:r w:rsidRPr="00DE370C">
        <w:rPr>
          <w:sz w:val="24"/>
          <w:szCs w:val="24"/>
        </w:rPr>
        <w:t xml:space="preserve">’s liability, the </w:t>
      </w:r>
      <w:r w:rsidR="003060F8" w:rsidRPr="00DE370C">
        <w:rPr>
          <w:sz w:val="24"/>
          <w:szCs w:val="24"/>
        </w:rPr>
        <w:t>Public Body</w:t>
      </w:r>
      <w:r w:rsidRPr="00DE370C">
        <w:rPr>
          <w:sz w:val="24"/>
          <w:szCs w:val="24"/>
        </w:rPr>
        <w:t xml:space="preserve"> may monitor the </w:t>
      </w:r>
    </w:p>
    <w:p w:rsidR="00AD37E7" w:rsidRPr="00DE370C" w:rsidRDefault="00AD37E7" w:rsidP="00F802A4">
      <w:pPr>
        <w:spacing w:line="360" w:lineRule="auto"/>
        <w:ind w:left="720"/>
        <w:jc w:val="both"/>
        <w:rPr>
          <w:sz w:val="24"/>
          <w:szCs w:val="24"/>
        </w:rPr>
      </w:pPr>
      <w:r w:rsidRPr="00DE370C">
        <w:rPr>
          <w:sz w:val="24"/>
          <w:szCs w:val="24"/>
        </w:rPr>
        <w:t xml:space="preserve">Contractor’s contemporary records and/or instruct the Contractor to keep additional contemporary records. The Contractor shall permit the </w:t>
      </w:r>
      <w:r w:rsidR="003060F8" w:rsidRPr="00DE370C">
        <w:rPr>
          <w:sz w:val="24"/>
          <w:szCs w:val="24"/>
        </w:rPr>
        <w:t>Public Body</w:t>
      </w:r>
      <w:r w:rsidRPr="00DE370C">
        <w:rPr>
          <w:sz w:val="24"/>
          <w:szCs w:val="24"/>
        </w:rPr>
        <w:t xml:space="preserve"> to inspect all these records during normal working hours (or at other times agreed by the Contractor), and shall if instructed submit copies to the </w:t>
      </w:r>
      <w:r w:rsidR="003060F8" w:rsidRPr="00DE370C">
        <w:rPr>
          <w:sz w:val="24"/>
          <w:szCs w:val="24"/>
        </w:rPr>
        <w:t>Public Body</w:t>
      </w:r>
      <w:r w:rsidRPr="00DE370C">
        <w:rPr>
          <w:sz w:val="24"/>
          <w:szCs w:val="24"/>
        </w:rPr>
        <w:t xml:space="preserve">. Such monitoring, inspection or instruction (if any) by the </w:t>
      </w:r>
      <w:r w:rsidR="003060F8" w:rsidRPr="00DE370C">
        <w:rPr>
          <w:sz w:val="24"/>
          <w:szCs w:val="24"/>
        </w:rPr>
        <w:t>Public Body</w:t>
      </w:r>
      <w:r w:rsidRPr="00DE370C">
        <w:rPr>
          <w:sz w:val="24"/>
          <w:szCs w:val="24"/>
        </w:rPr>
        <w:t xml:space="preserve"> shall not imply acceptance of the accuracy or completeness of the Contractor’s contemporary records. </w:t>
      </w:r>
    </w:p>
    <w:p w:rsidR="00AD37E7" w:rsidRPr="00DE370C" w:rsidRDefault="00AD37E7" w:rsidP="00F802A4">
      <w:pPr>
        <w:spacing w:line="360" w:lineRule="auto"/>
        <w:ind w:left="720"/>
        <w:jc w:val="both"/>
        <w:rPr>
          <w:b/>
          <w:sz w:val="24"/>
          <w:szCs w:val="24"/>
          <w:u w:val="single"/>
        </w:rPr>
      </w:pPr>
      <w:r w:rsidRPr="00DE370C">
        <w:rPr>
          <w:b/>
          <w:sz w:val="24"/>
          <w:szCs w:val="24"/>
          <w:u w:val="single"/>
        </w:rPr>
        <w:t xml:space="preserve">20.2.4 </w:t>
      </w:r>
      <w:r w:rsidRPr="00DE370C">
        <w:rPr>
          <w:b/>
          <w:sz w:val="24"/>
          <w:szCs w:val="24"/>
          <w:u w:val="single"/>
        </w:rPr>
        <w:tab/>
        <w:t>Fully detailed Claim</w:t>
      </w:r>
    </w:p>
    <w:p w:rsidR="00AD37E7" w:rsidRPr="00DE370C" w:rsidRDefault="00AD37E7" w:rsidP="00F802A4">
      <w:pPr>
        <w:tabs>
          <w:tab w:val="center" w:pos="2552"/>
          <w:tab w:val="right" w:pos="9867"/>
        </w:tabs>
        <w:spacing w:line="360" w:lineRule="auto"/>
        <w:jc w:val="both"/>
        <w:rPr>
          <w:sz w:val="24"/>
          <w:szCs w:val="24"/>
        </w:rPr>
      </w:pPr>
      <w:r w:rsidRPr="00DE370C">
        <w:rPr>
          <w:sz w:val="24"/>
          <w:szCs w:val="24"/>
        </w:rPr>
        <w:t>In this Sub-Clause 20.2, “fully detailed Claim” means a submission which includes:</w:t>
      </w:r>
    </w:p>
    <w:p w:rsidR="00AD37E7" w:rsidRPr="00DE370C" w:rsidRDefault="00AD37E7">
      <w:pPr>
        <w:numPr>
          <w:ilvl w:val="0"/>
          <w:numId w:val="470"/>
        </w:numPr>
        <w:spacing w:after="54" w:line="360" w:lineRule="auto"/>
        <w:ind w:left="583" w:right="14"/>
        <w:jc w:val="both"/>
        <w:rPr>
          <w:sz w:val="24"/>
          <w:szCs w:val="24"/>
        </w:rPr>
      </w:pPr>
      <w:r w:rsidRPr="00DE370C">
        <w:rPr>
          <w:sz w:val="24"/>
          <w:szCs w:val="24"/>
        </w:rPr>
        <w:lastRenderedPageBreak/>
        <w:t>a detailed description of the event or circumstance giving rise to the Claim;</w:t>
      </w:r>
    </w:p>
    <w:p w:rsidR="00AD37E7" w:rsidRPr="00DE370C" w:rsidRDefault="00AD37E7">
      <w:pPr>
        <w:numPr>
          <w:ilvl w:val="0"/>
          <w:numId w:val="470"/>
        </w:numPr>
        <w:spacing w:after="54" w:line="360" w:lineRule="auto"/>
        <w:ind w:left="583" w:right="14"/>
        <w:jc w:val="both"/>
        <w:rPr>
          <w:sz w:val="24"/>
          <w:szCs w:val="24"/>
        </w:rPr>
      </w:pPr>
      <w:r w:rsidRPr="00DE370C">
        <w:rPr>
          <w:sz w:val="24"/>
          <w:szCs w:val="24"/>
        </w:rPr>
        <w:t>a statement of the contractual and/or other legal basis of the Claim;</w:t>
      </w:r>
      <w:r w:rsidR="00FB670B" w:rsidRPr="00DE370C">
        <w:rPr>
          <w:sz w:val="24"/>
          <w:szCs w:val="24"/>
        </w:rPr>
        <w:t xml:space="preserve"> and</w:t>
      </w:r>
    </w:p>
    <w:p w:rsidR="00AD37E7" w:rsidRPr="00DE370C" w:rsidRDefault="00AD37E7">
      <w:pPr>
        <w:numPr>
          <w:ilvl w:val="0"/>
          <w:numId w:val="470"/>
        </w:numPr>
        <w:spacing w:after="54" w:line="360" w:lineRule="auto"/>
        <w:ind w:left="583" w:right="14"/>
        <w:jc w:val="both"/>
        <w:rPr>
          <w:sz w:val="24"/>
          <w:szCs w:val="24"/>
        </w:rPr>
      </w:pPr>
      <w:r w:rsidRPr="00DE370C">
        <w:rPr>
          <w:sz w:val="24"/>
          <w:szCs w:val="24"/>
        </w:rPr>
        <w:t xml:space="preserve">all contemporary records on which the claiming Party relies; </w:t>
      </w:r>
    </w:p>
    <w:p w:rsidR="00AD37E7" w:rsidRPr="00DE370C" w:rsidRDefault="00AD37E7">
      <w:pPr>
        <w:spacing w:after="247" w:line="360" w:lineRule="auto"/>
        <w:ind w:left="583" w:right="14"/>
        <w:jc w:val="both"/>
        <w:rPr>
          <w:sz w:val="24"/>
          <w:szCs w:val="24"/>
        </w:rPr>
      </w:pPr>
      <w:r w:rsidRPr="00DE370C">
        <w:rPr>
          <w:sz w:val="24"/>
          <w:szCs w:val="24"/>
        </w:rPr>
        <w:t>Within either:</w:t>
      </w:r>
    </w:p>
    <w:p w:rsidR="00AD37E7" w:rsidRPr="00DE370C" w:rsidRDefault="00AD37E7">
      <w:pPr>
        <w:numPr>
          <w:ilvl w:val="0"/>
          <w:numId w:val="471"/>
        </w:numPr>
        <w:spacing w:after="49" w:line="360" w:lineRule="auto"/>
        <w:ind w:left="583" w:right="14"/>
        <w:jc w:val="both"/>
        <w:rPr>
          <w:sz w:val="24"/>
          <w:szCs w:val="24"/>
        </w:rPr>
      </w:pPr>
      <w:r w:rsidRPr="00DE370C">
        <w:rPr>
          <w:sz w:val="24"/>
          <w:szCs w:val="24"/>
        </w:rPr>
        <w:t xml:space="preserve">84 days after the claiming Party became aware, or should have become aware, of the event or circumstance giving rise to the Claim, or </w:t>
      </w:r>
    </w:p>
    <w:p w:rsidR="00AD37E7" w:rsidRPr="00DE370C" w:rsidRDefault="00AD37E7">
      <w:pPr>
        <w:numPr>
          <w:ilvl w:val="0"/>
          <w:numId w:val="471"/>
        </w:numPr>
        <w:spacing w:after="106" w:line="360" w:lineRule="auto"/>
        <w:ind w:left="583" w:right="14"/>
        <w:jc w:val="both"/>
        <w:rPr>
          <w:sz w:val="24"/>
          <w:szCs w:val="24"/>
        </w:rPr>
      </w:pPr>
      <w:r w:rsidRPr="00DE370C">
        <w:rPr>
          <w:sz w:val="24"/>
          <w:szCs w:val="24"/>
        </w:rPr>
        <w:t>such other period (if any) as may be proposed by the claiming Party and agreed by the other Party</w:t>
      </w:r>
    </w:p>
    <w:p w:rsidR="00AD37E7" w:rsidRPr="00DE370C" w:rsidRDefault="00AD37E7" w:rsidP="00F802A4">
      <w:pPr>
        <w:spacing w:after="247" w:line="360" w:lineRule="auto"/>
        <w:ind w:left="3416" w:right="14" w:hanging="3402"/>
        <w:jc w:val="both"/>
        <w:rPr>
          <w:sz w:val="24"/>
          <w:szCs w:val="24"/>
        </w:rPr>
      </w:pPr>
      <w:r w:rsidRPr="00DE370C">
        <w:rPr>
          <w:sz w:val="24"/>
          <w:szCs w:val="24"/>
        </w:rPr>
        <w:t xml:space="preserve">  </w:t>
      </w:r>
      <w:proofErr w:type="gramStart"/>
      <w:r w:rsidRPr="00DE370C">
        <w:rPr>
          <w:sz w:val="24"/>
          <w:szCs w:val="24"/>
        </w:rPr>
        <w:t>the</w:t>
      </w:r>
      <w:proofErr w:type="gramEnd"/>
      <w:r w:rsidRPr="00DE370C">
        <w:rPr>
          <w:sz w:val="24"/>
          <w:szCs w:val="24"/>
        </w:rPr>
        <w:t xml:space="preserve"> claiming Party shall submit to the </w:t>
      </w:r>
      <w:r w:rsidR="003060F8" w:rsidRPr="00DE370C">
        <w:rPr>
          <w:sz w:val="24"/>
          <w:szCs w:val="24"/>
        </w:rPr>
        <w:t>Public Body</w:t>
      </w:r>
      <w:r w:rsidRPr="00DE370C">
        <w:rPr>
          <w:sz w:val="24"/>
          <w:szCs w:val="24"/>
        </w:rPr>
        <w:t>’s Representative a fully detailed Claim.</w:t>
      </w:r>
    </w:p>
    <w:p w:rsidR="00AD37E7" w:rsidRPr="00DE370C" w:rsidRDefault="00AD37E7">
      <w:pPr>
        <w:spacing w:after="247" w:line="360" w:lineRule="auto"/>
        <w:ind w:right="14"/>
        <w:jc w:val="both"/>
        <w:rPr>
          <w:sz w:val="24"/>
          <w:szCs w:val="24"/>
        </w:rPr>
      </w:pPr>
      <w:r w:rsidRPr="00DE370C">
        <w:rPr>
          <w:sz w:val="24"/>
          <w:szCs w:val="24"/>
        </w:rPr>
        <w:t xml:space="preserve"> If within this time limit the claiming Party fails to submit the statement under sub-paragraph (b) above, the Notice of Claim shall be deemed to have lapsed, it shall no longer be considered as a valid Notice, and the </w:t>
      </w:r>
      <w:r w:rsidR="003060F8" w:rsidRPr="00DE370C">
        <w:rPr>
          <w:sz w:val="24"/>
          <w:szCs w:val="24"/>
        </w:rPr>
        <w:t>Public Body</w:t>
      </w:r>
      <w:r w:rsidRPr="00DE370C">
        <w:rPr>
          <w:sz w:val="24"/>
          <w:szCs w:val="24"/>
        </w:rPr>
        <w:t>’s Representative shall, within 14 days after this time limit has expired, give a Notice to the claiming Party accordingly.</w:t>
      </w:r>
    </w:p>
    <w:p w:rsidR="00AD37E7" w:rsidRPr="00DE370C" w:rsidRDefault="00AD37E7" w:rsidP="00F802A4">
      <w:pPr>
        <w:spacing w:line="360" w:lineRule="auto"/>
        <w:ind w:left="90" w:right="14" w:hanging="76"/>
        <w:jc w:val="both"/>
        <w:rPr>
          <w:sz w:val="24"/>
          <w:szCs w:val="24"/>
        </w:rPr>
      </w:pPr>
      <w:r w:rsidRPr="00DE370C">
        <w:rPr>
          <w:sz w:val="24"/>
          <w:szCs w:val="24"/>
        </w:rPr>
        <w:t xml:space="preserve">If the </w:t>
      </w:r>
      <w:r w:rsidR="003060F8" w:rsidRPr="00DE370C">
        <w:rPr>
          <w:sz w:val="24"/>
          <w:szCs w:val="24"/>
        </w:rPr>
        <w:t>Public Body</w:t>
      </w:r>
      <w:r w:rsidRPr="00DE370C">
        <w:rPr>
          <w:sz w:val="24"/>
          <w:szCs w:val="24"/>
        </w:rPr>
        <w:t xml:space="preserve">’s Representative does not give such a Notice within this period of 14 days, the Notice of Claim shall be deemed to be a valid Notice. If the other Party disagrees with such deemed valid Notice of Claim the other Party shall give a Notice to the </w:t>
      </w:r>
      <w:r w:rsidR="003060F8" w:rsidRPr="00DE370C">
        <w:rPr>
          <w:sz w:val="24"/>
          <w:szCs w:val="24"/>
        </w:rPr>
        <w:t>Public Body</w:t>
      </w:r>
      <w:r w:rsidRPr="00DE370C">
        <w:rPr>
          <w:sz w:val="24"/>
          <w:szCs w:val="24"/>
        </w:rPr>
        <w:t xml:space="preserve">’s Representative which shall include details of the disagreement. Thereafter, the agreement or determination of the Claim under Sub-Clause 20.2.5 [Agreement or determination of the Claim] shall include a review by the </w:t>
      </w:r>
      <w:r w:rsidR="003060F8" w:rsidRPr="00DE370C">
        <w:rPr>
          <w:sz w:val="24"/>
          <w:szCs w:val="24"/>
        </w:rPr>
        <w:t>Public Body</w:t>
      </w:r>
      <w:r w:rsidRPr="00DE370C">
        <w:rPr>
          <w:sz w:val="24"/>
          <w:szCs w:val="24"/>
        </w:rPr>
        <w:t xml:space="preserve">’s Representative of such disagreement. </w:t>
      </w:r>
    </w:p>
    <w:p w:rsidR="00AD37E7" w:rsidRPr="00DE370C" w:rsidRDefault="00AD37E7" w:rsidP="00F802A4">
      <w:pPr>
        <w:tabs>
          <w:tab w:val="center" w:pos="2552"/>
          <w:tab w:val="right" w:pos="9867"/>
        </w:tabs>
        <w:spacing w:line="360" w:lineRule="auto"/>
        <w:jc w:val="both"/>
        <w:rPr>
          <w:sz w:val="24"/>
          <w:szCs w:val="24"/>
        </w:rPr>
      </w:pPr>
      <w:r w:rsidRPr="00DE370C">
        <w:rPr>
          <w:sz w:val="24"/>
          <w:szCs w:val="24"/>
        </w:rPr>
        <w:t xml:space="preserve">If the claiming Party receives a Notice from the other Party under </w:t>
      </w:r>
      <w:proofErr w:type="gramStart"/>
      <w:r w:rsidRPr="00DE370C">
        <w:rPr>
          <w:sz w:val="24"/>
          <w:szCs w:val="24"/>
        </w:rPr>
        <w:t>this  Sub</w:t>
      </w:r>
      <w:proofErr w:type="gramEnd"/>
      <w:r w:rsidRPr="00DE370C">
        <w:rPr>
          <w:sz w:val="24"/>
          <w:szCs w:val="24"/>
        </w:rPr>
        <w:t>-Clause 20.2.4 and if the claiming Party disagrees with such Notice or considers there are circumstances which justify late submission of the statement under sub-paragraph (b) above, the fully detailed claim shall include details of the claiming Party’s disagreement or why such late submission is justified (as the case may be).</w:t>
      </w:r>
    </w:p>
    <w:p w:rsidR="00AD37E7" w:rsidRPr="00DE370C" w:rsidRDefault="00AD37E7" w:rsidP="00F802A4">
      <w:pPr>
        <w:spacing w:line="360" w:lineRule="auto"/>
        <w:ind w:left="90" w:right="14" w:hanging="76"/>
        <w:jc w:val="both"/>
        <w:rPr>
          <w:sz w:val="24"/>
          <w:szCs w:val="24"/>
        </w:rPr>
      </w:pPr>
      <w:r w:rsidRPr="00DE370C">
        <w:rPr>
          <w:sz w:val="24"/>
          <w:szCs w:val="24"/>
        </w:rPr>
        <w:lastRenderedPageBreak/>
        <w:t>If the event or circumstance giving rise to the Claim has a continuing effect, Sub-Clause 20.2.6 [</w:t>
      </w:r>
      <w:r w:rsidRPr="00DE370C">
        <w:rPr>
          <w:i/>
          <w:sz w:val="24"/>
          <w:szCs w:val="24"/>
        </w:rPr>
        <w:t>Claims of continuing effect</w:t>
      </w:r>
      <w:r w:rsidRPr="00DE370C">
        <w:rPr>
          <w:sz w:val="24"/>
          <w:szCs w:val="24"/>
        </w:rPr>
        <w:t>] shall apply.</w:t>
      </w:r>
    </w:p>
    <w:p w:rsidR="00AD37E7" w:rsidRPr="00DE370C" w:rsidRDefault="00AD37E7" w:rsidP="00F802A4">
      <w:pPr>
        <w:keepNext/>
        <w:keepLines/>
        <w:tabs>
          <w:tab w:val="center" w:pos="2830"/>
          <w:tab w:val="center" w:pos="5145"/>
        </w:tabs>
        <w:spacing w:before="200" w:after="253" w:line="360" w:lineRule="auto"/>
        <w:ind w:left="-1"/>
        <w:jc w:val="both"/>
        <w:outlineLvl w:val="3"/>
        <w:rPr>
          <w:rFonts w:eastAsiaTheme="majorEastAsia"/>
          <w:b/>
          <w:bCs/>
          <w:iCs/>
          <w:sz w:val="24"/>
          <w:szCs w:val="24"/>
          <w:u w:val="single" w:color="1C1C1B"/>
        </w:rPr>
      </w:pPr>
      <w:r w:rsidRPr="00DE370C">
        <w:rPr>
          <w:rFonts w:eastAsiaTheme="majorEastAsia"/>
          <w:b/>
          <w:bCs/>
          <w:iCs/>
          <w:sz w:val="24"/>
          <w:szCs w:val="24"/>
        </w:rPr>
        <w:t xml:space="preserve">20.2.5 </w:t>
      </w:r>
      <w:r w:rsidRPr="00DE370C">
        <w:rPr>
          <w:rFonts w:eastAsiaTheme="majorEastAsia"/>
          <w:b/>
          <w:bCs/>
          <w:iCs/>
          <w:sz w:val="24"/>
          <w:szCs w:val="24"/>
        </w:rPr>
        <w:tab/>
      </w:r>
      <w:r w:rsidRPr="00DE370C">
        <w:rPr>
          <w:rFonts w:eastAsiaTheme="majorEastAsia"/>
          <w:b/>
          <w:bCs/>
          <w:iCs/>
          <w:sz w:val="24"/>
          <w:szCs w:val="24"/>
          <w:u w:val="single" w:color="1C1C1B"/>
        </w:rPr>
        <w:t>Agreement or determination of the Claim</w:t>
      </w:r>
    </w:p>
    <w:p w:rsidR="00AD37E7" w:rsidRPr="00DE370C" w:rsidRDefault="00AD37E7" w:rsidP="00F802A4">
      <w:pPr>
        <w:spacing w:after="191" w:line="360" w:lineRule="auto"/>
        <w:ind w:left="90" w:right="14" w:hanging="76"/>
        <w:jc w:val="both"/>
        <w:rPr>
          <w:sz w:val="24"/>
          <w:szCs w:val="24"/>
        </w:rPr>
      </w:pPr>
      <w:r w:rsidRPr="00DE370C">
        <w:rPr>
          <w:sz w:val="24"/>
          <w:szCs w:val="24"/>
        </w:rPr>
        <w:t xml:space="preserve">After receiving a fully detailed Claim under Sub-Clause 20.2.4 [Fully detailed Claim], or an interim or final fully detailed Claim (as the case may be) under Sub-Clause 20.2.6 [Claims of continuing effect], the </w:t>
      </w:r>
      <w:r w:rsidR="003060F8" w:rsidRPr="00DE370C">
        <w:rPr>
          <w:sz w:val="24"/>
          <w:szCs w:val="24"/>
        </w:rPr>
        <w:t>Public Body</w:t>
      </w:r>
      <w:r w:rsidRPr="00DE370C">
        <w:rPr>
          <w:sz w:val="24"/>
          <w:szCs w:val="24"/>
        </w:rPr>
        <w:t xml:space="preserve">’s Representative shall proceed under Sub-Clause 3.5 [Agreement or Determination] to agree or determine: </w:t>
      </w:r>
    </w:p>
    <w:p w:rsidR="00AD37E7" w:rsidRPr="00DE370C" w:rsidRDefault="00AD37E7">
      <w:pPr>
        <w:numPr>
          <w:ilvl w:val="0"/>
          <w:numId w:val="472"/>
        </w:numPr>
        <w:spacing w:after="106" w:line="360" w:lineRule="auto"/>
        <w:ind w:left="583" w:right="14"/>
        <w:jc w:val="both"/>
        <w:rPr>
          <w:sz w:val="24"/>
          <w:szCs w:val="24"/>
        </w:rPr>
      </w:pPr>
      <w:r w:rsidRPr="00DE370C">
        <w:rPr>
          <w:sz w:val="24"/>
          <w:szCs w:val="24"/>
        </w:rPr>
        <w:t xml:space="preserve">the extension (if any) of the Time for Completion (before or after its expiry) under Sub-Clause 8.5 [Extension of Time for Completion] (in the case of the Contractor as the claiming Party), or the extension (if any) of the DNP (before its expiry) under Sub-Clause 11.3 [Extension of Defects Notification Period] (in the case of the </w:t>
      </w:r>
      <w:r w:rsidR="003060F8" w:rsidRPr="00DE370C">
        <w:rPr>
          <w:sz w:val="24"/>
          <w:szCs w:val="24"/>
        </w:rPr>
        <w:t>Public Body</w:t>
      </w:r>
      <w:r w:rsidRPr="00DE370C">
        <w:rPr>
          <w:sz w:val="24"/>
          <w:szCs w:val="24"/>
        </w:rPr>
        <w:t xml:space="preserve"> as the claiming Party),</w:t>
      </w:r>
    </w:p>
    <w:p w:rsidR="00AD37E7" w:rsidRPr="00DE370C" w:rsidRDefault="00AD37E7" w:rsidP="00F802A4">
      <w:pPr>
        <w:spacing w:line="360" w:lineRule="auto"/>
        <w:jc w:val="both"/>
        <w:rPr>
          <w:sz w:val="24"/>
          <w:szCs w:val="24"/>
        </w:rPr>
      </w:pPr>
      <w:proofErr w:type="gramStart"/>
      <w:r w:rsidRPr="00DE370C">
        <w:rPr>
          <w:sz w:val="24"/>
          <w:szCs w:val="24"/>
        </w:rPr>
        <w:t>to</w:t>
      </w:r>
      <w:proofErr w:type="gramEnd"/>
      <w:r w:rsidRPr="00DE370C">
        <w:rPr>
          <w:sz w:val="24"/>
          <w:szCs w:val="24"/>
        </w:rPr>
        <w:t xml:space="preserve"> which the claiming Party is entitled under the Contract</w:t>
      </w:r>
    </w:p>
    <w:p w:rsidR="00AD37E7" w:rsidRPr="00DE370C" w:rsidRDefault="00AD37E7" w:rsidP="00F802A4">
      <w:pPr>
        <w:tabs>
          <w:tab w:val="center" w:pos="2552"/>
          <w:tab w:val="right" w:pos="9867"/>
        </w:tabs>
        <w:spacing w:line="360" w:lineRule="auto"/>
        <w:jc w:val="both"/>
        <w:rPr>
          <w:sz w:val="24"/>
          <w:szCs w:val="24"/>
        </w:rPr>
      </w:pPr>
      <w:r w:rsidRPr="00DE370C">
        <w:rPr>
          <w:sz w:val="24"/>
          <w:szCs w:val="24"/>
        </w:rPr>
        <w:t>If a Notice is given under Sub-Clause 20.2.2 [Initial response] and/or under Sub-Clause 20.2.4 [Fully detailed Claim], the Claim shall nevertheless be agreed or determined in accordance with this Sub-Clause 20.2.5. The agreement or determination of the Claim shall include whether or not the Notice of Claim shall be treated as a valid Notice taking account of the details (if any) included in the fully detailed claim of the claiming Party’s disagreement with such Notice(s) or why late submission is justified (as the case may be). The circumstances which may be taken into account (but shall not be binding) may include:</w:t>
      </w:r>
    </w:p>
    <w:p w:rsidR="00AD37E7" w:rsidRPr="00DE370C" w:rsidRDefault="00AD37E7">
      <w:pPr>
        <w:numPr>
          <w:ilvl w:val="0"/>
          <w:numId w:val="431"/>
        </w:numPr>
        <w:spacing w:after="49" w:line="360" w:lineRule="auto"/>
        <w:ind w:right="14"/>
        <w:contextualSpacing/>
        <w:jc w:val="both"/>
        <w:rPr>
          <w:sz w:val="24"/>
          <w:szCs w:val="24"/>
        </w:rPr>
      </w:pPr>
      <w:r w:rsidRPr="00DE370C">
        <w:rPr>
          <w:sz w:val="24"/>
          <w:szCs w:val="24"/>
        </w:rPr>
        <w:t xml:space="preserve">whether or to what extent the other Party would be prejudiced by acceptance of the late submission; </w:t>
      </w:r>
    </w:p>
    <w:p w:rsidR="00AD37E7" w:rsidRPr="00DE370C" w:rsidRDefault="00AD37E7" w:rsidP="00F802A4">
      <w:pPr>
        <w:numPr>
          <w:ilvl w:val="0"/>
          <w:numId w:val="431"/>
        </w:numPr>
        <w:spacing w:after="49" w:line="360" w:lineRule="auto"/>
        <w:ind w:right="14"/>
        <w:contextualSpacing/>
        <w:jc w:val="both"/>
        <w:rPr>
          <w:sz w:val="24"/>
          <w:szCs w:val="24"/>
        </w:rPr>
      </w:pPr>
      <w:r w:rsidRPr="00DE370C">
        <w:rPr>
          <w:sz w:val="24"/>
          <w:szCs w:val="24"/>
        </w:rPr>
        <w:t xml:space="preserve">in the case of the time limit under Sub-Clause 20.2.1 [Notice of Claim], any evidence of the other Party’s prior knowledge of the event or circumstance giving rise to the Claim, which the claiming Party may include in its supporting particulars; and/or </w:t>
      </w:r>
    </w:p>
    <w:p w:rsidR="00AD37E7" w:rsidRPr="00DE370C" w:rsidRDefault="00AD37E7" w:rsidP="00F802A4">
      <w:pPr>
        <w:numPr>
          <w:ilvl w:val="0"/>
          <w:numId w:val="431"/>
        </w:numPr>
        <w:spacing w:after="49" w:line="360" w:lineRule="auto"/>
        <w:ind w:right="14"/>
        <w:contextualSpacing/>
        <w:jc w:val="both"/>
        <w:rPr>
          <w:sz w:val="24"/>
          <w:szCs w:val="24"/>
        </w:rPr>
      </w:pPr>
      <w:r w:rsidRPr="00DE370C">
        <w:rPr>
          <w:sz w:val="24"/>
          <w:szCs w:val="24"/>
        </w:rPr>
        <w:t xml:space="preserve">in the case of the time limit under Sub-Clause 20.2.4 [Fully detailed </w:t>
      </w:r>
      <w:r w:rsidRPr="00DE370C">
        <w:rPr>
          <w:i/>
          <w:sz w:val="24"/>
          <w:szCs w:val="24"/>
        </w:rPr>
        <w:t>Claim</w:t>
      </w:r>
      <w:r w:rsidRPr="00DE370C">
        <w:rPr>
          <w:sz w:val="24"/>
          <w:szCs w:val="24"/>
        </w:rPr>
        <w:t xml:space="preserve">], any evidence of the other Party’s prior knowledge of the contractual and/or other legal </w:t>
      </w:r>
      <w:r w:rsidRPr="00DE370C">
        <w:rPr>
          <w:sz w:val="24"/>
          <w:szCs w:val="24"/>
        </w:rPr>
        <w:lastRenderedPageBreak/>
        <w:t>basis of the Claim, which the claiming Party may include in its supporting particulars</w:t>
      </w:r>
    </w:p>
    <w:p w:rsidR="00AD37E7" w:rsidRPr="00DE370C" w:rsidRDefault="00AD37E7" w:rsidP="00F802A4">
      <w:pPr>
        <w:spacing w:after="49" w:line="360" w:lineRule="auto"/>
        <w:ind w:right="14"/>
        <w:jc w:val="both"/>
        <w:rPr>
          <w:sz w:val="24"/>
          <w:szCs w:val="24"/>
        </w:rPr>
      </w:pPr>
      <w:r w:rsidRPr="00DE370C">
        <w:rPr>
          <w:sz w:val="24"/>
          <w:szCs w:val="24"/>
        </w:rPr>
        <w:t xml:space="preserve">  If, having received the fully detailed Claim under Sub-Clause 20.2.4 [</w:t>
      </w:r>
      <w:r w:rsidRPr="00DE370C">
        <w:rPr>
          <w:i/>
          <w:sz w:val="24"/>
          <w:szCs w:val="24"/>
        </w:rPr>
        <w:t>Fully detailed Claim</w:t>
      </w:r>
      <w:r w:rsidRPr="00DE370C">
        <w:rPr>
          <w:sz w:val="24"/>
          <w:szCs w:val="24"/>
        </w:rPr>
        <w:t>], or in the case of a Claim under Sub-Clause 20.2.6 [</w:t>
      </w:r>
      <w:r w:rsidRPr="00DE370C">
        <w:rPr>
          <w:i/>
          <w:sz w:val="24"/>
          <w:szCs w:val="24"/>
        </w:rPr>
        <w:t>Claims of continuing effect</w:t>
      </w:r>
      <w:r w:rsidRPr="00DE370C">
        <w:rPr>
          <w:sz w:val="24"/>
          <w:szCs w:val="24"/>
        </w:rPr>
        <w:t xml:space="preserve">] an interim or final fully detailed Claim (as the case may be), the </w:t>
      </w:r>
      <w:r w:rsidR="003060F8" w:rsidRPr="00DE370C">
        <w:rPr>
          <w:sz w:val="24"/>
          <w:szCs w:val="24"/>
        </w:rPr>
        <w:t>Public Body</w:t>
      </w:r>
      <w:r w:rsidRPr="00DE370C">
        <w:rPr>
          <w:sz w:val="24"/>
          <w:szCs w:val="24"/>
        </w:rPr>
        <w:t>’s Representative requires necessary additional particulars</w:t>
      </w:r>
    </w:p>
    <w:p w:rsidR="00AD37E7" w:rsidRPr="00DE370C" w:rsidRDefault="00AD37E7">
      <w:pPr>
        <w:numPr>
          <w:ilvl w:val="0"/>
          <w:numId w:val="473"/>
        </w:numPr>
        <w:spacing w:after="49" w:line="360" w:lineRule="auto"/>
        <w:ind w:left="583" w:right="14"/>
        <w:jc w:val="both"/>
        <w:rPr>
          <w:sz w:val="24"/>
          <w:szCs w:val="24"/>
        </w:rPr>
      </w:pPr>
      <w:r w:rsidRPr="00DE370C">
        <w:rPr>
          <w:sz w:val="24"/>
          <w:szCs w:val="24"/>
        </w:rPr>
        <w:t>he/she shall promptly give a Notice to the Contractor, describing the additional particulars and the reasons for requiring them;</w:t>
      </w:r>
    </w:p>
    <w:p w:rsidR="00AD37E7" w:rsidRPr="00DE370C" w:rsidRDefault="00AD37E7">
      <w:pPr>
        <w:numPr>
          <w:ilvl w:val="0"/>
          <w:numId w:val="473"/>
        </w:numPr>
        <w:spacing w:after="4" w:line="360" w:lineRule="auto"/>
        <w:ind w:left="583" w:right="14"/>
        <w:jc w:val="both"/>
        <w:rPr>
          <w:sz w:val="24"/>
          <w:szCs w:val="24"/>
        </w:rPr>
      </w:pPr>
      <w:r w:rsidRPr="00DE370C">
        <w:rPr>
          <w:sz w:val="24"/>
          <w:szCs w:val="24"/>
        </w:rPr>
        <w:t>he/she shall nevertheless give his/her response on the contractual or other basis of the Claim, by giving a Notice to the Contractor, within the time limit for agreement under Sub-Clause 3.5.3 [</w:t>
      </w:r>
      <w:r w:rsidRPr="00DE370C">
        <w:rPr>
          <w:i/>
          <w:sz w:val="24"/>
          <w:szCs w:val="24"/>
        </w:rPr>
        <w:t>Time limits</w:t>
      </w:r>
      <w:r w:rsidRPr="00DE370C">
        <w:rPr>
          <w:sz w:val="24"/>
          <w:szCs w:val="24"/>
        </w:rPr>
        <w:t xml:space="preserve">]; </w:t>
      </w:r>
    </w:p>
    <w:p w:rsidR="00AD37E7" w:rsidRPr="00DE370C" w:rsidRDefault="00AD37E7">
      <w:pPr>
        <w:numPr>
          <w:ilvl w:val="0"/>
          <w:numId w:val="473"/>
        </w:numPr>
        <w:spacing w:after="4" w:line="360" w:lineRule="auto"/>
        <w:ind w:left="583" w:right="14"/>
        <w:jc w:val="both"/>
        <w:rPr>
          <w:sz w:val="24"/>
          <w:szCs w:val="24"/>
        </w:rPr>
      </w:pPr>
      <w:r w:rsidRPr="00DE370C">
        <w:rPr>
          <w:sz w:val="24"/>
          <w:szCs w:val="24"/>
        </w:rPr>
        <w:t xml:space="preserve">as soon as practicable after receiving the Notice under sub-paragraph </w:t>
      </w:r>
    </w:p>
    <w:p w:rsidR="00AD37E7" w:rsidRPr="00DE370C" w:rsidRDefault="00AD37E7" w:rsidP="00F802A4">
      <w:pPr>
        <w:spacing w:after="41" w:line="360" w:lineRule="auto"/>
        <w:ind w:left="10" w:right="159" w:hanging="10"/>
        <w:jc w:val="both"/>
        <w:rPr>
          <w:sz w:val="24"/>
          <w:szCs w:val="24"/>
        </w:rPr>
      </w:pPr>
      <w:r w:rsidRPr="00DE370C">
        <w:rPr>
          <w:sz w:val="24"/>
          <w:szCs w:val="24"/>
        </w:rPr>
        <w:t xml:space="preserve">(i) </w:t>
      </w:r>
      <w:proofErr w:type="gramStart"/>
      <w:r w:rsidRPr="00DE370C">
        <w:rPr>
          <w:sz w:val="24"/>
          <w:szCs w:val="24"/>
        </w:rPr>
        <w:t>above</w:t>
      </w:r>
      <w:proofErr w:type="gramEnd"/>
      <w:r w:rsidRPr="00DE370C">
        <w:rPr>
          <w:sz w:val="24"/>
          <w:szCs w:val="24"/>
        </w:rPr>
        <w:t>, the Contractor shall submit the additional particulars; and</w:t>
      </w:r>
    </w:p>
    <w:p w:rsidR="00AD37E7" w:rsidRPr="00DE370C" w:rsidRDefault="00AD37E7">
      <w:pPr>
        <w:numPr>
          <w:ilvl w:val="0"/>
          <w:numId w:val="473"/>
        </w:numPr>
        <w:spacing w:after="4" w:line="360" w:lineRule="auto"/>
        <w:ind w:left="583" w:right="14"/>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’s Representative shall then proceed under Sub-Clause 3.5 [</w:t>
      </w:r>
      <w:r w:rsidRPr="00DE370C">
        <w:rPr>
          <w:i/>
          <w:sz w:val="24"/>
          <w:szCs w:val="24"/>
        </w:rPr>
        <w:t>Agreement or Determination</w:t>
      </w:r>
      <w:r w:rsidRPr="00DE370C">
        <w:rPr>
          <w:sz w:val="24"/>
          <w:szCs w:val="24"/>
        </w:rPr>
        <w:t>] to agree or determine the matters under sub-paragraphs (a) and/or (b) above (and, for the purpose of Sub-Clause 3.5.3 [</w:t>
      </w:r>
      <w:r w:rsidRPr="00DE370C">
        <w:rPr>
          <w:i/>
          <w:sz w:val="24"/>
          <w:szCs w:val="24"/>
        </w:rPr>
        <w:t>Time limits</w:t>
      </w:r>
      <w:r w:rsidRPr="00DE370C">
        <w:rPr>
          <w:sz w:val="24"/>
          <w:szCs w:val="24"/>
        </w:rPr>
        <w:t xml:space="preserve">], the date the </w:t>
      </w:r>
      <w:r w:rsidR="003060F8" w:rsidRPr="00DE370C">
        <w:rPr>
          <w:sz w:val="24"/>
          <w:szCs w:val="24"/>
        </w:rPr>
        <w:t>Public Body</w:t>
      </w:r>
      <w:r w:rsidRPr="00DE370C">
        <w:rPr>
          <w:sz w:val="24"/>
          <w:szCs w:val="24"/>
        </w:rPr>
        <w:t>’s Representative receives the additional particulars from the Contractor shall be the date of commencement of the time limit for agreement under Sub-Clause 3.5.3).</w:t>
      </w:r>
    </w:p>
    <w:p w:rsidR="00AD37E7" w:rsidRPr="00DE370C" w:rsidRDefault="00AD37E7">
      <w:pPr>
        <w:spacing w:after="4" w:line="360" w:lineRule="auto"/>
        <w:ind w:right="14"/>
        <w:jc w:val="both"/>
        <w:rPr>
          <w:sz w:val="24"/>
          <w:szCs w:val="24"/>
        </w:rPr>
      </w:pPr>
    </w:p>
    <w:p w:rsidR="00AD37E7" w:rsidRPr="00DE370C" w:rsidRDefault="00AD37E7">
      <w:pPr>
        <w:spacing w:after="49" w:line="360" w:lineRule="auto"/>
        <w:ind w:right="14"/>
        <w:jc w:val="both"/>
        <w:rPr>
          <w:sz w:val="24"/>
          <w:szCs w:val="24"/>
        </w:rPr>
      </w:pPr>
      <w:r w:rsidRPr="00DE370C">
        <w:rPr>
          <w:b/>
          <w:sz w:val="24"/>
          <w:szCs w:val="24"/>
        </w:rPr>
        <w:t xml:space="preserve">20.2.6 </w:t>
      </w:r>
      <w:r w:rsidRPr="00DE370C">
        <w:rPr>
          <w:b/>
          <w:sz w:val="24"/>
          <w:szCs w:val="24"/>
        </w:rPr>
        <w:tab/>
      </w:r>
      <w:r w:rsidRPr="00DE370C">
        <w:rPr>
          <w:b/>
          <w:sz w:val="24"/>
          <w:szCs w:val="24"/>
          <w:u w:val="single" w:color="1C1C1B"/>
        </w:rPr>
        <w:t>Claims of continuing effect</w:t>
      </w:r>
    </w:p>
    <w:p w:rsidR="00AD37E7" w:rsidRPr="00DE370C" w:rsidRDefault="00AD37E7" w:rsidP="00F802A4">
      <w:pPr>
        <w:spacing w:after="191" w:line="360" w:lineRule="auto"/>
        <w:ind w:left="3416" w:right="14" w:hanging="3402"/>
        <w:jc w:val="both"/>
        <w:rPr>
          <w:sz w:val="24"/>
          <w:szCs w:val="24"/>
        </w:rPr>
      </w:pPr>
      <w:r w:rsidRPr="00DE370C">
        <w:rPr>
          <w:sz w:val="24"/>
          <w:szCs w:val="24"/>
        </w:rPr>
        <w:t>If the event or circumstance giving rise to a Claim under this Sub-Clause 20.2 has a continuing effect:</w:t>
      </w:r>
    </w:p>
    <w:p w:rsidR="00AD37E7" w:rsidRPr="00DE370C" w:rsidRDefault="00AD37E7">
      <w:pPr>
        <w:numPr>
          <w:ilvl w:val="0"/>
          <w:numId w:val="474"/>
        </w:numPr>
        <w:spacing w:after="49" w:line="360" w:lineRule="auto"/>
        <w:ind w:left="583" w:right="14"/>
        <w:jc w:val="both"/>
        <w:rPr>
          <w:sz w:val="24"/>
          <w:szCs w:val="24"/>
        </w:rPr>
      </w:pPr>
      <w:r w:rsidRPr="00DE370C">
        <w:rPr>
          <w:sz w:val="24"/>
          <w:szCs w:val="24"/>
        </w:rPr>
        <w:t>the fully detailed Claim submitted under Sub-Clause 20.2.4 [</w:t>
      </w:r>
      <w:r w:rsidRPr="00DE370C">
        <w:rPr>
          <w:i/>
          <w:sz w:val="24"/>
          <w:szCs w:val="24"/>
        </w:rPr>
        <w:t>Fully detailed Claim</w:t>
      </w:r>
      <w:r w:rsidRPr="00DE370C">
        <w:rPr>
          <w:sz w:val="24"/>
          <w:szCs w:val="24"/>
        </w:rPr>
        <w:t>] shall be considered as interim;</w:t>
      </w:r>
    </w:p>
    <w:p w:rsidR="00AD37E7" w:rsidRPr="00DE370C" w:rsidRDefault="00AD37E7">
      <w:pPr>
        <w:numPr>
          <w:ilvl w:val="0"/>
          <w:numId w:val="474"/>
        </w:numPr>
        <w:spacing w:after="4" w:line="360" w:lineRule="auto"/>
        <w:ind w:left="583" w:right="14"/>
        <w:jc w:val="both"/>
        <w:rPr>
          <w:sz w:val="24"/>
          <w:szCs w:val="24"/>
        </w:rPr>
      </w:pPr>
      <w:r w:rsidRPr="00DE370C">
        <w:rPr>
          <w:sz w:val="24"/>
          <w:szCs w:val="24"/>
        </w:rPr>
        <w:t xml:space="preserve">in respect of this first interim fully detailed Claim, the </w:t>
      </w:r>
      <w:r w:rsidR="003060F8" w:rsidRPr="00DE370C">
        <w:rPr>
          <w:sz w:val="24"/>
          <w:szCs w:val="24"/>
        </w:rPr>
        <w:t>Public Body</w:t>
      </w:r>
      <w:r w:rsidRPr="00DE370C">
        <w:rPr>
          <w:sz w:val="24"/>
          <w:szCs w:val="24"/>
        </w:rPr>
        <w:t>’s Representative shall give his/her response on the contractual or other legal basis of the Claim, by giving a Notice to the claiming Party, within the time limit for agreement under Sub-Clause 3.5.3 [</w:t>
      </w:r>
      <w:r w:rsidRPr="00DE370C">
        <w:rPr>
          <w:i/>
          <w:sz w:val="24"/>
          <w:szCs w:val="24"/>
        </w:rPr>
        <w:t>Time limits</w:t>
      </w:r>
      <w:r w:rsidRPr="00DE370C">
        <w:rPr>
          <w:sz w:val="24"/>
          <w:szCs w:val="24"/>
        </w:rPr>
        <w:t>];</w:t>
      </w:r>
    </w:p>
    <w:p w:rsidR="00AD37E7" w:rsidRPr="00DE370C" w:rsidRDefault="00AD37E7">
      <w:pPr>
        <w:spacing w:after="49" w:line="360" w:lineRule="auto"/>
        <w:ind w:left="583" w:right="14"/>
        <w:jc w:val="both"/>
        <w:rPr>
          <w:sz w:val="24"/>
          <w:szCs w:val="24"/>
        </w:rPr>
      </w:pPr>
      <w:proofErr w:type="gramStart"/>
      <w:r w:rsidRPr="00DE370C">
        <w:rPr>
          <w:sz w:val="24"/>
          <w:szCs w:val="24"/>
        </w:rPr>
        <w:lastRenderedPageBreak/>
        <w:t>extension</w:t>
      </w:r>
      <w:proofErr w:type="gramEnd"/>
      <w:r w:rsidRPr="00DE370C">
        <w:rPr>
          <w:sz w:val="24"/>
          <w:szCs w:val="24"/>
        </w:rPr>
        <w:t xml:space="preserve"> of time claimed (in the case of the Contractor as the claiming Party) or extension of the DNP (in the case of the </w:t>
      </w:r>
      <w:r w:rsidR="003060F8" w:rsidRPr="00DE370C">
        <w:rPr>
          <w:sz w:val="24"/>
          <w:szCs w:val="24"/>
        </w:rPr>
        <w:t>Public Body</w:t>
      </w:r>
      <w:r w:rsidRPr="00DE370C">
        <w:rPr>
          <w:sz w:val="24"/>
          <w:szCs w:val="24"/>
        </w:rPr>
        <w:t xml:space="preserve"> as the claiming Party); and</w:t>
      </w:r>
    </w:p>
    <w:p w:rsidR="00AD37E7" w:rsidRPr="00DE370C" w:rsidRDefault="00AD37E7">
      <w:pPr>
        <w:numPr>
          <w:ilvl w:val="0"/>
          <w:numId w:val="474"/>
        </w:numPr>
        <w:spacing w:after="106" w:line="360" w:lineRule="auto"/>
        <w:ind w:left="583" w:right="14"/>
        <w:jc w:val="both"/>
        <w:rPr>
          <w:sz w:val="24"/>
          <w:szCs w:val="24"/>
        </w:rPr>
      </w:pPr>
      <w:proofErr w:type="gramStart"/>
      <w:r w:rsidRPr="00DE370C">
        <w:rPr>
          <w:sz w:val="24"/>
          <w:szCs w:val="24"/>
        </w:rPr>
        <w:t>the</w:t>
      </w:r>
      <w:proofErr w:type="gramEnd"/>
      <w:r w:rsidRPr="00DE370C">
        <w:rPr>
          <w:sz w:val="24"/>
          <w:szCs w:val="24"/>
        </w:rPr>
        <w:t xml:space="preserve"> claiming Party shall submit a final fully detailed Claim within 28 days after the end of the effects resulting from the event or circumstance, or within such other period as may be proposed by the claiming Party and agreed by the other Party. This final fully detailed Claim shall give extension of time claimed (in the case of the Contractor as the claiming Party) or extension of the DNP (in the case of the </w:t>
      </w:r>
      <w:r w:rsidR="003060F8" w:rsidRPr="00DE370C">
        <w:rPr>
          <w:sz w:val="24"/>
          <w:szCs w:val="24"/>
        </w:rPr>
        <w:t>Public Body</w:t>
      </w:r>
      <w:r w:rsidRPr="00DE370C">
        <w:rPr>
          <w:sz w:val="24"/>
          <w:szCs w:val="24"/>
        </w:rPr>
        <w:t xml:space="preserve"> as the claiming Party). </w:t>
      </w:r>
    </w:p>
    <w:p w:rsidR="00AD37E7" w:rsidRPr="00DE370C" w:rsidRDefault="00AD37E7" w:rsidP="005678B5">
      <w:pPr>
        <w:spacing w:after="191" w:line="360" w:lineRule="auto"/>
        <w:ind w:left="90" w:right="14"/>
        <w:jc w:val="both"/>
        <w:rPr>
          <w:sz w:val="24"/>
          <w:szCs w:val="24"/>
        </w:rPr>
      </w:pPr>
      <w:r w:rsidRPr="00DE370C">
        <w:rPr>
          <w:b/>
          <w:sz w:val="24"/>
          <w:szCs w:val="24"/>
        </w:rPr>
        <w:t xml:space="preserve">20.2.7 </w:t>
      </w:r>
      <w:r w:rsidRPr="00DE370C">
        <w:rPr>
          <w:b/>
          <w:sz w:val="24"/>
          <w:szCs w:val="24"/>
        </w:rPr>
        <w:tab/>
      </w:r>
      <w:r w:rsidRPr="00DE370C">
        <w:rPr>
          <w:b/>
          <w:sz w:val="24"/>
          <w:szCs w:val="24"/>
          <w:u w:val="single" w:color="1C1C1B"/>
        </w:rPr>
        <w:t>General requirements</w:t>
      </w:r>
    </w:p>
    <w:p w:rsidR="00AD37E7" w:rsidRPr="00DE370C" w:rsidRDefault="00AD37E7" w:rsidP="00F802A4">
      <w:pPr>
        <w:tabs>
          <w:tab w:val="center" w:pos="2552"/>
          <w:tab w:val="right" w:pos="9867"/>
        </w:tabs>
        <w:spacing w:line="360" w:lineRule="auto"/>
        <w:jc w:val="both"/>
        <w:rPr>
          <w:sz w:val="24"/>
          <w:szCs w:val="24"/>
        </w:rPr>
      </w:pPr>
      <w:r w:rsidRPr="00DE370C">
        <w:rPr>
          <w:sz w:val="24"/>
          <w:szCs w:val="24"/>
        </w:rPr>
        <w:t xml:space="preserve">The </w:t>
      </w:r>
      <w:r w:rsidR="003060F8" w:rsidRPr="00DE370C">
        <w:rPr>
          <w:sz w:val="24"/>
          <w:szCs w:val="24"/>
        </w:rPr>
        <w:t>Public Body</w:t>
      </w:r>
      <w:r w:rsidRPr="00DE370C">
        <w:rPr>
          <w:sz w:val="24"/>
          <w:szCs w:val="24"/>
        </w:rPr>
        <w:t xml:space="preserve"> shall only be entitled to claim to extend the DNP, or set off against or make any deduction from any amount due to the Contractor, by complying with this Sub-Clause 20.2.</w:t>
      </w:r>
    </w:p>
    <w:p w:rsidR="00AD37E7" w:rsidRPr="00DE370C" w:rsidRDefault="00AD37E7" w:rsidP="00F802A4">
      <w:pPr>
        <w:spacing w:line="360" w:lineRule="auto"/>
        <w:ind w:left="90" w:right="14" w:hanging="76"/>
        <w:jc w:val="both"/>
        <w:rPr>
          <w:sz w:val="24"/>
          <w:szCs w:val="24"/>
        </w:rPr>
      </w:pPr>
      <w:r w:rsidRPr="00DE370C">
        <w:rPr>
          <w:sz w:val="24"/>
          <w:szCs w:val="24"/>
        </w:rPr>
        <w:t xml:space="preserve">The requirements of this Sub-Clause 20.2 are in addition to those of any other Sub-Clause which may apply to the Claim. If the claiming Party fails to comply with this or any other Sub-Clause in relation to the Claim, any EOT (in the case of the Contractor as the claiming Party) or extension of the DNP (in the case of the </w:t>
      </w:r>
      <w:r w:rsidR="003060F8" w:rsidRPr="00DE370C">
        <w:rPr>
          <w:sz w:val="24"/>
          <w:szCs w:val="24"/>
        </w:rPr>
        <w:t>Public Body</w:t>
      </w:r>
      <w:r w:rsidRPr="00DE370C">
        <w:rPr>
          <w:sz w:val="24"/>
          <w:szCs w:val="24"/>
        </w:rPr>
        <w:t xml:space="preserve"> as the claiming Party), shall take account of the extent (if any) to which the failure has prevented or prejudiced proper investigation of the Claim by the </w:t>
      </w:r>
      <w:r w:rsidR="003060F8" w:rsidRPr="00DE370C">
        <w:rPr>
          <w:sz w:val="24"/>
          <w:szCs w:val="24"/>
        </w:rPr>
        <w:t>Public Body</w:t>
      </w:r>
      <w:r w:rsidRPr="00DE370C">
        <w:rPr>
          <w:sz w:val="24"/>
          <w:szCs w:val="24"/>
        </w:rPr>
        <w:t>’s Representative.</w:t>
      </w:r>
    </w:p>
    <w:p w:rsidR="00AD37E7" w:rsidRPr="00DE370C" w:rsidRDefault="00AD37E7" w:rsidP="005678B5">
      <w:pPr>
        <w:jc w:val="center"/>
        <w:rPr>
          <w:b/>
          <w:sz w:val="40"/>
          <w:szCs w:val="40"/>
        </w:rPr>
      </w:pPr>
      <w:r w:rsidRPr="00DE370C">
        <w:rPr>
          <w:b/>
          <w:sz w:val="40"/>
          <w:szCs w:val="40"/>
        </w:rPr>
        <w:t xml:space="preserve">21. Disputes </w:t>
      </w:r>
      <w:r w:rsidR="00C553CB" w:rsidRPr="00DE370C">
        <w:rPr>
          <w:b/>
          <w:sz w:val="40"/>
          <w:szCs w:val="40"/>
        </w:rPr>
        <w:t>settlement</w:t>
      </w:r>
    </w:p>
    <w:p w:rsidR="00C553CB" w:rsidRPr="00DE370C" w:rsidRDefault="00C553CB" w:rsidP="005678B5">
      <w:pPr>
        <w:spacing w:line="360" w:lineRule="auto"/>
        <w:ind w:left="720" w:right="14" w:hanging="706"/>
        <w:jc w:val="both"/>
        <w:rPr>
          <w:sz w:val="24"/>
          <w:szCs w:val="24"/>
        </w:rPr>
      </w:pPr>
      <w:r w:rsidRPr="00DE370C">
        <w:rPr>
          <w:sz w:val="24"/>
          <w:szCs w:val="24"/>
        </w:rPr>
        <w:t>21.1   During any dispute, including a dispute as to the validity of the Contract, it is mutually agreed that the Contractor shall continue its performance of the Contract (unless the Public Body requests in writing that the Contractor does not do so).</w:t>
      </w:r>
    </w:p>
    <w:p w:rsidR="00C553CB" w:rsidRPr="00DE370C" w:rsidRDefault="00C553CB" w:rsidP="005678B5">
      <w:pPr>
        <w:spacing w:line="360" w:lineRule="auto"/>
        <w:ind w:left="720" w:right="14" w:hanging="706"/>
        <w:jc w:val="both"/>
        <w:rPr>
          <w:sz w:val="24"/>
          <w:szCs w:val="24"/>
        </w:rPr>
      </w:pPr>
      <w:r w:rsidRPr="00DE370C">
        <w:rPr>
          <w:sz w:val="24"/>
          <w:szCs w:val="24"/>
        </w:rPr>
        <w:t>21.2 The Public Body and the Contractor shall make every effort to resolve amicably by direct informal negotiation any disagreement, controversy or dispute arising between them under or in connection with the Contract or interpretation thereof.</w:t>
      </w:r>
    </w:p>
    <w:p w:rsidR="00C553CB" w:rsidRPr="00DE370C" w:rsidRDefault="00C553CB" w:rsidP="005678B5">
      <w:pPr>
        <w:spacing w:line="360" w:lineRule="auto"/>
        <w:ind w:left="720" w:right="14" w:hanging="706"/>
        <w:jc w:val="both"/>
        <w:rPr>
          <w:sz w:val="24"/>
          <w:szCs w:val="24"/>
        </w:rPr>
      </w:pPr>
      <w:r w:rsidRPr="00DE370C">
        <w:rPr>
          <w:sz w:val="24"/>
          <w:szCs w:val="24"/>
        </w:rPr>
        <w:t>21.3 If a dispute arises between the Public Body and the Contractor in relation to any matter which cannot be resolved by the Engineer and the Contractor's Contract Manager either of them may refer such dispute to the procedure described in GCC Sub-Clause 21.4.</w:t>
      </w:r>
    </w:p>
    <w:p w:rsidR="00C553CB" w:rsidRPr="00DE370C" w:rsidRDefault="00C553CB" w:rsidP="005678B5">
      <w:pPr>
        <w:spacing w:line="360" w:lineRule="auto"/>
        <w:ind w:left="720" w:right="14" w:hanging="706"/>
        <w:jc w:val="both"/>
        <w:rPr>
          <w:sz w:val="24"/>
          <w:szCs w:val="24"/>
        </w:rPr>
      </w:pPr>
      <w:r w:rsidRPr="00DE370C">
        <w:rPr>
          <w:sz w:val="24"/>
          <w:szCs w:val="24"/>
        </w:rPr>
        <w:lastRenderedPageBreak/>
        <w:t>21.4 In the second instance each of the Public Body and the Contractor shall appoint more senior representatives than those referred to in Sub-Clause 26.3 to meet solely in order to resolve the matter in dispute. Such meeting(s) shall be minute and shall be chaired by the Public Body (but the chairman shall not have a casting vote). Such meeting(s) shall be conducted in such manner and at such venue (including a meeting conducted over the telephone) as to promote a consensual resolution of the dispute in question at the discretion of the chairman.</w:t>
      </w:r>
    </w:p>
    <w:p w:rsidR="00C553CB" w:rsidRPr="00DE370C" w:rsidRDefault="00C553CB" w:rsidP="005678B5">
      <w:pPr>
        <w:spacing w:line="360" w:lineRule="auto"/>
        <w:ind w:left="720" w:right="14" w:hanging="706"/>
        <w:jc w:val="both"/>
        <w:rPr>
          <w:sz w:val="24"/>
          <w:szCs w:val="24"/>
        </w:rPr>
      </w:pPr>
      <w:r w:rsidRPr="00DE370C">
        <w:rPr>
          <w:sz w:val="24"/>
          <w:szCs w:val="24"/>
        </w:rPr>
        <w:t>21.5  If the parties fail to resolve the dispute amicably within 28 days from the date they began such resolution efforts, the public body may use an alternative dispute resolution method as specified in the special conditions of the contract and this Alternative dispute resolution processes shall be conducted by legally recognized and accredited arbitration established under applicable laws; and Contracts shall include entities provisions specifying the arbitration body, applicable law, composition and selection of arbitrators, and procedural rules for arbitration.</w:t>
      </w:r>
    </w:p>
    <w:p w:rsidR="00C553CB" w:rsidRPr="00DE370C" w:rsidRDefault="00C553CB" w:rsidP="005678B5">
      <w:pPr>
        <w:spacing w:line="360" w:lineRule="auto"/>
        <w:ind w:left="720" w:right="14" w:hanging="706"/>
        <w:jc w:val="both"/>
        <w:rPr>
          <w:sz w:val="24"/>
          <w:szCs w:val="24"/>
        </w:rPr>
      </w:pPr>
      <w:r w:rsidRPr="00DE370C">
        <w:rPr>
          <w:sz w:val="24"/>
          <w:szCs w:val="24"/>
        </w:rPr>
        <w:t>21.6 Only procurement entities authorized by law may submit to an arbitral tribunal</w:t>
      </w:r>
    </w:p>
    <w:p w:rsidR="00AD37E7" w:rsidRPr="00DE370C" w:rsidRDefault="00AD37E7" w:rsidP="005678B5">
      <w:pPr>
        <w:spacing w:line="360" w:lineRule="auto"/>
        <w:ind w:left="720" w:right="14" w:hanging="706"/>
        <w:jc w:val="both"/>
        <w:rPr>
          <w:sz w:val="24"/>
          <w:szCs w:val="24"/>
        </w:rPr>
      </w:pPr>
    </w:p>
    <w:p w:rsidR="00AD37E7" w:rsidRDefault="00AD37E7"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Default="00F811E4" w:rsidP="00F802A4">
      <w:pPr>
        <w:tabs>
          <w:tab w:val="center" w:pos="2552"/>
          <w:tab w:val="right" w:pos="9867"/>
        </w:tabs>
        <w:spacing w:line="360" w:lineRule="auto"/>
        <w:jc w:val="both"/>
        <w:rPr>
          <w:sz w:val="24"/>
          <w:szCs w:val="24"/>
        </w:rPr>
      </w:pPr>
    </w:p>
    <w:p w:rsidR="00F811E4" w:rsidRPr="00F802A4" w:rsidRDefault="00F811E4" w:rsidP="00F802A4">
      <w:pPr>
        <w:tabs>
          <w:tab w:val="center" w:pos="2552"/>
          <w:tab w:val="right" w:pos="9867"/>
        </w:tabs>
        <w:spacing w:line="360" w:lineRule="auto"/>
        <w:jc w:val="center"/>
        <w:rPr>
          <w:b/>
          <w:sz w:val="24"/>
          <w:szCs w:val="24"/>
        </w:rPr>
      </w:pPr>
      <w:r w:rsidRPr="00F802A4">
        <w:rPr>
          <w:b/>
          <w:sz w:val="32"/>
          <w:szCs w:val="24"/>
        </w:rPr>
        <w:lastRenderedPageBreak/>
        <w:t>SECTION-8 Special conditions of Contract</w:t>
      </w:r>
    </w:p>
    <w:p w:rsidR="00F811E4" w:rsidRPr="00DE370C" w:rsidRDefault="00F811E4" w:rsidP="00F802A4">
      <w:pPr>
        <w:tabs>
          <w:tab w:val="center" w:pos="2552"/>
          <w:tab w:val="right" w:pos="9867"/>
        </w:tabs>
        <w:spacing w:line="360" w:lineRule="auto"/>
        <w:jc w:val="both"/>
        <w:rPr>
          <w:sz w:val="24"/>
          <w:szCs w:val="24"/>
        </w:rPr>
      </w:pPr>
    </w:p>
    <w:p w:rsidR="00F811E4" w:rsidRPr="009D3E77" w:rsidRDefault="00F811E4" w:rsidP="00F811E4">
      <w:pPr>
        <w:spacing w:line="360" w:lineRule="auto"/>
        <w:jc w:val="both"/>
        <w:rPr>
          <w:color w:val="000000"/>
          <w:sz w:val="24"/>
          <w:szCs w:val="24"/>
          <w:lang w:eastAsia="en-US"/>
        </w:rPr>
      </w:pPr>
      <w:r w:rsidRPr="009D3E77">
        <w:rPr>
          <w:color w:val="000000"/>
          <w:sz w:val="24"/>
          <w:szCs w:val="24"/>
          <w:lang w:eastAsia="en-US"/>
        </w:rPr>
        <w:t>The following Special Conditions of Contract shall supplement the General Conditions of Contract. Whenever there is a conflict, the provisions herein shall prevail over those in the General Conditions of Contract.</w:t>
      </w:r>
    </w:p>
    <w:tbl>
      <w:tblPr>
        <w:tblW w:w="9028" w:type="dxa"/>
        <w:tblInd w:w="-100" w:type="dxa"/>
        <w:tblLayout w:type="fixed"/>
        <w:tblLook w:val="0000" w:firstRow="0" w:lastRow="0" w:firstColumn="0" w:lastColumn="0" w:noHBand="0" w:noVBand="0"/>
      </w:tblPr>
      <w:tblGrid>
        <w:gridCol w:w="1732"/>
        <w:gridCol w:w="7296"/>
      </w:tblGrid>
      <w:tr w:rsidR="00F811E4" w:rsidRPr="009D3E77" w:rsidTr="00E3581D">
        <w:trPr>
          <w:tblHeader/>
        </w:trPr>
        <w:tc>
          <w:tcPr>
            <w:tcW w:w="1732" w:type="dxa"/>
            <w:tcBorders>
              <w:top w:val="single" w:sz="18" w:space="0" w:color="auto"/>
              <w:left w:val="single" w:sz="18" w:space="0" w:color="auto"/>
              <w:bottom w:val="single" w:sz="18" w:space="0" w:color="auto"/>
              <w:right w:val="single" w:sz="18" w:space="0" w:color="auto"/>
            </w:tcBorders>
          </w:tcPr>
          <w:p w:rsidR="00F811E4" w:rsidRPr="009D3E77" w:rsidRDefault="00F811E4" w:rsidP="00E3581D">
            <w:pPr>
              <w:spacing w:before="120" w:after="120"/>
              <w:jc w:val="center"/>
              <w:rPr>
                <w:b/>
                <w:sz w:val="24"/>
                <w:szCs w:val="24"/>
                <w:lang w:eastAsia="en-US"/>
              </w:rPr>
            </w:pPr>
            <w:r w:rsidRPr="009D3E77">
              <w:rPr>
                <w:b/>
                <w:sz w:val="24"/>
                <w:szCs w:val="24"/>
                <w:lang w:eastAsia="en-US"/>
              </w:rPr>
              <w:t>GCC Clause Reference</w:t>
            </w:r>
          </w:p>
        </w:tc>
        <w:tc>
          <w:tcPr>
            <w:tcW w:w="7296" w:type="dxa"/>
            <w:tcBorders>
              <w:top w:val="single" w:sz="18" w:space="0" w:color="auto"/>
              <w:left w:val="single" w:sz="18" w:space="0" w:color="auto"/>
              <w:bottom w:val="single" w:sz="18" w:space="0" w:color="auto"/>
              <w:right w:val="single" w:sz="18" w:space="0" w:color="auto"/>
            </w:tcBorders>
          </w:tcPr>
          <w:p w:rsidR="00F811E4" w:rsidRPr="009D3E77" w:rsidRDefault="00F811E4" w:rsidP="00E3581D">
            <w:pPr>
              <w:spacing w:before="120" w:after="120"/>
              <w:jc w:val="center"/>
              <w:rPr>
                <w:b/>
                <w:sz w:val="24"/>
                <w:szCs w:val="24"/>
                <w:lang w:eastAsia="en-US"/>
              </w:rPr>
            </w:pPr>
            <w:r w:rsidRPr="009D3E77">
              <w:rPr>
                <w:b/>
                <w:bCs/>
                <w:color w:val="000000"/>
                <w:sz w:val="24"/>
                <w:szCs w:val="24"/>
                <w:lang w:eastAsia="en-US"/>
              </w:rPr>
              <w:t>Special Conditions of Contract</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shd w:val="clear" w:color="auto" w:fill="auto"/>
          </w:tcPr>
          <w:p w:rsidR="00F811E4" w:rsidRPr="0066595D" w:rsidRDefault="00F811E4" w:rsidP="00E3581D">
            <w:pPr>
              <w:spacing w:before="120" w:after="120"/>
              <w:jc w:val="both"/>
              <w:rPr>
                <w:bCs/>
                <w:color w:val="000000"/>
                <w:sz w:val="24"/>
                <w:szCs w:val="24"/>
                <w:lang w:eastAsia="en-US"/>
              </w:rPr>
            </w:pPr>
          </w:p>
        </w:tc>
        <w:tc>
          <w:tcPr>
            <w:tcW w:w="7296" w:type="dxa"/>
            <w:tcBorders>
              <w:top w:val="single" w:sz="2" w:space="0" w:color="auto"/>
              <w:left w:val="single" w:sz="2" w:space="0" w:color="auto"/>
              <w:bottom w:val="single" w:sz="2" w:space="0" w:color="auto"/>
              <w:right w:val="single" w:sz="2" w:space="0" w:color="auto"/>
            </w:tcBorders>
          </w:tcPr>
          <w:p w:rsidR="00F811E4" w:rsidRPr="00827EFA" w:rsidRDefault="00F811E4" w:rsidP="00E3581D">
            <w:pPr>
              <w:suppressAutoHyphens/>
              <w:spacing w:before="120" w:after="120"/>
              <w:rPr>
                <w:sz w:val="24"/>
                <w:szCs w:val="24"/>
                <w:lang w:eastAsia="en-US"/>
              </w:rPr>
            </w:pPr>
            <w:r w:rsidRPr="004565E9">
              <w:rPr>
                <w:sz w:val="28"/>
                <w:szCs w:val="24"/>
              </w:rPr>
              <w:t>General Provisions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shd w:val="clear" w:color="auto" w:fill="auto"/>
          </w:tcPr>
          <w:p w:rsidR="00F811E4" w:rsidRPr="009D3E77" w:rsidRDefault="00F811E4" w:rsidP="00E3581D">
            <w:pPr>
              <w:spacing w:before="120" w:after="120"/>
              <w:jc w:val="both"/>
              <w:rPr>
                <w:bCs/>
                <w:color w:val="000000"/>
                <w:sz w:val="24"/>
                <w:szCs w:val="24"/>
                <w:lang w:eastAsia="en-US"/>
              </w:rPr>
            </w:pPr>
            <w:r w:rsidRPr="0066595D">
              <w:rPr>
                <w:bCs/>
                <w:color w:val="000000"/>
                <w:sz w:val="24"/>
                <w:szCs w:val="24"/>
                <w:lang w:eastAsia="en-US"/>
              </w:rPr>
              <w:t>GCC 2</w:t>
            </w:r>
          </w:p>
        </w:tc>
        <w:tc>
          <w:tcPr>
            <w:tcW w:w="7296" w:type="dxa"/>
            <w:tcBorders>
              <w:top w:val="single" w:sz="2" w:space="0" w:color="auto"/>
              <w:left w:val="single" w:sz="2" w:space="0" w:color="auto"/>
              <w:bottom w:val="single" w:sz="2" w:space="0" w:color="auto"/>
              <w:right w:val="single" w:sz="2" w:space="0" w:color="auto"/>
            </w:tcBorders>
          </w:tcPr>
          <w:p w:rsidR="00F811E4" w:rsidRPr="00827EFA" w:rsidRDefault="00F811E4" w:rsidP="00E3581D">
            <w:pPr>
              <w:suppressAutoHyphens/>
              <w:spacing w:before="120" w:after="120"/>
              <w:rPr>
                <w:sz w:val="24"/>
                <w:szCs w:val="24"/>
                <w:lang w:eastAsia="en-US"/>
              </w:rPr>
            </w:pPr>
            <w:r w:rsidRPr="00827EFA">
              <w:rPr>
                <w:sz w:val="24"/>
                <w:szCs w:val="24"/>
                <w:lang w:eastAsia="en-US"/>
              </w:rPr>
              <w:t>The public Body is: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bCs/>
                <w:color w:val="000000"/>
                <w:sz w:val="24"/>
                <w:szCs w:val="24"/>
                <w:lang w:eastAsia="en-US"/>
              </w:rPr>
              <w:t>GCC 1.1.24</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 xml:space="preserve">Defects Notification Period (DNP) shall be__________ days </w:t>
            </w:r>
          </w:p>
          <w:p w:rsidR="00F811E4" w:rsidRPr="00AD0A38" w:rsidRDefault="00F811E4" w:rsidP="00E3581D">
            <w:pPr>
              <w:spacing w:before="120" w:after="120"/>
              <w:jc w:val="both"/>
              <w:rPr>
                <w:sz w:val="24"/>
                <w:szCs w:val="24"/>
                <w:lang w:eastAsia="en-US"/>
              </w:rPr>
            </w:pPr>
            <w:r w:rsidRPr="00AD0A38">
              <w:rPr>
                <w:sz w:val="24"/>
                <w:szCs w:val="24"/>
                <w:lang w:eastAsia="en-US"/>
              </w:rPr>
              <w:t>[days after the Date of Completion of the Works or Section (or part of the Works)]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bCs/>
                <w:color w:val="000000"/>
                <w:sz w:val="24"/>
                <w:szCs w:val="24"/>
                <w:lang w:eastAsia="en-US"/>
              </w:rPr>
              <w:t>GCC 1.1.30</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Pr>
                <w:sz w:val="24"/>
                <w:szCs w:val="24"/>
                <w:lang w:eastAsia="en-US"/>
              </w:rPr>
              <w:t>The Public body’s</w:t>
            </w:r>
            <w:r w:rsidRPr="00AD0A38">
              <w:rPr>
                <w:sz w:val="24"/>
                <w:szCs w:val="24"/>
                <w:lang w:eastAsia="en-US"/>
              </w:rPr>
              <w:t xml:space="preserve"> Representative</w:t>
            </w:r>
          </w:p>
        </w:tc>
      </w:tr>
      <w:tr w:rsidR="00F811E4" w:rsidRPr="009D3E77" w:rsidTr="00E3581D">
        <w:trPr>
          <w:trHeight w:val="751"/>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bCs/>
                <w:color w:val="000000"/>
                <w:sz w:val="24"/>
                <w:szCs w:val="24"/>
                <w:lang w:eastAsia="en-US"/>
              </w:rPr>
            </w:pPr>
            <w:r w:rsidRPr="009D3E77">
              <w:rPr>
                <w:bCs/>
                <w:color w:val="000000"/>
                <w:sz w:val="24"/>
                <w:szCs w:val="24"/>
                <w:lang w:eastAsia="en-US"/>
              </w:rPr>
              <w:t xml:space="preserve">GCC </w:t>
            </w:r>
            <w:r w:rsidRPr="009D3E77">
              <w:rPr>
                <w:sz w:val="24"/>
                <w:szCs w:val="24"/>
                <w:lang w:eastAsia="en-US"/>
              </w:rPr>
              <w:t>1.1.67</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jc w:val="both"/>
              <w:rPr>
                <w:sz w:val="24"/>
                <w:szCs w:val="24"/>
                <w:lang w:eastAsia="en-US"/>
              </w:rPr>
            </w:pPr>
            <w:r w:rsidRPr="008F3E99">
              <w:rPr>
                <w:sz w:val="24"/>
                <w:szCs w:val="24"/>
                <w:lang w:eastAsia="en-US"/>
              </w:rPr>
              <w:t>The Site is_______________________</w:t>
            </w:r>
            <w:r w:rsidRPr="00AD0A38">
              <w:rPr>
                <w:sz w:val="24"/>
                <w:szCs w:val="24"/>
                <w:lang w:eastAsia="en-US"/>
              </w:rPr>
              <w:t xml:space="preserve"> [Describe any other places as forming part of the Site]</w:t>
            </w:r>
          </w:p>
        </w:tc>
      </w:tr>
      <w:tr w:rsidR="00F811E4" w:rsidRPr="009D3E77" w:rsidTr="00E3581D">
        <w:trPr>
          <w:trHeight w:val="958"/>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bCs/>
                <w:color w:val="000000"/>
                <w:sz w:val="24"/>
                <w:szCs w:val="24"/>
                <w:lang w:eastAsia="en-US"/>
              </w:rPr>
              <w:t>GCC 1.1.76</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 xml:space="preserve">Time for Completion __________ days </w:t>
            </w:r>
          </w:p>
          <w:p w:rsidR="00F811E4" w:rsidRPr="00AD0A38" w:rsidRDefault="00F811E4" w:rsidP="00E3581D">
            <w:pPr>
              <w:spacing w:before="120" w:after="120"/>
              <w:jc w:val="both"/>
              <w:rPr>
                <w:sz w:val="24"/>
                <w:szCs w:val="24"/>
                <w:lang w:eastAsia="en-US"/>
              </w:rPr>
            </w:pPr>
            <w:r w:rsidRPr="00AD0A38">
              <w:rPr>
                <w:sz w:val="24"/>
                <w:szCs w:val="24"/>
                <w:lang w:eastAsia="en-US"/>
              </w:rPr>
              <w:t>[If Sections are to be used specifying different dates for completion, refer to Table: Definition of Sections below]</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bCs/>
                <w:color w:val="000000"/>
                <w:sz w:val="24"/>
                <w:szCs w:val="24"/>
                <w:lang w:eastAsia="en-US"/>
              </w:rPr>
            </w:pPr>
            <w:r w:rsidRPr="009D3E77">
              <w:rPr>
                <w:bCs/>
                <w:color w:val="000000"/>
                <w:sz w:val="24"/>
                <w:szCs w:val="24"/>
                <w:lang w:eastAsia="en-US"/>
              </w:rPr>
              <w:t xml:space="preserve">GCC </w:t>
            </w:r>
            <w:r w:rsidRPr="009D3E77">
              <w:rPr>
                <w:sz w:val="24"/>
                <w:szCs w:val="24"/>
                <w:lang w:eastAsia="en-US"/>
              </w:rPr>
              <w:t>1.1.85</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AD0A38">
              <w:rPr>
                <w:sz w:val="24"/>
                <w:szCs w:val="24"/>
                <w:lang w:eastAsia="en-US"/>
              </w:rPr>
              <w:t>If Milestones are to be used in accordance with Sub-Clause 4.26, refer to Table: Summary of Milestones below</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bCs/>
                <w:color w:val="000000"/>
                <w:sz w:val="24"/>
                <w:szCs w:val="24"/>
                <w:lang w:eastAsia="en-US"/>
              </w:rPr>
              <w:t>GCC 1.3 (d)</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jc w:val="both"/>
              <w:rPr>
                <w:sz w:val="24"/>
                <w:szCs w:val="24"/>
                <w:lang w:eastAsia="en-US"/>
              </w:rPr>
            </w:pPr>
            <w:r>
              <w:rPr>
                <w:sz w:val="24"/>
                <w:szCs w:val="24"/>
                <w:lang w:eastAsia="en-US"/>
              </w:rPr>
              <w:t xml:space="preserve">Address of </w:t>
            </w:r>
            <w:r w:rsidRPr="009D3E77">
              <w:rPr>
                <w:sz w:val="24"/>
                <w:szCs w:val="24"/>
                <w:lang w:eastAsia="en-US"/>
              </w:rPr>
              <w:t>public body for communications</w:t>
            </w:r>
            <w:r>
              <w:rPr>
                <w:sz w:val="24"/>
                <w:szCs w:val="24"/>
                <w:lang w:eastAsia="en-US"/>
              </w:rPr>
              <w:t>:</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bCs/>
                <w:color w:val="000000"/>
                <w:sz w:val="24"/>
                <w:szCs w:val="24"/>
                <w:lang w:eastAsia="en-US"/>
              </w:rPr>
              <w:t>GCC 1.3 (d)</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Address of Public body’s/Employer’s Representative for communications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bCs/>
                <w:color w:val="000000"/>
                <w:sz w:val="24"/>
                <w:szCs w:val="24"/>
                <w:lang w:eastAsia="en-US"/>
              </w:rPr>
              <w:t>GCC 1.3 (d)</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Address of Contractor for communications</w:t>
            </w:r>
            <w:r>
              <w:rPr>
                <w:sz w:val="24"/>
                <w:szCs w:val="24"/>
                <w:lang w:eastAsia="en-US"/>
              </w:rPr>
              <w:t>:</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w:t>
            </w:r>
          </w:p>
        </w:tc>
        <w:tc>
          <w:tcPr>
            <w:tcW w:w="7296" w:type="dxa"/>
            <w:tcBorders>
              <w:top w:val="single" w:sz="2" w:space="0" w:color="auto"/>
              <w:left w:val="single" w:sz="2" w:space="0" w:color="auto"/>
              <w:bottom w:val="single" w:sz="2" w:space="0" w:color="auto"/>
              <w:right w:val="single" w:sz="2" w:space="0" w:color="auto"/>
            </w:tcBorders>
            <w:vAlign w:val="center"/>
          </w:tcPr>
          <w:p w:rsidR="00F811E4" w:rsidRPr="008C5560" w:rsidRDefault="00F811E4" w:rsidP="00E3581D">
            <w:pPr>
              <w:spacing w:before="120" w:after="120"/>
              <w:jc w:val="both"/>
              <w:rPr>
                <w:sz w:val="24"/>
                <w:szCs w:val="24"/>
                <w:lang w:eastAsia="en-US"/>
              </w:rPr>
            </w:pPr>
            <w:r w:rsidRPr="009D3E77">
              <w:rPr>
                <w:sz w:val="24"/>
                <w:szCs w:val="24"/>
                <w:lang w:eastAsia="en-US"/>
              </w:rPr>
              <w:t>Governing Law shall</w:t>
            </w:r>
            <w:r>
              <w:rPr>
                <w:sz w:val="24"/>
                <w:szCs w:val="24"/>
                <w:lang w:eastAsia="en-US"/>
              </w:rPr>
              <w:t xml:space="preserve"> </w:t>
            </w:r>
            <w:r w:rsidRPr="00331B9C">
              <w:rPr>
                <w:b/>
                <w:szCs w:val="24"/>
                <w:lang w:val="en-GB"/>
              </w:rPr>
              <w:t>[</w:t>
            </w:r>
            <w:r w:rsidRPr="00331B9C">
              <w:rPr>
                <w:b/>
                <w:iCs/>
                <w:szCs w:val="24"/>
                <w:lang w:val="en-GB"/>
              </w:rPr>
              <w:t xml:space="preserve">insert </w:t>
            </w:r>
            <w:r w:rsidRPr="00331B9C">
              <w:rPr>
                <w:b/>
                <w:szCs w:val="24"/>
                <w:lang w:val="en-GB"/>
              </w:rPr>
              <w:t>name of the country]</w:t>
            </w:r>
            <w:r w:rsidRPr="00331B9C">
              <w:rPr>
                <w:szCs w:val="24"/>
                <w:lang w:val="en-GB"/>
              </w:rPr>
              <w:t>.</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w:t>
            </w:r>
          </w:p>
        </w:tc>
        <w:tc>
          <w:tcPr>
            <w:tcW w:w="7296" w:type="dxa"/>
            <w:tcBorders>
              <w:top w:val="single" w:sz="2" w:space="0" w:color="auto"/>
              <w:left w:val="single" w:sz="2" w:space="0" w:color="auto"/>
              <w:bottom w:val="single" w:sz="2" w:space="0" w:color="auto"/>
              <w:right w:val="single" w:sz="2" w:space="0" w:color="auto"/>
            </w:tcBorders>
            <w:vAlign w:val="center"/>
          </w:tcPr>
          <w:p w:rsidR="00F811E4" w:rsidRPr="00AD0A38" w:rsidRDefault="00F811E4" w:rsidP="00E3581D">
            <w:pPr>
              <w:spacing w:before="120" w:after="120"/>
              <w:jc w:val="both"/>
              <w:rPr>
                <w:sz w:val="24"/>
                <w:szCs w:val="24"/>
                <w:lang w:eastAsia="en-US"/>
              </w:rPr>
            </w:pPr>
            <w:r w:rsidRPr="009D3E77">
              <w:rPr>
                <w:sz w:val="24"/>
                <w:szCs w:val="24"/>
                <w:lang w:eastAsia="en-US"/>
              </w:rPr>
              <w:t xml:space="preserve">The language </w:t>
            </w:r>
            <w:r>
              <w:rPr>
                <w:sz w:val="24"/>
                <w:szCs w:val="24"/>
                <w:lang w:eastAsia="en-US"/>
              </w:rPr>
              <w:t xml:space="preserve">for </w:t>
            </w:r>
            <w:r w:rsidRPr="009D3E77">
              <w:rPr>
                <w:sz w:val="24"/>
                <w:szCs w:val="24"/>
                <w:lang w:eastAsia="en-US"/>
              </w:rPr>
              <w:t>communication shall be</w:t>
            </w:r>
            <w:r>
              <w:rPr>
                <w:sz w:val="24"/>
                <w:szCs w:val="24"/>
                <w:lang w:eastAsia="en-US"/>
              </w:rPr>
              <w:t>:</w:t>
            </w:r>
            <w:r w:rsidRPr="008C5560">
              <w:rPr>
                <w:sz w:val="24"/>
                <w:szCs w:val="24"/>
                <w:lang w:eastAsia="en-US"/>
              </w:rPr>
              <w:t xml:space="preserve"> [Name of language for communications only if different from the ruling language].</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1.6</w:t>
            </w:r>
          </w:p>
        </w:tc>
        <w:tc>
          <w:tcPr>
            <w:tcW w:w="7296" w:type="dxa"/>
            <w:tcBorders>
              <w:top w:val="single" w:sz="2" w:space="0" w:color="auto"/>
              <w:left w:val="single" w:sz="2" w:space="0" w:color="auto"/>
              <w:bottom w:val="single" w:sz="2" w:space="0" w:color="auto"/>
              <w:right w:val="single" w:sz="2" w:space="0" w:color="auto"/>
            </w:tcBorders>
            <w:vAlign w:val="center"/>
          </w:tcPr>
          <w:p w:rsidR="00F811E4" w:rsidRPr="00AD0A38" w:rsidRDefault="00F811E4" w:rsidP="00E3581D">
            <w:pPr>
              <w:spacing w:before="120" w:after="120"/>
              <w:jc w:val="both"/>
              <w:rPr>
                <w:sz w:val="24"/>
                <w:szCs w:val="24"/>
                <w:lang w:eastAsia="en-US"/>
              </w:rPr>
            </w:pPr>
            <w:r w:rsidRPr="008F3E99">
              <w:rPr>
                <w:sz w:val="24"/>
                <w:szCs w:val="24"/>
                <w:lang w:eastAsia="en-US"/>
              </w:rPr>
              <w:t>Time for the Parties to sign a Contract Agreement</w:t>
            </w:r>
            <w:r w:rsidRPr="009D3E77">
              <w:rPr>
                <w:sz w:val="24"/>
                <w:szCs w:val="24"/>
                <w:lang w:eastAsia="en-US"/>
              </w:rPr>
              <w:t xml:space="preserve"> </w:t>
            </w:r>
            <w:r>
              <w:rPr>
                <w:sz w:val="24"/>
                <w:szCs w:val="24"/>
                <w:lang w:eastAsia="en-US"/>
              </w:rPr>
              <w:t>within ….days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1.13</w:t>
            </w:r>
          </w:p>
        </w:tc>
        <w:tc>
          <w:tcPr>
            <w:tcW w:w="7296" w:type="dxa"/>
            <w:tcBorders>
              <w:top w:val="single" w:sz="2" w:space="0" w:color="auto"/>
              <w:left w:val="single" w:sz="2" w:space="0" w:color="auto"/>
              <w:bottom w:val="single" w:sz="2" w:space="0" w:color="auto"/>
              <w:right w:val="single" w:sz="2" w:space="0" w:color="auto"/>
            </w:tcBorders>
            <w:vAlign w:val="center"/>
          </w:tcPr>
          <w:p w:rsidR="00F811E4" w:rsidRPr="005A378E" w:rsidRDefault="00F811E4" w:rsidP="00E3581D">
            <w:pPr>
              <w:spacing w:line="360" w:lineRule="auto"/>
              <w:jc w:val="both"/>
              <w:rPr>
                <w:color w:val="1D1D1B"/>
                <w:sz w:val="24"/>
                <w:szCs w:val="24"/>
              </w:rPr>
            </w:pPr>
            <w:r w:rsidRPr="005A378E">
              <w:rPr>
                <w:color w:val="1D1D1B"/>
                <w:sz w:val="24"/>
                <w:szCs w:val="24"/>
              </w:rPr>
              <w:t>If the Contractor</w:t>
            </w:r>
            <w:r>
              <w:rPr>
                <w:color w:val="1D1D1B"/>
                <w:sz w:val="24"/>
                <w:szCs w:val="24"/>
              </w:rPr>
              <w:t>/supplier</w:t>
            </w:r>
            <w:r w:rsidRPr="005A378E">
              <w:rPr>
                <w:color w:val="1D1D1B"/>
                <w:sz w:val="24"/>
                <w:szCs w:val="24"/>
              </w:rPr>
              <w:t xml:space="preserve"> is</w:t>
            </w:r>
            <w:r>
              <w:rPr>
                <w:color w:val="1D1D1B"/>
                <w:sz w:val="24"/>
                <w:szCs w:val="24"/>
              </w:rPr>
              <w:t xml:space="preserve"> participate </w:t>
            </w:r>
            <w:r w:rsidRPr="005A378E">
              <w:rPr>
                <w:color w:val="1D1D1B"/>
                <w:sz w:val="24"/>
                <w:szCs w:val="24"/>
              </w:rPr>
              <w:t xml:space="preserve"> </w:t>
            </w:r>
            <w:r>
              <w:rPr>
                <w:color w:val="1D1D1B"/>
                <w:sz w:val="24"/>
                <w:szCs w:val="24"/>
              </w:rPr>
              <w:t xml:space="preserve">in Partnership, consortium or </w:t>
            </w:r>
            <w:r w:rsidRPr="005A378E">
              <w:rPr>
                <w:color w:val="1D1D1B"/>
                <w:sz w:val="24"/>
                <w:szCs w:val="24"/>
              </w:rPr>
              <w:lastRenderedPageBreak/>
              <w:t>Joint Venture</w:t>
            </w:r>
            <w:r>
              <w:rPr>
                <w:color w:val="1D1D1B"/>
                <w:sz w:val="24"/>
                <w:szCs w:val="24"/>
              </w:rPr>
              <w:t xml:space="preserve"> each member </w:t>
            </w:r>
            <w:r w:rsidRPr="005A378E">
              <w:rPr>
                <w:color w:val="1D1D1B"/>
                <w:sz w:val="24"/>
                <w:szCs w:val="24"/>
              </w:rPr>
              <w:t xml:space="preserve">shall be jointly and severally liable to the </w:t>
            </w:r>
            <w:r>
              <w:rPr>
                <w:color w:val="1D1D1B"/>
                <w:sz w:val="24"/>
                <w:szCs w:val="24"/>
              </w:rPr>
              <w:t>Public Body</w:t>
            </w:r>
            <w:r w:rsidRPr="005A378E">
              <w:rPr>
                <w:color w:val="1D1D1B"/>
                <w:sz w:val="24"/>
                <w:szCs w:val="24"/>
              </w:rPr>
              <w:t xml:space="preserve"> for the performance of the Contractor’s</w:t>
            </w:r>
            <w:r>
              <w:rPr>
                <w:color w:val="1D1D1B"/>
                <w:sz w:val="24"/>
                <w:szCs w:val="24"/>
              </w:rPr>
              <w:t>/supplier’s</w:t>
            </w:r>
            <w:r w:rsidRPr="005A378E">
              <w:rPr>
                <w:color w:val="1D1D1B"/>
                <w:sz w:val="24"/>
                <w:szCs w:val="24"/>
              </w:rPr>
              <w:t xml:space="preserve"> obligations under the Contract</w:t>
            </w:r>
            <w:r>
              <w:rPr>
                <w:color w:val="1D1D1B"/>
                <w:sz w:val="24"/>
                <w:szCs w:val="24"/>
              </w:rPr>
              <w:t xml:space="preserve"> </w:t>
            </w:r>
            <w:r w:rsidRPr="006138A9">
              <w:rPr>
                <w:color w:val="1D1D1B"/>
                <w:sz w:val="24"/>
                <w:szCs w:val="24"/>
              </w:rPr>
              <w:t>u</w:t>
            </w:r>
            <w:r>
              <w:rPr>
                <w:color w:val="1D1D1B"/>
                <w:sz w:val="24"/>
                <w:szCs w:val="24"/>
              </w:rPr>
              <w:t>nless otherwise specified in this</w:t>
            </w:r>
            <w:r w:rsidRPr="006138A9">
              <w:rPr>
                <w:color w:val="1D1D1B"/>
                <w:sz w:val="24"/>
                <w:szCs w:val="24"/>
              </w:rPr>
              <w:t xml:space="preserve"> </w:t>
            </w:r>
            <w:r>
              <w:rPr>
                <w:color w:val="1D1D1B"/>
                <w:sz w:val="24"/>
                <w:szCs w:val="24"/>
              </w:rPr>
              <w:t>SCC</w:t>
            </w:r>
            <w:r w:rsidRPr="005A378E">
              <w:rPr>
                <w:color w:val="1D1D1B"/>
                <w:sz w:val="24"/>
                <w:szCs w:val="24"/>
              </w:rPr>
              <w:t xml:space="preserve">; </w:t>
            </w:r>
          </w:p>
          <w:p w:rsidR="00F811E4" w:rsidRPr="008F3E99" w:rsidRDefault="00F811E4" w:rsidP="00E3581D">
            <w:pPr>
              <w:spacing w:before="120" w:after="120"/>
              <w:jc w:val="both"/>
              <w:rPr>
                <w:sz w:val="24"/>
                <w:szCs w:val="24"/>
                <w:lang w:eastAsia="en-US"/>
              </w:rPr>
            </w:pP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bCs/>
                <w:color w:val="000000"/>
                <w:sz w:val="24"/>
                <w:szCs w:val="24"/>
                <w:lang w:eastAsia="en-US"/>
              </w:rPr>
            </w:pPr>
            <w:r w:rsidRPr="0066595D">
              <w:rPr>
                <w:bCs/>
                <w:color w:val="000000"/>
                <w:sz w:val="24"/>
                <w:szCs w:val="24"/>
                <w:lang w:eastAsia="en-US"/>
              </w:rPr>
              <w:lastRenderedPageBreak/>
              <w:t xml:space="preserve">GCC </w:t>
            </w:r>
            <w:r w:rsidRPr="009D3E77">
              <w:rPr>
                <w:bCs/>
                <w:color w:val="000000"/>
                <w:sz w:val="24"/>
                <w:szCs w:val="24"/>
                <w:lang w:eastAsia="en-US"/>
              </w:rPr>
              <w:t>1.14</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uppressAutoHyphens/>
              <w:spacing w:before="120" w:after="120"/>
              <w:rPr>
                <w:sz w:val="24"/>
                <w:szCs w:val="24"/>
                <w:lang w:eastAsia="en-US"/>
              </w:rPr>
            </w:pPr>
            <w:r w:rsidRPr="00AD0A38">
              <w:rPr>
                <w:sz w:val="24"/>
                <w:szCs w:val="24"/>
                <w:lang w:eastAsia="en-US"/>
              </w:rPr>
              <w:t xml:space="preserve">Amount aggregate liability of the Contractor or Supplier__________ </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p>
        </w:tc>
        <w:tc>
          <w:tcPr>
            <w:tcW w:w="7296" w:type="dxa"/>
            <w:tcBorders>
              <w:top w:val="single" w:sz="2" w:space="0" w:color="auto"/>
              <w:left w:val="single" w:sz="2" w:space="0" w:color="auto"/>
              <w:bottom w:val="single" w:sz="2" w:space="0" w:color="auto"/>
              <w:right w:val="single" w:sz="2" w:space="0" w:color="auto"/>
            </w:tcBorders>
          </w:tcPr>
          <w:p w:rsidR="00F811E4" w:rsidRPr="00206EEF" w:rsidRDefault="00F811E4" w:rsidP="00E3581D">
            <w:pPr>
              <w:suppressAutoHyphens/>
              <w:spacing w:before="120" w:after="120"/>
              <w:rPr>
                <w:sz w:val="24"/>
                <w:szCs w:val="24"/>
                <w:lang w:eastAsia="en-US"/>
              </w:rPr>
            </w:pPr>
            <w:r w:rsidRPr="00206EEF">
              <w:rPr>
                <w:sz w:val="32"/>
                <w:szCs w:val="40"/>
              </w:rPr>
              <w:t>Obligation of the Public Body</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2.1</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jc w:val="both"/>
              <w:rPr>
                <w:sz w:val="24"/>
                <w:szCs w:val="24"/>
                <w:lang w:eastAsia="en-US"/>
              </w:rPr>
            </w:pPr>
            <w:r w:rsidRPr="00AD0A38">
              <w:rPr>
                <w:sz w:val="24"/>
                <w:szCs w:val="24"/>
                <w:lang w:eastAsia="en-US"/>
              </w:rPr>
              <w:t xml:space="preserve">Time for access to the Site----------------------------                                                      [Ideally, the right of access to and possession of all parts of the Site shall be given by the Commencement Date. If this is the case, insert: “No later than the Commencement Date”] </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2.2</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jc w:val="both"/>
              <w:rPr>
                <w:sz w:val="24"/>
                <w:szCs w:val="24"/>
                <w:lang w:eastAsia="en-US"/>
              </w:rPr>
            </w:pPr>
            <w:r w:rsidRPr="004C6ED0">
              <w:rPr>
                <w:sz w:val="24"/>
                <w:szCs w:val="24"/>
              </w:rPr>
              <w:t>Assistance</w:t>
            </w:r>
            <w:r>
              <w:rPr>
                <w:b/>
                <w:bCs/>
                <w:sz w:val="24"/>
                <w:szCs w:val="24"/>
              </w:rPr>
              <w:t xml:space="preserve"> </w:t>
            </w:r>
            <w:r w:rsidRPr="0000389D">
              <w:rPr>
                <w:sz w:val="24"/>
                <w:szCs w:val="24"/>
              </w:rPr>
              <w:t>and Supply of Documents</w:t>
            </w:r>
            <w:r>
              <w:rPr>
                <w:sz w:val="24"/>
                <w:szCs w:val="24"/>
              </w:rPr>
              <w:t xml:space="preserve"> for the </w:t>
            </w:r>
            <w:r w:rsidRPr="004C6ED0">
              <w:rPr>
                <w:sz w:val="24"/>
                <w:szCs w:val="24"/>
              </w:rPr>
              <w:t>Contractor</w:t>
            </w:r>
            <w:r>
              <w:rPr>
                <w:sz w:val="24"/>
                <w:szCs w:val="24"/>
              </w:rPr>
              <w:t>/supplier by the public body:</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2.3</w:t>
            </w:r>
          </w:p>
        </w:tc>
        <w:tc>
          <w:tcPr>
            <w:tcW w:w="7296" w:type="dxa"/>
            <w:tcBorders>
              <w:top w:val="single" w:sz="2" w:space="0" w:color="auto"/>
              <w:left w:val="single" w:sz="2" w:space="0" w:color="auto"/>
              <w:bottom w:val="single" w:sz="2" w:space="0" w:color="auto"/>
              <w:right w:val="single" w:sz="2" w:space="0" w:color="auto"/>
            </w:tcBorders>
          </w:tcPr>
          <w:p w:rsidR="00F811E4" w:rsidRPr="004C6ED0" w:rsidRDefault="00F811E4" w:rsidP="00E3581D">
            <w:pPr>
              <w:spacing w:before="120" w:after="120"/>
              <w:jc w:val="both"/>
              <w:rPr>
                <w:sz w:val="24"/>
                <w:szCs w:val="24"/>
              </w:rPr>
            </w:pPr>
            <w:r w:rsidRPr="009B6FC3">
              <w:rPr>
                <w:sz w:val="24"/>
                <w:szCs w:val="24"/>
              </w:rPr>
              <w:t xml:space="preserve">The </w:t>
            </w:r>
            <w:r>
              <w:rPr>
                <w:sz w:val="24"/>
                <w:szCs w:val="24"/>
              </w:rPr>
              <w:t>Public Body</w:t>
            </w:r>
            <w:r w:rsidRPr="009B6FC3">
              <w:rPr>
                <w:sz w:val="24"/>
                <w:szCs w:val="24"/>
              </w:rPr>
              <w:t xml:space="preserve"> shall be responsible for ensuring that the </w:t>
            </w:r>
            <w:r>
              <w:rPr>
                <w:sz w:val="24"/>
                <w:szCs w:val="24"/>
              </w:rPr>
              <w:t>Public Body</w:t>
            </w:r>
            <w:r w:rsidRPr="009B6FC3">
              <w:rPr>
                <w:sz w:val="24"/>
                <w:szCs w:val="24"/>
              </w:rPr>
              <w:t>’s Personnel</w:t>
            </w:r>
            <w:r w:rsidRPr="009B6FC3">
              <w:rPr>
                <w:sz w:val="24"/>
                <w:szCs w:val="24"/>
              </w:rPr>
              <w:br/>
              <w:t xml:space="preserve">and the </w:t>
            </w:r>
            <w:r>
              <w:rPr>
                <w:sz w:val="24"/>
                <w:szCs w:val="24"/>
              </w:rPr>
              <w:t>Public Body</w:t>
            </w:r>
            <w:r w:rsidRPr="009B6FC3">
              <w:rPr>
                <w:sz w:val="24"/>
                <w:szCs w:val="24"/>
              </w:rPr>
              <w:t>’s other contractors (if any) on or near the Site:</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2.4</w:t>
            </w:r>
          </w:p>
        </w:tc>
        <w:tc>
          <w:tcPr>
            <w:tcW w:w="7296" w:type="dxa"/>
            <w:tcBorders>
              <w:top w:val="single" w:sz="2" w:space="0" w:color="auto"/>
              <w:left w:val="single" w:sz="2" w:space="0" w:color="auto"/>
              <w:bottom w:val="single" w:sz="2" w:space="0" w:color="auto"/>
              <w:right w:val="single" w:sz="2" w:space="0" w:color="auto"/>
            </w:tcBorders>
          </w:tcPr>
          <w:p w:rsidR="00F811E4" w:rsidRPr="009B6FC3" w:rsidRDefault="00F811E4" w:rsidP="00E3581D">
            <w:pPr>
              <w:spacing w:before="120" w:after="120"/>
              <w:jc w:val="both"/>
              <w:rPr>
                <w:sz w:val="24"/>
                <w:szCs w:val="24"/>
              </w:rPr>
            </w:pPr>
            <w:r w:rsidRPr="00B91961">
              <w:rPr>
                <w:sz w:val="24"/>
                <w:szCs w:val="24"/>
              </w:rPr>
              <w:t xml:space="preserve">Public Body’s Financial Arrangements </w:t>
            </w:r>
            <w:r>
              <w:rPr>
                <w:sz w:val="24"/>
                <w:szCs w:val="24"/>
              </w:rPr>
              <w:t>and delayed payment:</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sz w:val="24"/>
                <w:szCs w:val="24"/>
              </w:rPr>
              <w:t>2.4.1</w:t>
            </w:r>
          </w:p>
        </w:tc>
        <w:tc>
          <w:tcPr>
            <w:tcW w:w="7296" w:type="dxa"/>
            <w:tcBorders>
              <w:top w:val="single" w:sz="2" w:space="0" w:color="auto"/>
              <w:left w:val="single" w:sz="2" w:space="0" w:color="auto"/>
              <w:bottom w:val="single" w:sz="2" w:space="0" w:color="auto"/>
              <w:right w:val="single" w:sz="2" w:space="0" w:color="auto"/>
            </w:tcBorders>
          </w:tcPr>
          <w:p w:rsidR="00F811E4" w:rsidRPr="00B91961" w:rsidRDefault="00F811E4" w:rsidP="00E3581D">
            <w:pPr>
              <w:spacing w:before="120" w:after="120"/>
              <w:jc w:val="both"/>
              <w:rPr>
                <w:sz w:val="24"/>
                <w:szCs w:val="24"/>
              </w:rPr>
            </w:pPr>
            <w:r w:rsidRPr="0039172D">
              <w:rPr>
                <w:sz w:val="24"/>
                <w:szCs w:val="24"/>
              </w:rPr>
              <w:t>The Contract Price shall be as specified in the Contract Agreement.</w:t>
            </w:r>
          </w:p>
        </w:tc>
      </w:tr>
      <w:tr w:rsidR="00F811E4" w:rsidRPr="009D3E77" w:rsidTr="00E3581D">
        <w:trPr>
          <w:trHeight w:val="634"/>
        </w:trPr>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sz w:val="24"/>
                <w:szCs w:val="24"/>
              </w:rPr>
              <w:t>2.4.2</w:t>
            </w:r>
          </w:p>
        </w:tc>
        <w:tc>
          <w:tcPr>
            <w:tcW w:w="7296" w:type="dxa"/>
            <w:tcBorders>
              <w:top w:val="single" w:sz="2" w:space="0" w:color="auto"/>
              <w:left w:val="single" w:sz="2" w:space="0" w:color="auto"/>
              <w:bottom w:val="single" w:sz="2" w:space="0" w:color="auto"/>
              <w:right w:val="single" w:sz="2" w:space="0" w:color="auto"/>
            </w:tcBorders>
          </w:tcPr>
          <w:p w:rsidR="00F811E4" w:rsidRPr="0039172D" w:rsidRDefault="00F811E4" w:rsidP="00E3581D">
            <w:pPr>
              <w:spacing w:line="360" w:lineRule="auto"/>
              <w:jc w:val="both"/>
              <w:rPr>
                <w:sz w:val="24"/>
                <w:szCs w:val="24"/>
              </w:rPr>
            </w:pPr>
            <w:r w:rsidRPr="0039172D">
              <w:rPr>
                <w:sz w:val="24"/>
                <w:szCs w:val="24"/>
              </w:rPr>
              <w:t>Terms of Payment</w:t>
            </w:r>
            <w:r>
              <w:rPr>
                <w:sz w:val="24"/>
                <w:szCs w:val="24"/>
              </w:rPr>
              <w:t xml:space="preserve"> for t</w:t>
            </w:r>
            <w:r w:rsidRPr="0039172D">
              <w:rPr>
                <w:sz w:val="24"/>
                <w:szCs w:val="24"/>
              </w:rPr>
              <w:t>he Contract Price</w:t>
            </w:r>
            <w:r>
              <w:rPr>
                <w:sz w:val="24"/>
                <w:szCs w:val="24"/>
              </w:rPr>
              <w:t xml:space="preserve"> as follows:</w:t>
            </w:r>
          </w:p>
          <w:p w:rsidR="00F811E4" w:rsidRPr="00B91961" w:rsidRDefault="00F811E4" w:rsidP="00E3581D">
            <w:pPr>
              <w:spacing w:before="120" w:after="120"/>
              <w:jc w:val="both"/>
              <w:rPr>
                <w:sz w:val="24"/>
                <w:szCs w:val="24"/>
              </w:rPr>
            </w:pPr>
          </w:p>
        </w:tc>
      </w:tr>
      <w:tr w:rsidR="00F811E4" w:rsidRPr="009D3E77" w:rsidTr="00E3581D">
        <w:trPr>
          <w:trHeight w:val="634"/>
        </w:trPr>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sz w:val="24"/>
                <w:szCs w:val="24"/>
              </w:rPr>
              <w:t>3.1</w:t>
            </w:r>
          </w:p>
        </w:tc>
        <w:tc>
          <w:tcPr>
            <w:tcW w:w="7296" w:type="dxa"/>
            <w:tcBorders>
              <w:top w:val="single" w:sz="2" w:space="0" w:color="auto"/>
              <w:left w:val="single" w:sz="2" w:space="0" w:color="auto"/>
              <w:bottom w:val="single" w:sz="2" w:space="0" w:color="auto"/>
              <w:right w:val="single" w:sz="2" w:space="0" w:color="auto"/>
            </w:tcBorders>
          </w:tcPr>
          <w:p w:rsidR="00F811E4" w:rsidRPr="0039172D" w:rsidRDefault="00F811E4" w:rsidP="00E3581D">
            <w:pPr>
              <w:spacing w:line="360" w:lineRule="auto"/>
              <w:jc w:val="both"/>
              <w:rPr>
                <w:sz w:val="24"/>
                <w:szCs w:val="24"/>
              </w:rPr>
            </w:pPr>
            <w:r w:rsidRPr="009B6FC3">
              <w:rPr>
                <w:rFonts w:eastAsia="Arial"/>
                <w:sz w:val="24"/>
                <w:szCs w:val="24"/>
              </w:rPr>
              <w:t xml:space="preserve">The </w:t>
            </w:r>
            <w:r>
              <w:rPr>
                <w:rFonts w:eastAsia="Arial"/>
                <w:sz w:val="24"/>
                <w:szCs w:val="24"/>
              </w:rPr>
              <w:t>Public Body</w:t>
            </w:r>
            <w:r w:rsidRPr="009B6FC3">
              <w:rPr>
                <w:rFonts w:eastAsia="Arial"/>
                <w:sz w:val="24"/>
                <w:szCs w:val="24"/>
              </w:rPr>
              <w:t xml:space="preserve"> shall appoint the </w:t>
            </w:r>
            <w:r>
              <w:rPr>
                <w:rFonts w:eastAsia="Arial"/>
                <w:sz w:val="24"/>
                <w:szCs w:val="24"/>
              </w:rPr>
              <w:t>Public Body</w:t>
            </w:r>
            <w:r w:rsidRPr="009B6FC3">
              <w:rPr>
                <w:rFonts w:eastAsia="Arial"/>
                <w:sz w:val="24"/>
                <w:szCs w:val="24"/>
              </w:rPr>
              <w:t xml:space="preserve">’s Representative to act on the </w:t>
            </w:r>
            <w:r>
              <w:rPr>
                <w:rFonts w:eastAsia="Arial"/>
                <w:sz w:val="24"/>
                <w:szCs w:val="24"/>
              </w:rPr>
              <w:t>Public Body</w:t>
            </w:r>
            <w:r w:rsidRPr="009B6FC3">
              <w:rPr>
                <w:rFonts w:eastAsia="Arial"/>
                <w:sz w:val="24"/>
                <w:szCs w:val="24"/>
              </w:rPr>
              <w:t>’s behalf under the Contract.</w:t>
            </w:r>
          </w:p>
        </w:tc>
      </w:tr>
      <w:tr w:rsidR="00F811E4" w:rsidRPr="009D3E77" w:rsidTr="00E3581D">
        <w:trPr>
          <w:trHeight w:val="634"/>
        </w:trPr>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p>
        </w:tc>
        <w:tc>
          <w:tcPr>
            <w:tcW w:w="7296" w:type="dxa"/>
            <w:tcBorders>
              <w:top w:val="single" w:sz="2" w:space="0" w:color="auto"/>
              <w:left w:val="single" w:sz="2" w:space="0" w:color="auto"/>
              <w:bottom w:val="single" w:sz="2" w:space="0" w:color="auto"/>
              <w:right w:val="single" w:sz="2" w:space="0" w:color="auto"/>
            </w:tcBorders>
          </w:tcPr>
          <w:p w:rsidR="00F811E4" w:rsidRPr="00206EEF" w:rsidRDefault="00F811E4" w:rsidP="00E3581D">
            <w:pPr>
              <w:spacing w:line="360" w:lineRule="auto"/>
              <w:jc w:val="both"/>
              <w:rPr>
                <w:rFonts w:eastAsia="Arial"/>
                <w:sz w:val="24"/>
                <w:szCs w:val="24"/>
              </w:rPr>
            </w:pPr>
            <w:r w:rsidRPr="00206EEF">
              <w:rPr>
                <w:sz w:val="32"/>
                <w:szCs w:val="40"/>
              </w:rPr>
              <w:t>Obligations of the Contractor/supplier</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4.2</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Amount of performance security shall be</w:t>
            </w:r>
            <w:proofErr w:type="gramStart"/>
            <w:r w:rsidRPr="00AD0A38">
              <w:rPr>
                <w:sz w:val="24"/>
                <w:szCs w:val="24"/>
                <w:lang w:eastAsia="en-US"/>
              </w:rPr>
              <w:t>:………</w:t>
            </w:r>
            <w:proofErr w:type="gramEnd"/>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4.2</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 xml:space="preserve">Acceptable performance security will be in the form of: ____ </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4.2</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Discharge of the performance security shall be: …….</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827EFA"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827EFA">
              <w:rPr>
                <w:bCs/>
                <w:color w:val="000000"/>
                <w:sz w:val="24"/>
                <w:szCs w:val="24"/>
                <w:lang w:eastAsia="en-US"/>
              </w:rPr>
              <w:t>4.2</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line="276" w:lineRule="auto"/>
              <w:jc w:val="both"/>
              <w:rPr>
                <w:rFonts w:ascii="Tahoma" w:hAnsi="Tahoma" w:cs="Tahoma"/>
                <w:sz w:val="24"/>
                <w:szCs w:val="24"/>
                <w:lang w:eastAsia="en-US"/>
              </w:rPr>
            </w:pPr>
            <w:r w:rsidRPr="00AD0A38">
              <w:rPr>
                <w:sz w:val="24"/>
                <w:szCs w:val="24"/>
                <w:lang w:eastAsia="en-US"/>
              </w:rPr>
              <w:t xml:space="preserve">Environmental and Social (ES) Performance Security </w:t>
            </w:r>
          </w:p>
          <w:p w:rsidR="00F811E4" w:rsidRPr="00AD0A38" w:rsidRDefault="00F811E4" w:rsidP="00E3581D">
            <w:pPr>
              <w:suppressAutoHyphens/>
              <w:spacing w:before="120" w:after="120" w:line="276" w:lineRule="auto"/>
              <w:jc w:val="both"/>
              <w:rPr>
                <w:rFonts w:ascii="Tahoma" w:hAnsi="Tahoma" w:cs="Tahoma"/>
                <w:sz w:val="24"/>
                <w:szCs w:val="24"/>
                <w:lang w:eastAsia="en-US"/>
              </w:rPr>
            </w:pPr>
            <w:r w:rsidRPr="00AD0A38">
              <w:rPr>
                <w:sz w:val="24"/>
                <w:szCs w:val="24"/>
                <w:lang w:eastAsia="en-US"/>
              </w:rPr>
              <w:lastRenderedPageBreak/>
              <w:t>[Delete this provision if ES Performance Security is not required]</w:t>
            </w:r>
          </w:p>
          <w:p w:rsidR="00F811E4" w:rsidRPr="00827EFA" w:rsidRDefault="00F811E4" w:rsidP="00E3581D">
            <w:pPr>
              <w:suppressAutoHyphens/>
              <w:spacing w:before="120" w:after="120" w:line="276" w:lineRule="auto"/>
              <w:jc w:val="both"/>
              <w:rPr>
                <w:rFonts w:ascii="Tahoma" w:hAnsi="Tahoma" w:cs="Tahoma"/>
                <w:sz w:val="24"/>
                <w:szCs w:val="24"/>
                <w:lang w:eastAsia="en-US"/>
              </w:rPr>
            </w:pPr>
            <w:r w:rsidRPr="00AD0A38">
              <w:rPr>
                <w:sz w:val="24"/>
                <w:szCs w:val="24"/>
                <w:lang w:eastAsia="en-US"/>
              </w:rPr>
              <w:t>The ES Performance Security will be in the form of a [“demand guarantee” or “performance bond”] in the amount(s) of [insert % figure(s) normally ……..%] of the Accepted Contract Amount and in the same currency (</w:t>
            </w:r>
            <w:proofErr w:type="spellStart"/>
            <w:r w:rsidRPr="00AD0A38">
              <w:rPr>
                <w:sz w:val="24"/>
                <w:szCs w:val="24"/>
                <w:lang w:eastAsia="en-US"/>
              </w:rPr>
              <w:t>ies</w:t>
            </w:r>
            <w:proofErr w:type="spellEnd"/>
            <w:r w:rsidRPr="00AD0A38">
              <w:rPr>
                <w:sz w:val="24"/>
                <w:szCs w:val="24"/>
                <w:lang w:eastAsia="en-US"/>
              </w:rPr>
              <w:t>) of the Accepted Contract Amount.</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lastRenderedPageBreak/>
              <w:t xml:space="preserve">GCC </w:t>
            </w:r>
            <w:r w:rsidRPr="009D3E77">
              <w:rPr>
                <w:bCs/>
                <w:color w:val="000000"/>
                <w:sz w:val="24"/>
                <w:szCs w:val="24"/>
                <w:lang w:eastAsia="en-US"/>
              </w:rPr>
              <w:t>4.4(a)</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AD0A38">
              <w:rPr>
                <w:sz w:val="24"/>
                <w:szCs w:val="24"/>
                <w:lang w:eastAsia="en-US"/>
              </w:rPr>
              <w:t xml:space="preserve">Maximum allowable accumulated value of work </w:t>
            </w:r>
            <w:r w:rsidRPr="009D3E77">
              <w:rPr>
                <w:sz w:val="24"/>
                <w:szCs w:val="24"/>
                <w:lang w:eastAsia="en-US"/>
              </w:rPr>
              <w:t>subcontracted (as a percentage of the Contract Price)</w:t>
            </w:r>
            <w:r w:rsidRPr="00AD0A38">
              <w:rPr>
                <w:sz w:val="24"/>
                <w:szCs w:val="24"/>
                <w:lang w:eastAsia="en-US"/>
              </w:rPr>
              <w:t>__________ %</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4.4(b)</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AD0A38">
              <w:rPr>
                <w:sz w:val="24"/>
                <w:szCs w:val="24"/>
                <w:lang w:eastAsia="en-US"/>
              </w:rPr>
              <w:t>Parts of the Works for which subcontracting is not permitted</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4.4</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[Delete if the Contractor is not required to give such a Notice to the Employer]</w:t>
            </w:r>
          </w:p>
          <w:p w:rsidR="00F811E4" w:rsidRPr="00AD0A38" w:rsidRDefault="00F811E4" w:rsidP="00E3581D">
            <w:pPr>
              <w:suppressAutoHyphens/>
              <w:spacing w:before="120" w:after="120"/>
              <w:rPr>
                <w:sz w:val="24"/>
                <w:szCs w:val="24"/>
                <w:lang w:eastAsia="en-US"/>
              </w:rPr>
            </w:pPr>
            <w:r w:rsidRPr="00AD0A38">
              <w:rPr>
                <w:sz w:val="24"/>
                <w:szCs w:val="24"/>
                <w:lang w:eastAsia="en-US"/>
              </w:rPr>
              <w:t>Subcontractors for which the Contractor shall give Notice before:</w:t>
            </w:r>
          </w:p>
          <w:p w:rsidR="00F811E4" w:rsidRPr="00AD0A38" w:rsidRDefault="00F811E4" w:rsidP="00E3581D">
            <w:pPr>
              <w:suppressAutoHyphens/>
              <w:spacing w:before="120" w:after="120"/>
              <w:rPr>
                <w:sz w:val="24"/>
                <w:szCs w:val="24"/>
                <w:lang w:eastAsia="en-US"/>
              </w:rPr>
            </w:pPr>
            <w:r w:rsidRPr="00AD0A38">
              <w:rPr>
                <w:sz w:val="24"/>
                <w:szCs w:val="24"/>
                <w:lang w:eastAsia="en-US"/>
              </w:rPr>
              <w:t xml:space="preserve">(i) </w:t>
            </w:r>
            <w:r w:rsidRPr="009D3E77">
              <w:rPr>
                <w:sz w:val="24"/>
                <w:szCs w:val="24"/>
                <w:lang w:eastAsia="en-US"/>
              </w:rPr>
              <w:t xml:space="preserve">intended appointment </w:t>
            </w:r>
          </w:p>
          <w:p w:rsidR="00F811E4" w:rsidRPr="00AD0A38" w:rsidRDefault="00F811E4" w:rsidP="00E3581D">
            <w:pPr>
              <w:suppressAutoHyphens/>
              <w:spacing w:before="120" w:after="120"/>
              <w:rPr>
                <w:sz w:val="24"/>
                <w:szCs w:val="24"/>
                <w:lang w:eastAsia="en-US"/>
              </w:rPr>
            </w:pPr>
            <w:r w:rsidRPr="00AD0A38">
              <w:rPr>
                <w:sz w:val="24"/>
                <w:szCs w:val="24"/>
                <w:lang w:eastAsia="en-US"/>
              </w:rPr>
              <w:t xml:space="preserve">(ii) </w:t>
            </w:r>
            <w:r w:rsidRPr="009D3E77">
              <w:rPr>
                <w:sz w:val="24"/>
                <w:szCs w:val="24"/>
                <w:lang w:eastAsia="en-US"/>
              </w:rPr>
              <w:t xml:space="preserve">intended commencement of </w:t>
            </w:r>
            <w:r w:rsidRPr="00AD0A38">
              <w:rPr>
                <w:sz w:val="24"/>
                <w:szCs w:val="24"/>
                <w:lang w:eastAsia="en-US"/>
              </w:rPr>
              <w:t xml:space="preserve">work and </w:t>
            </w:r>
          </w:p>
          <w:p w:rsidR="00F811E4" w:rsidRPr="009D3E77" w:rsidRDefault="00F811E4" w:rsidP="00E3581D">
            <w:pPr>
              <w:spacing w:before="120" w:after="120"/>
              <w:jc w:val="both"/>
              <w:rPr>
                <w:sz w:val="24"/>
                <w:szCs w:val="24"/>
                <w:lang w:eastAsia="en-US"/>
              </w:rPr>
            </w:pPr>
            <w:r w:rsidRPr="00AD0A38">
              <w:rPr>
                <w:sz w:val="24"/>
                <w:szCs w:val="24"/>
                <w:lang w:eastAsia="en-US"/>
              </w:rPr>
              <w:t xml:space="preserve">(iii) </w:t>
            </w:r>
            <w:r w:rsidRPr="009D3E77">
              <w:rPr>
                <w:sz w:val="24"/>
                <w:szCs w:val="24"/>
                <w:lang w:eastAsia="en-US"/>
              </w:rPr>
              <w:t xml:space="preserve">intended commencement of </w:t>
            </w:r>
            <w:r w:rsidRPr="00AD0A38">
              <w:rPr>
                <w:sz w:val="24"/>
                <w:szCs w:val="24"/>
                <w:lang w:eastAsia="en-US"/>
              </w:rPr>
              <w:t>work on Site</w:t>
            </w:r>
          </w:p>
        </w:tc>
      </w:tr>
      <w:tr w:rsidR="00F811E4" w:rsidRPr="009D3E77" w:rsidTr="00E3581D">
        <w:trPr>
          <w:trHeight w:val="1534"/>
        </w:trPr>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4.8</w:t>
            </w:r>
          </w:p>
        </w:tc>
        <w:tc>
          <w:tcPr>
            <w:tcW w:w="7296" w:type="dxa"/>
            <w:tcBorders>
              <w:top w:val="single" w:sz="2" w:space="0" w:color="auto"/>
              <w:left w:val="single" w:sz="2" w:space="0" w:color="auto"/>
              <w:bottom w:val="single" w:sz="2" w:space="0" w:color="auto"/>
              <w:right w:val="single" w:sz="2" w:space="0" w:color="auto"/>
            </w:tcBorders>
          </w:tcPr>
          <w:p w:rsidR="00F811E4" w:rsidRDefault="00F811E4" w:rsidP="00E3581D">
            <w:pPr>
              <w:suppressAutoHyphens/>
              <w:spacing w:before="120" w:after="120"/>
              <w:rPr>
                <w:b/>
                <w:sz w:val="24"/>
                <w:szCs w:val="24"/>
              </w:rPr>
            </w:pPr>
            <w:r w:rsidRPr="009B6FC3">
              <w:rPr>
                <w:b/>
                <w:sz w:val="24"/>
                <w:szCs w:val="24"/>
              </w:rPr>
              <w:t>Health and Safety Obligations</w:t>
            </w:r>
          </w:p>
          <w:p w:rsidR="00F811E4" w:rsidRPr="00A83731" w:rsidRDefault="00F811E4" w:rsidP="00E3581D">
            <w:pPr>
              <w:tabs>
                <w:tab w:val="center" w:pos="2565"/>
                <w:tab w:val="center" w:pos="4312"/>
              </w:tabs>
              <w:spacing w:after="195" w:line="360" w:lineRule="auto"/>
              <w:rPr>
                <w:rFonts w:eastAsia="Arial"/>
                <w:sz w:val="24"/>
                <w:szCs w:val="24"/>
              </w:rPr>
            </w:pPr>
            <w:r>
              <w:rPr>
                <w:rFonts w:eastAsia="Arial"/>
                <w:sz w:val="24"/>
                <w:szCs w:val="24"/>
              </w:rPr>
              <w:t xml:space="preserve">The Contractor shall </w:t>
            </w:r>
            <w:r w:rsidRPr="009B6FC3">
              <w:rPr>
                <w:rFonts w:eastAsia="Arial"/>
                <w:sz w:val="24"/>
                <w:szCs w:val="24"/>
              </w:rPr>
              <w:t>comply with all applicable health and safety regulations and Laws</w:t>
            </w:r>
          </w:p>
        </w:tc>
      </w:tr>
      <w:tr w:rsidR="00F811E4" w:rsidRPr="009D3E77" w:rsidTr="00E3581D">
        <w:trPr>
          <w:trHeight w:val="985"/>
        </w:trPr>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4.18</w:t>
            </w:r>
          </w:p>
        </w:tc>
        <w:tc>
          <w:tcPr>
            <w:tcW w:w="7296" w:type="dxa"/>
            <w:tcBorders>
              <w:top w:val="single" w:sz="2" w:space="0" w:color="auto"/>
              <w:left w:val="single" w:sz="2" w:space="0" w:color="auto"/>
              <w:bottom w:val="single" w:sz="2" w:space="0" w:color="auto"/>
              <w:right w:val="single" w:sz="2" w:space="0" w:color="auto"/>
            </w:tcBorders>
          </w:tcPr>
          <w:p w:rsidR="00F811E4" w:rsidRPr="004F7E9E" w:rsidRDefault="00F811E4" w:rsidP="00E3581D">
            <w:pPr>
              <w:spacing w:before="120" w:after="120"/>
              <w:rPr>
                <w:rFonts w:eastAsia="Arial Narrow"/>
                <w:color w:val="000000"/>
              </w:rPr>
            </w:pPr>
            <w:r w:rsidRPr="00D717A4">
              <w:rPr>
                <w:sz w:val="24"/>
                <w:szCs w:val="24"/>
              </w:rPr>
              <w:t>Protection of the Environment:</w:t>
            </w:r>
            <w:r w:rsidRPr="004F7E9E">
              <w:rPr>
                <w:rFonts w:eastAsia="Arial Narrow"/>
                <w:color w:val="000000"/>
              </w:rPr>
              <w:t xml:space="preserve"> The Contractor shall take all necessary measures to:</w:t>
            </w:r>
          </w:p>
          <w:p w:rsidR="00F811E4" w:rsidRPr="004F7E9E" w:rsidRDefault="00F811E4" w:rsidP="00E3581D">
            <w:pPr>
              <w:spacing w:before="120" w:after="120"/>
              <w:ind w:left="681" w:hanging="545"/>
              <w:rPr>
                <w:rFonts w:eastAsia="Arial Narrow"/>
                <w:color w:val="000000"/>
              </w:rPr>
            </w:pPr>
            <w:r w:rsidRPr="004F7E9E">
              <w:rPr>
                <w:rFonts w:eastAsia="Arial Narrow"/>
                <w:color w:val="000000"/>
              </w:rPr>
              <w:t>(a)</w:t>
            </w:r>
            <w:r w:rsidRPr="004F7E9E">
              <w:rPr>
                <w:rFonts w:eastAsia="Arial Narrow"/>
                <w:color w:val="000000"/>
              </w:rPr>
              <w:tab/>
              <w:t xml:space="preserve">protect the environment (both on and off the Site); and </w:t>
            </w:r>
          </w:p>
          <w:p w:rsidR="00F811E4" w:rsidRPr="004F7E9E" w:rsidRDefault="00F811E4" w:rsidP="00E3581D">
            <w:pPr>
              <w:spacing w:before="120" w:after="120"/>
              <w:ind w:left="681" w:hanging="545"/>
              <w:rPr>
                <w:rFonts w:eastAsia="Arial Narrow"/>
                <w:color w:val="000000"/>
              </w:rPr>
            </w:pPr>
            <w:r w:rsidRPr="004F7E9E">
              <w:rPr>
                <w:rFonts w:eastAsia="Arial Narrow"/>
                <w:color w:val="000000"/>
              </w:rPr>
              <w:t>(b)</w:t>
            </w:r>
            <w:r w:rsidRPr="004F7E9E">
              <w:rPr>
                <w:rFonts w:eastAsia="Arial Narrow"/>
                <w:color w:val="000000"/>
              </w:rPr>
              <w:tab/>
            </w:r>
            <w:proofErr w:type="gramStart"/>
            <w:r w:rsidRPr="004F7E9E">
              <w:rPr>
                <w:rFonts w:eastAsia="Arial Narrow"/>
                <w:color w:val="000000"/>
              </w:rPr>
              <w:t>limit</w:t>
            </w:r>
            <w:proofErr w:type="gramEnd"/>
            <w:r w:rsidRPr="004F7E9E">
              <w:rPr>
                <w:rFonts w:eastAsia="Arial Narrow"/>
                <w:color w:val="000000"/>
              </w:rPr>
              <w:t xml:space="preserve"> damage and nuisance to people and property resulting from pollution, noise and other results of the Contractor’s operations and/ or activities.</w:t>
            </w:r>
          </w:p>
          <w:p w:rsidR="00F811E4" w:rsidRPr="004F7E9E" w:rsidRDefault="00F811E4" w:rsidP="00E3581D">
            <w:pPr>
              <w:spacing w:before="120" w:after="120"/>
              <w:ind w:left="46"/>
              <w:rPr>
                <w:rFonts w:eastAsia="Arial Narrow"/>
                <w:color w:val="000000"/>
              </w:rPr>
            </w:pPr>
            <w:r w:rsidRPr="004F7E9E">
              <w:rPr>
                <w:rFonts w:eastAsia="Arial Narrow"/>
                <w:color w:val="000000"/>
              </w:rPr>
              <w:t>The Contractor shall ensure that emissions, surface discharges, effluent and any other pollutants from the Contractor’s activities shall exceed neither the values indicated in the Employer’s Requirements, nor those prescribed by applicable Laws.</w:t>
            </w:r>
          </w:p>
          <w:p w:rsidR="00F811E4" w:rsidRPr="009B6FC3" w:rsidRDefault="00F811E4" w:rsidP="00E3581D">
            <w:pPr>
              <w:suppressAutoHyphens/>
              <w:spacing w:before="120" w:after="120"/>
              <w:rPr>
                <w:b/>
                <w:sz w:val="24"/>
                <w:szCs w:val="24"/>
              </w:rPr>
            </w:pPr>
            <w:r w:rsidRPr="004F7E9E">
              <w:rPr>
                <w:rFonts w:eastAsia="Arial Narrow"/>
                <w:color w:val="000000"/>
                <w:lang w:val="en-GB"/>
              </w:rPr>
              <w:t>In the event of damage to the environment, property and/or nuisance to people, on or off Site as a result of the Contractor’s operations, the Contractor shall agree with the Employer the appropriate actions and time scale to remedy, as practicable, the damaged environment to its former condition. The Contractor shall implement such remedies at its cost to the satisfaction of the Employer.”</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lastRenderedPageBreak/>
              <w:t xml:space="preserve">GCC </w:t>
            </w:r>
            <w:r w:rsidRPr="009D3E77">
              <w:rPr>
                <w:bCs/>
                <w:color w:val="000000"/>
                <w:sz w:val="24"/>
                <w:szCs w:val="24"/>
                <w:lang w:eastAsia="en-US"/>
              </w:rPr>
              <w:t>4.19</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8F3E99">
              <w:rPr>
                <w:sz w:val="24"/>
                <w:szCs w:val="24"/>
                <w:lang w:eastAsia="en-US"/>
              </w:rPr>
              <w:t>Period of payment for temporary utilities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4.23</w:t>
            </w:r>
          </w:p>
        </w:tc>
        <w:tc>
          <w:tcPr>
            <w:tcW w:w="7296" w:type="dxa"/>
            <w:tcBorders>
              <w:top w:val="single" w:sz="2" w:space="0" w:color="auto"/>
              <w:left w:val="single" w:sz="2" w:space="0" w:color="auto"/>
              <w:bottom w:val="single" w:sz="2" w:space="0" w:color="auto"/>
              <w:right w:val="single" w:sz="2" w:space="0" w:color="auto"/>
            </w:tcBorders>
          </w:tcPr>
          <w:p w:rsidR="00F811E4" w:rsidRPr="004F7E9E" w:rsidRDefault="00F811E4" w:rsidP="00E3581D">
            <w:pPr>
              <w:spacing w:before="120" w:after="120" w:line="360" w:lineRule="auto"/>
              <w:jc w:val="both"/>
              <w:rPr>
                <w:rFonts w:eastAsia="Arial Narrow"/>
                <w:szCs w:val="20"/>
              </w:rPr>
            </w:pPr>
            <w:r w:rsidRPr="00136A73">
              <w:rPr>
                <w:color w:val="000000" w:themeColor="text1"/>
              </w:rPr>
              <w:t>Archaeological and Geological Findings:</w:t>
            </w:r>
            <w:r>
              <w:rPr>
                <w:b/>
                <w:color w:val="000000" w:themeColor="text1"/>
              </w:rPr>
              <w:t xml:space="preserve"> </w:t>
            </w:r>
            <w:r w:rsidRPr="004F7E9E">
              <w:rPr>
                <w:rFonts w:eastAsia="Arial Narrow"/>
                <w:szCs w:val="20"/>
              </w:rPr>
              <w:t>All fossils, coins, articles of value or antiquity, structures, groups of structures, and other remains or items of geological, archaeological, paleontological, historical, architectural or religious interest found on the Site shall be placed under the care and custody of the</w:t>
            </w:r>
            <w:r>
              <w:rPr>
                <w:rFonts w:eastAsia="Arial Narrow"/>
                <w:szCs w:val="20"/>
              </w:rPr>
              <w:t xml:space="preserve"> Employer. The Contractor shall</w:t>
            </w:r>
            <w:r w:rsidRPr="004F7E9E">
              <w:rPr>
                <w:rFonts w:eastAsia="Arial Narrow"/>
                <w:szCs w:val="20"/>
              </w:rPr>
              <w:t xml:space="preserve"> take all reasonable precautions, including fencing-off the area or site of the finding, to avoid further disturbance and prevent Contractor’s Personnel or other persons from removing or damaging any of these findings; </w:t>
            </w:r>
          </w:p>
          <w:p w:rsidR="00F811E4" w:rsidRPr="008F3E99" w:rsidRDefault="00F811E4" w:rsidP="00E3581D">
            <w:pPr>
              <w:spacing w:before="120" w:after="120"/>
              <w:jc w:val="both"/>
              <w:rPr>
                <w:sz w:val="24"/>
                <w:szCs w:val="24"/>
                <w:lang w:eastAsia="en-US"/>
              </w:rPr>
            </w:pP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5</w:t>
            </w:r>
          </w:p>
        </w:tc>
        <w:tc>
          <w:tcPr>
            <w:tcW w:w="7296" w:type="dxa"/>
            <w:tcBorders>
              <w:top w:val="single" w:sz="2" w:space="0" w:color="auto"/>
              <w:left w:val="single" w:sz="2" w:space="0" w:color="auto"/>
              <w:bottom w:val="single" w:sz="2" w:space="0" w:color="auto"/>
              <w:right w:val="single" w:sz="2" w:space="0" w:color="auto"/>
            </w:tcBorders>
          </w:tcPr>
          <w:p w:rsidR="00F811E4" w:rsidRPr="004F7E9E" w:rsidRDefault="00F811E4" w:rsidP="00E3581D">
            <w:pPr>
              <w:spacing w:before="120" w:after="120"/>
              <w:jc w:val="both"/>
              <w:rPr>
                <w:b/>
                <w:color w:val="000000" w:themeColor="text1"/>
              </w:rPr>
            </w:pPr>
            <w:r w:rsidRPr="007B13E2">
              <w:rPr>
                <w:rFonts w:eastAsia="Arial"/>
                <w:color w:val="1C1C1B"/>
                <w:sz w:val="24"/>
                <w:szCs w:val="24"/>
              </w:rPr>
              <w:t xml:space="preserve">The Contractor shall carry out, and be responsible for, the design of the Works and for the accuracy of such </w:t>
            </w:r>
            <w:r>
              <w:rPr>
                <w:rFonts w:eastAsia="Arial"/>
                <w:color w:val="1C1C1B"/>
                <w:sz w:val="24"/>
                <w:szCs w:val="24"/>
              </w:rPr>
              <w:t>Public Body</w:t>
            </w:r>
            <w:r w:rsidRPr="007B13E2">
              <w:rPr>
                <w:rFonts w:eastAsia="Arial"/>
                <w:color w:val="1C1C1B"/>
                <w:sz w:val="24"/>
                <w:szCs w:val="24"/>
              </w:rPr>
              <w:t>’s Requirements (including design criteria and calculations),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5.3</w:t>
            </w:r>
          </w:p>
        </w:tc>
        <w:tc>
          <w:tcPr>
            <w:tcW w:w="7296" w:type="dxa"/>
            <w:tcBorders>
              <w:top w:val="single" w:sz="2" w:space="0" w:color="auto"/>
              <w:left w:val="single" w:sz="2" w:space="0" w:color="auto"/>
              <w:bottom w:val="single" w:sz="2" w:space="0" w:color="auto"/>
              <w:right w:val="single" w:sz="2" w:space="0" w:color="auto"/>
            </w:tcBorders>
          </w:tcPr>
          <w:p w:rsidR="00F811E4" w:rsidRPr="007B13E2" w:rsidRDefault="00F811E4" w:rsidP="00E3581D">
            <w:pPr>
              <w:spacing w:after="247" w:line="360" w:lineRule="auto"/>
              <w:ind w:right="14"/>
              <w:jc w:val="both"/>
              <w:rPr>
                <w:rFonts w:eastAsia="Arial"/>
                <w:color w:val="1C1C1B"/>
                <w:sz w:val="24"/>
                <w:szCs w:val="24"/>
              </w:rPr>
            </w:pPr>
            <w:r>
              <w:rPr>
                <w:rFonts w:eastAsia="Arial"/>
                <w:color w:val="1C1C1B"/>
                <w:sz w:val="24"/>
                <w:szCs w:val="24"/>
              </w:rPr>
              <w:t>The Contractor undertaking</w:t>
            </w:r>
            <w:r w:rsidRPr="007B13E2">
              <w:rPr>
                <w:rFonts w:eastAsia="Arial"/>
                <w:color w:val="1C1C1B"/>
                <w:sz w:val="24"/>
                <w:szCs w:val="24"/>
              </w:rPr>
              <w:t xml:space="preserve"> the design, the Contractor’s Documents, the execution of the Works and the completed Wor</w:t>
            </w:r>
            <w:r>
              <w:rPr>
                <w:rFonts w:eastAsia="Arial"/>
                <w:color w:val="1C1C1B"/>
                <w:sz w:val="24"/>
                <w:szCs w:val="24"/>
              </w:rPr>
              <w:t xml:space="preserve">ks will be in accordance with </w:t>
            </w:r>
            <w:r w:rsidRPr="001930F4">
              <w:rPr>
                <w:rFonts w:eastAsia="Arial"/>
                <w:color w:val="1C1C1B"/>
                <w:sz w:val="24"/>
                <w:szCs w:val="24"/>
              </w:rPr>
              <w:t xml:space="preserve">the Laws of the Country; and </w:t>
            </w:r>
            <w:r w:rsidRPr="003A6A38">
              <w:rPr>
                <w:rFonts w:eastAsia="Arial"/>
                <w:color w:val="1C1C1B"/>
                <w:sz w:val="24"/>
                <w:szCs w:val="24"/>
              </w:rPr>
              <w:t>the documents forming the Contract</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5.4</w:t>
            </w:r>
          </w:p>
        </w:tc>
        <w:tc>
          <w:tcPr>
            <w:tcW w:w="7296" w:type="dxa"/>
            <w:tcBorders>
              <w:top w:val="single" w:sz="2" w:space="0" w:color="auto"/>
              <w:left w:val="single" w:sz="2" w:space="0" w:color="auto"/>
              <w:bottom w:val="single" w:sz="2" w:space="0" w:color="auto"/>
              <w:right w:val="single" w:sz="2" w:space="0" w:color="auto"/>
            </w:tcBorders>
          </w:tcPr>
          <w:p w:rsidR="00F811E4" w:rsidRPr="009374F9" w:rsidRDefault="00F811E4" w:rsidP="00E3581D">
            <w:pPr>
              <w:spacing w:before="120" w:after="120"/>
              <w:ind w:right="71"/>
              <w:jc w:val="both"/>
              <w:rPr>
                <w:rFonts w:eastAsia="Arial Narrow"/>
                <w:color w:val="000000"/>
                <w:szCs w:val="20"/>
              </w:rPr>
            </w:pPr>
            <w:r w:rsidRPr="00854EB4">
              <w:rPr>
                <w:rFonts w:eastAsia="Arial"/>
                <w:color w:val="1C1C1B"/>
                <w:sz w:val="24"/>
                <w:szCs w:val="24"/>
              </w:rPr>
              <w:t>Technical Standards and Regulations:</w:t>
            </w:r>
            <w:r w:rsidRPr="009374F9">
              <w:rPr>
                <w:rFonts w:eastAsia="Arial"/>
                <w:color w:val="1C1C1B"/>
                <w:sz w:val="24"/>
                <w:szCs w:val="24"/>
              </w:rPr>
              <w:t xml:space="preserve"> If so stated in the public bod’s Requirements, the Contractor shall take into account Technical Standards and Regulations.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6.5</w:t>
            </w:r>
          </w:p>
        </w:tc>
        <w:tc>
          <w:tcPr>
            <w:tcW w:w="7296" w:type="dxa"/>
            <w:tcBorders>
              <w:top w:val="single" w:sz="2" w:space="0" w:color="auto"/>
              <w:left w:val="single" w:sz="2" w:space="0" w:color="auto"/>
              <w:bottom w:val="single" w:sz="2" w:space="0" w:color="auto"/>
              <w:right w:val="single" w:sz="2" w:space="0" w:color="auto"/>
            </w:tcBorders>
          </w:tcPr>
          <w:p w:rsidR="00F811E4" w:rsidRPr="00854EB4" w:rsidRDefault="00F811E4" w:rsidP="00E3581D">
            <w:pPr>
              <w:spacing w:before="120" w:after="120"/>
              <w:jc w:val="both"/>
              <w:rPr>
                <w:rFonts w:eastAsia="Arial"/>
                <w:color w:val="1C1C1B"/>
                <w:sz w:val="24"/>
                <w:szCs w:val="24"/>
              </w:rPr>
            </w:pPr>
            <w:r w:rsidRPr="00854EB4">
              <w:rPr>
                <w:rFonts w:eastAsia="Arial"/>
                <w:color w:val="1C1C1B"/>
                <w:sz w:val="24"/>
                <w:szCs w:val="24"/>
              </w:rPr>
              <w:t>Normal working hours: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6.9</w:t>
            </w:r>
          </w:p>
        </w:tc>
        <w:tc>
          <w:tcPr>
            <w:tcW w:w="7296" w:type="dxa"/>
            <w:tcBorders>
              <w:top w:val="single" w:sz="2" w:space="0" w:color="auto"/>
              <w:left w:val="single" w:sz="2" w:space="0" w:color="auto"/>
              <w:bottom w:val="single" w:sz="2" w:space="0" w:color="auto"/>
              <w:right w:val="single" w:sz="2" w:space="0" w:color="auto"/>
            </w:tcBorders>
          </w:tcPr>
          <w:p w:rsidR="00F811E4" w:rsidRPr="00854EB4" w:rsidRDefault="00F811E4" w:rsidP="00E3581D">
            <w:pPr>
              <w:spacing w:before="120" w:after="120" w:line="360" w:lineRule="auto"/>
              <w:jc w:val="both"/>
              <w:rPr>
                <w:rFonts w:eastAsia="Arial"/>
                <w:color w:val="1C1C1B"/>
                <w:sz w:val="24"/>
                <w:szCs w:val="24"/>
              </w:rPr>
            </w:pPr>
            <w:r w:rsidRPr="004938A0">
              <w:rPr>
                <w:rFonts w:eastAsia="Arial"/>
                <w:color w:val="1C1C1B"/>
                <w:sz w:val="24"/>
                <w:szCs w:val="24"/>
              </w:rPr>
              <w:t>Contractor’s Personnel: The Contractor’s Personnel (including Key Personnel, if any) shall be appropriately qualified, skilled, experienced and competent in their respective trades or occupations.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Pr>
                <w:bCs/>
                <w:color w:val="000000"/>
                <w:sz w:val="24"/>
                <w:szCs w:val="24"/>
                <w:lang w:eastAsia="en-US"/>
              </w:rPr>
              <w:t>6.12</w:t>
            </w:r>
          </w:p>
        </w:tc>
        <w:tc>
          <w:tcPr>
            <w:tcW w:w="7296" w:type="dxa"/>
            <w:tcBorders>
              <w:top w:val="single" w:sz="2" w:space="0" w:color="auto"/>
              <w:left w:val="single" w:sz="2" w:space="0" w:color="auto"/>
              <w:bottom w:val="single" w:sz="2" w:space="0" w:color="auto"/>
              <w:right w:val="single" w:sz="2" w:space="0" w:color="auto"/>
            </w:tcBorders>
          </w:tcPr>
          <w:p w:rsidR="00F811E4" w:rsidRPr="00854EB4" w:rsidRDefault="00F811E4" w:rsidP="00E3581D">
            <w:pPr>
              <w:spacing w:before="120" w:after="120"/>
              <w:jc w:val="both"/>
              <w:rPr>
                <w:rFonts w:eastAsia="Arial"/>
                <w:color w:val="1C1C1B"/>
                <w:sz w:val="24"/>
                <w:szCs w:val="24"/>
              </w:rPr>
            </w:pPr>
            <w:r w:rsidRPr="0091483A">
              <w:rPr>
                <w:sz w:val="24"/>
                <w:szCs w:val="24"/>
              </w:rPr>
              <w:t>Key Personnel:-</w:t>
            </w:r>
            <w:r w:rsidRPr="00A46583">
              <w:rPr>
                <w:sz w:val="24"/>
                <w:szCs w:val="24"/>
              </w:rPr>
              <w:t>The persons employed by the Contracto</w:t>
            </w:r>
            <w:r>
              <w:rPr>
                <w:sz w:val="24"/>
                <w:szCs w:val="24"/>
              </w:rPr>
              <w:t xml:space="preserve">r must be sufficient in number, </w:t>
            </w:r>
            <w:r w:rsidRPr="00A46583">
              <w:rPr>
                <w:sz w:val="24"/>
                <w:szCs w:val="24"/>
              </w:rPr>
              <w:t>must have the skills and experience necessary to ensure due progress and satisfactory execution of the works.</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8</w:t>
            </w:r>
            <w:r>
              <w:rPr>
                <w:bCs/>
                <w:color w:val="000000"/>
                <w:sz w:val="24"/>
                <w:szCs w:val="24"/>
                <w:lang w:eastAsia="en-US"/>
              </w:rPr>
              <w:t>.1</w:t>
            </w:r>
          </w:p>
        </w:tc>
        <w:tc>
          <w:tcPr>
            <w:tcW w:w="7296" w:type="dxa"/>
            <w:tcBorders>
              <w:top w:val="single" w:sz="2" w:space="0" w:color="auto"/>
              <w:left w:val="single" w:sz="2" w:space="0" w:color="auto"/>
              <w:bottom w:val="single" w:sz="2" w:space="0" w:color="auto"/>
              <w:right w:val="single" w:sz="2" w:space="0" w:color="auto"/>
            </w:tcBorders>
          </w:tcPr>
          <w:p w:rsidR="00F811E4" w:rsidRPr="00854EB4" w:rsidRDefault="00F811E4" w:rsidP="00E3581D">
            <w:pPr>
              <w:spacing w:before="120" w:after="120"/>
              <w:jc w:val="both"/>
              <w:rPr>
                <w:rFonts w:eastAsia="Arial"/>
                <w:color w:val="1C1C1B"/>
                <w:sz w:val="24"/>
                <w:szCs w:val="24"/>
              </w:rPr>
            </w:pPr>
            <w:r w:rsidRPr="003738D6">
              <w:rPr>
                <w:sz w:val="24"/>
                <w:szCs w:val="24"/>
              </w:rPr>
              <w:t>The Contractor shall commence work on the Facilities within [insert number of days] from the Effective Date for determining Time for Completion as specified in the Contract Agreement.</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lastRenderedPageBreak/>
              <w:t xml:space="preserve">GCC </w:t>
            </w:r>
            <w:r>
              <w:rPr>
                <w:bCs/>
                <w:color w:val="000000"/>
                <w:sz w:val="24"/>
                <w:szCs w:val="24"/>
                <w:lang w:eastAsia="en-US"/>
              </w:rPr>
              <w:t>8.2</w:t>
            </w:r>
          </w:p>
        </w:tc>
        <w:tc>
          <w:tcPr>
            <w:tcW w:w="7296" w:type="dxa"/>
            <w:tcBorders>
              <w:top w:val="single" w:sz="2" w:space="0" w:color="auto"/>
              <w:left w:val="single" w:sz="2" w:space="0" w:color="auto"/>
              <w:bottom w:val="single" w:sz="2" w:space="0" w:color="auto"/>
              <w:right w:val="single" w:sz="2" w:space="0" w:color="auto"/>
            </w:tcBorders>
          </w:tcPr>
          <w:p w:rsidR="00F811E4" w:rsidRPr="009B6FC3" w:rsidRDefault="00F811E4" w:rsidP="00E3581D">
            <w:pPr>
              <w:spacing w:line="360" w:lineRule="auto"/>
              <w:jc w:val="both"/>
              <w:rPr>
                <w:b/>
                <w:bCs/>
                <w:sz w:val="24"/>
                <w:szCs w:val="24"/>
              </w:rPr>
            </w:pPr>
            <w:r w:rsidRPr="00662FD8">
              <w:rPr>
                <w:sz w:val="24"/>
                <w:szCs w:val="24"/>
              </w:rPr>
              <w:t>Time for Completion:</w:t>
            </w:r>
            <w:r>
              <w:rPr>
                <w:sz w:val="24"/>
                <w:szCs w:val="24"/>
              </w:rPr>
              <w:t xml:space="preserve"> </w:t>
            </w:r>
            <w:r w:rsidRPr="009B6FC3">
              <w:rPr>
                <w:sz w:val="24"/>
                <w:szCs w:val="24"/>
              </w:rPr>
              <w:t>The Contractor shall complete the whole of the Works, and each Section (if any), within the Time for Completion for the Works or Section</w:t>
            </w:r>
            <w:r>
              <w:rPr>
                <w:sz w:val="24"/>
                <w:szCs w:val="24"/>
              </w:rPr>
              <w:t>.</w:t>
            </w:r>
          </w:p>
        </w:tc>
      </w:tr>
      <w:tr w:rsidR="00F811E4" w:rsidRPr="009D3E77" w:rsidTr="00E3581D">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8.8</w:t>
            </w:r>
          </w:p>
        </w:tc>
        <w:tc>
          <w:tcPr>
            <w:tcW w:w="7296" w:type="dxa"/>
            <w:tcBorders>
              <w:top w:val="single" w:sz="2" w:space="0" w:color="auto"/>
              <w:left w:val="single" w:sz="2" w:space="0" w:color="auto"/>
              <w:bottom w:val="single" w:sz="2" w:space="0" w:color="auto"/>
              <w:right w:val="single" w:sz="2" w:space="0" w:color="auto"/>
            </w:tcBorders>
          </w:tcPr>
          <w:p w:rsidR="00F811E4" w:rsidRPr="00854EB4" w:rsidRDefault="00F811E4" w:rsidP="00E3581D">
            <w:pPr>
              <w:spacing w:before="120" w:after="120"/>
              <w:jc w:val="both"/>
              <w:rPr>
                <w:rFonts w:eastAsia="Arial"/>
                <w:color w:val="1C1C1B"/>
                <w:sz w:val="24"/>
                <w:szCs w:val="24"/>
              </w:rPr>
            </w:pPr>
            <w:r w:rsidRPr="00854EB4">
              <w:rPr>
                <w:rFonts w:eastAsia="Arial"/>
                <w:color w:val="1C1C1B"/>
                <w:sz w:val="24"/>
                <w:szCs w:val="24"/>
              </w:rPr>
              <w:t xml:space="preserve"> _____ % of the Accepted Contract Amount per day, [If Sections are to be used, refer to Table: Definition of Sections below]</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8.8</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jc w:val="both"/>
              <w:rPr>
                <w:sz w:val="24"/>
                <w:szCs w:val="24"/>
                <w:lang w:eastAsia="en-US"/>
              </w:rPr>
            </w:pPr>
            <w:r w:rsidRPr="009D3E77">
              <w:rPr>
                <w:sz w:val="24"/>
                <w:szCs w:val="24"/>
                <w:lang w:eastAsia="en-US"/>
              </w:rPr>
              <w:t xml:space="preserve">Maximum amount of Delay Damages shall </w:t>
            </w:r>
            <w:proofErr w:type="gramStart"/>
            <w:r w:rsidRPr="009D3E77">
              <w:rPr>
                <w:sz w:val="24"/>
                <w:szCs w:val="24"/>
                <w:lang w:eastAsia="en-US"/>
              </w:rPr>
              <w:t xml:space="preserve">be </w:t>
            </w:r>
            <w:r w:rsidRPr="00AD0A38">
              <w:rPr>
                <w:sz w:val="24"/>
                <w:szCs w:val="24"/>
                <w:lang w:eastAsia="en-US"/>
              </w:rPr>
              <w:t xml:space="preserve"> _</w:t>
            </w:r>
            <w:proofErr w:type="gramEnd"/>
            <w:r w:rsidRPr="00AD0A38">
              <w:rPr>
                <w:sz w:val="24"/>
                <w:szCs w:val="24"/>
                <w:lang w:eastAsia="en-US"/>
              </w:rPr>
              <w:t>_____% of the Accepted Contract Amount, less provisional sum,. [normally not exceeding 10%]</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14.2</w:t>
            </w:r>
            <w:r>
              <w:rPr>
                <w:bCs/>
                <w:color w:val="000000"/>
                <w:sz w:val="24"/>
                <w:szCs w:val="24"/>
                <w:lang w:eastAsia="en-US"/>
              </w:rPr>
              <w:t>.2</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jc w:val="both"/>
              <w:rPr>
                <w:sz w:val="24"/>
                <w:szCs w:val="24"/>
                <w:lang w:eastAsia="en-US"/>
              </w:rPr>
            </w:pPr>
            <w:r w:rsidRPr="009D3E77">
              <w:rPr>
                <w:sz w:val="24"/>
                <w:szCs w:val="24"/>
                <w:lang w:eastAsia="en-US"/>
              </w:rPr>
              <w:t>Total Advance Payment</w:t>
            </w:r>
            <w:r w:rsidRPr="00AD0A38">
              <w:rPr>
                <w:sz w:val="24"/>
                <w:szCs w:val="24"/>
                <w:lang w:eastAsia="en-US"/>
              </w:rPr>
              <w:t xml:space="preserve"> ____________ % </w:t>
            </w:r>
            <w:r w:rsidRPr="009D3E77">
              <w:rPr>
                <w:sz w:val="24"/>
                <w:szCs w:val="24"/>
                <w:lang w:eastAsia="en-US"/>
              </w:rPr>
              <w:t>Percentage of the Accepted Contract Amount payable in the currencies and proportions in which the Accepted Contract Amount is payable</w:t>
            </w:r>
          </w:p>
          <w:p w:rsidR="00F811E4" w:rsidRPr="009D3E77" w:rsidRDefault="00F811E4" w:rsidP="00E3581D">
            <w:pPr>
              <w:spacing w:before="120" w:after="120"/>
              <w:jc w:val="both"/>
              <w:rPr>
                <w:sz w:val="24"/>
                <w:szCs w:val="24"/>
                <w:lang w:eastAsia="en-US"/>
              </w:rPr>
            </w:pPr>
            <w:r w:rsidRPr="00AD0A38">
              <w:rPr>
                <w:sz w:val="24"/>
                <w:szCs w:val="24"/>
                <w:lang w:eastAsia="en-US"/>
              </w:rPr>
              <w:t>[Insert number and timing of installments if applicable]</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bCs/>
                <w:color w:val="000000"/>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 xml:space="preserve">14.2.2 </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 xml:space="preserve">Period of payment of Advance </w:t>
            </w:r>
            <w:r w:rsidRPr="002472F6">
              <w:rPr>
                <w:sz w:val="24"/>
                <w:szCs w:val="24"/>
                <w:lang w:eastAsia="en-US"/>
              </w:rPr>
              <w:t xml:space="preserve">Payment to the Contractor _______________days </w:t>
            </w:r>
            <w:r w:rsidRPr="00AD0A38">
              <w:rPr>
                <w:sz w:val="24"/>
                <w:szCs w:val="24"/>
                <w:lang w:eastAsia="en-US"/>
              </w:rPr>
              <w:t>[insert number of days, normal]</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Pr>
                <w:bCs/>
                <w:color w:val="000000"/>
                <w:sz w:val="24"/>
                <w:szCs w:val="24"/>
                <w:lang w:eastAsia="en-US"/>
              </w:rPr>
              <w:t>14.2.2</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 xml:space="preserve">Repayment of Advance </w:t>
            </w:r>
            <w:r w:rsidRPr="00F802A4">
              <w:rPr>
                <w:noProof/>
                <w:sz w:val="24"/>
                <w:szCs w:val="24"/>
                <w:lang w:eastAsia="en-US"/>
              </w:rPr>
              <w:drawing>
                <wp:inline distT="0" distB="0" distL="0" distR="0" wp14:anchorId="0D3BDFA3" wp14:editId="4CFF17DA">
                  <wp:extent cx="3049" cy="3048"/>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7637" name="Picture 7637"/>
                          <pic:cNvPicPr/>
                        </pic:nvPicPr>
                        <pic:blipFill>
                          <a:blip r:embed="rId38"/>
                          <a:stretch>
                            <a:fillRect/>
                          </a:stretch>
                        </pic:blipFill>
                        <pic:spPr>
                          <a:xfrm>
                            <a:off x="0" y="0"/>
                            <a:ext cx="3049" cy="3048"/>
                          </a:xfrm>
                          <a:prstGeom prst="rect">
                            <a:avLst/>
                          </a:prstGeom>
                        </pic:spPr>
                      </pic:pic>
                    </a:graphicData>
                  </a:graphic>
                </wp:inline>
              </w:drawing>
            </w:r>
            <w:r w:rsidRPr="009D3E77">
              <w:rPr>
                <w:sz w:val="24"/>
                <w:szCs w:val="24"/>
                <w:lang w:eastAsia="en-US"/>
              </w:rPr>
              <w:t>Payment</w:t>
            </w:r>
            <w:r>
              <w:rPr>
                <w:sz w:val="24"/>
                <w:szCs w:val="24"/>
                <w:lang w:eastAsia="en-US"/>
              </w:rPr>
              <w:t>:</w:t>
            </w:r>
          </w:p>
          <w:p w:rsidR="00F811E4" w:rsidRPr="009D3E77" w:rsidRDefault="00F811E4" w:rsidP="00E3581D">
            <w:pPr>
              <w:spacing w:before="120" w:after="120"/>
              <w:jc w:val="both"/>
              <w:rPr>
                <w:sz w:val="24"/>
                <w:szCs w:val="24"/>
                <w:lang w:eastAsia="en-US"/>
              </w:rPr>
            </w:pPr>
            <w:r w:rsidRPr="009D3E77">
              <w:rPr>
                <w:sz w:val="24"/>
                <w:szCs w:val="24"/>
                <w:lang w:eastAsia="en-US"/>
              </w:rPr>
              <w:t xml:space="preserve"> (a) Minimum amount of certified interim payments to commence repayment of the Advance Payment, as a percentage of the Accepted Contract Amount payable in that currency less Provisional Sums _______%. </w:t>
            </w:r>
          </w:p>
          <w:p w:rsidR="00F811E4" w:rsidRPr="009D3E77" w:rsidRDefault="00F811E4" w:rsidP="00E3581D">
            <w:pPr>
              <w:spacing w:before="120" w:after="120"/>
              <w:jc w:val="both"/>
              <w:rPr>
                <w:sz w:val="24"/>
                <w:szCs w:val="24"/>
                <w:lang w:eastAsia="en-US"/>
              </w:rPr>
            </w:pPr>
            <w:r w:rsidRPr="009D3E77">
              <w:rPr>
                <w:sz w:val="24"/>
                <w:szCs w:val="24"/>
                <w:lang w:eastAsia="en-US"/>
              </w:rPr>
              <w:t xml:space="preserve">(b) percentage deductions for the repayment of the Advance Payment: ________%_ </w:t>
            </w:r>
          </w:p>
          <w:p w:rsidR="00F811E4" w:rsidRPr="00AD0A38" w:rsidRDefault="00F811E4" w:rsidP="00E3581D">
            <w:pPr>
              <w:spacing w:before="120" w:after="120"/>
              <w:jc w:val="both"/>
              <w:rPr>
                <w:sz w:val="24"/>
                <w:szCs w:val="24"/>
                <w:lang w:eastAsia="en-US"/>
              </w:rPr>
            </w:pPr>
            <w:r w:rsidRPr="009D3E77">
              <w:rPr>
                <w:sz w:val="24"/>
                <w:szCs w:val="24"/>
                <w:lang w:eastAsia="en-US"/>
              </w:rPr>
              <w:t>[</w:t>
            </w:r>
            <w:r w:rsidRPr="00AD0A38">
              <w:rPr>
                <w:sz w:val="24"/>
                <w:szCs w:val="24"/>
                <w:lang w:eastAsia="en-US"/>
              </w:rPr>
              <w:t>provided that the advance payment shall be completely repaid prior to the time when 90 percent (90%) of the Accepted Contract Amount less Provisional Sums has been certified for payment]</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14.3</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 xml:space="preserve">Period of payment shall be </w:t>
            </w:r>
            <w:r>
              <w:rPr>
                <w:sz w:val="24"/>
                <w:szCs w:val="24"/>
                <w:lang w:eastAsia="en-US"/>
              </w:rPr>
              <w:t>…..</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Pr>
                <w:bCs/>
                <w:color w:val="000000"/>
                <w:sz w:val="24"/>
                <w:szCs w:val="24"/>
                <w:lang w:eastAsia="en-US"/>
              </w:rPr>
              <w:t>14.9</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jc w:val="both"/>
              <w:rPr>
                <w:sz w:val="24"/>
                <w:szCs w:val="24"/>
                <w:lang w:eastAsia="en-US"/>
              </w:rPr>
            </w:pPr>
            <w:r w:rsidRPr="009D3E77">
              <w:rPr>
                <w:sz w:val="24"/>
                <w:szCs w:val="24"/>
                <w:lang w:eastAsia="en-US"/>
              </w:rPr>
              <w:t xml:space="preserve">Percentage of retention shall be </w:t>
            </w:r>
            <w:r w:rsidRPr="00AD0A38">
              <w:rPr>
                <w:sz w:val="24"/>
                <w:szCs w:val="24"/>
                <w:lang w:eastAsia="en-US"/>
              </w:rPr>
              <w:t xml:space="preserve"> ____________ % </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w:t>
            </w:r>
            <w:r>
              <w:rPr>
                <w:bCs/>
                <w:color w:val="000000"/>
                <w:sz w:val="24"/>
                <w:szCs w:val="24"/>
                <w:lang w:eastAsia="en-US"/>
              </w:rPr>
              <w:t>9</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jc w:val="both"/>
              <w:rPr>
                <w:sz w:val="24"/>
                <w:szCs w:val="24"/>
                <w:lang w:eastAsia="en-US"/>
              </w:rPr>
            </w:pPr>
            <w:r w:rsidRPr="00AD0A38">
              <w:rPr>
                <w:sz w:val="24"/>
                <w:szCs w:val="24"/>
                <w:lang w:eastAsia="en-US"/>
              </w:rPr>
              <w:t xml:space="preserve">Limit of Retention Money (as a percentage of Accepted Contract Amount) shall be ____________ % </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14.5(b)(i)</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If Sub-Clause 14.5 applies:</w:t>
            </w:r>
          </w:p>
          <w:p w:rsidR="00F811E4" w:rsidRPr="009D3E77" w:rsidRDefault="00F811E4" w:rsidP="00E3581D">
            <w:pPr>
              <w:spacing w:before="120" w:after="120"/>
              <w:jc w:val="both"/>
              <w:rPr>
                <w:sz w:val="24"/>
                <w:szCs w:val="24"/>
                <w:lang w:eastAsia="en-US"/>
              </w:rPr>
            </w:pPr>
            <w:r w:rsidRPr="00AD0A38">
              <w:rPr>
                <w:sz w:val="24"/>
                <w:szCs w:val="24"/>
                <w:lang w:eastAsia="en-US"/>
              </w:rPr>
              <w:t>Plant and Materials for payment when shipped ______________ [list].</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lastRenderedPageBreak/>
              <w:t xml:space="preserve">GCC </w:t>
            </w:r>
            <w:r w:rsidRPr="009D3E77">
              <w:rPr>
                <w:bCs/>
                <w:color w:val="000000"/>
                <w:sz w:val="24"/>
                <w:szCs w:val="24"/>
                <w:lang w:eastAsia="en-US"/>
              </w:rPr>
              <w:t>14.5(c)(i)</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If Sub-Clause 14.5 applies:</w:t>
            </w:r>
          </w:p>
          <w:p w:rsidR="00F811E4" w:rsidRPr="009D3E77" w:rsidRDefault="00F811E4" w:rsidP="00E3581D">
            <w:pPr>
              <w:spacing w:before="120" w:after="120"/>
              <w:jc w:val="both"/>
              <w:rPr>
                <w:sz w:val="24"/>
                <w:szCs w:val="24"/>
                <w:lang w:eastAsia="en-US"/>
              </w:rPr>
            </w:pPr>
            <w:r w:rsidRPr="00AD0A38">
              <w:rPr>
                <w:sz w:val="24"/>
                <w:szCs w:val="24"/>
                <w:lang w:eastAsia="en-US"/>
              </w:rPr>
              <w:t>Plant and Materials for payment when delivered to the Site ___________________ [list].</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Pr>
                <w:bCs/>
                <w:color w:val="000000"/>
                <w:sz w:val="24"/>
                <w:szCs w:val="24"/>
                <w:lang w:eastAsia="en-US"/>
              </w:rPr>
              <w:t>14.6</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 xml:space="preserve">Minimum amount of interim payment shall </w:t>
            </w:r>
            <w:proofErr w:type="gramStart"/>
            <w:r w:rsidRPr="009D3E77">
              <w:rPr>
                <w:sz w:val="24"/>
                <w:szCs w:val="24"/>
                <w:lang w:eastAsia="en-US"/>
              </w:rPr>
              <w:t xml:space="preserve">be </w:t>
            </w:r>
            <w:r w:rsidRPr="00AD0A38">
              <w:rPr>
                <w:sz w:val="24"/>
                <w:szCs w:val="24"/>
                <w:lang w:eastAsia="en-US"/>
              </w:rPr>
              <w:t xml:space="preserve"> _</w:t>
            </w:r>
            <w:proofErr w:type="gramEnd"/>
            <w:r w:rsidRPr="00AD0A38">
              <w:rPr>
                <w:sz w:val="24"/>
                <w:szCs w:val="24"/>
                <w:lang w:eastAsia="en-US"/>
              </w:rPr>
              <w:t>____________ % of the Accepted Contract Amount.</w:t>
            </w:r>
          </w:p>
        </w:tc>
      </w:tr>
      <w:tr w:rsidR="00F811E4" w:rsidRPr="009D3E77" w:rsidTr="00E3581D">
        <w:trPr>
          <w:cantSplit/>
        </w:trPr>
        <w:tc>
          <w:tcPr>
            <w:tcW w:w="1732" w:type="dxa"/>
            <w:tcBorders>
              <w:top w:val="single" w:sz="2" w:space="0" w:color="auto"/>
              <w:left w:val="single" w:sz="4"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14.7(b)(i)</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jc w:val="both"/>
              <w:rPr>
                <w:sz w:val="24"/>
                <w:szCs w:val="24"/>
                <w:lang w:eastAsia="en-US"/>
              </w:rPr>
            </w:pPr>
            <w:r w:rsidRPr="00AD0A38">
              <w:rPr>
                <w:sz w:val="24"/>
                <w:szCs w:val="24"/>
                <w:lang w:eastAsia="en-US"/>
              </w:rPr>
              <w:t>Period for the Public Body to make interim payments to the Contractor under Sub-Clause 14.6 [Interim Payment]____________ days [insert number of days]</w:t>
            </w:r>
          </w:p>
        </w:tc>
      </w:tr>
      <w:tr w:rsidR="00F811E4" w:rsidRPr="009D3E77" w:rsidTr="00E3581D">
        <w:trPr>
          <w:cantSplit/>
        </w:trPr>
        <w:tc>
          <w:tcPr>
            <w:tcW w:w="1732" w:type="dxa"/>
            <w:tcBorders>
              <w:top w:val="single" w:sz="2" w:space="0" w:color="auto"/>
              <w:left w:val="single" w:sz="4"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14.7(b)(ii)</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AD0A38">
              <w:rPr>
                <w:sz w:val="24"/>
                <w:szCs w:val="24"/>
                <w:lang w:eastAsia="en-US"/>
              </w:rPr>
              <w:t>Period for the Public Body to make interim payments to the Contractor under Sub-Clause 14.13 [Final Payment]____________ days [insert number of days]</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14.7(c)</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uppressAutoHyphens/>
              <w:spacing w:before="120" w:after="120"/>
              <w:rPr>
                <w:sz w:val="24"/>
                <w:szCs w:val="24"/>
                <w:lang w:eastAsia="en-US"/>
              </w:rPr>
            </w:pPr>
            <w:r w:rsidRPr="00AD0A38">
              <w:rPr>
                <w:sz w:val="24"/>
                <w:szCs w:val="24"/>
                <w:lang w:eastAsia="en-US"/>
              </w:rPr>
              <w:t>Period for the Public Body to make final payment to the Contractor  shall be ____________ days[insert number of days,  ]</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14.8</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 xml:space="preserve">Financing charges for delayed payment (percentage points above the average bank short-term lending rate as referred to under sub-paragraph (a) shall be ____________ % </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14.15</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Currencies of Payment shall be</w:t>
            </w:r>
            <w:r>
              <w:rPr>
                <w:sz w:val="24"/>
                <w:szCs w:val="24"/>
                <w:lang w:eastAsia="en-US"/>
              </w:rPr>
              <w:t>:</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14.15(a)(i)</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pacing w:before="120" w:after="120"/>
              <w:ind w:left="-29" w:right="120"/>
              <w:jc w:val="both"/>
              <w:rPr>
                <w:sz w:val="24"/>
                <w:szCs w:val="24"/>
                <w:lang w:eastAsia="en-US"/>
              </w:rPr>
            </w:pPr>
            <w:r w:rsidRPr="009D3E77">
              <w:rPr>
                <w:sz w:val="24"/>
                <w:szCs w:val="24"/>
                <w:lang w:eastAsia="en-US"/>
              </w:rPr>
              <w:t xml:space="preserve">Proportions or amounts of Local and Foreign Currencies </w:t>
            </w:r>
            <w:r w:rsidRPr="00F802A4">
              <w:rPr>
                <w:noProof/>
                <w:sz w:val="24"/>
                <w:szCs w:val="24"/>
                <w:lang w:eastAsia="en-US"/>
              </w:rPr>
              <w:drawing>
                <wp:inline distT="0" distB="0" distL="0" distR="0" wp14:anchorId="7142E367" wp14:editId="2E1AE520">
                  <wp:extent cx="3049" cy="3049"/>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7832" name="Picture 7832"/>
                          <pic:cNvPicPr/>
                        </pic:nvPicPr>
                        <pic:blipFill>
                          <a:blip r:embed="rId38"/>
                          <a:stretch>
                            <a:fillRect/>
                          </a:stretch>
                        </pic:blipFill>
                        <pic:spPr>
                          <a:xfrm>
                            <a:off x="0" y="0"/>
                            <a:ext cx="3049" cy="3049"/>
                          </a:xfrm>
                          <a:prstGeom prst="rect">
                            <a:avLst/>
                          </a:prstGeom>
                        </pic:spPr>
                      </pic:pic>
                    </a:graphicData>
                  </a:graphic>
                </wp:inline>
              </w:drawing>
            </w:r>
            <w:r w:rsidRPr="009D3E77">
              <w:rPr>
                <w:sz w:val="24"/>
                <w:szCs w:val="24"/>
                <w:lang w:eastAsia="en-US"/>
              </w:rPr>
              <w:t>are</w:t>
            </w:r>
            <w:r w:rsidRPr="00AD0A38">
              <w:rPr>
                <w:sz w:val="24"/>
                <w:szCs w:val="24"/>
                <w:lang w:eastAsia="en-US"/>
              </w:rPr>
              <w:t xml:space="preserve"> </w:t>
            </w:r>
          </w:p>
          <w:p w:rsidR="00F811E4" w:rsidRPr="00AD0A38" w:rsidRDefault="00F811E4" w:rsidP="00E3581D">
            <w:pPr>
              <w:spacing w:before="120" w:after="120"/>
              <w:ind w:left="-29" w:right="120"/>
              <w:jc w:val="both"/>
              <w:rPr>
                <w:sz w:val="24"/>
                <w:szCs w:val="24"/>
                <w:lang w:eastAsia="en-US"/>
              </w:rPr>
            </w:pPr>
            <w:r w:rsidRPr="00AD0A38">
              <w:rPr>
                <w:sz w:val="24"/>
                <w:szCs w:val="24"/>
                <w:lang w:eastAsia="en-US"/>
              </w:rPr>
              <w:t>Local …………………….</w:t>
            </w:r>
          </w:p>
          <w:p w:rsidR="00F811E4" w:rsidRPr="009D3E77" w:rsidRDefault="00F811E4" w:rsidP="00E3581D">
            <w:pPr>
              <w:spacing w:before="120" w:after="120"/>
              <w:jc w:val="both"/>
              <w:rPr>
                <w:sz w:val="24"/>
                <w:szCs w:val="24"/>
                <w:lang w:eastAsia="en-US"/>
              </w:rPr>
            </w:pPr>
            <w:r w:rsidRPr="00AD0A38">
              <w:rPr>
                <w:sz w:val="24"/>
                <w:szCs w:val="24"/>
                <w:lang w:eastAsia="en-US"/>
              </w:rPr>
              <w:t>Foreign ………………….</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14.15(c)</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tabs>
                <w:tab w:val="center" w:pos="718"/>
                <w:tab w:val="center" w:pos="3747"/>
              </w:tabs>
              <w:spacing w:before="120" w:after="120"/>
              <w:jc w:val="both"/>
              <w:rPr>
                <w:sz w:val="24"/>
                <w:szCs w:val="24"/>
                <w:lang w:eastAsia="en-US"/>
              </w:rPr>
            </w:pPr>
            <w:r w:rsidRPr="009D3E77">
              <w:rPr>
                <w:sz w:val="24"/>
                <w:szCs w:val="24"/>
                <w:lang w:eastAsia="en-US"/>
              </w:rPr>
              <w:t>Currencies and proportions for payment of Delay Damages</w:t>
            </w:r>
            <w:r>
              <w:rPr>
                <w:sz w:val="24"/>
                <w:szCs w:val="24"/>
                <w:lang w:eastAsia="en-US"/>
              </w:rPr>
              <w:t xml:space="preserve"> (</w:t>
            </w:r>
            <w:r w:rsidRPr="00331B9C">
              <w:rPr>
                <w:szCs w:val="24"/>
                <w:lang w:val="en-GB"/>
              </w:rPr>
              <w:t>liquidated damages</w:t>
            </w:r>
            <w:r>
              <w:rPr>
                <w:szCs w:val="24"/>
                <w:lang w:val="en-GB"/>
              </w:rPr>
              <w:t>)</w:t>
            </w:r>
          </w:p>
        </w:tc>
      </w:tr>
      <w:tr w:rsidR="00F811E4" w:rsidRPr="009D3E77" w:rsidDel="000208FB"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14.15(g)</w:t>
            </w:r>
          </w:p>
        </w:tc>
        <w:tc>
          <w:tcPr>
            <w:tcW w:w="7296" w:type="dxa"/>
            <w:tcBorders>
              <w:top w:val="single" w:sz="2" w:space="0" w:color="auto"/>
              <w:left w:val="single" w:sz="2" w:space="0" w:color="auto"/>
              <w:bottom w:val="single" w:sz="2" w:space="0" w:color="auto"/>
              <w:right w:val="single" w:sz="2" w:space="0" w:color="auto"/>
            </w:tcBorders>
          </w:tcPr>
          <w:p w:rsidR="00F811E4" w:rsidRPr="00AD0A38" w:rsidDel="000208FB" w:rsidRDefault="00F811E4" w:rsidP="00E3581D">
            <w:pPr>
              <w:spacing w:before="120" w:after="120"/>
              <w:jc w:val="both"/>
              <w:rPr>
                <w:sz w:val="24"/>
                <w:szCs w:val="24"/>
                <w:lang w:eastAsia="en-US"/>
              </w:rPr>
            </w:pPr>
            <w:r w:rsidRPr="00AD0A38">
              <w:rPr>
                <w:sz w:val="24"/>
                <w:szCs w:val="24"/>
                <w:lang w:eastAsia="en-US"/>
              </w:rPr>
              <w:t>Rates of exchange:</w:t>
            </w:r>
          </w:p>
        </w:tc>
      </w:tr>
      <w:tr w:rsidR="00F811E4" w:rsidRPr="009D3E77" w:rsidDel="000208FB"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Del="000208FB" w:rsidRDefault="00F811E4" w:rsidP="00E3581D">
            <w:pPr>
              <w:spacing w:before="120" w:after="120"/>
              <w:jc w:val="both"/>
              <w:rPr>
                <w:sz w:val="24"/>
                <w:szCs w:val="24"/>
                <w:lang w:eastAsia="en-US"/>
              </w:rPr>
            </w:pPr>
            <w:r w:rsidRPr="0066595D">
              <w:rPr>
                <w:bCs/>
                <w:color w:val="000000"/>
                <w:sz w:val="24"/>
                <w:szCs w:val="24"/>
                <w:lang w:eastAsia="en-US"/>
              </w:rPr>
              <w:t xml:space="preserve">GCC </w:t>
            </w:r>
            <w:r>
              <w:rPr>
                <w:bCs/>
                <w:color w:val="000000"/>
                <w:sz w:val="24"/>
                <w:szCs w:val="24"/>
                <w:lang w:eastAsia="en-US"/>
              </w:rPr>
              <w:t>17.2</w:t>
            </w:r>
          </w:p>
        </w:tc>
        <w:tc>
          <w:tcPr>
            <w:tcW w:w="7296" w:type="dxa"/>
            <w:tcBorders>
              <w:top w:val="single" w:sz="2" w:space="0" w:color="auto"/>
              <w:left w:val="single" w:sz="2" w:space="0" w:color="auto"/>
              <w:bottom w:val="single" w:sz="2" w:space="0" w:color="auto"/>
              <w:right w:val="single" w:sz="2" w:space="0" w:color="auto"/>
            </w:tcBorders>
          </w:tcPr>
          <w:p w:rsidR="00F811E4" w:rsidRPr="00AD0A38" w:rsidDel="000208FB" w:rsidRDefault="00F811E4" w:rsidP="00E3581D">
            <w:pPr>
              <w:spacing w:before="120" w:after="120"/>
              <w:jc w:val="both"/>
              <w:rPr>
                <w:sz w:val="24"/>
                <w:szCs w:val="24"/>
                <w:lang w:eastAsia="en-US"/>
              </w:rPr>
            </w:pPr>
            <w:r w:rsidRPr="009D3E77">
              <w:rPr>
                <w:sz w:val="24"/>
                <w:szCs w:val="24"/>
                <w:lang w:eastAsia="en-US"/>
              </w:rPr>
              <w:t>Forces of nature, the risks of which are allocated to the Contractor</w:t>
            </w:r>
          </w:p>
        </w:tc>
      </w:tr>
      <w:tr w:rsidR="00F811E4" w:rsidRPr="009D3E77" w:rsidTr="00E3581D">
        <w:trPr>
          <w:cantSplit/>
        </w:trPr>
        <w:tc>
          <w:tcPr>
            <w:tcW w:w="1732" w:type="dxa"/>
            <w:tcBorders>
              <w:top w:val="single" w:sz="2" w:space="0" w:color="auto"/>
              <w:left w:val="single" w:sz="2" w:space="0" w:color="auto"/>
              <w:bottom w:val="single" w:sz="4"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lastRenderedPageBreak/>
              <w:t xml:space="preserve">GCC </w:t>
            </w:r>
            <w:r w:rsidRPr="009D3E77">
              <w:rPr>
                <w:bCs/>
                <w:color w:val="000000"/>
                <w:sz w:val="24"/>
                <w:szCs w:val="24"/>
                <w:lang w:eastAsia="en-US"/>
              </w:rPr>
              <w:t>19.1</w:t>
            </w:r>
          </w:p>
        </w:tc>
        <w:tc>
          <w:tcPr>
            <w:tcW w:w="7296" w:type="dxa"/>
            <w:tcBorders>
              <w:top w:val="single" w:sz="2" w:space="0" w:color="auto"/>
              <w:left w:val="single" w:sz="2" w:space="0" w:color="auto"/>
              <w:bottom w:val="single" w:sz="4"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Permitted deductible limits</w:t>
            </w:r>
          </w:p>
          <w:p w:rsidR="00F811E4" w:rsidRPr="009D3E77" w:rsidRDefault="00F811E4" w:rsidP="00E3581D">
            <w:pPr>
              <w:spacing w:before="120" w:after="120"/>
              <w:jc w:val="both"/>
              <w:rPr>
                <w:sz w:val="24"/>
                <w:szCs w:val="24"/>
                <w:lang w:eastAsia="en-US"/>
              </w:rPr>
            </w:pPr>
            <w:r w:rsidRPr="008F3E99">
              <w:rPr>
                <w:sz w:val="24"/>
                <w:szCs w:val="24"/>
                <w:lang w:eastAsia="en-US"/>
              </w:rPr>
              <w:t xml:space="preserve">insurance required for the Works: </w:t>
            </w:r>
            <w:r w:rsidRPr="009D3E77">
              <w:rPr>
                <w:sz w:val="24"/>
                <w:szCs w:val="24"/>
                <w:lang w:eastAsia="en-US"/>
              </w:rPr>
              <w:t>___________</w:t>
            </w:r>
            <w:r w:rsidRPr="009D3E77">
              <w:rPr>
                <w:sz w:val="24"/>
                <w:szCs w:val="24"/>
                <w:lang w:eastAsia="en-US"/>
              </w:rPr>
              <w:tab/>
            </w:r>
          </w:p>
          <w:p w:rsidR="00F811E4" w:rsidRPr="009D3E77" w:rsidRDefault="00F811E4" w:rsidP="00E3581D">
            <w:pPr>
              <w:spacing w:before="120" w:after="120"/>
              <w:jc w:val="both"/>
              <w:rPr>
                <w:sz w:val="24"/>
                <w:szCs w:val="24"/>
                <w:lang w:eastAsia="en-US"/>
              </w:rPr>
            </w:pPr>
            <w:r w:rsidRPr="008F3E99">
              <w:rPr>
                <w:sz w:val="24"/>
                <w:szCs w:val="24"/>
                <w:lang w:eastAsia="en-US"/>
              </w:rPr>
              <w:t>insurance required for Goods:</w:t>
            </w:r>
            <w:r w:rsidRPr="009D3E77">
              <w:rPr>
                <w:sz w:val="24"/>
                <w:szCs w:val="24"/>
                <w:lang w:eastAsia="en-US"/>
              </w:rPr>
              <w:t>_____________</w:t>
            </w:r>
            <w:r w:rsidRPr="009D3E77">
              <w:rPr>
                <w:sz w:val="24"/>
                <w:szCs w:val="24"/>
                <w:lang w:eastAsia="en-US"/>
              </w:rPr>
              <w:tab/>
              <w:t xml:space="preserve"> </w:t>
            </w:r>
          </w:p>
          <w:p w:rsidR="00F811E4" w:rsidRPr="009D3E77" w:rsidRDefault="00F811E4" w:rsidP="00E3581D">
            <w:pPr>
              <w:spacing w:before="120" w:after="120"/>
              <w:jc w:val="both"/>
              <w:rPr>
                <w:sz w:val="24"/>
                <w:szCs w:val="24"/>
                <w:lang w:eastAsia="en-US"/>
              </w:rPr>
            </w:pPr>
            <w:r w:rsidRPr="008F3E99">
              <w:rPr>
                <w:sz w:val="24"/>
                <w:szCs w:val="24"/>
                <w:lang w:eastAsia="en-US"/>
              </w:rPr>
              <w:t>insurance required for liability for breach of professional duty:________________</w:t>
            </w:r>
            <w:r w:rsidRPr="009D3E77">
              <w:rPr>
                <w:sz w:val="24"/>
                <w:szCs w:val="24"/>
                <w:lang w:eastAsia="en-US"/>
              </w:rPr>
              <w:tab/>
              <w:t xml:space="preserve"> </w:t>
            </w:r>
          </w:p>
          <w:p w:rsidR="00F811E4" w:rsidRPr="009D3E77" w:rsidRDefault="00F811E4" w:rsidP="00E3581D">
            <w:pPr>
              <w:spacing w:before="120" w:after="120"/>
              <w:jc w:val="both"/>
              <w:rPr>
                <w:sz w:val="24"/>
                <w:szCs w:val="24"/>
                <w:lang w:eastAsia="en-US"/>
              </w:rPr>
            </w:pPr>
            <w:r w:rsidRPr="008F3E99">
              <w:rPr>
                <w:sz w:val="24"/>
                <w:szCs w:val="24"/>
                <w:lang w:eastAsia="en-US"/>
              </w:rPr>
              <w:t>insurance required against liability for fitness for purpose (if any is required):</w:t>
            </w:r>
            <w:r w:rsidRPr="009D3E77">
              <w:rPr>
                <w:sz w:val="24"/>
                <w:szCs w:val="24"/>
                <w:lang w:eastAsia="en-US"/>
              </w:rPr>
              <w:t>_______________</w:t>
            </w:r>
            <w:r w:rsidRPr="009D3E77">
              <w:rPr>
                <w:sz w:val="24"/>
                <w:szCs w:val="24"/>
                <w:lang w:eastAsia="en-US"/>
              </w:rPr>
              <w:tab/>
              <w:t xml:space="preserve"> </w:t>
            </w:r>
          </w:p>
          <w:p w:rsidR="00F811E4" w:rsidRPr="009D3E77" w:rsidRDefault="00F811E4" w:rsidP="00E3581D">
            <w:pPr>
              <w:spacing w:before="120" w:after="120"/>
              <w:jc w:val="both"/>
              <w:rPr>
                <w:sz w:val="24"/>
                <w:szCs w:val="24"/>
                <w:lang w:eastAsia="en-US"/>
              </w:rPr>
            </w:pPr>
            <w:r w:rsidRPr="008F3E99">
              <w:rPr>
                <w:sz w:val="24"/>
                <w:szCs w:val="24"/>
                <w:lang w:eastAsia="en-US"/>
              </w:rPr>
              <w:t>insurance required for injury to persons and damage to property:_</w:t>
            </w:r>
            <w:r w:rsidRPr="009D3E77">
              <w:rPr>
                <w:sz w:val="24"/>
                <w:szCs w:val="24"/>
                <w:lang w:eastAsia="en-US"/>
              </w:rPr>
              <w:t>_____________________</w:t>
            </w:r>
            <w:r w:rsidRPr="009D3E77">
              <w:rPr>
                <w:sz w:val="24"/>
                <w:szCs w:val="24"/>
                <w:lang w:eastAsia="en-US"/>
              </w:rPr>
              <w:tab/>
              <w:t xml:space="preserve"> </w:t>
            </w:r>
          </w:p>
          <w:p w:rsidR="00F811E4" w:rsidRPr="009D3E77" w:rsidRDefault="00F811E4" w:rsidP="00E3581D">
            <w:pPr>
              <w:spacing w:before="120" w:after="120"/>
              <w:jc w:val="both"/>
              <w:rPr>
                <w:sz w:val="24"/>
                <w:szCs w:val="24"/>
                <w:lang w:eastAsia="en-US"/>
              </w:rPr>
            </w:pPr>
            <w:r w:rsidRPr="008F3E99">
              <w:rPr>
                <w:sz w:val="24"/>
                <w:szCs w:val="24"/>
                <w:lang w:eastAsia="en-US"/>
              </w:rPr>
              <w:t xml:space="preserve">insurance required for injury to employees: </w:t>
            </w:r>
            <w:r w:rsidRPr="009D3E77">
              <w:rPr>
                <w:sz w:val="24"/>
                <w:szCs w:val="24"/>
                <w:lang w:eastAsia="en-US"/>
              </w:rPr>
              <w:t>__</w:t>
            </w:r>
          </w:p>
          <w:p w:rsidR="00F811E4" w:rsidRPr="008F3E99" w:rsidRDefault="00F811E4" w:rsidP="00E3581D">
            <w:pPr>
              <w:spacing w:before="120" w:after="120"/>
              <w:jc w:val="both"/>
              <w:rPr>
                <w:sz w:val="24"/>
                <w:szCs w:val="24"/>
                <w:lang w:eastAsia="en-US"/>
              </w:rPr>
            </w:pPr>
            <w:r w:rsidRPr="008F3E99">
              <w:rPr>
                <w:sz w:val="24"/>
                <w:szCs w:val="24"/>
                <w:lang w:eastAsia="en-US"/>
              </w:rPr>
              <w:t xml:space="preserve">other insurances required by Laws and by local practice: </w:t>
            </w:r>
          </w:p>
          <w:p w:rsidR="00F811E4" w:rsidRPr="008F3E99" w:rsidRDefault="00F811E4" w:rsidP="00E3581D">
            <w:pPr>
              <w:spacing w:before="120" w:after="120"/>
              <w:jc w:val="both"/>
              <w:rPr>
                <w:sz w:val="24"/>
                <w:szCs w:val="24"/>
                <w:lang w:eastAsia="en-US"/>
              </w:rPr>
            </w:pP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19.2.1</w:t>
            </w:r>
            <w:r w:rsidRPr="009D3E77" w:rsidDel="005C6780">
              <w:rPr>
                <w:bCs/>
                <w:color w:val="000000"/>
                <w:sz w:val="24"/>
                <w:szCs w:val="24"/>
                <w:lang w:eastAsia="en-US"/>
              </w:rPr>
              <w:t xml:space="preserve"> </w:t>
            </w:r>
            <w:r w:rsidRPr="009D3E77">
              <w:rPr>
                <w:bCs/>
                <w:color w:val="000000"/>
                <w:sz w:val="24"/>
                <w:szCs w:val="24"/>
                <w:lang w:eastAsia="en-US"/>
              </w:rPr>
              <w:t>(b)</w:t>
            </w:r>
          </w:p>
        </w:tc>
        <w:tc>
          <w:tcPr>
            <w:tcW w:w="7296" w:type="dxa"/>
            <w:tcBorders>
              <w:top w:val="single" w:sz="2"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Additional amount to be insured (as a percentage of the replacement value) ____________ %</w:t>
            </w:r>
          </w:p>
        </w:tc>
      </w:tr>
      <w:tr w:rsidR="00F811E4" w:rsidRPr="009D3E77" w:rsidTr="00E3581D">
        <w:trPr>
          <w:cantSplit/>
        </w:trPr>
        <w:tc>
          <w:tcPr>
            <w:tcW w:w="1732" w:type="dxa"/>
            <w:tcBorders>
              <w:top w:val="single" w:sz="2" w:space="0" w:color="auto"/>
              <w:left w:val="single" w:sz="2" w:space="0" w:color="auto"/>
              <w:bottom w:val="single" w:sz="4"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19.2.1(iv)</w:t>
            </w:r>
          </w:p>
        </w:tc>
        <w:tc>
          <w:tcPr>
            <w:tcW w:w="7296" w:type="dxa"/>
            <w:tcBorders>
              <w:top w:val="single" w:sz="2" w:space="0" w:color="auto"/>
              <w:left w:val="single" w:sz="2" w:space="0" w:color="auto"/>
              <w:bottom w:val="single" w:sz="4"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List of risks from Exceptional Events which shall not be excluded from the insurance cover for the Works</w:t>
            </w:r>
          </w:p>
        </w:tc>
      </w:tr>
      <w:tr w:rsidR="00F811E4" w:rsidRPr="009D3E77" w:rsidTr="00E3581D">
        <w:trPr>
          <w:cantSplit/>
          <w:trHeight w:val="735"/>
        </w:trPr>
        <w:tc>
          <w:tcPr>
            <w:tcW w:w="1732" w:type="dxa"/>
            <w:vMerge w:val="restart"/>
            <w:tcBorders>
              <w:top w:val="single" w:sz="4" w:space="0" w:color="auto"/>
              <w:left w:val="single" w:sz="4" w:space="0" w:color="auto"/>
              <w:right w:val="single" w:sz="4"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19.2.2</w:t>
            </w:r>
          </w:p>
          <w:p w:rsidR="00F811E4" w:rsidRPr="009D3E77" w:rsidRDefault="00F811E4" w:rsidP="00E3581D">
            <w:pPr>
              <w:spacing w:before="120" w:after="120"/>
              <w:jc w:val="both"/>
              <w:rPr>
                <w:sz w:val="24"/>
                <w:szCs w:val="24"/>
                <w:lang w:eastAsia="en-US"/>
              </w:rPr>
            </w:pPr>
          </w:p>
        </w:tc>
        <w:tc>
          <w:tcPr>
            <w:tcW w:w="7296" w:type="dxa"/>
            <w:vMerge w:val="restart"/>
            <w:tcBorders>
              <w:top w:val="single" w:sz="4" w:space="0" w:color="auto"/>
              <w:left w:val="single" w:sz="4" w:space="0" w:color="auto"/>
              <w:right w:val="single" w:sz="4" w:space="0" w:color="auto"/>
            </w:tcBorders>
          </w:tcPr>
          <w:p w:rsidR="00F811E4" w:rsidRPr="00AD0A38" w:rsidRDefault="00F811E4" w:rsidP="00E3581D">
            <w:pPr>
              <w:spacing w:before="120" w:after="120"/>
              <w:jc w:val="both"/>
              <w:rPr>
                <w:sz w:val="24"/>
                <w:szCs w:val="24"/>
                <w:lang w:eastAsia="en-US"/>
              </w:rPr>
            </w:pPr>
            <w:r w:rsidRPr="00AD0A38">
              <w:rPr>
                <w:sz w:val="24"/>
                <w:szCs w:val="24"/>
                <w:lang w:eastAsia="en-US"/>
              </w:rPr>
              <w:t>Extent of insurance required for Goods.</w:t>
            </w:r>
          </w:p>
          <w:p w:rsidR="00F811E4" w:rsidRPr="00AD0A38" w:rsidRDefault="00F811E4" w:rsidP="00E3581D">
            <w:pPr>
              <w:spacing w:before="120" w:after="120"/>
              <w:jc w:val="both"/>
              <w:rPr>
                <w:sz w:val="24"/>
                <w:szCs w:val="24"/>
                <w:lang w:eastAsia="en-US"/>
              </w:rPr>
            </w:pPr>
          </w:p>
          <w:p w:rsidR="00F811E4" w:rsidRPr="00AD0A38" w:rsidRDefault="00F811E4" w:rsidP="00E3581D">
            <w:pPr>
              <w:spacing w:before="120" w:after="120"/>
              <w:jc w:val="both"/>
              <w:rPr>
                <w:sz w:val="24"/>
                <w:szCs w:val="24"/>
                <w:lang w:eastAsia="en-US"/>
              </w:rPr>
            </w:pPr>
            <w:r w:rsidRPr="00AD0A38">
              <w:rPr>
                <w:sz w:val="24"/>
                <w:szCs w:val="24"/>
                <w:lang w:eastAsia="en-US"/>
              </w:rPr>
              <w:t>Amount of insurance required for Goods</w:t>
            </w:r>
          </w:p>
        </w:tc>
      </w:tr>
      <w:tr w:rsidR="00F811E4" w:rsidRPr="009D3E77" w:rsidTr="00E3581D">
        <w:trPr>
          <w:cantSplit/>
          <w:trHeight w:val="735"/>
        </w:trPr>
        <w:tc>
          <w:tcPr>
            <w:tcW w:w="1732" w:type="dxa"/>
            <w:vMerge/>
            <w:tcBorders>
              <w:left w:val="single" w:sz="4" w:space="0" w:color="auto"/>
              <w:bottom w:val="single" w:sz="4" w:space="0" w:color="auto"/>
              <w:right w:val="single" w:sz="4" w:space="0" w:color="auto"/>
            </w:tcBorders>
          </w:tcPr>
          <w:p w:rsidR="00F811E4" w:rsidRPr="009D3E77" w:rsidRDefault="00F811E4" w:rsidP="00E3581D">
            <w:pPr>
              <w:spacing w:before="120" w:after="120"/>
              <w:jc w:val="both"/>
              <w:rPr>
                <w:bCs/>
                <w:color w:val="000000"/>
                <w:sz w:val="24"/>
                <w:szCs w:val="24"/>
                <w:lang w:eastAsia="en-US"/>
              </w:rPr>
            </w:pPr>
          </w:p>
        </w:tc>
        <w:tc>
          <w:tcPr>
            <w:tcW w:w="7296" w:type="dxa"/>
            <w:vMerge/>
            <w:tcBorders>
              <w:left w:val="single" w:sz="4" w:space="0" w:color="auto"/>
              <w:bottom w:val="single" w:sz="4" w:space="0" w:color="auto"/>
              <w:right w:val="single" w:sz="4" w:space="0" w:color="auto"/>
            </w:tcBorders>
          </w:tcPr>
          <w:p w:rsidR="00F811E4" w:rsidRPr="00AD0A38" w:rsidRDefault="00F811E4" w:rsidP="00E3581D">
            <w:pPr>
              <w:suppressAutoHyphens/>
              <w:spacing w:before="120" w:after="120"/>
              <w:rPr>
                <w:sz w:val="24"/>
                <w:szCs w:val="24"/>
                <w:lang w:eastAsia="en-US"/>
              </w:rPr>
            </w:pPr>
          </w:p>
        </w:tc>
      </w:tr>
      <w:tr w:rsidR="00F811E4" w:rsidRPr="009D3E77" w:rsidTr="00E3581D">
        <w:trPr>
          <w:cantSplit/>
          <w:trHeight w:val="410"/>
        </w:trPr>
        <w:tc>
          <w:tcPr>
            <w:tcW w:w="1732" w:type="dxa"/>
            <w:tcBorders>
              <w:top w:val="single" w:sz="4" w:space="0" w:color="auto"/>
              <w:left w:val="single" w:sz="4" w:space="0" w:color="auto"/>
              <w:bottom w:val="single" w:sz="4" w:space="0" w:color="auto"/>
              <w:right w:val="single" w:sz="4"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19.2.3(a)</w:t>
            </w:r>
          </w:p>
        </w:tc>
        <w:tc>
          <w:tcPr>
            <w:tcW w:w="7296" w:type="dxa"/>
            <w:tcBorders>
              <w:top w:val="single" w:sz="4" w:space="0" w:color="auto"/>
              <w:left w:val="single" w:sz="4" w:space="0" w:color="auto"/>
              <w:bottom w:val="single" w:sz="4" w:space="0" w:color="auto"/>
              <w:right w:val="single" w:sz="4"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 xml:space="preserve">Amount of insurance required for liability for breach of </w:t>
            </w:r>
            <w:r w:rsidRPr="00F802A4">
              <w:rPr>
                <w:noProof/>
                <w:sz w:val="24"/>
                <w:szCs w:val="24"/>
                <w:lang w:eastAsia="en-US"/>
              </w:rPr>
              <w:drawing>
                <wp:inline distT="0" distB="0" distL="0" distR="0" wp14:anchorId="58D4B618" wp14:editId="735A9CC5">
                  <wp:extent cx="3049" cy="3047"/>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1233" name="Picture 11233"/>
                          <pic:cNvPicPr/>
                        </pic:nvPicPr>
                        <pic:blipFill>
                          <a:blip r:embed="rId38"/>
                          <a:stretch>
                            <a:fillRect/>
                          </a:stretch>
                        </pic:blipFill>
                        <pic:spPr>
                          <a:xfrm>
                            <a:off x="0" y="0"/>
                            <a:ext cx="3049" cy="3047"/>
                          </a:xfrm>
                          <a:prstGeom prst="rect">
                            <a:avLst/>
                          </a:prstGeom>
                        </pic:spPr>
                      </pic:pic>
                    </a:graphicData>
                  </a:graphic>
                </wp:inline>
              </w:drawing>
            </w:r>
            <w:r w:rsidRPr="009D3E77">
              <w:rPr>
                <w:sz w:val="24"/>
                <w:szCs w:val="24"/>
                <w:lang w:eastAsia="en-US"/>
              </w:rPr>
              <w:t>professional duty</w:t>
            </w:r>
          </w:p>
        </w:tc>
      </w:tr>
      <w:tr w:rsidR="00F811E4" w:rsidRPr="009D3E77" w:rsidTr="00E3581D">
        <w:trPr>
          <w:cantSplit/>
        </w:trPr>
        <w:tc>
          <w:tcPr>
            <w:tcW w:w="1732" w:type="dxa"/>
            <w:tcBorders>
              <w:top w:val="single" w:sz="4"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19.2.3(b)</w:t>
            </w:r>
          </w:p>
        </w:tc>
        <w:tc>
          <w:tcPr>
            <w:tcW w:w="7296" w:type="dxa"/>
            <w:tcBorders>
              <w:top w:val="single" w:sz="4" w:space="0" w:color="auto"/>
              <w:left w:val="single" w:sz="2" w:space="0" w:color="auto"/>
              <w:bottom w:val="single" w:sz="2" w:space="0" w:color="auto"/>
              <w:right w:val="single" w:sz="2" w:space="0" w:color="auto"/>
            </w:tcBorders>
          </w:tcPr>
          <w:p w:rsidR="00F811E4" w:rsidRPr="00AD0A38" w:rsidRDefault="00F811E4" w:rsidP="00E3581D">
            <w:pPr>
              <w:suppressAutoHyphens/>
              <w:spacing w:before="120" w:after="120"/>
              <w:rPr>
                <w:sz w:val="24"/>
                <w:szCs w:val="24"/>
                <w:lang w:eastAsia="en-US"/>
              </w:rPr>
            </w:pPr>
            <w:r w:rsidRPr="00AD0A38">
              <w:rPr>
                <w:sz w:val="24"/>
                <w:szCs w:val="24"/>
                <w:lang w:eastAsia="en-US"/>
              </w:rPr>
              <w:t xml:space="preserve">Insurance required against liability for fitness for purpose </w:t>
            </w:r>
          </w:p>
          <w:p w:rsidR="00F811E4" w:rsidRPr="009D3E77" w:rsidRDefault="00F811E4" w:rsidP="00E3581D">
            <w:pPr>
              <w:suppressAutoHyphens/>
              <w:spacing w:before="120" w:after="120"/>
              <w:rPr>
                <w:sz w:val="24"/>
                <w:szCs w:val="24"/>
                <w:lang w:eastAsia="en-US"/>
              </w:rPr>
            </w:pPr>
            <w:r w:rsidRPr="009D3E77">
              <w:rPr>
                <w:sz w:val="24"/>
                <w:szCs w:val="24"/>
                <w:lang w:eastAsia="en-US"/>
              </w:rPr>
              <w:t xml:space="preserve">yes/ no </w:t>
            </w:r>
          </w:p>
          <w:p w:rsidR="00F811E4" w:rsidRPr="009D3E77" w:rsidRDefault="00F811E4" w:rsidP="00E3581D">
            <w:pPr>
              <w:spacing w:before="120" w:after="120"/>
              <w:jc w:val="both"/>
              <w:rPr>
                <w:sz w:val="24"/>
                <w:szCs w:val="24"/>
                <w:lang w:eastAsia="en-US"/>
              </w:rPr>
            </w:pPr>
            <w:r w:rsidRPr="008F3E99">
              <w:rPr>
                <w:sz w:val="24"/>
                <w:szCs w:val="24"/>
                <w:lang w:eastAsia="en-US"/>
              </w:rPr>
              <w:t>[</w:t>
            </w:r>
            <w:r w:rsidRPr="00AD0A38">
              <w:rPr>
                <w:sz w:val="24"/>
                <w:szCs w:val="24"/>
                <w:lang w:eastAsia="en-US"/>
              </w:rPr>
              <w:t>delete as appropriate</w:t>
            </w:r>
            <w:r w:rsidRPr="008F3E99">
              <w:rPr>
                <w:sz w:val="24"/>
                <w:szCs w:val="24"/>
                <w:lang w:eastAsia="en-US"/>
              </w:rPr>
              <w:t>]</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19.2.3</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Period of insurance required for liability for breach of professional duty</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19.2.4</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Amount of insurance required for injury to persons and damage to property</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66595D">
              <w:rPr>
                <w:bCs/>
                <w:color w:val="000000"/>
                <w:sz w:val="24"/>
                <w:szCs w:val="24"/>
                <w:lang w:eastAsia="en-US"/>
              </w:rPr>
              <w:t xml:space="preserve">GCC </w:t>
            </w:r>
            <w:r w:rsidRPr="009D3E77">
              <w:rPr>
                <w:bCs/>
                <w:color w:val="000000"/>
                <w:sz w:val="24"/>
                <w:szCs w:val="24"/>
                <w:lang w:eastAsia="en-US"/>
              </w:rPr>
              <w:t>19.2.6</w:t>
            </w:r>
          </w:p>
        </w:tc>
        <w:tc>
          <w:tcPr>
            <w:tcW w:w="7296" w:type="dxa"/>
            <w:tcBorders>
              <w:top w:val="single" w:sz="2" w:space="0" w:color="auto"/>
              <w:left w:val="single" w:sz="2" w:space="0" w:color="auto"/>
              <w:bottom w:val="single" w:sz="2" w:space="0" w:color="auto"/>
              <w:right w:val="single" w:sz="2" w:space="0" w:color="auto"/>
            </w:tcBorders>
          </w:tcPr>
          <w:p w:rsidR="00F811E4" w:rsidRPr="009D3E77" w:rsidRDefault="00F811E4" w:rsidP="00E3581D">
            <w:pPr>
              <w:spacing w:before="120" w:after="120"/>
              <w:jc w:val="both"/>
              <w:rPr>
                <w:sz w:val="24"/>
                <w:szCs w:val="24"/>
                <w:lang w:eastAsia="en-US"/>
              </w:rPr>
            </w:pPr>
            <w:r w:rsidRPr="009D3E77">
              <w:rPr>
                <w:sz w:val="24"/>
                <w:szCs w:val="24"/>
                <w:lang w:eastAsia="en-US"/>
              </w:rPr>
              <w:t>Other insurances required by Laws and by local practice (give details)</w:t>
            </w:r>
          </w:p>
        </w:tc>
      </w:tr>
      <w:tr w:rsidR="00F811E4" w:rsidRPr="009D3E77" w:rsidTr="00E3581D">
        <w:trPr>
          <w:cantSplit/>
        </w:trPr>
        <w:tc>
          <w:tcPr>
            <w:tcW w:w="1732" w:type="dxa"/>
            <w:tcBorders>
              <w:top w:val="single" w:sz="2" w:space="0" w:color="auto"/>
              <w:left w:val="single" w:sz="2" w:space="0" w:color="auto"/>
              <w:bottom w:val="single" w:sz="2" w:space="0" w:color="auto"/>
              <w:right w:val="single" w:sz="2" w:space="0" w:color="auto"/>
            </w:tcBorders>
          </w:tcPr>
          <w:p w:rsidR="00F811E4" w:rsidRPr="0066595D" w:rsidRDefault="00F811E4" w:rsidP="00E3581D">
            <w:pPr>
              <w:spacing w:before="120" w:after="120"/>
              <w:jc w:val="both"/>
              <w:rPr>
                <w:bCs/>
                <w:color w:val="000000"/>
                <w:sz w:val="24"/>
                <w:szCs w:val="24"/>
                <w:lang w:eastAsia="en-US"/>
              </w:rPr>
            </w:pPr>
            <w:r w:rsidRPr="0066595D">
              <w:rPr>
                <w:bCs/>
                <w:color w:val="000000"/>
                <w:sz w:val="24"/>
                <w:szCs w:val="24"/>
                <w:lang w:eastAsia="en-US"/>
              </w:rPr>
              <w:lastRenderedPageBreak/>
              <w:t xml:space="preserve">GCC </w:t>
            </w:r>
            <w:r>
              <w:rPr>
                <w:bCs/>
                <w:color w:val="000000"/>
                <w:sz w:val="24"/>
                <w:szCs w:val="24"/>
                <w:lang w:eastAsia="en-US"/>
              </w:rPr>
              <w:t>21</w:t>
            </w:r>
          </w:p>
        </w:tc>
        <w:tc>
          <w:tcPr>
            <w:tcW w:w="7296" w:type="dxa"/>
            <w:tcBorders>
              <w:top w:val="single" w:sz="2" w:space="0" w:color="auto"/>
              <w:left w:val="single" w:sz="2" w:space="0" w:color="auto"/>
              <w:bottom w:val="single" w:sz="2" w:space="0" w:color="auto"/>
              <w:right w:val="single" w:sz="2" w:space="0" w:color="auto"/>
            </w:tcBorders>
          </w:tcPr>
          <w:p w:rsidR="00F811E4" w:rsidRPr="00E336DB" w:rsidRDefault="00F811E4" w:rsidP="00E3581D">
            <w:pPr>
              <w:spacing w:after="200" w:line="360" w:lineRule="auto"/>
              <w:jc w:val="both"/>
              <w:rPr>
                <w:sz w:val="24"/>
                <w:szCs w:val="24"/>
              </w:rPr>
            </w:pPr>
            <w:r w:rsidRPr="00136A73">
              <w:rPr>
                <w:sz w:val="24"/>
                <w:szCs w:val="24"/>
              </w:rPr>
              <w:t xml:space="preserve">Procedure to settle disputes in respect of </w:t>
            </w:r>
            <w:r>
              <w:rPr>
                <w:sz w:val="24"/>
                <w:szCs w:val="24"/>
              </w:rPr>
              <w:t>d</w:t>
            </w:r>
            <w:r w:rsidRPr="00136A73">
              <w:rPr>
                <w:sz w:val="24"/>
                <w:szCs w:val="24"/>
              </w:rPr>
              <w:t xml:space="preserve">isputes settlement; </w:t>
            </w:r>
            <w:r w:rsidRPr="00E336DB">
              <w:rPr>
                <w:sz w:val="24"/>
                <w:szCs w:val="24"/>
              </w:rPr>
              <w:t>During any dispute, including a dispute as to the validity of the Contract, it is mutually agreed that the Contractor shall continue</w:t>
            </w:r>
            <w:r>
              <w:rPr>
                <w:sz w:val="24"/>
                <w:szCs w:val="24"/>
              </w:rPr>
              <w:t xml:space="preserve"> its performance of the Contract.</w:t>
            </w:r>
            <w:r w:rsidRPr="00E336DB">
              <w:rPr>
                <w:sz w:val="24"/>
                <w:szCs w:val="24"/>
              </w:rPr>
              <w:t xml:space="preserve"> </w:t>
            </w:r>
          </w:p>
          <w:p w:rsidR="00F811E4" w:rsidRPr="00E2092A" w:rsidRDefault="00F811E4" w:rsidP="00E3581D">
            <w:pPr>
              <w:spacing w:before="120" w:after="120"/>
              <w:jc w:val="both"/>
              <w:rPr>
                <w:sz w:val="24"/>
                <w:szCs w:val="24"/>
                <w:lang w:eastAsia="en-US"/>
              </w:rPr>
            </w:pPr>
          </w:p>
        </w:tc>
      </w:tr>
    </w:tbl>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F811E4" w:rsidRDefault="00F811E4"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730910" w:rsidRDefault="00730910" w:rsidP="00F811E4"/>
    <w:p w:rsidR="00F811E4" w:rsidRDefault="00F811E4" w:rsidP="00F811E4"/>
    <w:p w:rsidR="00F811E4" w:rsidRDefault="00F811E4" w:rsidP="00F811E4"/>
    <w:p w:rsidR="00F811E4" w:rsidRDefault="00F811E4" w:rsidP="00F811E4"/>
    <w:p w:rsidR="00F811E4" w:rsidRPr="00827EFA" w:rsidRDefault="00F811E4" w:rsidP="00F811E4">
      <w:pPr>
        <w:pStyle w:val="SBDSection-Style16ptLeftLeft15cmBefore3ptAfter3pt"/>
        <w:numPr>
          <w:ilvl w:val="0"/>
          <w:numId w:val="0"/>
        </w:numPr>
        <w:ind w:left="3060"/>
        <w:jc w:val="both"/>
        <w:rPr>
          <w:sz w:val="40"/>
          <w:szCs w:val="24"/>
        </w:rPr>
      </w:pPr>
      <w:r w:rsidRPr="00827EFA">
        <w:rPr>
          <w:sz w:val="40"/>
          <w:szCs w:val="24"/>
        </w:rPr>
        <w:lastRenderedPageBreak/>
        <w:t>Section 9 Contract Forms</w:t>
      </w:r>
    </w:p>
    <w:p w:rsidR="00F811E4" w:rsidRPr="00782333" w:rsidRDefault="00F811E4" w:rsidP="00F811E4">
      <w:pPr>
        <w:jc w:val="both"/>
        <w:rPr>
          <w:b/>
          <w:sz w:val="24"/>
          <w:szCs w:val="24"/>
        </w:rPr>
      </w:pPr>
      <w:r w:rsidRPr="006B6EB2">
        <w:rPr>
          <w:b/>
          <w:sz w:val="24"/>
          <w:szCs w:val="24"/>
        </w:rPr>
        <w:t>Table of Contents</w:t>
      </w:r>
    </w:p>
    <w:p w:rsidR="00F811E4" w:rsidRPr="00782333" w:rsidRDefault="00F811E4" w:rsidP="00F811E4">
      <w:pPr>
        <w:jc w:val="both"/>
        <w:rPr>
          <w:sz w:val="24"/>
          <w:szCs w:val="24"/>
        </w:rPr>
      </w:pPr>
    </w:p>
    <w:p w:rsidR="00F811E4" w:rsidRPr="00782333" w:rsidRDefault="00F811E4" w:rsidP="00F811E4">
      <w:pPr>
        <w:jc w:val="both"/>
        <w:rPr>
          <w:sz w:val="24"/>
          <w:szCs w:val="24"/>
        </w:rPr>
      </w:pPr>
    </w:p>
    <w:p w:rsidR="00F811E4" w:rsidRPr="00782333" w:rsidRDefault="00F811E4" w:rsidP="00F811E4">
      <w:pPr>
        <w:pStyle w:val="TOC1"/>
        <w:jc w:val="both"/>
        <w:rPr>
          <w:rFonts w:ascii="Times New Roman" w:hAnsi="Times New Roman" w:cs="Times New Roman"/>
          <w:b w:val="0"/>
          <w:bCs w:val="0"/>
          <w:noProof/>
          <w:szCs w:val="24"/>
          <w:lang w:eastAsia="en-US"/>
        </w:rPr>
      </w:pPr>
      <w:r w:rsidRPr="006B6EB2">
        <w:rPr>
          <w:szCs w:val="24"/>
        </w:rPr>
        <w:fldChar w:fldCharType="begin"/>
      </w:r>
      <w:r w:rsidRPr="006B6EB2">
        <w:rPr>
          <w:szCs w:val="24"/>
        </w:rPr>
        <w:instrText xml:space="preserve"> TOC \t "Section 9-Para,1,Section 9-Clause,2,Section 9-Clauses,2" </w:instrText>
      </w:r>
      <w:r w:rsidRPr="006B6EB2">
        <w:rPr>
          <w:szCs w:val="24"/>
        </w:rPr>
        <w:fldChar w:fldCharType="separate"/>
      </w:r>
      <w:r w:rsidRPr="006B6EB2">
        <w:rPr>
          <w:noProof/>
          <w:szCs w:val="24"/>
        </w:rPr>
        <w:t>A.</w:t>
      </w:r>
      <w:r w:rsidRPr="006B6EB2">
        <w:rPr>
          <w:rFonts w:ascii="Times New Roman" w:hAnsi="Times New Roman" w:cs="Times New Roman"/>
          <w:b w:val="0"/>
          <w:bCs w:val="0"/>
          <w:noProof/>
          <w:szCs w:val="24"/>
          <w:lang w:eastAsia="en-US"/>
        </w:rPr>
        <w:tab/>
      </w:r>
      <w:r w:rsidRPr="006B6EB2">
        <w:rPr>
          <w:noProof/>
          <w:szCs w:val="24"/>
        </w:rPr>
        <w:t>Contract Agreement</w:t>
      </w:r>
      <w:r w:rsidRPr="006B6EB2">
        <w:rPr>
          <w:noProof/>
          <w:szCs w:val="24"/>
        </w:rPr>
        <w:tab/>
      </w:r>
      <w:r w:rsidRPr="006B6EB2">
        <w:rPr>
          <w:noProof/>
          <w:szCs w:val="24"/>
        </w:rPr>
        <w:fldChar w:fldCharType="begin"/>
      </w:r>
      <w:r w:rsidRPr="006B6EB2">
        <w:rPr>
          <w:noProof/>
          <w:szCs w:val="24"/>
        </w:rPr>
        <w:instrText xml:space="preserve"> PAGEREF _Toc303650282 \h </w:instrText>
      </w:r>
      <w:r w:rsidRPr="006B6EB2">
        <w:rPr>
          <w:noProof/>
          <w:szCs w:val="24"/>
        </w:rPr>
      </w:r>
      <w:r w:rsidRPr="006B6EB2">
        <w:rPr>
          <w:noProof/>
          <w:szCs w:val="24"/>
        </w:rPr>
        <w:fldChar w:fldCharType="separate"/>
      </w:r>
      <w:r>
        <w:rPr>
          <w:noProof/>
          <w:szCs w:val="24"/>
        </w:rPr>
        <w:t>1</w:t>
      </w:r>
      <w:r w:rsidRPr="006B6EB2">
        <w:rPr>
          <w:noProof/>
          <w:szCs w:val="24"/>
        </w:rPr>
        <w:fldChar w:fldCharType="end"/>
      </w:r>
    </w:p>
    <w:p w:rsidR="00F811E4" w:rsidRPr="00782333" w:rsidRDefault="00F811E4" w:rsidP="00F811E4">
      <w:pPr>
        <w:pStyle w:val="TOC2"/>
        <w:tabs>
          <w:tab w:val="left" w:pos="851"/>
          <w:tab w:val="right" w:pos="8630"/>
        </w:tabs>
        <w:jc w:val="both"/>
        <w:rPr>
          <w:noProof/>
          <w:sz w:val="24"/>
          <w:szCs w:val="24"/>
          <w:lang w:eastAsia="en-US"/>
        </w:rPr>
      </w:pPr>
      <w:r w:rsidRPr="006B6EB2">
        <w:rPr>
          <w:rFonts w:ascii="Times New Roman Bold" w:hAnsi="Times New Roman Bold"/>
          <w:noProof/>
          <w:sz w:val="24"/>
          <w:szCs w:val="24"/>
        </w:rPr>
        <w:t>1.</w:t>
      </w:r>
      <w:r w:rsidRPr="00782333">
        <w:rPr>
          <w:noProof/>
          <w:sz w:val="24"/>
          <w:szCs w:val="24"/>
          <w:lang w:eastAsia="en-US"/>
        </w:rPr>
        <w:tab/>
      </w:r>
      <w:r w:rsidRPr="006B6EB2">
        <w:rPr>
          <w:noProof/>
          <w:sz w:val="24"/>
          <w:szCs w:val="24"/>
        </w:rPr>
        <w:t>The Agreement</w:t>
      </w:r>
      <w:r w:rsidRPr="006B6EB2">
        <w:rPr>
          <w:noProof/>
          <w:sz w:val="24"/>
          <w:szCs w:val="24"/>
        </w:rPr>
        <w:tab/>
      </w:r>
      <w:r w:rsidRPr="006B6EB2">
        <w:rPr>
          <w:noProof/>
          <w:sz w:val="24"/>
          <w:szCs w:val="24"/>
        </w:rPr>
        <w:fldChar w:fldCharType="begin"/>
      </w:r>
      <w:r w:rsidRPr="006B6EB2">
        <w:rPr>
          <w:noProof/>
          <w:sz w:val="24"/>
          <w:szCs w:val="24"/>
        </w:rPr>
        <w:instrText xml:space="preserve"> PAGEREF _Toc303650283 \h </w:instrText>
      </w:r>
      <w:r w:rsidRPr="006B6EB2">
        <w:rPr>
          <w:noProof/>
          <w:sz w:val="24"/>
          <w:szCs w:val="24"/>
        </w:rPr>
      </w:r>
      <w:r w:rsidRPr="006B6EB2">
        <w:rPr>
          <w:noProof/>
          <w:sz w:val="24"/>
          <w:szCs w:val="24"/>
        </w:rPr>
        <w:fldChar w:fldCharType="separate"/>
      </w:r>
      <w:r>
        <w:rPr>
          <w:noProof/>
          <w:sz w:val="24"/>
          <w:szCs w:val="24"/>
        </w:rPr>
        <w:t>1</w:t>
      </w:r>
      <w:r w:rsidRPr="006B6EB2">
        <w:rPr>
          <w:noProof/>
          <w:sz w:val="24"/>
          <w:szCs w:val="24"/>
        </w:rPr>
        <w:fldChar w:fldCharType="end"/>
      </w:r>
    </w:p>
    <w:p w:rsidR="00F811E4" w:rsidRPr="00782333" w:rsidRDefault="00F811E4" w:rsidP="00F811E4">
      <w:pPr>
        <w:pStyle w:val="TOC1"/>
        <w:jc w:val="both"/>
        <w:rPr>
          <w:rFonts w:ascii="Times New Roman" w:hAnsi="Times New Roman" w:cs="Times New Roman"/>
          <w:b w:val="0"/>
          <w:bCs w:val="0"/>
          <w:noProof/>
          <w:szCs w:val="24"/>
          <w:lang w:eastAsia="en-US"/>
        </w:rPr>
      </w:pPr>
      <w:r w:rsidRPr="006B6EB2">
        <w:rPr>
          <w:noProof/>
          <w:szCs w:val="24"/>
        </w:rPr>
        <w:t>B.</w:t>
      </w:r>
      <w:r w:rsidRPr="006B6EB2">
        <w:rPr>
          <w:rFonts w:ascii="Times New Roman" w:hAnsi="Times New Roman" w:cs="Times New Roman"/>
          <w:b w:val="0"/>
          <w:bCs w:val="0"/>
          <w:noProof/>
          <w:szCs w:val="24"/>
          <w:lang w:eastAsia="en-US"/>
        </w:rPr>
        <w:tab/>
      </w:r>
      <w:r w:rsidRPr="006B6EB2">
        <w:rPr>
          <w:noProof/>
          <w:szCs w:val="24"/>
        </w:rPr>
        <w:t>Performance Security</w:t>
      </w:r>
      <w:r w:rsidRPr="006B6EB2">
        <w:rPr>
          <w:noProof/>
          <w:szCs w:val="24"/>
        </w:rPr>
        <w:tab/>
      </w:r>
      <w:r w:rsidRPr="006B6EB2">
        <w:rPr>
          <w:noProof/>
          <w:szCs w:val="24"/>
        </w:rPr>
        <w:fldChar w:fldCharType="begin"/>
      </w:r>
      <w:r w:rsidRPr="006B6EB2">
        <w:rPr>
          <w:noProof/>
          <w:szCs w:val="24"/>
        </w:rPr>
        <w:instrText xml:space="preserve"> PAGEREF _Toc303650284 \h </w:instrText>
      </w:r>
      <w:r w:rsidRPr="006B6EB2">
        <w:rPr>
          <w:noProof/>
          <w:szCs w:val="24"/>
        </w:rPr>
      </w:r>
      <w:r w:rsidRPr="006B6EB2">
        <w:rPr>
          <w:noProof/>
          <w:szCs w:val="24"/>
        </w:rPr>
        <w:fldChar w:fldCharType="separate"/>
      </w:r>
      <w:r>
        <w:rPr>
          <w:noProof/>
          <w:szCs w:val="24"/>
        </w:rPr>
        <w:t>3</w:t>
      </w:r>
      <w:r w:rsidRPr="006B6EB2">
        <w:rPr>
          <w:noProof/>
          <w:szCs w:val="24"/>
        </w:rPr>
        <w:fldChar w:fldCharType="end"/>
      </w:r>
    </w:p>
    <w:p w:rsidR="00F811E4" w:rsidRPr="00782333" w:rsidRDefault="00F811E4" w:rsidP="00F811E4">
      <w:pPr>
        <w:pStyle w:val="TOC1"/>
        <w:jc w:val="both"/>
        <w:rPr>
          <w:noProof/>
          <w:szCs w:val="24"/>
        </w:rPr>
      </w:pPr>
      <w:r w:rsidRPr="006B6EB2">
        <w:rPr>
          <w:noProof/>
          <w:szCs w:val="24"/>
        </w:rPr>
        <w:t>C.</w:t>
      </w:r>
      <w:r w:rsidRPr="006B6EB2">
        <w:rPr>
          <w:rFonts w:ascii="Times New Roman" w:hAnsi="Times New Roman" w:cs="Times New Roman"/>
          <w:b w:val="0"/>
          <w:bCs w:val="0"/>
          <w:noProof/>
          <w:szCs w:val="24"/>
          <w:lang w:eastAsia="en-US"/>
        </w:rPr>
        <w:tab/>
      </w:r>
      <w:r w:rsidRPr="006B6EB2">
        <w:rPr>
          <w:noProof/>
          <w:szCs w:val="24"/>
        </w:rPr>
        <w:t>Advance Payment Security</w:t>
      </w:r>
      <w:r w:rsidRPr="006B6EB2">
        <w:rPr>
          <w:noProof/>
          <w:szCs w:val="24"/>
        </w:rPr>
        <w:tab/>
      </w:r>
      <w:r w:rsidRPr="006B6EB2">
        <w:rPr>
          <w:noProof/>
          <w:szCs w:val="24"/>
        </w:rPr>
        <w:fldChar w:fldCharType="begin"/>
      </w:r>
      <w:r w:rsidRPr="006B6EB2">
        <w:rPr>
          <w:noProof/>
          <w:szCs w:val="24"/>
        </w:rPr>
        <w:instrText xml:space="preserve"> PAGEREF _Toc303650285 \h </w:instrText>
      </w:r>
      <w:r w:rsidRPr="006B6EB2">
        <w:rPr>
          <w:noProof/>
          <w:szCs w:val="24"/>
        </w:rPr>
      </w:r>
      <w:r w:rsidRPr="006B6EB2">
        <w:rPr>
          <w:noProof/>
          <w:szCs w:val="24"/>
        </w:rPr>
        <w:fldChar w:fldCharType="separate"/>
      </w:r>
      <w:r>
        <w:rPr>
          <w:noProof/>
          <w:szCs w:val="24"/>
        </w:rPr>
        <w:t>4</w:t>
      </w:r>
      <w:r w:rsidRPr="006B6EB2">
        <w:rPr>
          <w:noProof/>
          <w:szCs w:val="24"/>
        </w:rPr>
        <w:fldChar w:fldCharType="end"/>
      </w:r>
    </w:p>
    <w:p w:rsidR="00F811E4" w:rsidRPr="00EA4936" w:rsidRDefault="00F811E4" w:rsidP="00F811E4">
      <w:pPr>
        <w:spacing w:before="240" w:after="60"/>
        <w:outlineLvl w:val="5"/>
        <w:rPr>
          <w:b/>
          <w:bCs/>
          <w:spacing w:val="-2"/>
          <w:sz w:val="24"/>
          <w:szCs w:val="24"/>
        </w:rPr>
      </w:pPr>
      <w:r w:rsidRPr="006B6EB2">
        <w:rPr>
          <w:sz w:val="24"/>
          <w:szCs w:val="24"/>
        </w:rPr>
        <w:fldChar w:fldCharType="end"/>
      </w:r>
      <w:r w:rsidRPr="00782333">
        <w:rPr>
          <w:b/>
          <w:bCs/>
          <w:spacing w:val="-2"/>
          <w:sz w:val="24"/>
          <w:szCs w:val="24"/>
        </w:rPr>
        <w:t>D.         Anti-bribery pledge form</w:t>
      </w:r>
      <w:r w:rsidRPr="00532029">
        <w:rPr>
          <w:b/>
          <w:bCs/>
          <w:spacing w:val="-2"/>
          <w:sz w:val="24"/>
          <w:szCs w:val="24"/>
        </w:rPr>
        <w:t xml:space="preserve">                                                                                          </w:t>
      </w:r>
    </w:p>
    <w:p w:rsidR="00F811E4" w:rsidRPr="00CB30A0" w:rsidRDefault="00F811E4" w:rsidP="00F811E4">
      <w:pPr>
        <w:jc w:val="both"/>
        <w:rPr>
          <w:sz w:val="24"/>
          <w:szCs w:val="24"/>
        </w:rPr>
      </w:pPr>
    </w:p>
    <w:p w:rsidR="00F811E4" w:rsidRPr="00163480" w:rsidRDefault="00F811E4" w:rsidP="00F811E4">
      <w:pPr>
        <w:pStyle w:val="Section6-Para"/>
        <w:numPr>
          <w:ilvl w:val="0"/>
          <w:numId w:val="0"/>
        </w:numPr>
        <w:ind w:left="-243"/>
        <w:jc w:val="left"/>
      </w:pPr>
    </w:p>
    <w:p w:rsidR="00F811E4" w:rsidRPr="00782333" w:rsidRDefault="00F811E4" w:rsidP="00F811E4">
      <w:pPr>
        <w:pStyle w:val="Section6-Para"/>
        <w:sectPr w:rsidR="00F811E4" w:rsidRPr="00782333" w:rsidSect="00157445">
          <w:headerReference w:type="default" r:id="rId39"/>
          <w:footerReference w:type="default" r:id="rId40"/>
          <w:pgSz w:w="16983" w:h="15840"/>
          <w:pgMar w:top="1440" w:right="6543" w:bottom="1440" w:left="1800" w:header="720" w:footer="720" w:gutter="0"/>
          <w:pgNumType w:fmt="upperRoman" w:start="9"/>
          <w:cols w:space="720"/>
          <w:docGrid w:linePitch="360"/>
        </w:sectPr>
      </w:pPr>
    </w:p>
    <w:p w:rsidR="00F811E4" w:rsidRPr="005678B5" w:rsidRDefault="00F811E4" w:rsidP="005678B5">
      <w:pPr>
        <w:pStyle w:val="Section3-Para"/>
        <w:numPr>
          <w:ilvl w:val="0"/>
          <w:numId w:val="0"/>
        </w:numPr>
        <w:ind w:left="284"/>
        <w:rPr>
          <w:sz w:val="24"/>
          <w:szCs w:val="24"/>
        </w:rPr>
      </w:pPr>
      <w:r w:rsidRPr="005678B5">
        <w:rPr>
          <w:sz w:val="32"/>
          <w:szCs w:val="24"/>
        </w:rPr>
        <w:lastRenderedPageBreak/>
        <w:t>Contract Agreement</w:t>
      </w:r>
    </w:p>
    <w:p w:rsidR="00F811E4" w:rsidRPr="002D0B57" w:rsidRDefault="00F811E4" w:rsidP="00F811E4">
      <w:pPr>
        <w:pStyle w:val="Section3-Para"/>
        <w:numPr>
          <w:ilvl w:val="0"/>
          <w:numId w:val="0"/>
        </w:numPr>
        <w:ind w:left="3164"/>
        <w:jc w:val="left"/>
        <w:rPr>
          <w:rFonts w:asciiTheme="majorHAnsi" w:hAnsiTheme="majorHAnsi"/>
          <w:szCs w:val="24"/>
        </w:rPr>
      </w:pPr>
      <w:r w:rsidRPr="002D0B57">
        <w:rPr>
          <w:rFonts w:asciiTheme="majorHAnsi" w:hAnsiTheme="majorHAnsi"/>
          <w:sz w:val="32"/>
          <w:szCs w:val="24"/>
        </w:rPr>
        <w:t xml:space="preserve">For the Procurement of </w:t>
      </w:r>
      <w:r w:rsidRPr="002D0B57">
        <w:rPr>
          <w:rFonts w:asciiTheme="majorHAnsi" w:hAnsiTheme="majorHAnsi"/>
          <w:vanish/>
          <w:sz w:val="32"/>
          <w:szCs w:val="24"/>
        </w:rPr>
        <w:t>[insert type of Works]</w:t>
      </w:r>
    </w:p>
    <w:tbl>
      <w:tblPr>
        <w:tblW w:w="8658" w:type="dxa"/>
        <w:tblLayout w:type="fixed"/>
        <w:tblLook w:val="0000" w:firstRow="0" w:lastRow="0" w:firstColumn="0" w:lastColumn="0" w:noHBand="0" w:noVBand="0"/>
      </w:tblPr>
      <w:tblGrid>
        <w:gridCol w:w="8658"/>
      </w:tblGrid>
      <w:tr w:rsidR="00F811E4" w:rsidRPr="002D0B57" w:rsidTr="00E3581D">
        <w:trPr>
          <w:trHeight w:val="460"/>
        </w:trPr>
        <w:tc>
          <w:tcPr>
            <w:tcW w:w="8658" w:type="dxa"/>
            <w:tcBorders>
              <w:top w:val="nil"/>
              <w:left w:val="nil"/>
              <w:bottom w:val="nil"/>
              <w:right w:val="nil"/>
            </w:tcBorders>
            <w:vAlign w:val="center"/>
          </w:tcPr>
          <w:p w:rsidR="00F811E4" w:rsidRPr="002D0B57" w:rsidRDefault="00F811E4" w:rsidP="00E3581D">
            <w:pPr>
              <w:jc w:val="both"/>
              <w:rPr>
                <w:rFonts w:asciiTheme="majorHAnsi" w:hAnsiTheme="majorHAnsi"/>
                <w:b/>
                <w:sz w:val="28"/>
                <w:szCs w:val="24"/>
                <w:u w:val="single"/>
              </w:rPr>
            </w:pPr>
            <w:r w:rsidRPr="002D0B57">
              <w:rPr>
                <w:rFonts w:asciiTheme="majorHAnsi" w:hAnsiTheme="majorHAnsi"/>
                <w:b/>
                <w:sz w:val="28"/>
                <w:szCs w:val="24"/>
              </w:rPr>
              <w:t xml:space="preserve">Procurement Reference No: </w:t>
            </w:r>
          </w:p>
        </w:tc>
      </w:tr>
      <w:tr w:rsidR="00F811E4" w:rsidRPr="00782333" w:rsidTr="00E3581D">
        <w:tc>
          <w:tcPr>
            <w:tcW w:w="8658" w:type="dxa"/>
            <w:tcBorders>
              <w:top w:val="nil"/>
              <w:left w:val="nil"/>
              <w:bottom w:val="nil"/>
              <w:right w:val="nil"/>
            </w:tcBorders>
            <w:vAlign w:val="center"/>
          </w:tcPr>
          <w:p w:rsidR="00F811E4" w:rsidRPr="00782333" w:rsidRDefault="00F811E4" w:rsidP="00E3581D">
            <w:pPr>
              <w:spacing w:before="120" w:after="120"/>
              <w:jc w:val="both"/>
              <w:rPr>
                <w:vanish/>
                <w:sz w:val="24"/>
                <w:szCs w:val="24"/>
              </w:rPr>
            </w:pPr>
            <w:r w:rsidRPr="006B6EB2">
              <w:rPr>
                <w:sz w:val="24"/>
                <w:szCs w:val="24"/>
              </w:rPr>
              <w:t xml:space="preserve">This Contract Agreement is made on the </w:t>
            </w:r>
            <w:r w:rsidRPr="006B6EB2">
              <w:rPr>
                <w:vanish/>
                <w:sz w:val="24"/>
                <w:szCs w:val="24"/>
              </w:rPr>
              <w:t>[insert day]</w:t>
            </w:r>
            <w:r w:rsidRPr="006B6EB2">
              <w:rPr>
                <w:sz w:val="24"/>
                <w:szCs w:val="24"/>
              </w:rPr>
              <w:t xml:space="preserve"> day of the month of </w:t>
            </w:r>
            <w:r w:rsidRPr="006B6EB2">
              <w:rPr>
                <w:vanish/>
                <w:sz w:val="24"/>
                <w:szCs w:val="24"/>
              </w:rPr>
              <w:t>[insert month]</w:t>
            </w:r>
            <w:r w:rsidRPr="006B6EB2">
              <w:rPr>
                <w:sz w:val="24"/>
                <w:szCs w:val="24"/>
              </w:rPr>
              <w:t xml:space="preserve">, </w:t>
            </w:r>
            <w:r w:rsidRPr="006B6EB2">
              <w:rPr>
                <w:vanish/>
                <w:sz w:val="24"/>
                <w:szCs w:val="24"/>
              </w:rPr>
              <w:t>[insert year]</w:t>
            </w:r>
          </w:p>
          <w:p w:rsidR="00F811E4" w:rsidRPr="00782333" w:rsidRDefault="00F811E4" w:rsidP="00E3581D">
            <w:pPr>
              <w:spacing w:before="120" w:after="120"/>
              <w:jc w:val="both"/>
              <w:rPr>
                <w:b/>
                <w:sz w:val="24"/>
                <w:szCs w:val="24"/>
              </w:rPr>
            </w:pPr>
            <w:r w:rsidRPr="006B6EB2">
              <w:rPr>
                <w:b/>
                <w:sz w:val="24"/>
                <w:szCs w:val="24"/>
              </w:rPr>
              <w:t>BETWEEN</w:t>
            </w:r>
          </w:p>
        </w:tc>
      </w:tr>
      <w:tr w:rsidR="00F811E4" w:rsidRPr="00782333" w:rsidTr="00E3581D">
        <w:trPr>
          <w:hidden/>
        </w:trPr>
        <w:tc>
          <w:tcPr>
            <w:tcW w:w="8658" w:type="dxa"/>
            <w:tcBorders>
              <w:top w:val="nil"/>
              <w:left w:val="nil"/>
              <w:bottom w:val="nil"/>
              <w:right w:val="nil"/>
            </w:tcBorders>
            <w:vAlign w:val="center"/>
          </w:tcPr>
          <w:p w:rsidR="00F811E4" w:rsidRPr="006B6EB2" w:rsidRDefault="00F811E4" w:rsidP="00E3581D">
            <w:pPr>
              <w:jc w:val="both"/>
              <w:rPr>
                <w:sz w:val="24"/>
                <w:szCs w:val="24"/>
              </w:rPr>
            </w:pPr>
            <w:r w:rsidRPr="006B6EB2">
              <w:rPr>
                <w:b/>
                <w:vanish/>
                <w:sz w:val="24"/>
                <w:szCs w:val="24"/>
              </w:rPr>
              <w:t>[insert complete name of Public Body]</w:t>
            </w:r>
            <w:r w:rsidRPr="006B6EB2">
              <w:rPr>
                <w:b/>
                <w:sz w:val="24"/>
                <w:szCs w:val="24"/>
              </w:rPr>
              <w:t xml:space="preserve"> of the Federal Democratic Republic of Ethiopia</w:t>
            </w:r>
            <w:r w:rsidRPr="006B6EB2">
              <w:rPr>
                <w:sz w:val="24"/>
                <w:szCs w:val="24"/>
              </w:rPr>
              <w:t xml:space="preserve">, and having its principal place of business </w:t>
            </w:r>
            <w:r w:rsidRPr="006B6EB2">
              <w:rPr>
                <w:vanish/>
                <w:sz w:val="24"/>
                <w:szCs w:val="24"/>
              </w:rPr>
              <w:t>[insert registered address]</w:t>
            </w:r>
            <w:r w:rsidRPr="006B6EB2">
              <w:rPr>
                <w:sz w:val="24"/>
                <w:szCs w:val="24"/>
              </w:rPr>
              <w:t xml:space="preserve"> (hereinafter called the “Public Body”),</w:t>
            </w:r>
          </w:p>
        </w:tc>
      </w:tr>
      <w:tr w:rsidR="00F811E4" w:rsidRPr="00782333" w:rsidTr="00E3581D">
        <w:tc>
          <w:tcPr>
            <w:tcW w:w="8658" w:type="dxa"/>
            <w:tcBorders>
              <w:top w:val="nil"/>
              <w:left w:val="nil"/>
              <w:bottom w:val="nil"/>
              <w:right w:val="nil"/>
            </w:tcBorders>
            <w:vAlign w:val="center"/>
          </w:tcPr>
          <w:p w:rsidR="00F811E4" w:rsidRPr="006B6EB2" w:rsidRDefault="00F811E4" w:rsidP="00E3581D">
            <w:pPr>
              <w:jc w:val="both"/>
              <w:rPr>
                <w:b/>
                <w:sz w:val="24"/>
                <w:szCs w:val="24"/>
              </w:rPr>
            </w:pPr>
            <w:r w:rsidRPr="006B6EB2">
              <w:rPr>
                <w:b/>
                <w:sz w:val="24"/>
                <w:szCs w:val="24"/>
              </w:rPr>
              <w:t>And</w:t>
            </w:r>
          </w:p>
        </w:tc>
      </w:tr>
      <w:tr w:rsidR="00F811E4" w:rsidRPr="00782333" w:rsidTr="00E3581D">
        <w:trPr>
          <w:hidden/>
        </w:trPr>
        <w:tc>
          <w:tcPr>
            <w:tcW w:w="8658" w:type="dxa"/>
            <w:tcBorders>
              <w:top w:val="nil"/>
              <w:left w:val="nil"/>
              <w:bottom w:val="nil"/>
              <w:right w:val="nil"/>
            </w:tcBorders>
            <w:vAlign w:val="center"/>
          </w:tcPr>
          <w:p w:rsidR="00F811E4" w:rsidRPr="006B6EB2" w:rsidRDefault="00F811E4" w:rsidP="00E3581D">
            <w:pPr>
              <w:jc w:val="both"/>
              <w:rPr>
                <w:sz w:val="24"/>
                <w:szCs w:val="24"/>
              </w:rPr>
            </w:pPr>
            <w:r w:rsidRPr="006B6EB2">
              <w:rPr>
                <w:vanish/>
                <w:sz w:val="24"/>
                <w:szCs w:val="24"/>
              </w:rPr>
              <w:t>[insert name of the Contractor],</w:t>
            </w:r>
            <w:r w:rsidRPr="006B6EB2">
              <w:rPr>
                <w:sz w:val="24"/>
                <w:szCs w:val="24"/>
              </w:rPr>
              <w:t xml:space="preserve"> a corporation incorporated under the laws of </w:t>
            </w:r>
            <w:r w:rsidRPr="006B6EB2">
              <w:rPr>
                <w:vanish/>
                <w:sz w:val="24"/>
                <w:szCs w:val="24"/>
              </w:rPr>
              <w:t>[insert country of Contractor]</w:t>
            </w:r>
            <w:r w:rsidRPr="006B6EB2">
              <w:rPr>
                <w:sz w:val="24"/>
                <w:szCs w:val="24"/>
              </w:rPr>
              <w:t xml:space="preserve"> and having its principal place of business at </w:t>
            </w:r>
            <w:r w:rsidRPr="006B6EB2">
              <w:rPr>
                <w:vanish/>
                <w:sz w:val="24"/>
                <w:szCs w:val="24"/>
              </w:rPr>
              <w:t>[insert registered address of Contractor]</w:t>
            </w:r>
            <w:r w:rsidRPr="006B6EB2">
              <w:rPr>
                <w:sz w:val="24"/>
                <w:szCs w:val="24"/>
              </w:rPr>
              <w:t xml:space="preserve"> (hereinafter called the “</w:t>
            </w:r>
            <w:r>
              <w:rPr>
                <w:sz w:val="24"/>
                <w:szCs w:val="24"/>
              </w:rPr>
              <w:t>Bidder</w:t>
            </w:r>
            <w:r w:rsidRPr="006B6EB2">
              <w:rPr>
                <w:sz w:val="24"/>
                <w:szCs w:val="24"/>
              </w:rPr>
              <w:t>”), of the other part</w:t>
            </w:r>
          </w:p>
        </w:tc>
      </w:tr>
      <w:tr w:rsidR="00F811E4" w:rsidRPr="00782333" w:rsidTr="00E3581D">
        <w:trPr>
          <w:trHeight w:val="474"/>
        </w:trPr>
        <w:tc>
          <w:tcPr>
            <w:tcW w:w="8658" w:type="dxa"/>
            <w:tcBorders>
              <w:top w:val="nil"/>
              <w:left w:val="nil"/>
              <w:bottom w:val="nil"/>
              <w:right w:val="nil"/>
            </w:tcBorders>
            <w:vAlign w:val="bottom"/>
          </w:tcPr>
          <w:p w:rsidR="00F811E4" w:rsidRPr="006B6EB2" w:rsidRDefault="00F811E4" w:rsidP="00E3581D">
            <w:pPr>
              <w:pStyle w:val="StyleBefore6ptAfter6pt"/>
              <w:jc w:val="both"/>
              <w:rPr>
                <w:b/>
                <w:szCs w:val="24"/>
                <w:lang w:val="en-US"/>
              </w:rPr>
            </w:pPr>
            <w:r w:rsidRPr="006B6EB2">
              <w:rPr>
                <w:b/>
                <w:szCs w:val="24"/>
                <w:lang w:val="en-US"/>
              </w:rPr>
              <w:t>WHEREAS</w:t>
            </w:r>
          </w:p>
        </w:tc>
      </w:tr>
      <w:tr w:rsidR="00F811E4" w:rsidRPr="00782333" w:rsidTr="00E3581D">
        <w:tc>
          <w:tcPr>
            <w:tcW w:w="8658" w:type="dxa"/>
            <w:tcBorders>
              <w:top w:val="nil"/>
              <w:left w:val="nil"/>
              <w:bottom w:val="nil"/>
              <w:right w:val="nil"/>
            </w:tcBorders>
            <w:vAlign w:val="center"/>
          </w:tcPr>
          <w:p w:rsidR="00F811E4" w:rsidRPr="006B6EB2" w:rsidRDefault="00F811E4" w:rsidP="00F811E4">
            <w:pPr>
              <w:pStyle w:val="Heading6"/>
              <w:numPr>
                <w:ilvl w:val="5"/>
                <w:numId w:val="52"/>
              </w:numPr>
              <w:ind w:left="540"/>
              <w:rPr>
                <w:sz w:val="24"/>
                <w:szCs w:val="24"/>
              </w:rPr>
            </w:pPr>
            <w:r w:rsidRPr="006B6EB2">
              <w:rPr>
                <w:sz w:val="24"/>
                <w:szCs w:val="24"/>
              </w:rPr>
              <w:t xml:space="preserve">The Public Body invited bids for certain Works (hereinafter called the “Works”), </w:t>
            </w:r>
            <w:r w:rsidRPr="006B6EB2">
              <w:rPr>
                <w:vanish/>
                <w:sz w:val="24"/>
                <w:szCs w:val="24"/>
              </w:rPr>
              <w:t>[insert brief description of Works]</w:t>
            </w:r>
            <w:r w:rsidRPr="006B6EB2">
              <w:rPr>
                <w:sz w:val="24"/>
                <w:szCs w:val="24"/>
              </w:rPr>
              <w:t xml:space="preserve"> and has accepted a Bid by the </w:t>
            </w:r>
            <w:r>
              <w:rPr>
                <w:sz w:val="24"/>
                <w:szCs w:val="24"/>
              </w:rPr>
              <w:t>Bidder</w:t>
            </w:r>
            <w:r w:rsidRPr="006B6EB2">
              <w:rPr>
                <w:sz w:val="24"/>
                <w:szCs w:val="24"/>
              </w:rPr>
              <w:t xml:space="preserve"> for the provision of those Works in the sum of </w:t>
            </w:r>
            <w:r w:rsidRPr="006B6EB2">
              <w:rPr>
                <w:vanish/>
                <w:sz w:val="24"/>
                <w:szCs w:val="24"/>
              </w:rPr>
              <w:t>[insert Contract Price in words and figures]</w:t>
            </w:r>
            <w:r w:rsidRPr="006B6EB2">
              <w:rPr>
                <w:sz w:val="24"/>
                <w:szCs w:val="24"/>
              </w:rPr>
              <w:t xml:space="preserve"> (hereinafter called “the Contract Price”) in the manner and on the terms described herein</w:t>
            </w:r>
          </w:p>
          <w:p w:rsidR="00F811E4" w:rsidRPr="00782333" w:rsidRDefault="00F811E4" w:rsidP="00F811E4">
            <w:pPr>
              <w:pStyle w:val="Heading6"/>
              <w:numPr>
                <w:ilvl w:val="5"/>
                <w:numId w:val="52"/>
              </w:numPr>
              <w:ind w:left="540"/>
              <w:rPr>
                <w:sz w:val="24"/>
                <w:szCs w:val="24"/>
              </w:rPr>
            </w:pPr>
            <w:r w:rsidRPr="006B6EB2">
              <w:rPr>
                <w:sz w:val="24"/>
                <w:szCs w:val="24"/>
              </w:rPr>
              <w:t xml:space="preserve">The </w:t>
            </w:r>
            <w:r>
              <w:rPr>
                <w:sz w:val="24"/>
                <w:szCs w:val="24"/>
              </w:rPr>
              <w:t>Bidder</w:t>
            </w:r>
            <w:r w:rsidRPr="006B6EB2">
              <w:rPr>
                <w:sz w:val="24"/>
                <w:szCs w:val="24"/>
              </w:rPr>
              <w:t xml:space="preserve"> having represented to the Public Body that it has the required skills, personnel and technical resources, has agreed to carry out the Works on the terms and conditions set forth in this Contract;</w:t>
            </w:r>
          </w:p>
        </w:tc>
      </w:tr>
      <w:tr w:rsidR="00F811E4" w:rsidRPr="00782333" w:rsidTr="00E3581D">
        <w:trPr>
          <w:trHeight w:val="495"/>
        </w:trPr>
        <w:tc>
          <w:tcPr>
            <w:tcW w:w="8658" w:type="dxa"/>
            <w:tcBorders>
              <w:top w:val="nil"/>
              <w:left w:val="nil"/>
              <w:bottom w:val="nil"/>
              <w:right w:val="nil"/>
            </w:tcBorders>
            <w:vAlign w:val="bottom"/>
          </w:tcPr>
          <w:p w:rsidR="00F811E4" w:rsidRPr="006B6EB2" w:rsidRDefault="00F811E4" w:rsidP="00E3581D">
            <w:pPr>
              <w:pStyle w:val="StyleBefore6ptAfter6pt"/>
              <w:jc w:val="both"/>
              <w:rPr>
                <w:szCs w:val="24"/>
                <w:lang w:val="en-US"/>
              </w:rPr>
            </w:pPr>
            <w:r w:rsidRPr="006B6EB2">
              <w:rPr>
                <w:b/>
                <w:szCs w:val="24"/>
                <w:lang w:val="en-US"/>
              </w:rPr>
              <w:t>NOW THEREFORE</w:t>
            </w:r>
            <w:r w:rsidRPr="006B6EB2">
              <w:rPr>
                <w:szCs w:val="24"/>
                <w:lang w:val="en-US"/>
              </w:rPr>
              <w:t xml:space="preserve"> the parties hereto hereby agree as follows:</w:t>
            </w:r>
          </w:p>
        </w:tc>
      </w:tr>
      <w:tr w:rsidR="00F811E4" w:rsidRPr="00782333" w:rsidTr="00E3581D">
        <w:tc>
          <w:tcPr>
            <w:tcW w:w="8658" w:type="dxa"/>
            <w:tcBorders>
              <w:top w:val="nil"/>
              <w:left w:val="nil"/>
              <w:bottom w:val="nil"/>
              <w:right w:val="nil"/>
            </w:tcBorders>
            <w:vAlign w:val="center"/>
          </w:tcPr>
          <w:p w:rsidR="00F811E4" w:rsidRPr="006B6EB2" w:rsidRDefault="00F811E4" w:rsidP="00F811E4">
            <w:pPr>
              <w:pStyle w:val="Section9-Clauses"/>
              <w:numPr>
                <w:ilvl w:val="3"/>
                <w:numId w:val="97"/>
              </w:numPr>
              <w:jc w:val="both"/>
              <w:rPr>
                <w:szCs w:val="24"/>
              </w:rPr>
            </w:pPr>
            <w:r w:rsidRPr="006B6EB2">
              <w:rPr>
                <w:szCs w:val="24"/>
              </w:rPr>
              <w:t>The Agreement</w:t>
            </w:r>
          </w:p>
        </w:tc>
      </w:tr>
      <w:tr w:rsidR="00F811E4" w:rsidRPr="00782333" w:rsidTr="00E3581D">
        <w:tc>
          <w:tcPr>
            <w:tcW w:w="8658" w:type="dxa"/>
            <w:tcBorders>
              <w:top w:val="nil"/>
              <w:left w:val="nil"/>
              <w:bottom w:val="nil"/>
              <w:right w:val="nil"/>
            </w:tcBorders>
            <w:vAlign w:val="center"/>
          </w:tcPr>
          <w:p w:rsidR="00F811E4" w:rsidRPr="00003311" w:rsidRDefault="00F811E4" w:rsidP="00E3581D">
            <w:pPr>
              <w:pStyle w:val="Heading5-9"/>
              <w:rPr>
                <w:iCs w:val="0"/>
                <w:sz w:val="24"/>
                <w:szCs w:val="24"/>
              </w:rPr>
            </w:pPr>
            <w:r w:rsidRPr="00003311">
              <w:rPr>
                <w:iCs w:val="0"/>
                <w:sz w:val="24"/>
                <w:szCs w:val="24"/>
              </w:rPr>
              <w:t>In this Agreement words and expressions shall have the same meanings as are respectively assigned to them in the Conditions of Contract referred to.</w:t>
            </w:r>
          </w:p>
        </w:tc>
      </w:tr>
      <w:tr w:rsidR="00F811E4" w:rsidRPr="00782333" w:rsidTr="00E3581D">
        <w:tc>
          <w:tcPr>
            <w:tcW w:w="8658" w:type="dxa"/>
            <w:tcBorders>
              <w:top w:val="nil"/>
              <w:left w:val="nil"/>
              <w:bottom w:val="nil"/>
              <w:right w:val="nil"/>
            </w:tcBorders>
            <w:vAlign w:val="bottom"/>
          </w:tcPr>
          <w:p w:rsidR="00F811E4" w:rsidRPr="00003311" w:rsidRDefault="00F811E4" w:rsidP="00E3581D">
            <w:pPr>
              <w:pStyle w:val="Heading5-9"/>
              <w:rPr>
                <w:iCs w:val="0"/>
                <w:sz w:val="24"/>
                <w:szCs w:val="24"/>
              </w:rPr>
            </w:pPr>
            <w:r w:rsidRPr="00003311">
              <w:rPr>
                <w:iCs w:val="0"/>
                <w:sz w:val="24"/>
                <w:szCs w:val="24"/>
              </w:rPr>
              <w:t>The following documents shall constitute the Contract between the Public Body and the Bidder, and each shall be read and construed as an integral part of the Contract:</w:t>
            </w:r>
          </w:p>
        </w:tc>
      </w:tr>
      <w:tr w:rsidR="00F811E4" w:rsidRPr="00782333" w:rsidTr="00E3581D">
        <w:tc>
          <w:tcPr>
            <w:tcW w:w="8658" w:type="dxa"/>
            <w:tcBorders>
              <w:top w:val="nil"/>
              <w:left w:val="nil"/>
              <w:bottom w:val="nil"/>
              <w:right w:val="nil"/>
            </w:tcBorders>
            <w:vAlign w:val="center"/>
          </w:tcPr>
          <w:tbl>
            <w:tblPr>
              <w:tblpPr w:leftFromText="180" w:rightFromText="180" w:vertAnchor="text" w:tblpX="540" w:tblpY="1"/>
              <w:tblOverlap w:val="never"/>
              <w:tblW w:w="0" w:type="auto"/>
              <w:tblLayout w:type="fixed"/>
              <w:tblLook w:val="0000" w:firstRow="0" w:lastRow="0" w:firstColumn="0" w:lastColumn="0" w:noHBand="0" w:noVBand="0"/>
            </w:tblPr>
            <w:tblGrid>
              <w:gridCol w:w="540"/>
              <w:gridCol w:w="7560"/>
            </w:tblGrid>
            <w:tr w:rsidR="00F811E4" w:rsidRPr="00003311" w:rsidTr="00E3581D">
              <w:trPr>
                <w:trHeight w:val="178"/>
              </w:trPr>
              <w:tc>
                <w:tcPr>
                  <w:tcW w:w="540" w:type="dxa"/>
                  <w:tcMar>
                    <w:left w:w="28" w:type="dxa"/>
                    <w:right w:w="28" w:type="dxa"/>
                  </w:tcMar>
                  <w:vAlign w:val="center"/>
                </w:tcPr>
                <w:p w:rsidR="00F811E4" w:rsidRPr="00003311" w:rsidRDefault="00F811E4" w:rsidP="00E3581D">
                  <w:pPr>
                    <w:pStyle w:val="Style1"/>
                    <w:spacing w:before="40" w:after="40" w:line="240" w:lineRule="auto"/>
                    <w:jc w:val="both"/>
                    <w:rPr>
                      <w:bCs/>
                      <w:lang w:val="en-US" w:eastAsia="fr-FR"/>
                    </w:rPr>
                  </w:pPr>
                </w:p>
              </w:tc>
              <w:tc>
                <w:tcPr>
                  <w:tcW w:w="7560" w:type="dxa"/>
                </w:tcPr>
                <w:p w:rsidR="00F811E4" w:rsidRPr="00003311" w:rsidRDefault="00F811E4" w:rsidP="00F811E4">
                  <w:pPr>
                    <w:pStyle w:val="Style1"/>
                    <w:numPr>
                      <w:ilvl w:val="0"/>
                      <w:numId w:val="582"/>
                    </w:numPr>
                    <w:spacing w:before="40" w:after="40" w:line="240" w:lineRule="auto"/>
                    <w:jc w:val="both"/>
                    <w:rPr>
                      <w:bCs/>
                      <w:lang w:val="en-US" w:eastAsia="fr-FR"/>
                    </w:rPr>
                  </w:pPr>
                  <w:r w:rsidRPr="00003311">
                    <w:rPr>
                      <w:bCs/>
                      <w:lang w:val="en-US" w:eastAsia="fr-FR"/>
                    </w:rPr>
                    <w:t>Contract Agreement, including all appendices;</w:t>
                  </w:r>
                </w:p>
              </w:tc>
            </w:tr>
            <w:tr w:rsidR="00F811E4" w:rsidRPr="00003311" w:rsidTr="00E3581D">
              <w:trPr>
                <w:trHeight w:val="134"/>
              </w:trPr>
              <w:tc>
                <w:tcPr>
                  <w:tcW w:w="540" w:type="dxa"/>
                  <w:tcMar>
                    <w:left w:w="28" w:type="dxa"/>
                    <w:right w:w="28" w:type="dxa"/>
                  </w:tcMar>
                  <w:vAlign w:val="center"/>
                </w:tcPr>
                <w:p w:rsidR="00F811E4" w:rsidRPr="00003311" w:rsidRDefault="00F811E4" w:rsidP="00E3581D">
                  <w:pPr>
                    <w:pStyle w:val="Style1"/>
                    <w:spacing w:before="40" w:after="40" w:line="240" w:lineRule="auto"/>
                    <w:jc w:val="both"/>
                    <w:rPr>
                      <w:bCs/>
                      <w:lang w:val="en-US" w:eastAsia="fr-FR"/>
                    </w:rPr>
                  </w:pPr>
                  <w:r w:rsidRPr="00003311">
                    <w:rPr>
                      <w:bCs/>
                      <w:lang w:val="en-US" w:eastAsia="fr-FR"/>
                    </w:rPr>
                    <w:t>.</w:t>
                  </w:r>
                </w:p>
              </w:tc>
              <w:tc>
                <w:tcPr>
                  <w:tcW w:w="7560" w:type="dxa"/>
                  <w:vAlign w:val="center"/>
                </w:tcPr>
                <w:p w:rsidR="00F811E4" w:rsidRPr="00003311" w:rsidRDefault="00F811E4" w:rsidP="00F811E4">
                  <w:pPr>
                    <w:pStyle w:val="ListParagraph"/>
                    <w:numPr>
                      <w:ilvl w:val="0"/>
                      <w:numId w:val="582"/>
                    </w:numPr>
                    <w:jc w:val="both"/>
                    <w:rPr>
                      <w:rFonts w:ascii="Times New Roman" w:eastAsia="Times New Roman" w:hAnsi="Times New Roman"/>
                      <w:bCs/>
                      <w:sz w:val="24"/>
                      <w:szCs w:val="24"/>
                      <w:lang w:eastAsia="fr-FR"/>
                    </w:rPr>
                  </w:pPr>
                  <w:r w:rsidRPr="00003311">
                    <w:rPr>
                      <w:rFonts w:ascii="Times New Roman" w:eastAsia="Times New Roman" w:hAnsi="Times New Roman"/>
                      <w:bCs/>
                      <w:sz w:val="24"/>
                      <w:szCs w:val="24"/>
                      <w:lang w:eastAsia="fr-FR"/>
                    </w:rPr>
                    <w:t>Letter of Acceptance by the Public Body;</w:t>
                  </w:r>
                </w:p>
              </w:tc>
            </w:tr>
            <w:tr w:rsidR="00F811E4" w:rsidRPr="00003311" w:rsidTr="00E3581D">
              <w:trPr>
                <w:trHeight w:val="134"/>
              </w:trPr>
              <w:tc>
                <w:tcPr>
                  <w:tcW w:w="540" w:type="dxa"/>
                  <w:tcMar>
                    <w:left w:w="28" w:type="dxa"/>
                    <w:right w:w="28" w:type="dxa"/>
                  </w:tcMar>
                  <w:vAlign w:val="center"/>
                </w:tcPr>
                <w:p w:rsidR="00F811E4" w:rsidRPr="00003311" w:rsidRDefault="00F811E4" w:rsidP="00E3581D">
                  <w:pPr>
                    <w:pStyle w:val="Style1"/>
                    <w:spacing w:before="40" w:after="40" w:line="240" w:lineRule="auto"/>
                    <w:jc w:val="both"/>
                    <w:rPr>
                      <w:bCs/>
                      <w:lang w:val="en-US" w:eastAsia="fr-FR"/>
                    </w:rPr>
                  </w:pPr>
                </w:p>
              </w:tc>
              <w:tc>
                <w:tcPr>
                  <w:tcW w:w="7560" w:type="dxa"/>
                </w:tcPr>
                <w:p w:rsidR="00F811E4" w:rsidRPr="00003311" w:rsidRDefault="00F811E4" w:rsidP="00F811E4">
                  <w:pPr>
                    <w:pStyle w:val="Style1"/>
                    <w:numPr>
                      <w:ilvl w:val="0"/>
                      <w:numId w:val="582"/>
                    </w:numPr>
                    <w:spacing w:before="40" w:after="40" w:line="240" w:lineRule="auto"/>
                    <w:jc w:val="both"/>
                    <w:rPr>
                      <w:bCs/>
                      <w:lang w:val="en-US" w:eastAsia="fr-FR"/>
                    </w:rPr>
                  </w:pPr>
                  <w:r w:rsidRPr="00003311">
                    <w:rPr>
                      <w:bCs/>
                      <w:lang w:val="en-US" w:eastAsia="fr-FR"/>
                    </w:rPr>
                    <w:t>The Special Conditions of Contract;</w:t>
                  </w:r>
                </w:p>
              </w:tc>
            </w:tr>
            <w:tr w:rsidR="00F811E4" w:rsidRPr="00003311" w:rsidTr="00E3581D">
              <w:trPr>
                <w:trHeight w:val="134"/>
              </w:trPr>
              <w:tc>
                <w:tcPr>
                  <w:tcW w:w="540" w:type="dxa"/>
                  <w:tcMar>
                    <w:left w:w="28" w:type="dxa"/>
                    <w:right w:w="28" w:type="dxa"/>
                  </w:tcMar>
                  <w:vAlign w:val="center"/>
                </w:tcPr>
                <w:p w:rsidR="00F811E4" w:rsidRPr="00003311" w:rsidRDefault="00F811E4" w:rsidP="00E3581D">
                  <w:pPr>
                    <w:pStyle w:val="Style1"/>
                    <w:spacing w:before="40" w:after="40" w:line="240" w:lineRule="auto"/>
                    <w:jc w:val="both"/>
                    <w:rPr>
                      <w:bCs/>
                      <w:lang w:val="en-US" w:eastAsia="fr-FR"/>
                    </w:rPr>
                  </w:pPr>
                </w:p>
              </w:tc>
              <w:tc>
                <w:tcPr>
                  <w:tcW w:w="7560" w:type="dxa"/>
                </w:tcPr>
                <w:p w:rsidR="00F811E4" w:rsidRPr="00003311" w:rsidRDefault="00F811E4" w:rsidP="00F811E4">
                  <w:pPr>
                    <w:pStyle w:val="Style1"/>
                    <w:numPr>
                      <w:ilvl w:val="0"/>
                      <w:numId w:val="582"/>
                    </w:numPr>
                    <w:spacing w:before="40" w:after="40" w:line="240" w:lineRule="auto"/>
                    <w:jc w:val="both"/>
                    <w:rPr>
                      <w:bCs/>
                      <w:lang w:val="en-US" w:eastAsia="fr-FR"/>
                    </w:rPr>
                  </w:pPr>
                  <w:r w:rsidRPr="00003311">
                    <w:rPr>
                      <w:bCs/>
                      <w:lang w:val="en-US" w:eastAsia="fr-FR"/>
                    </w:rPr>
                    <w:t>The General Conditions of Contract;</w:t>
                  </w:r>
                </w:p>
              </w:tc>
            </w:tr>
            <w:tr w:rsidR="00F811E4" w:rsidRPr="00003311" w:rsidTr="00E3581D">
              <w:trPr>
                <w:trHeight w:val="134"/>
              </w:trPr>
              <w:tc>
                <w:tcPr>
                  <w:tcW w:w="540" w:type="dxa"/>
                  <w:tcMar>
                    <w:left w:w="28" w:type="dxa"/>
                    <w:right w:w="28" w:type="dxa"/>
                  </w:tcMar>
                  <w:vAlign w:val="center"/>
                </w:tcPr>
                <w:p w:rsidR="00F811E4" w:rsidRPr="00003311" w:rsidRDefault="00F811E4" w:rsidP="00E3581D">
                  <w:pPr>
                    <w:pStyle w:val="Style1"/>
                    <w:spacing w:before="40" w:after="40" w:line="240" w:lineRule="auto"/>
                    <w:jc w:val="both"/>
                    <w:rPr>
                      <w:bCs/>
                      <w:lang w:val="en-US" w:eastAsia="fr-FR"/>
                    </w:rPr>
                  </w:pPr>
                </w:p>
              </w:tc>
              <w:tc>
                <w:tcPr>
                  <w:tcW w:w="7560" w:type="dxa"/>
                  <w:shd w:val="clear" w:color="auto" w:fill="auto"/>
                </w:tcPr>
                <w:p w:rsidR="00F811E4" w:rsidRPr="00003311" w:rsidRDefault="00F811E4" w:rsidP="00F811E4">
                  <w:pPr>
                    <w:pStyle w:val="Style1"/>
                    <w:numPr>
                      <w:ilvl w:val="0"/>
                      <w:numId w:val="582"/>
                    </w:numPr>
                    <w:spacing w:before="40" w:after="40" w:line="240" w:lineRule="auto"/>
                    <w:jc w:val="both"/>
                    <w:rPr>
                      <w:bCs/>
                      <w:lang w:val="en-US" w:eastAsia="fr-FR"/>
                    </w:rPr>
                  </w:pPr>
                  <w:r w:rsidRPr="00003311">
                    <w:rPr>
                      <w:bCs/>
                      <w:lang w:val="en-US" w:eastAsia="fr-FR"/>
                    </w:rPr>
                    <w:t>The Bid Submission Sheet with Annexes;</w:t>
                  </w:r>
                </w:p>
              </w:tc>
            </w:tr>
            <w:tr w:rsidR="00F811E4" w:rsidRPr="00003311" w:rsidTr="00E3581D">
              <w:trPr>
                <w:trHeight w:val="134"/>
              </w:trPr>
              <w:tc>
                <w:tcPr>
                  <w:tcW w:w="540" w:type="dxa"/>
                  <w:tcMar>
                    <w:left w:w="28" w:type="dxa"/>
                    <w:right w:w="28" w:type="dxa"/>
                  </w:tcMar>
                  <w:vAlign w:val="center"/>
                </w:tcPr>
                <w:p w:rsidR="00F811E4" w:rsidRPr="00003311" w:rsidRDefault="00F811E4" w:rsidP="00E3581D">
                  <w:pPr>
                    <w:pStyle w:val="Style1"/>
                    <w:spacing w:before="40" w:after="40" w:line="240" w:lineRule="auto"/>
                    <w:jc w:val="both"/>
                    <w:rPr>
                      <w:bCs/>
                      <w:lang w:val="en-US" w:eastAsia="fr-FR"/>
                    </w:rPr>
                  </w:pPr>
                </w:p>
              </w:tc>
              <w:tc>
                <w:tcPr>
                  <w:tcW w:w="7560" w:type="dxa"/>
                  <w:shd w:val="clear" w:color="auto" w:fill="auto"/>
                </w:tcPr>
                <w:p w:rsidR="00F811E4" w:rsidRPr="00003311" w:rsidRDefault="00F811E4" w:rsidP="00F811E4">
                  <w:pPr>
                    <w:pStyle w:val="ListParagraph"/>
                    <w:numPr>
                      <w:ilvl w:val="0"/>
                      <w:numId w:val="582"/>
                    </w:numPr>
                    <w:jc w:val="both"/>
                    <w:rPr>
                      <w:rFonts w:ascii="Times New Roman" w:eastAsia="Times New Roman" w:hAnsi="Times New Roman"/>
                      <w:bCs/>
                      <w:sz w:val="24"/>
                      <w:szCs w:val="24"/>
                      <w:lang w:eastAsia="fr-FR"/>
                    </w:rPr>
                  </w:pPr>
                  <w:r w:rsidRPr="00003311">
                    <w:rPr>
                      <w:rFonts w:ascii="Times New Roman" w:eastAsia="Times New Roman" w:hAnsi="Times New Roman"/>
                      <w:bCs/>
                      <w:sz w:val="24"/>
                      <w:szCs w:val="24"/>
                      <w:lang w:eastAsia="fr-FR"/>
                    </w:rPr>
                    <w:t>Technical Proposal with technical specifications;</w:t>
                  </w:r>
                </w:p>
              </w:tc>
            </w:tr>
            <w:tr w:rsidR="00F811E4" w:rsidRPr="00003311" w:rsidTr="00E3581D">
              <w:trPr>
                <w:trHeight w:val="134"/>
              </w:trPr>
              <w:tc>
                <w:tcPr>
                  <w:tcW w:w="540" w:type="dxa"/>
                  <w:tcMar>
                    <w:left w:w="28" w:type="dxa"/>
                    <w:right w:w="28" w:type="dxa"/>
                  </w:tcMar>
                  <w:vAlign w:val="center"/>
                </w:tcPr>
                <w:p w:rsidR="00F811E4" w:rsidRPr="00003311" w:rsidRDefault="00F811E4" w:rsidP="00E3581D">
                  <w:pPr>
                    <w:pStyle w:val="Style1"/>
                    <w:spacing w:before="40" w:after="40" w:line="240" w:lineRule="auto"/>
                    <w:jc w:val="both"/>
                    <w:rPr>
                      <w:bCs/>
                      <w:lang w:val="en-US" w:eastAsia="fr-FR"/>
                    </w:rPr>
                  </w:pPr>
                </w:p>
              </w:tc>
              <w:tc>
                <w:tcPr>
                  <w:tcW w:w="7560" w:type="dxa"/>
                </w:tcPr>
                <w:p w:rsidR="00F811E4" w:rsidRPr="00003311" w:rsidRDefault="00F811E4" w:rsidP="00F811E4">
                  <w:pPr>
                    <w:pStyle w:val="Heading6"/>
                    <w:numPr>
                      <w:ilvl w:val="0"/>
                      <w:numId w:val="582"/>
                    </w:numPr>
                    <w:rPr>
                      <w:sz w:val="24"/>
                      <w:szCs w:val="24"/>
                    </w:rPr>
                  </w:pPr>
                  <w:r w:rsidRPr="00003311">
                    <w:rPr>
                      <w:sz w:val="24"/>
                      <w:szCs w:val="24"/>
                    </w:rPr>
                    <w:t>The design documentation (drawings); The Lump-sum price including The Breakdown of the Lump-sum Price (after correction of arithmetical errors);</w:t>
                  </w:r>
                </w:p>
                <w:p w:rsidR="00F811E4" w:rsidRPr="00003311" w:rsidRDefault="00F811E4" w:rsidP="00F811E4">
                  <w:pPr>
                    <w:pStyle w:val="ListParagraph"/>
                    <w:numPr>
                      <w:ilvl w:val="0"/>
                      <w:numId w:val="582"/>
                    </w:numPr>
                    <w:jc w:val="both"/>
                    <w:rPr>
                      <w:rFonts w:ascii="Times New Roman" w:eastAsia="Times New Roman" w:hAnsi="Times New Roman"/>
                      <w:bCs/>
                      <w:sz w:val="24"/>
                      <w:szCs w:val="24"/>
                      <w:lang w:eastAsia="fr-FR"/>
                    </w:rPr>
                  </w:pPr>
                  <w:r w:rsidRPr="00003311">
                    <w:rPr>
                      <w:rFonts w:ascii="Times New Roman" w:eastAsia="Times New Roman" w:hAnsi="Times New Roman"/>
                      <w:bCs/>
                      <w:sz w:val="24"/>
                      <w:szCs w:val="24"/>
                      <w:lang w:eastAsia="fr-FR"/>
                    </w:rPr>
                    <w:t>The schedules and any other document listed in the SCC as forming part of the Contract.</w:t>
                  </w:r>
                </w:p>
                <w:p w:rsidR="00F811E4" w:rsidRPr="00003311" w:rsidRDefault="00F811E4" w:rsidP="00E3581D">
                  <w:pPr>
                    <w:pStyle w:val="Heading6"/>
                    <w:numPr>
                      <w:ilvl w:val="0"/>
                      <w:numId w:val="0"/>
                    </w:numPr>
                    <w:ind w:left="624"/>
                    <w:rPr>
                      <w:sz w:val="24"/>
                      <w:szCs w:val="24"/>
                    </w:rPr>
                  </w:pPr>
                </w:p>
              </w:tc>
            </w:tr>
            <w:tr w:rsidR="00F811E4" w:rsidRPr="00003311" w:rsidTr="00E3581D">
              <w:trPr>
                <w:trHeight w:val="134"/>
              </w:trPr>
              <w:tc>
                <w:tcPr>
                  <w:tcW w:w="540" w:type="dxa"/>
                  <w:tcBorders>
                    <w:bottom w:val="single" w:sz="4" w:space="0" w:color="auto"/>
                  </w:tcBorders>
                  <w:tcMar>
                    <w:left w:w="28" w:type="dxa"/>
                    <w:right w:w="28" w:type="dxa"/>
                  </w:tcMar>
                  <w:vAlign w:val="center"/>
                </w:tcPr>
                <w:p w:rsidR="00F811E4" w:rsidRPr="00003311" w:rsidRDefault="00F811E4" w:rsidP="00E3581D">
                  <w:pPr>
                    <w:pStyle w:val="Style1"/>
                    <w:spacing w:before="40" w:after="40" w:line="240" w:lineRule="auto"/>
                    <w:jc w:val="both"/>
                    <w:rPr>
                      <w:bCs/>
                      <w:lang w:val="en-US" w:eastAsia="fr-FR"/>
                    </w:rPr>
                  </w:pPr>
                </w:p>
              </w:tc>
              <w:tc>
                <w:tcPr>
                  <w:tcW w:w="7560" w:type="dxa"/>
                  <w:tcBorders>
                    <w:bottom w:val="single" w:sz="4" w:space="0" w:color="auto"/>
                  </w:tcBorders>
                </w:tcPr>
                <w:p w:rsidR="00F811E4" w:rsidRPr="00003311" w:rsidRDefault="00F811E4" w:rsidP="00E3581D">
                  <w:pPr>
                    <w:spacing w:line="360" w:lineRule="auto"/>
                    <w:jc w:val="both"/>
                    <w:rPr>
                      <w:bCs/>
                      <w:sz w:val="24"/>
                      <w:szCs w:val="24"/>
                    </w:rPr>
                  </w:pPr>
                </w:p>
                <w:p w:rsidR="00F811E4" w:rsidRPr="00003311" w:rsidRDefault="00F811E4" w:rsidP="00E3581D">
                  <w:pPr>
                    <w:spacing w:line="360" w:lineRule="auto"/>
                    <w:jc w:val="both"/>
                    <w:rPr>
                      <w:bCs/>
                      <w:sz w:val="24"/>
                      <w:szCs w:val="24"/>
                    </w:rPr>
                  </w:pPr>
                </w:p>
              </w:tc>
            </w:tr>
          </w:tbl>
          <w:p w:rsidR="00F811E4" w:rsidRPr="00003311" w:rsidRDefault="00F811E4" w:rsidP="00E3581D">
            <w:pPr>
              <w:spacing w:before="40" w:after="40"/>
              <w:jc w:val="both"/>
              <w:rPr>
                <w:bCs/>
                <w:sz w:val="24"/>
                <w:szCs w:val="24"/>
              </w:rPr>
            </w:pPr>
          </w:p>
        </w:tc>
      </w:tr>
      <w:tr w:rsidR="00F811E4" w:rsidRPr="00782333" w:rsidTr="00E3581D">
        <w:tc>
          <w:tcPr>
            <w:tcW w:w="8658" w:type="dxa"/>
            <w:tcBorders>
              <w:top w:val="nil"/>
              <w:left w:val="nil"/>
              <w:bottom w:val="nil"/>
              <w:right w:val="nil"/>
            </w:tcBorders>
            <w:vAlign w:val="center"/>
          </w:tcPr>
          <w:p w:rsidR="00F811E4" w:rsidRPr="006B6EB2" w:rsidRDefault="00F811E4" w:rsidP="00E3581D">
            <w:pPr>
              <w:pStyle w:val="Heading5-9"/>
              <w:rPr>
                <w:sz w:val="24"/>
                <w:szCs w:val="24"/>
              </w:rPr>
            </w:pPr>
            <w:r w:rsidRPr="00782333">
              <w:rPr>
                <w:sz w:val="24"/>
                <w:szCs w:val="24"/>
              </w:rPr>
              <w:lastRenderedPageBreak/>
              <w:t>This Contract shall prevail over all other Contract documents. In the event of any discrepancy or inconsistency within the Contract documents, then the documents shall prevail in the order listed above.</w:t>
            </w:r>
          </w:p>
        </w:tc>
      </w:tr>
      <w:tr w:rsidR="00F811E4" w:rsidRPr="00782333" w:rsidTr="00E3581D">
        <w:tc>
          <w:tcPr>
            <w:tcW w:w="8658" w:type="dxa"/>
            <w:tcBorders>
              <w:top w:val="nil"/>
              <w:left w:val="nil"/>
              <w:bottom w:val="nil"/>
              <w:right w:val="nil"/>
            </w:tcBorders>
            <w:vAlign w:val="center"/>
          </w:tcPr>
          <w:p w:rsidR="00F811E4" w:rsidRPr="006B6EB2" w:rsidRDefault="00F811E4" w:rsidP="00E3581D">
            <w:pPr>
              <w:pStyle w:val="Heading5-9"/>
              <w:rPr>
                <w:sz w:val="24"/>
                <w:szCs w:val="24"/>
              </w:rPr>
            </w:pPr>
            <w:r w:rsidRPr="00782333">
              <w:rPr>
                <w:sz w:val="24"/>
                <w:szCs w:val="24"/>
              </w:rPr>
              <w:t xml:space="preserve">In consideration of the payments to be made by the Public Body to the </w:t>
            </w:r>
            <w:r>
              <w:rPr>
                <w:sz w:val="24"/>
                <w:szCs w:val="24"/>
              </w:rPr>
              <w:t>Bidder</w:t>
            </w:r>
            <w:r w:rsidRPr="00782333">
              <w:rPr>
                <w:sz w:val="24"/>
                <w:szCs w:val="24"/>
              </w:rPr>
              <w:t xml:space="preserve"> as hereinafter mentioned, the </w:t>
            </w:r>
            <w:r>
              <w:rPr>
                <w:sz w:val="24"/>
                <w:szCs w:val="24"/>
              </w:rPr>
              <w:t>Bidder</w:t>
            </w:r>
            <w:r w:rsidRPr="00782333">
              <w:rPr>
                <w:sz w:val="24"/>
                <w:szCs w:val="24"/>
              </w:rPr>
              <w:t xml:space="preserve"> hereby covenants with the Public Body to carry out the Works and to remedy defects therein in conformity in all respects with the provisions of the Contract.</w:t>
            </w:r>
          </w:p>
        </w:tc>
      </w:tr>
      <w:tr w:rsidR="00F811E4" w:rsidRPr="00782333" w:rsidTr="00E3581D">
        <w:tc>
          <w:tcPr>
            <w:tcW w:w="8658" w:type="dxa"/>
            <w:tcBorders>
              <w:top w:val="nil"/>
              <w:left w:val="nil"/>
              <w:bottom w:val="nil"/>
              <w:right w:val="nil"/>
            </w:tcBorders>
            <w:vAlign w:val="center"/>
          </w:tcPr>
          <w:p w:rsidR="00F811E4" w:rsidRPr="006B6EB2" w:rsidRDefault="00F811E4" w:rsidP="00E3581D">
            <w:pPr>
              <w:pStyle w:val="Heading5-9"/>
              <w:rPr>
                <w:sz w:val="24"/>
                <w:szCs w:val="24"/>
              </w:rPr>
            </w:pPr>
            <w:r w:rsidRPr="00782333">
              <w:rPr>
                <w:sz w:val="24"/>
                <w:szCs w:val="24"/>
              </w:rPr>
              <w:t xml:space="preserve">The Public Body hereby covenants to pay the </w:t>
            </w:r>
            <w:r>
              <w:rPr>
                <w:sz w:val="24"/>
                <w:szCs w:val="24"/>
              </w:rPr>
              <w:t>Bidder</w:t>
            </w:r>
            <w:r w:rsidRPr="00782333">
              <w:rPr>
                <w:sz w:val="24"/>
                <w:szCs w:val="24"/>
              </w:rPr>
              <w:t xml:space="preserve"> in consideration of the provision of the Works and the remedying of defects therein, the Contract Price or such other sum as may become payable under the provisions of the Contract at the times and in the manner prescribed by the Contract.</w:t>
            </w:r>
          </w:p>
        </w:tc>
      </w:tr>
    </w:tbl>
    <w:p w:rsidR="00F811E4" w:rsidRPr="00782333" w:rsidRDefault="00F811E4" w:rsidP="00F811E4">
      <w:pPr>
        <w:pStyle w:val="MarginText"/>
        <w:spacing w:before="240" w:line="240" w:lineRule="auto"/>
        <w:rPr>
          <w:caps/>
          <w:sz w:val="24"/>
          <w:szCs w:val="24"/>
          <w:lang w:val="en-US"/>
        </w:rPr>
      </w:pPr>
      <w:r w:rsidRPr="006B6EB2">
        <w:rPr>
          <w:b/>
          <w:sz w:val="24"/>
          <w:szCs w:val="24"/>
          <w:lang w:val="en-US"/>
        </w:rPr>
        <w:t>IN WITNESS WHEREOF</w:t>
      </w:r>
      <w:r w:rsidRPr="006B6EB2">
        <w:rPr>
          <w:sz w:val="24"/>
          <w:szCs w:val="24"/>
          <w:lang w:val="en-US"/>
        </w:rPr>
        <w:t>, the Parties hereto have caused this Contract to be signed in their respective names as of the day and year first above written.</w:t>
      </w:r>
    </w:p>
    <w:tbl>
      <w:tblPr>
        <w:tblW w:w="0" w:type="auto"/>
        <w:tblInd w:w="26" w:type="dxa"/>
        <w:tblLook w:val="01E0" w:firstRow="1" w:lastRow="1" w:firstColumn="1" w:lastColumn="1" w:noHBand="0" w:noVBand="0"/>
      </w:tblPr>
      <w:tblGrid>
        <w:gridCol w:w="4348"/>
        <w:gridCol w:w="4351"/>
      </w:tblGrid>
      <w:tr w:rsidR="00F811E4" w:rsidRPr="00782333" w:rsidTr="00E3581D">
        <w:tc>
          <w:tcPr>
            <w:tcW w:w="4608" w:type="dxa"/>
            <w:tcMar>
              <w:left w:w="57" w:type="dxa"/>
              <w:right w:w="28" w:type="dxa"/>
            </w:tcMar>
          </w:tcPr>
          <w:p w:rsidR="00F811E4" w:rsidRPr="00782333" w:rsidRDefault="00F811E4" w:rsidP="00E3581D">
            <w:pPr>
              <w:overflowPunct w:val="0"/>
              <w:autoSpaceDE w:val="0"/>
              <w:autoSpaceDN w:val="0"/>
              <w:adjustRightInd w:val="0"/>
              <w:jc w:val="both"/>
              <w:textAlignment w:val="baseline"/>
              <w:rPr>
                <w:bCs/>
                <w:sz w:val="24"/>
                <w:szCs w:val="24"/>
              </w:rPr>
            </w:pPr>
            <w:r w:rsidRPr="006B6EB2">
              <w:rPr>
                <w:b/>
                <w:bCs/>
                <w:sz w:val="24"/>
                <w:szCs w:val="24"/>
              </w:rPr>
              <w:t>SIGNED</w:t>
            </w:r>
            <w:r w:rsidRPr="006B6EB2">
              <w:rPr>
                <w:bCs/>
                <w:sz w:val="24"/>
                <w:szCs w:val="24"/>
              </w:rPr>
              <w:t xml:space="preserve"> </w:t>
            </w:r>
            <w:r w:rsidRPr="006B6EB2">
              <w:rPr>
                <w:sz w:val="24"/>
                <w:szCs w:val="24"/>
              </w:rPr>
              <w:t xml:space="preserve">for and on behalf of </w:t>
            </w:r>
            <w:r w:rsidRPr="006B6EB2">
              <w:rPr>
                <w:b/>
                <w:vanish/>
                <w:sz w:val="24"/>
                <w:szCs w:val="24"/>
              </w:rPr>
              <w:t>[insert name of Public Body]</w:t>
            </w:r>
          </w:p>
        </w:tc>
        <w:tc>
          <w:tcPr>
            <w:tcW w:w="4611" w:type="dxa"/>
            <w:tcMar>
              <w:left w:w="57" w:type="dxa"/>
              <w:right w:w="28" w:type="dxa"/>
            </w:tcMar>
          </w:tcPr>
          <w:p w:rsidR="00F811E4" w:rsidRPr="00782333" w:rsidRDefault="00F811E4" w:rsidP="00E3581D">
            <w:pPr>
              <w:keepNext/>
              <w:overflowPunct w:val="0"/>
              <w:autoSpaceDE w:val="0"/>
              <w:autoSpaceDN w:val="0"/>
              <w:adjustRightInd w:val="0"/>
              <w:jc w:val="both"/>
              <w:textAlignment w:val="baseline"/>
              <w:rPr>
                <w:sz w:val="24"/>
                <w:szCs w:val="24"/>
              </w:rPr>
            </w:pPr>
            <w:r w:rsidRPr="006B6EB2">
              <w:rPr>
                <w:b/>
                <w:bCs/>
                <w:sz w:val="24"/>
                <w:szCs w:val="24"/>
              </w:rPr>
              <w:t xml:space="preserve">WITNESS </w:t>
            </w:r>
            <w:r w:rsidRPr="006B6EB2">
              <w:rPr>
                <w:bCs/>
                <w:sz w:val="24"/>
                <w:szCs w:val="24"/>
              </w:rPr>
              <w:t>to signature on behalf of</w:t>
            </w:r>
            <w:r w:rsidRPr="006B6EB2">
              <w:rPr>
                <w:b/>
                <w:bCs/>
                <w:sz w:val="24"/>
                <w:szCs w:val="24"/>
              </w:rPr>
              <w:t xml:space="preserve"> </w:t>
            </w:r>
            <w:r w:rsidRPr="006B6EB2">
              <w:rPr>
                <w:vanish/>
                <w:sz w:val="24"/>
                <w:szCs w:val="24"/>
              </w:rPr>
              <w:t>[</w:t>
            </w:r>
            <w:r w:rsidRPr="006B6EB2">
              <w:rPr>
                <w:b/>
                <w:vanish/>
                <w:sz w:val="24"/>
                <w:szCs w:val="24"/>
              </w:rPr>
              <w:t>insert name of Public Body]</w:t>
            </w:r>
          </w:p>
        </w:tc>
      </w:tr>
      <w:tr w:rsidR="00F811E4" w:rsidRPr="00782333" w:rsidTr="00E3581D">
        <w:tc>
          <w:tcPr>
            <w:tcW w:w="4608" w:type="dxa"/>
            <w:tcMar>
              <w:left w:w="57" w:type="dxa"/>
              <w:right w:w="28" w:type="dxa"/>
            </w:tcMar>
          </w:tcPr>
          <w:p w:rsidR="00F811E4" w:rsidRPr="00782333" w:rsidRDefault="00F811E4" w:rsidP="00E3581D">
            <w:pPr>
              <w:overflowPunct w:val="0"/>
              <w:autoSpaceDE w:val="0"/>
              <w:autoSpaceDN w:val="0"/>
              <w:adjustRightInd w:val="0"/>
              <w:spacing w:after="60"/>
              <w:jc w:val="both"/>
              <w:textAlignment w:val="baseline"/>
              <w:rPr>
                <w:b/>
                <w:sz w:val="24"/>
                <w:szCs w:val="24"/>
              </w:rPr>
            </w:pPr>
            <w:r w:rsidRPr="006B6EB2">
              <w:rPr>
                <w:b/>
                <w:sz w:val="24"/>
                <w:szCs w:val="24"/>
              </w:rPr>
              <w:t xml:space="preserve">Signature: </w:t>
            </w:r>
          </w:p>
        </w:tc>
        <w:tc>
          <w:tcPr>
            <w:tcW w:w="4611" w:type="dxa"/>
            <w:tcMar>
              <w:left w:w="57" w:type="dxa"/>
              <w:right w:w="28" w:type="dxa"/>
            </w:tcMar>
          </w:tcPr>
          <w:p w:rsidR="00F811E4" w:rsidRPr="006B6EB2" w:rsidRDefault="00F811E4" w:rsidP="00E3581D">
            <w:pPr>
              <w:keepNext/>
              <w:overflowPunct w:val="0"/>
              <w:autoSpaceDE w:val="0"/>
              <w:autoSpaceDN w:val="0"/>
              <w:adjustRightInd w:val="0"/>
              <w:spacing w:after="60"/>
              <w:jc w:val="both"/>
              <w:textAlignment w:val="baseline"/>
              <w:rPr>
                <w:b/>
                <w:sz w:val="24"/>
                <w:szCs w:val="24"/>
              </w:rPr>
            </w:pPr>
            <w:r w:rsidRPr="006B6EB2">
              <w:rPr>
                <w:b/>
                <w:sz w:val="24"/>
                <w:szCs w:val="24"/>
              </w:rPr>
              <w:t>Signature:</w:t>
            </w:r>
          </w:p>
        </w:tc>
      </w:tr>
      <w:tr w:rsidR="00F811E4" w:rsidRPr="00782333" w:rsidTr="00E3581D">
        <w:tc>
          <w:tcPr>
            <w:tcW w:w="4608" w:type="dxa"/>
            <w:tcMar>
              <w:left w:w="57" w:type="dxa"/>
              <w:right w:w="28" w:type="dxa"/>
            </w:tcMar>
          </w:tcPr>
          <w:p w:rsidR="00F811E4" w:rsidRPr="006B6EB2" w:rsidRDefault="00F811E4" w:rsidP="00E3581D">
            <w:pPr>
              <w:overflowPunct w:val="0"/>
              <w:autoSpaceDE w:val="0"/>
              <w:autoSpaceDN w:val="0"/>
              <w:adjustRightInd w:val="0"/>
              <w:jc w:val="both"/>
              <w:textAlignment w:val="baseline"/>
              <w:rPr>
                <w:sz w:val="24"/>
                <w:szCs w:val="24"/>
              </w:rPr>
            </w:pPr>
            <w:r w:rsidRPr="006B6EB2">
              <w:rPr>
                <w:b/>
                <w:sz w:val="24"/>
                <w:szCs w:val="24"/>
              </w:rPr>
              <w:t>Name:</w:t>
            </w:r>
            <w:r w:rsidRPr="006B6EB2">
              <w:rPr>
                <w:sz w:val="24"/>
                <w:szCs w:val="24"/>
              </w:rPr>
              <w:t xml:space="preserve"> </w:t>
            </w:r>
            <w:r w:rsidRPr="006B6EB2">
              <w:rPr>
                <w:vanish/>
                <w:sz w:val="24"/>
                <w:szCs w:val="24"/>
              </w:rPr>
              <w:t>[insert name of Authorized Representative]</w:t>
            </w:r>
          </w:p>
        </w:tc>
        <w:tc>
          <w:tcPr>
            <w:tcW w:w="4611" w:type="dxa"/>
            <w:tcMar>
              <w:left w:w="57" w:type="dxa"/>
              <w:right w:w="28" w:type="dxa"/>
            </w:tcMar>
          </w:tcPr>
          <w:p w:rsidR="00F811E4" w:rsidRPr="006B6EB2" w:rsidRDefault="00F811E4" w:rsidP="00E3581D">
            <w:pPr>
              <w:keepNext/>
              <w:overflowPunct w:val="0"/>
              <w:autoSpaceDE w:val="0"/>
              <w:autoSpaceDN w:val="0"/>
              <w:adjustRightInd w:val="0"/>
              <w:jc w:val="both"/>
              <w:textAlignment w:val="baseline"/>
              <w:rPr>
                <w:sz w:val="24"/>
                <w:szCs w:val="24"/>
              </w:rPr>
            </w:pPr>
            <w:r w:rsidRPr="006B6EB2">
              <w:rPr>
                <w:b/>
                <w:sz w:val="24"/>
                <w:szCs w:val="24"/>
              </w:rPr>
              <w:t>Name:</w:t>
            </w:r>
            <w:r w:rsidRPr="006B6EB2">
              <w:rPr>
                <w:sz w:val="24"/>
                <w:szCs w:val="24"/>
              </w:rPr>
              <w:t xml:space="preserve"> </w:t>
            </w:r>
            <w:r w:rsidRPr="006B6EB2">
              <w:rPr>
                <w:vanish/>
                <w:sz w:val="24"/>
                <w:szCs w:val="24"/>
              </w:rPr>
              <w:t>[insert name of Witness]</w:t>
            </w:r>
          </w:p>
        </w:tc>
      </w:tr>
      <w:tr w:rsidR="00F811E4" w:rsidRPr="00782333" w:rsidTr="00E3581D">
        <w:tc>
          <w:tcPr>
            <w:tcW w:w="4608" w:type="dxa"/>
            <w:tcMar>
              <w:left w:w="57" w:type="dxa"/>
              <w:right w:w="28" w:type="dxa"/>
            </w:tcMar>
          </w:tcPr>
          <w:p w:rsidR="00F811E4" w:rsidRPr="006B6EB2" w:rsidRDefault="00F811E4" w:rsidP="00E3581D">
            <w:pPr>
              <w:overflowPunct w:val="0"/>
              <w:autoSpaceDE w:val="0"/>
              <w:autoSpaceDN w:val="0"/>
              <w:adjustRightInd w:val="0"/>
              <w:spacing w:after="60"/>
              <w:jc w:val="both"/>
              <w:textAlignment w:val="baseline"/>
              <w:rPr>
                <w:b/>
                <w:sz w:val="24"/>
                <w:szCs w:val="24"/>
              </w:rPr>
            </w:pPr>
            <w:r w:rsidRPr="006B6EB2">
              <w:rPr>
                <w:b/>
                <w:sz w:val="24"/>
                <w:szCs w:val="24"/>
              </w:rPr>
              <w:t>Position:</w:t>
            </w:r>
          </w:p>
        </w:tc>
        <w:tc>
          <w:tcPr>
            <w:tcW w:w="4611" w:type="dxa"/>
            <w:tcMar>
              <w:left w:w="57" w:type="dxa"/>
              <w:right w:w="28" w:type="dxa"/>
            </w:tcMar>
          </w:tcPr>
          <w:p w:rsidR="00F811E4" w:rsidRPr="006B6EB2" w:rsidRDefault="00F811E4" w:rsidP="00E3581D">
            <w:pPr>
              <w:keepNext/>
              <w:overflowPunct w:val="0"/>
              <w:autoSpaceDE w:val="0"/>
              <w:autoSpaceDN w:val="0"/>
              <w:adjustRightInd w:val="0"/>
              <w:spacing w:after="60"/>
              <w:jc w:val="both"/>
              <w:textAlignment w:val="baseline"/>
              <w:rPr>
                <w:b/>
                <w:sz w:val="24"/>
                <w:szCs w:val="24"/>
              </w:rPr>
            </w:pPr>
            <w:r w:rsidRPr="006B6EB2">
              <w:rPr>
                <w:b/>
                <w:sz w:val="24"/>
                <w:szCs w:val="24"/>
              </w:rPr>
              <w:t>Position:</w:t>
            </w:r>
          </w:p>
        </w:tc>
      </w:tr>
      <w:tr w:rsidR="00F811E4" w:rsidRPr="00782333" w:rsidTr="00E3581D">
        <w:tc>
          <w:tcPr>
            <w:tcW w:w="4608" w:type="dxa"/>
            <w:tcMar>
              <w:left w:w="57" w:type="dxa"/>
              <w:right w:w="28" w:type="dxa"/>
            </w:tcMar>
          </w:tcPr>
          <w:p w:rsidR="00F811E4" w:rsidRPr="006B6EB2" w:rsidRDefault="00F811E4" w:rsidP="00E3581D">
            <w:pPr>
              <w:overflowPunct w:val="0"/>
              <w:autoSpaceDE w:val="0"/>
              <w:autoSpaceDN w:val="0"/>
              <w:adjustRightInd w:val="0"/>
              <w:jc w:val="both"/>
              <w:textAlignment w:val="baseline"/>
              <w:rPr>
                <w:b/>
                <w:sz w:val="24"/>
                <w:szCs w:val="24"/>
              </w:rPr>
            </w:pPr>
            <w:r w:rsidRPr="006B6EB2">
              <w:rPr>
                <w:b/>
                <w:sz w:val="24"/>
                <w:szCs w:val="24"/>
              </w:rPr>
              <w:t xml:space="preserve">Date: </w:t>
            </w:r>
            <w:r w:rsidRPr="006B6EB2">
              <w:rPr>
                <w:vanish/>
                <w:sz w:val="24"/>
                <w:szCs w:val="24"/>
              </w:rPr>
              <w:t>[insert date]</w:t>
            </w:r>
          </w:p>
        </w:tc>
        <w:tc>
          <w:tcPr>
            <w:tcW w:w="4611" w:type="dxa"/>
            <w:tcMar>
              <w:left w:w="57" w:type="dxa"/>
              <w:right w:w="28" w:type="dxa"/>
            </w:tcMar>
          </w:tcPr>
          <w:p w:rsidR="00F811E4" w:rsidRPr="006B6EB2" w:rsidRDefault="00F811E4" w:rsidP="00E3581D">
            <w:pPr>
              <w:overflowPunct w:val="0"/>
              <w:autoSpaceDE w:val="0"/>
              <w:autoSpaceDN w:val="0"/>
              <w:adjustRightInd w:val="0"/>
              <w:jc w:val="both"/>
              <w:textAlignment w:val="baseline"/>
              <w:rPr>
                <w:b/>
                <w:sz w:val="24"/>
                <w:szCs w:val="24"/>
              </w:rPr>
            </w:pPr>
            <w:r w:rsidRPr="006B6EB2">
              <w:rPr>
                <w:b/>
                <w:sz w:val="24"/>
                <w:szCs w:val="24"/>
              </w:rPr>
              <w:t xml:space="preserve">Date: </w:t>
            </w:r>
            <w:r w:rsidRPr="006B6EB2">
              <w:rPr>
                <w:vanish/>
                <w:sz w:val="24"/>
                <w:szCs w:val="24"/>
              </w:rPr>
              <w:t>[insert date]</w:t>
            </w:r>
          </w:p>
        </w:tc>
      </w:tr>
    </w:tbl>
    <w:p w:rsidR="00F811E4" w:rsidRPr="006B6EB2" w:rsidRDefault="00F811E4" w:rsidP="00F811E4">
      <w:pPr>
        <w:jc w:val="both"/>
        <w:rPr>
          <w:sz w:val="24"/>
          <w:szCs w:val="24"/>
        </w:rPr>
      </w:pPr>
    </w:p>
    <w:tbl>
      <w:tblPr>
        <w:tblW w:w="0" w:type="auto"/>
        <w:tblInd w:w="26" w:type="dxa"/>
        <w:tblLook w:val="01E0" w:firstRow="1" w:lastRow="1" w:firstColumn="1" w:lastColumn="1" w:noHBand="0" w:noVBand="0"/>
      </w:tblPr>
      <w:tblGrid>
        <w:gridCol w:w="4334"/>
        <w:gridCol w:w="4337"/>
      </w:tblGrid>
      <w:tr w:rsidR="00F811E4" w:rsidRPr="00782333" w:rsidTr="00E3581D">
        <w:tc>
          <w:tcPr>
            <w:tcW w:w="4608" w:type="dxa"/>
            <w:tcMar>
              <w:left w:w="57" w:type="dxa"/>
              <w:right w:w="0" w:type="dxa"/>
            </w:tcMar>
          </w:tcPr>
          <w:p w:rsidR="00F811E4" w:rsidRPr="00782333" w:rsidRDefault="00F811E4" w:rsidP="00E3581D">
            <w:pPr>
              <w:overflowPunct w:val="0"/>
              <w:autoSpaceDE w:val="0"/>
              <w:autoSpaceDN w:val="0"/>
              <w:adjustRightInd w:val="0"/>
              <w:jc w:val="both"/>
              <w:textAlignment w:val="baseline"/>
              <w:rPr>
                <w:bCs/>
                <w:sz w:val="24"/>
                <w:szCs w:val="24"/>
              </w:rPr>
            </w:pPr>
            <w:r w:rsidRPr="006B6EB2">
              <w:rPr>
                <w:b/>
                <w:bCs/>
                <w:sz w:val="24"/>
                <w:szCs w:val="24"/>
              </w:rPr>
              <w:t>SIGNED</w:t>
            </w:r>
            <w:r w:rsidRPr="006B6EB2">
              <w:rPr>
                <w:bCs/>
                <w:sz w:val="24"/>
                <w:szCs w:val="24"/>
              </w:rPr>
              <w:t xml:space="preserve"> </w:t>
            </w:r>
            <w:r w:rsidRPr="006B6EB2">
              <w:rPr>
                <w:sz w:val="24"/>
                <w:szCs w:val="24"/>
              </w:rPr>
              <w:t xml:space="preserve">for and on behalf of </w:t>
            </w:r>
            <w:r w:rsidRPr="006B6EB2">
              <w:rPr>
                <w:vanish/>
                <w:sz w:val="24"/>
                <w:szCs w:val="24"/>
              </w:rPr>
              <w:t>[insert name of the Contractor]</w:t>
            </w:r>
          </w:p>
        </w:tc>
        <w:tc>
          <w:tcPr>
            <w:tcW w:w="4611" w:type="dxa"/>
            <w:tcMar>
              <w:left w:w="57" w:type="dxa"/>
              <w:right w:w="0" w:type="dxa"/>
            </w:tcMar>
          </w:tcPr>
          <w:p w:rsidR="00F811E4" w:rsidRPr="00782333" w:rsidRDefault="00F811E4" w:rsidP="00E3581D">
            <w:pPr>
              <w:keepNext/>
              <w:overflowPunct w:val="0"/>
              <w:autoSpaceDE w:val="0"/>
              <w:autoSpaceDN w:val="0"/>
              <w:adjustRightInd w:val="0"/>
              <w:jc w:val="both"/>
              <w:textAlignment w:val="baseline"/>
              <w:rPr>
                <w:sz w:val="24"/>
                <w:szCs w:val="24"/>
              </w:rPr>
            </w:pPr>
            <w:r w:rsidRPr="006B6EB2">
              <w:rPr>
                <w:b/>
                <w:bCs/>
                <w:sz w:val="24"/>
                <w:szCs w:val="24"/>
              </w:rPr>
              <w:t xml:space="preserve">WITNESS </w:t>
            </w:r>
            <w:r w:rsidRPr="006B6EB2">
              <w:rPr>
                <w:bCs/>
                <w:sz w:val="24"/>
                <w:szCs w:val="24"/>
              </w:rPr>
              <w:t>to signature on behalf of</w:t>
            </w:r>
            <w:r w:rsidRPr="006B6EB2">
              <w:rPr>
                <w:sz w:val="24"/>
                <w:szCs w:val="24"/>
              </w:rPr>
              <w:t xml:space="preserve"> </w:t>
            </w:r>
            <w:r w:rsidRPr="006B6EB2">
              <w:rPr>
                <w:vanish/>
                <w:sz w:val="24"/>
                <w:szCs w:val="24"/>
              </w:rPr>
              <w:t>[insert name of the Contractor]</w:t>
            </w:r>
          </w:p>
        </w:tc>
      </w:tr>
      <w:tr w:rsidR="00F811E4" w:rsidRPr="00782333" w:rsidTr="00E3581D">
        <w:tc>
          <w:tcPr>
            <w:tcW w:w="4608" w:type="dxa"/>
            <w:tcMar>
              <w:left w:w="57" w:type="dxa"/>
              <w:right w:w="0" w:type="dxa"/>
            </w:tcMar>
          </w:tcPr>
          <w:p w:rsidR="00F811E4" w:rsidRPr="00782333" w:rsidRDefault="00F811E4" w:rsidP="00E3581D">
            <w:pPr>
              <w:overflowPunct w:val="0"/>
              <w:autoSpaceDE w:val="0"/>
              <w:autoSpaceDN w:val="0"/>
              <w:adjustRightInd w:val="0"/>
              <w:jc w:val="both"/>
              <w:textAlignment w:val="baseline"/>
              <w:rPr>
                <w:b/>
                <w:sz w:val="24"/>
                <w:szCs w:val="24"/>
              </w:rPr>
            </w:pPr>
            <w:r w:rsidRPr="006B6EB2">
              <w:rPr>
                <w:b/>
                <w:sz w:val="24"/>
                <w:szCs w:val="24"/>
              </w:rPr>
              <w:t xml:space="preserve">Signature: </w:t>
            </w:r>
          </w:p>
        </w:tc>
        <w:tc>
          <w:tcPr>
            <w:tcW w:w="4611" w:type="dxa"/>
            <w:tcMar>
              <w:left w:w="57" w:type="dxa"/>
              <w:right w:w="0" w:type="dxa"/>
            </w:tcMar>
          </w:tcPr>
          <w:p w:rsidR="00F811E4" w:rsidRPr="006B6EB2" w:rsidRDefault="00F811E4" w:rsidP="00E3581D">
            <w:pPr>
              <w:keepNext/>
              <w:overflowPunct w:val="0"/>
              <w:autoSpaceDE w:val="0"/>
              <w:autoSpaceDN w:val="0"/>
              <w:adjustRightInd w:val="0"/>
              <w:spacing w:after="60"/>
              <w:jc w:val="both"/>
              <w:textAlignment w:val="baseline"/>
              <w:rPr>
                <w:b/>
                <w:sz w:val="24"/>
                <w:szCs w:val="24"/>
              </w:rPr>
            </w:pPr>
            <w:r w:rsidRPr="006B6EB2">
              <w:rPr>
                <w:b/>
                <w:sz w:val="24"/>
                <w:szCs w:val="24"/>
              </w:rPr>
              <w:t>Signature:</w:t>
            </w:r>
          </w:p>
        </w:tc>
      </w:tr>
      <w:tr w:rsidR="00F811E4" w:rsidRPr="00782333" w:rsidTr="00E3581D">
        <w:tc>
          <w:tcPr>
            <w:tcW w:w="4608" w:type="dxa"/>
            <w:tcMar>
              <w:left w:w="57" w:type="dxa"/>
              <w:right w:w="0" w:type="dxa"/>
            </w:tcMar>
          </w:tcPr>
          <w:p w:rsidR="00F811E4" w:rsidRPr="006B6EB2" w:rsidRDefault="00F811E4" w:rsidP="00E3581D">
            <w:pPr>
              <w:overflowPunct w:val="0"/>
              <w:autoSpaceDE w:val="0"/>
              <w:autoSpaceDN w:val="0"/>
              <w:adjustRightInd w:val="0"/>
              <w:jc w:val="both"/>
              <w:textAlignment w:val="baseline"/>
              <w:rPr>
                <w:sz w:val="24"/>
                <w:szCs w:val="24"/>
              </w:rPr>
            </w:pPr>
            <w:r w:rsidRPr="006B6EB2">
              <w:rPr>
                <w:b/>
                <w:sz w:val="24"/>
                <w:szCs w:val="24"/>
              </w:rPr>
              <w:t>Name:</w:t>
            </w:r>
            <w:r w:rsidRPr="006B6EB2">
              <w:rPr>
                <w:sz w:val="24"/>
                <w:szCs w:val="24"/>
              </w:rPr>
              <w:t xml:space="preserve"> </w:t>
            </w:r>
            <w:r w:rsidRPr="006B6EB2">
              <w:rPr>
                <w:vanish/>
                <w:sz w:val="24"/>
                <w:szCs w:val="24"/>
              </w:rPr>
              <w:t>[insert name of Authorized Representative]</w:t>
            </w:r>
          </w:p>
        </w:tc>
        <w:tc>
          <w:tcPr>
            <w:tcW w:w="4611" w:type="dxa"/>
            <w:tcMar>
              <w:left w:w="57" w:type="dxa"/>
              <w:right w:w="0" w:type="dxa"/>
            </w:tcMar>
          </w:tcPr>
          <w:p w:rsidR="00F811E4" w:rsidRPr="006B6EB2" w:rsidRDefault="00F811E4" w:rsidP="00E3581D">
            <w:pPr>
              <w:keepNext/>
              <w:overflowPunct w:val="0"/>
              <w:autoSpaceDE w:val="0"/>
              <w:autoSpaceDN w:val="0"/>
              <w:adjustRightInd w:val="0"/>
              <w:jc w:val="both"/>
              <w:textAlignment w:val="baseline"/>
              <w:rPr>
                <w:sz w:val="24"/>
                <w:szCs w:val="24"/>
              </w:rPr>
            </w:pPr>
            <w:r w:rsidRPr="006B6EB2">
              <w:rPr>
                <w:b/>
                <w:sz w:val="24"/>
                <w:szCs w:val="24"/>
              </w:rPr>
              <w:t>Name:</w:t>
            </w:r>
            <w:r w:rsidRPr="006B6EB2">
              <w:rPr>
                <w:sz w:val="24"/>
                <w:szCs w:val="24"/>
              </w:rPr>
              <w:t xml:space="preserve"> </w:t>
            </w:r>
            <w:r w:rsidRPr="006B6EB2">
              <w:rPr>
                <w:vanish/>
                <w:sz w:val="24"/>
                <w:szCs w:val="24"/>
              </w:rPr>
              <w:t>[insert name of Witness]</w:t>
            </w:r>
          </w:p>
        </w:tc>
      </w:tr>
      <w:tr w:rsidR="00F811E4" w:rsidRPr="00782333" w:rsidTr="00E3581D">
        <w:tc>
          <w:tcPr>
            <w:tcW w:w="4608" w:type="dxa"/>
            <w:tcMar>
              <w:left w:w="57" w:type="dxa"/>
              <w:right w:w="0" w:type="dxa"/>
            </w:tcMar>
          </w:tcPr>
          <w:p w:rsidR="00F811E4" w:rsidRPr="006B6EB2" w:rsidRDefault="00F811E4" w:rsidP="00E3581D">
            <w:pPr>
              <w:overflowPunct w:val="0"/>
              <w:autoSpaceDE w:val="0"/>
              <w:autoSpaceDN w:val="0"/>
              <w:adjustRightInd w:val="0"/>
              <w:jc w:val="both"/>
              <w:textAlignment w:val="baseline"/>
              <w:rPr>
                <w:b/>
                <w:sz w:val="24"/>
                <w:szCs w:val="24"/>
              </w:rPr>
            </w:pPr>
            <w:r w:rsidRPr="006B6EB2">
              <w:rPr>
                <w:b/>
                <w:sz w:val="24"/>
                <w:szCs w:val="24"/>
              </w:rPr>
              <w:t>Position:</w:t>
            </w:r>
          </w:p>
        </w:tc>
        <w:tc>
          <w:tcPr>
            <w:tcW w:w="4611" w:type="dxa"/>
            <w:tcMar>
              <w:left w:w="57" w:type="dxa"/>
              <w:right w:w="0" w:type="dxa"/>
            </w:tcMar>
          </w:tcPr>
          <w:p w:rsidR="00F811E4" w:rsidRPr="006B6EB2" w:rsidRDefault="00F811E4" w:rsidP="00E3581D">
            <w:pPr>
              <w:keepNext/>
              <w:overflowPunct w:val="0"/>
              <w:autoSpaceDE w:val="0"/>
              <w:autoSpaceDN w:val="0"/>
              <w:adjustRightInd w:val="0"/>
              <w:spacing w:after="60"/>
              <w:jc w:val="both"/>
              <w:textAlignment w:val="baseline"/>
              <w:rPr>
                <w:b/>
                <w:sz w:val="24"/>
                <w:szCs w:val="24"/>
              </w:rPr>
            </w:pPr>
            <w:r w:rsidRPr="006B6EB2">
              <w:rPr>
                <w:b/>
                <w:sz w:val="24"/>
                <w:szCs w:val="24"/>
              </w:rPr>
              <w:t>Position:</w:t>
            </w:r>
          </w:p>
        </w:tc>
      </w:tr>
      <w:tr w:rsidR="00F811E4" w:rsidRPr="00782333" w:rsidTr="00E3581D">
        <w:tc>
          <w:tcPr>
            <w:tcW w:w="4608" w:type="dxa"/>
            <w:tcMar>
              <w:left w:w="57" w:type="dxa"/>
              <w:right w:w="0" w:type="dxa"/>
            </w:tcMar>
          </w:tcPr>
          <w:p w:rsidR="00F811E4" w:rsidRPr="006B6EB2" w:rsidRDefault="00F811E4" w:rsidP="00E3581D">
            <w:pPr>
              <w:overflowPunct w:val="0"/>
              <w:autoSpaceDE w:val="0"/>
              <w:autoSpaceDN w:val="0"/>
              <w:adjustRightInd w:val="0"/>
              <w:jc w:val="both"/>
              <w:textAlignment w:val="baseline"/>
              <w:rPr>
                <w:b/>
                <w:sz w:val="24"/>
                <w:szCs w:val="24"/>
              </w:rPr>
            </w:pPr>
            <w:r w:rsidRPr="006B6EB2">
              <w:rPr>
                <w:b/>
                <w:sz w:val="24"/>
                <w:szCs w:val="24"/>
              </w:rPr>
              <w:t xml:space="preserve">Date: </w:t>
            </w:r>
            <w:r w:rsidRPr="006B6EB2">
              <w:rPr>
                <w:vanish/>
                <w:sz w:val="24"/>
                <w:szCs w:val="24"/>
              </w:rPr>
              <w:t>[insert date]</w:t>
            </w:r>
          </w:p>
        </w:tc>
        <w:tc>
          <w:tcPr>
            <w:tcW w:w="4611" w:type="dxa"/>
            <w:tcMar>
              <w:left w:w="57" w:type="dxa"/>
              <w:right w:w="0" w:type="dxa"/>
            </w:tcMar>
          </w:tcPr>
          <w:p w:rsidR="00F811E4" w:rsidRPr="006B6EB2" w:rsidRDefault="00F811E4" w:rsidP="00E3581D">
            <w:pPr>
              <w:overflowPunct w:val="0"/>
              <w:autoSpaceDE w:val="0"/>
              <w:autoSpaceDN w:val="0"/>
              <w:adjustRightInd w:val="0"/>
              <w:jc w:val="both"/>
              <w:textAlignment w:val="baseline"/>
              <w:rPr>
                <w:b/>
                <w:sz w:val="24"/>
                <w:szCs w:val="24"/>
              </w:rPr>
            </w:pPr>
            <w:r w:rsidRPr="006B6EB2">
              <w:rPr>
                <w:b/>
                <w:sz w:val="24"/>
                <w:szCs w:val="24"/>
              </w:rPr>
              <w:t xml:space="preserve">Date: </w:t>
            </w:r>
            <w:r w:rsidRPr="006B6EB2">
              <w:rPr>
                <w:vanish/>
                <w:sz w:val="24"/>
                <w:szCs w:val="24"/>
              </w:rPr>
              <w:t>[insert date]</w:t>
            </w:r>
          </w:p>
        </w:tc>
      </w:tr>
    </w:tbl>
    <w:p w:rsidR="00F811E4" w:rsidRPr="00782333" w:rsidRDefault="00F811E4" w:rsidP="00F811E4">
      <w:pPr>
        <w:jc w:val="both"/>
        <w:rPr>
          <w:sz w:val="24"/>
          <w:szCs w:val="24"/>
        </w:rPr>
      </w:pPr>
    </w:p>
    <w:p w:rsidR="00F811E4" w:rsidRPr="00782333" w:rsidRDefault="00F811E4" w:rsidP="00F811E4">
      <w:pPr>
        <w:jc w:val="both"/>
        <w:rPr>
          <w:sz w:val="24"/>
          <w:szCs w:val="24"/>
        </w:rPr>
      </w:pPr>
      <w:r w:rsidRPr="006B6EB2">
        <w:rPr>
          <w:sz w:val="24"/>
          <w:szCs w:val="24"/>
        </w:rPr>
        <w:br w:type="page"/>
      </w:r>
      <w:r w:rsidRPr="006B6EB2">
        <w:rPr>
          <w:sz w:val="24"/>
          <w:szCs w:val="24"/>
        </w:rPr>
        <w:lastRenderedPageBreak/>
        <w:t xml:space="preserve"> </w:t>
      </w:r>
    </w:p>
    <w:p w:rsidR="00F811E4" w:rsidRPr="00782333" w:rsidRDefault="00F811E4" w:rsidP="005678B5">
      <w:pPr>
        <w:pStyle w:val="Section3-Para"/>
        <w:numPr>
          <w:ilvl w:val="2"/>
          <w:numId w:val="97"/>
        </w:numPr>
        <w:rPr>
          <w:sz w:val="24"/>
          <w:szCs w:val="24"/>
        </w:rPr>
      </w:pPr>
      <w:r w:rsidRPr="006B6EB2">
        <w:rPr>
          <w:sz w:val="24"/>
          <w:szCs w:val="24"/>
        </w:rPr>
        <w:t>Performance Security</w:t>
      </w:r>
    </w:p>
    <w:p w:rsidR="00F811E4" w:rsidRPr="00782333" w:rsidRDefault="00F811E4" w:rsidP="00F811E4">
      <w:pPr>
        <w:jc w:val="both"/>
        <w:rPr>
          <w:b/>
          <w:sz w:val="24"/>
          <w:szCs w:val="24"/>
        </w:rPr>
      </w:pPr>
      <w:r w:rsidRPr="006B6EB2">
        <w:rPr>
          <w:b/>
          <w:sz w:val="24"/>
          <w:szCs w:val="24"/>
        </w:rPr>
        <w:t>(Bank Guarantee)</w:t>
      </w:r>
    </w:p>
    <w:p w:rsidR="00F811E4" w:rsidRPr="00782333" w:rsidRDefault="00F811E4" w:rsidP="00F811E4">
      <w:pPr>
        <w:pStyle w:val="Footer"/>
        <w:jc w:val="both"/>
        <w:rPr>
          <w:sz w:val="24"/>
          <w:szCs w:val="24"/>
        </w:rPr>
      </w:pPr>
    </w:p>
    <w:p w:rsidR="00F811E4" w:rsidRPr="00782333" w:rsidRDefault="00F811E4" w:rsidP="00F811E4">
      <w:pPr>
        <w:ind w:left="720" w:hanging="720"/>
        <w:jc w:val="both"/>
        <w:rPr>
          <w:b/>
          <w:bCs/>
          <w:sz w:val="24"/>
          <w:szCs w:val="24"/>
        </w:rPr>
      </w:pPr>
      <w:r w:rsidRPr="006B6EB2">
        <w:rPr>
          <w:b/>
          <w:bCs/>
          <w:sz w:val="24"/>
          <w:szCs w:val="24"/>
        </w:rPr>
        <w:t xml:space="preserve">Date: </w:t>
      </w:r>
      <w:r w:rsidRPr="006B6EB2">
        <w:rPr>
          <w:rFonts w:ascii="Times New Roman Bold" w:hAnsi="Times New Roman Bold"/>
          <w:b/>
          <w:bCs/>
          <w:vanish/>
          <w:sz w:val="24"/>
          <w:szCs w:val="24"/>
        </w:rPr>
        <w:t>[insert date (as day, month, and year) of Bid Submission]</w:t>
      </w:r>
    </w:p>
    <w:p w:rsidR="00F811E4" w:rsidRPr="00782333" w:rsidRDefault="00F811E4" w:rsidP="00F811E4">
      <w:pPr>
        <w:jc w:val="both"/>
        <w:rPr>
          <w:b/>
          <w:bCs/>
          <w:sz w:val="24"/>
          <w:szCs w:val="24"/>
        </w:rPr>
      </w:pPr>
      <w:r w:rsidRPr="006B6EB2">
        <w:rPr>
          <w:b/>
          <w:bCs/>
          <w:sz w:val="24"/>
          <w:szCs w:val="24"/>
        </w:rPr>
        <w:t xml:space="preserve">Procurement Reference No: </w:t>
      </w:r>
      <w:r w:rsidRPr="006B6EB2">
        <w:rPr>
          <w:rFonts w:ascii="Times New Roman Bold" w:hAnsi="Times New Roman Bold"/>
          <w:b/>
          <w:bCs/>
          <w:vanish/>
          <w:sz w:val="24"/>
          <w:szCs w:val="24"/>
        </w:rPr>
        <w:t>[insert Procurement Reference No.]</w:t>
      </w:r>
    </w:p>
    <w:p w:rsidR="00F811E4" w:rsidRPr="00532029" w:rsidRDefault="00F811E4" w:rsidP="00F811E4">
      <w:pPr>
        <w:jc w:val="both"/>
        <w:rPr>
          <w:b/>
          <w:bCs/>
          <w:sz w:val="24"/>
          <w:szCs w:val="24"/>
        </w:rPr>
      </w:pPr>
    </w:p>
    <w:p w:rsidR="00F811E4" w:rsidRPr="00782333" w:rsidRDefault="00F811E4" w:rsidP="00F811E4">
      <w:pPr>
        <w:jc w:val="both"/>
        <w:rPr>
          <w:sz w:val="24"/>
          <w:szCs w:val="24"/>
        </w:rPr>
      </w:pPr>
      <w:r w:rsidRPr="006B6EB2">
        <w:rPr>
          <w:b/>
          <w:bCs/>
          <w:sz w:val="24"/>
          <w:szCs w:val="24"/>
        </w:rPr>
        <w:t>To:</w:t>
      </w:r>
      <w:r w:rsidRPr="006B6EB2">
        <w:rPr>
          <w:sz w:val="24"/>
          <w:szCs w:val="24"/>
        </w:rPr>
        <w:t xml:space="preserve"> </w:t>
      </w:r>
      <w:r w:rsidRPr="006B6EB2">
        <w:rPr>
          <w:sz w:val="24"/>
          <w:szCs w:val="24"/>
        </w:rPr>
        <w:tab/>
      </w:r>
      <w:r w:rsidRPr="006B6EB2">
        <w:rPr>
          <w:vanish/>
          <w:sz w:val="24"/>
          <w:szCs w:val="24"/>
        </w:rPr>
        <w:t>[</w:t>
      </w:r>
      <w:r w:rsidRPr="006B6EB2">
        <w:rPr>
          <w:b/>
          <w:vanish/>
          <w:sz w:val="24"/>
          <w:szCs w:val="24"/>
        </w:rPr>
        <w:t>insert complete name of Public Body</w:t>
      </w:r>
      <w:r w:rsidRPr="006B6EB2">
        <w:rPr>
          <w:vanish/>
          <w:sz w:val="24"/>
          <w:szCs w:val="24"/>
        </w:rPr>
        <w:t>]</w:t>
      </w:r>
    </w:p>
    <w:p w:rsidR="00F811E4" w:rsidRPr="00532029" w:rsidRDefault="00F811E4" w:rsidP="00F811E4">
      <w:pPr>
        <w:spacing w:after="200"/>
        <w:jc w:val="both"/>
        <w:rPr>
          <w:sz w:val="24"/>
          <w:szCs w:val="24"/>
        </w:rPr>
      </w:pPr>
    </w:p>
    <w:p w:rsidR="00F811E4" w:rsidRPr="00782333" w:rsidRDefault="00F811E4" w:rsidP="00F811E4">
      <w:pPr>
        <w:spacing w:after="200"/>
        <w:jc w:val="both"/>
        <w:rPr>
          <w:sz w:val="24"/>
          <w:szCs w:val="24"/>
        </w:rPr>
      </w:pPr>
      <w:r w:rsidRPr="006B6EB2">
        <w:rPr>
          <w:sz w:val="24"/>
          <w:szCs w:val="24"/>
        </w:rPr>
        <w:t xml:space="preserve">WHEREAS </w:t>
      </w:r>
      <w:r w:rsidRPr="006B6EB2">
        <w:rPr>
          <w:vanish/>
          <w:sz w:val="24"/>
          <w:szCs w:val="24"/>
        </w:rPr>
        <w:t>[insert complete name of Contractor]</w:t>
      </w:r>
      <w:r w:rsidRPr="006B6EB2">
        <w:rPr>
          <w:sz w:val="24"/>
          <w:szCs w:val="24"/>
        </w:rPr>
        <w:t xml:space="preserve"> (hereinafter “the </w:t>
      </w:r>
      <w:r>
        <w:rPr>
          <w:sz w:val="24"/>
          <w:szCs w:val="24"/>
        </w:rPr>
        <w:t>Bidder</w:t>
      </w:r>
      <w:r w:rsidRPr="006B6EB2">
        <w:rPr>
          <w:sz w:val="24"/>
          <w:szCs w:val="24"/>
        </w:rPr>
        <w:t xml:space="preserve">”) has undertaken, pursuant to Contract No. </w:t>
      </w:r>
      <w:r w:rsidRPr="006B6EB2">
        <w:rPr>
          <w:vanish/>
          <w:sz w:val="24"/>
          <w:szCs w:val="24"/>
        </w:rPr>
        <w:t>[insert number]</w:t>
      </w:r>
      <w:r w:rsidRPr="006B6EB2">
        <w:rPr>
          <w:sz w:val="24"/>
          <w:szCs w:val="24"/>
        </w:rPr>
        <w:t xml:space="preserve"> </w:t>
      </w:r>
      <w:proofErr w:type="gramStart"/>
      <w:r w:rsidRPr="006B6EB2">
        <w:rPr>
          <w:sz w:val="24"/>
          <w:szCs w:val="24"/>
        </w:rPr>
        <w:t xml:space="preserve">dated </w:t>
      </w:r>
      <w:proofErr w:type="gramEnd"/>
      <w:r w:rsidRPr="006B6EB2">
        <w:rPr>
          <w:vanish/>
          <w:sz w:val="24"/>
          <w:szCs w:val="24"/>
        </w:rPr>
        <w:t>[insert day and month]</w:t>
      </w:r>
      <w:r w:rsidRPr="006B6EB2">
        <w:rPr>
          <w:sz w:val="24"/>
          <w:szCs w:val="24"/>
        </w:rPr>
        <w:t xml:space="preserve">, </w:t>
      </w:r>
      <w:r w:rsidRPr="006B6EB2">
        <w:rPr>
          <w:vanish/>
          <w:sz w:val="24"/>
          <w:szCs w:val="24"/>
        </w:rPr>
        <w:t>[insert year]</w:t>
      </w:r>
      <w:r w:rsidRPr="006B6EB2">
        <w:rPr>
          <w:sz w:val="24"/>
          <w:szCs w:val="24"/>
        </w:rPr>
        <w:t xml:space="preserve"> to supply </w:t>
      </w:r>
      <w:r w:rsidRPr="006B6EB2">
        <w:rPr>
          <w:vanish/>
          <w:sz w:val="24"/>
          <w:szCs w:val="24"/>
        </w:rPr>
        <w:t>[brief description of the Works]</w:t>
      </w:r>
      <w:r w:rsidRPr="006B6EB2">
        <w:rPr>
          <w:sz w:val="24"/>
          <w:szCs w:val="24"/>
        </w:rPr>
        <w:t xml:space="preserve"> (hereinafter “the Contract”).</w:t>
      </w:r>
    </w:p>
    <w:p w:rsidR="00F811E4" w:rsidRPr="00782333" w:rsidRDefault="00F811E4" w:rsidP="00F811E4">
      <w:pPr>
        <w:spacing w:after="200"/>
        <w:jc w:val="both"/>
        <w:rPr>
          <w:sz w:val="24"/>
          <w:szCs w:val="24"/>
        </w:rPr>
      </w:pPr>
      <w:proofErr w:type="gramStart"/>
      <w:r w:rsidRPr="006B6EB2">
        <w:rPr>
          <w:sz w:val="24"/>
          <w:szCs w:val="24"/>
        </w:rPr>
        <w:t xml:space="preserve">AND WHEREAS it has been stipulated by you in the aforementioned Contract that the </w:t>
      </w:r>
      <w:r>
        <w:rPr>
          <w:sz w:val="24"/>
          <w:szCs w:val="24"/>
        </w:rPr>
        <w:t>Bidder</w:t>
      </w:r>
      <w:r w:rsidRPr="006B6EB2">
        <w:rPr>
          <w:sz w:val="24"/>
          <w:szCs w:val="24"/>
        </w:rPr>
        <w:t xml:space="preserve"> shall furnish you with a security </w:t>
      </w:r>
      <w:r w:rsidRPr="006B6EB2">
        <w:rPr>
          <w:vanish/>
          <w:sz w:val="24"/>
          <w:szCs w:val="24"/>
        </w:rPr>
        <w:t>[insert type of security]</w:t>
      </w:r>
      <w:r w:rsidRPr="006B6EB2">
        <w:rPr>
          <w:sz w:val="24"/>
          <w:szCs w:val="24"/>
        </w:rPr>
        <w:t xml:space="preserve"> issued by a reputable guarantor for the sum specified therein as security for compliance with the </w:t>
      </w:r>
      <w:r>
        <w:rPr>
          <w:sz w:val="24"/>
          <w:szCs w:val="24"/>
        </w:rPr>
        <w:t xml:space="preserve">Bidder </w:t>
      </w:r>
      <w:r w:rsidRPr="006B6EB2">
        <w:rPr>
          <w:sz w:val="24"/>
          <w:szCs w:val="24"/>
        </w:rPr>
        <w:t>performance obligations in accordance with the Contract.</w:t>
      </w:r>
      <w:proofErr w:type="gramEnd"/>
    </w:p>
    <w:p w:rsidR="00F811E4" w:rsidRPr="00782333" w:rsidRDefault="00F811E4" w:rsidP="00F811E4">
      <w:pPr>
        <w:pStyle w:val="BodyText"/>
        <w:spacing w:after="200"/>
        <w:rPr>
          <w:szCs w:val="24"/>
        </w:rPr>
      </w:pPr>
      <w:r w:rsidRPr="006B6EB2">
        <w:rPr>
          <w:szCs w:val="24"/>
        </w:rPr>
        <w:t>AND WHEREAS the undersigned</w:t>
      </w:r>
      <w:r w:rsidRPr="006B6EB2">
        <w:rPr>
          <w:vanish/>
          <w:szCs w:val="24"/>
        </w:rPr>
        <w:t>[insert complete name of Guarantor]</w:t>
      </w:r>
      <w:r w:rsidRPr="006B6EB2">
        <w:rPr>
          <w:szCs w:val="24"/>
        </w:rPr>
        <w:t xml:space="preserve">, legally domiciled in [insert complete address of Guarantor], (hereinafter the” Guarantor”), have agreed to give the </w:t>
      </w:r>
      <w:r>
        <w:rPr>
          <w:szCs w:val="24"/>
        </w:rPr>
        <w:t>Bidder</w:t>
      </w:r>
      <w:r w:rsidRPr="006B6EB2">
        <w:rPr>
          <w:szCs w:val="24"/>
        </w:rPr>
        <w:t xml:space="preserve"> a security:</w:t>
      </w:r>
    </w:p>
    <w:p w:rsidR="00F811E4" w:rsidRPr="00782333" w:rsidRDefault="00F811E4" w:rsidP="00F811E4">
      <w:pPr>
        <w:spacing w:after="200"/>
        <w:jc w:val="both"/>
        <w:rPr>
          <w:sz w:val="24"/>
          <w:szCs w:val="24"/>
        </w:rPr>
      </w:pPr>
      <w:r w:rsidRPr="006B6EB2">
        <w:rPr>
          <w:sz w:val="24"/>
          <w:szCs w:val="24"/>
        </w:rPr>
        <w:t xml:space="preserve">THEREFORE WE hereby affirm that we are Guarantors and responsible to you, on behalf of the </w:t>
      </w:r>
      <w:r>
        <w:rPr>
          <w:sz w:val="24"/>
          <w:szCs w:val="24"/>
        </w:rPr>
        <w:t>Bidder</w:t>
      </w:r>
      <w:r w:rsidRPr="006B6EB2">
        <w:rPr>
          <w:sz w:val="24"/>
          <w:szCs w:val="24"/>
        </w:rPr>
        <w:t xml:space="preserve">, up to a total of </w:t>
      </w:r>
      <w:r w:rsidRPr="006B6EB2">
        <w:rPr>
          <w:vanish/>
          <w:sz w:val="24"/>
          <w:szCs w:val="24"/>
        </w:rPr>
        <w:t>[insert currency and amount of guarantee in words and figures]</w:t>
      </w:r>
      <w:r w:rsidRPr="006B6EB2">
        <w:rPr>
          <w:sz w:val="24"/>
          <w:szCs w:val="24"/>
        </w:rPr>
        <w:t xml:space="preserve"> and we undertake to pay you, upon your first written demand declaring the </w:t>
      </w:r>
      <w:r>
        <w:rPr>
          <w:sz w:val="24"/>
          <w:szCs w:val="24"/>
        </w:rPr>
        <w:t>Bidder</w:t>
      </w:r>
      <w:r w:rsidRPr="006B6EB2">
        <w:rPr>
          <w:sz w:val="24"/>
          <w:szCs w:val="24"/>
        </w:rPr>
        <w:t xml:space="preserve"> to be in default under the Contract, without cavil or argument, any sum or sums within the limits of </w:t>
      </w:r>
      <w:r w:rsidRPr="006B6EB2">
        <w:rPr>
          <w:vanish/>
          <w:sz w:val="24"/>
          <w:szCs w:val="24"/>
        </w:rPr>
        <w:t>[insert currency and amount of guarantee in words and figures]</w:t>
      </w:r>
      <w:r w:rsidRPr="006B6EB2">
        <w:rPr>
          <w:sz w:val="24"/>
          <w:szCs w:val="24"/>
        </w:rPr>
        <w:t xml:space="preserve"> as aforesaid, without your needing to prove or to show grounds or reasons for your demand or the sum specified therein.</w:t>
      </w:r>
    </w:p>
    <w:p w:rsidR="00F811E4" w:rsidRPr="00782333" w:rsidRDefault="00F811E4" w:rsidP="00F811E4">
      <w:pPr>
        <w:jc w:val="both"/>
        <w:rPr>
          <w:sz w:val="24"/>
          <w:szCs w:val="24"/>
        </w:rPr>
      </w:pPr>
      <w:r w:rsidRPr="006B6EB2">
        <w:rPr>
          <w:sz w:val="24"/>
          <w:szCs w:val="24"/>
        </w:rPr>
        <w:t xml:space="preserve">This security is valid until the </w:t>
      </w:r>
      <w:r w:rsidRPr="006B6EB2">
        <w:rPr>
          <w:vanish/>
          <w:sz w:val="24"/>
          <w:szCs w:val="24"/>
        </w:rPr>
        <w:t>[insert number]</w:t>
      </w:r>
      <w:r w:rsidRPr="006B6EB2">
        <w:rPr>
          <w:sz w:val="24"/>
          <w:szCs w:val="24"/>
        </w:rPr>
        <w:t xml:space="preserve"> day of</w:t>
      </w:r>
      <w:r w:rsidRPr="006B6EB2">
        <w:rPr>
          <w:vanish/>
          <w:sz w:val="24"/>
          <w:szCs w:val="24"/>
        </w:rPr>
        <w:t>[insert month]</w:t>
      </w:r>
      <w:proofErr w:type="gramStart"/>
      <w:r w:rsidRPr="006B6EB2">
        <w:rPr>
          <w:sz w:val="24"/>
          <w:szCs w:val="24"/>
        </w:rPr>
        <w:t xml:space="preserve">, </w:t>
      </w:r>
      <w:proofErr w:type="gramEnd"/>
      <w:r w:rsidRPr="006B6EB2">
        <w:rPr>
          <w:vanish/>
          <w:sz w:val="24"/>
          <w:szCs w:val="24"/>
        </w:rPr>
        <w:t>[insert year]</w:t>
      </w:r>
      <w:r w:rsidRPr="006B6EB2">
        <w:rPr>
          <w:sz w:val="24"/>
          <w:szCs w:val="24"/>
        </w:rPr>
        <w:t>.</w:t>
      </w:r>
    </w:p>
    <w:p w:rsidR="00F811E4" w:rsidRPr="00782333" w:rsidRDefault="00F811E4" w:rsidP="00F811E4">
      <w:pPr>
        <w:jc w:val="both"/>
        <w:rPr>
          <w:sz w:val="24"/>
          <w:szCs w:val="24"/>
        </w:rPr>
      </w:pPr>
    </w:p>
    <w:p w:rsidR="00F811E4" w:rsidRPr="00782333" w:rsidRDefault="00F811E4" w:rsidP="00F811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6B6EB2">
        <w:rPr>
          <w:sz w:val="24"/>
          <w:szCs w:val="24"/>
        </w:rPr>
        <w:t>This guarantee is subject to the Uniform Rules for Demand Guarantees, ICC Publication No 458.</w:t>
      </w:r>
    </w:p>
    <w:p w:rsidR="00F811E4" w:rsidRPr="00782333" w:rsidRDefault="00F811E4" w:rsidP="00F811E4">
      <w:pPr>
        <w:tabs>
          <w:tab w:val="left" w:pos="6120"/>
        </w:tabs>
        <w:jc w:val="both"/>
        <w:rPr>
          <w:sz w:val="24"/>
          <w:szCs w:val="24"/>
        </w:rPr>
      </w:pPr>
    </w:p>
    <w:p w:rsidR="00F811E4" w:rsidRPr="00782333" w:rsidRDefault="00F811E4" w:rsidP="00F811E4">
      <w:pPr>
        <w:tabs>
          <w:tab w:val="left" w:pos="6120"/>
        </w:tabs>
        <w:jc w:val="both"/>
        <w:rPr>
          <w:sz w:val="24"/>
          <w:szCs w:val="24"/>
        </w:rPr>
      </w:pPr>
      <w:r w:rsidRPr="006B6EB2">
        <w:rPr>
          <w:sz w:val="24"/>
          <w:szCs w:val="24"/>
        </w:rPr>
        <w:t xml:space="preserve">Name: </w:t>
      </w:r>
      <w:r w:rsidRPr="006B6EB2">
        <w:rPr>
          <w:vanish/>
          <w:sz w:val="24"/>
          <w:szCs w:val="24"/>
        </w:rPr>
        <w:t>[insert complete name of person signing the Security]</w:t>
      </w:r>
    </w:p>
    <w:p w:rsidR="00F811E4" w:rsidRPr="00782333" w:rsidRDefault="00F811E4" w:rsidP="00F811E4">
      <w:pPr>
        <w:tabs>
          <w:tab w:val="left" w:pos="6120"/>
        </w:tabs>
        <w:jc w:val="both"/>
        <w:rPr>
          <w:sz w:val="24"/>
          <w:szCs w:val="24"/>
        </w:rPr>
      </w:pPr>
      <w:r w:rsidRPr="006B6EB2">
        <w:rPr>
          <w:sz w:val="24"/>
          <w:szCs w:val="24"/>
        </w:rPr>
        <w:t xml:space="preserve">In the capacity of </w:t>
      </w:r>
      <w:r w:rsidRPr="006B6EB2">
        <w:rPr>
          <w:vanish/>
          <w:sz w:val="24"/>
          <w:szCs w:val="24"/>
        </w:rPr>
        <w:t>[insert legal capacity of person signing the Security]</w:t>
      </w:r>
      <w:r w:rsidRPr="006B6EB2">
        <w:rPr>
          <w:sz w:val="24"/>
          <w:szCs w:val="24"/>
        </w:rPr>
        <w:t xml:space="preserve"> </w:t>
      </w:r>
    </w:p>
    <w:p w:rsidR="00F811E4" w:rsidRPr="00782333" w:rsidRDefault="00F811E4" w:rsidP="00F811E4">
      <w:pPr>
        <w:jc w:val="both"/>
        <w:rPr>
          <w:sz w:val="24"/>
          <w:szCs w:val="24"/>
        </w:rPr>
      </w:pPr>
    </w:p>
    <w:p w:rsidR="00F811E4" w:rsidRPr="00782333" w:rsidRDefault="00F811E4" w:rsidP="00F811E4">
      <w:pPr>
        <w:pStyle w:val="BankNormal"/>
        <w:tabs>
          <w:tab w:val="left" w:pos="1188"/>
          <w:tab w:val="left" w:pos="2394"/>
          <w:tab w:val="left" w:pos="4200"/>
          <w:tab w:val="left" w:pos="5238"/>
          <w:tab w:val="left" w:pos="7632"/>
          <w:tab w:val="left" w:pos="7868"/>
          <w:tab w:val="left" w:pos="9468"/>
        </w:tabs>
        <w:spacing w:after="0"/>
        <w:jc w:val="both"/>
        <w:rPr>
          <w:szCs w:val="24"/>
        </w:rPr>
      </w:pPr>
      <w:r w:rsidRPr="006B6EB2">
        <w:rPr>
          <w:szCs w:val="24"/>
        </w:rPr>
        <w:t xml:space="preserve">Signed: </w:t>
      </w:r>
      <w:r w:rsidRPr="006B6EB2">
        <w:rPr>
          <w:vanish/>
          <w:szCs w:val="24"/>
        </w:rPr>
        <w:t>[insert signature of person whose name and capacity are shown above]</w:t>
      </w:r>
    </w:p>
    <w:p w:rsidR="00F811E4" w:rsidRPr="00532029" w:rsidRDefault="00F811E4" w:rsidP="00F811E4">
      <w:pPr>
        <w:pStyle w:val="BankNormal"/>
        <w:tabs>
          <w:tab w:val="left" w:pos="1188"/>
          <w:tab w:val="left" w:pos="2394"/>
          <w:tab w:val="left" w:pos="4200"/>
          <w:tab w:val="left" w:pos="5238"/>
          <w:tab w:val="left" w:pos="7632"/>
          <w:tab w:val="left" w:pos="7868"/>
          <w:tab w:val="left" w:pos="9468"/>
        </w:tabs>
        <w:spacing w:after="0"/>
        <w:jc w:val="both"/>
        <w:rPr>
          <w:szCs w:val="24"/>
        </w:rPr>
      </w:pPr>
    </w:p>
    <w:p w:rsidR="00F811E4" w:rsidRPr="00782333" w:rsidRDefault="00F811E4" w:rsidP="00F811E4">
      <w:pPr>
        <w:tabs>
          <w:tab w:val="left" w:pos="5238"/>
          <w:tab w:val="left" w:pos="5474"/>
          <w:tab w:val="left" w:pos="9468"/>
        </w:tabs>
        <w:jc w:val="both"/>
        <w:rPr>
          <w:sz w:val="24"/>
          <w:szCs w:val="24"/>
        </w:rPr>
      </w:pPr>
      <w:r w:rsidRPr="006B6EB2">
        <w:rPr>
          <w:sz w:val="24"/>
          <w:szCs w:val="24"/>
        </w:rPr>
        <w:t xml:space="preserve">Duly authorized to sign the Security for and on behalf of: </w:t>
      </w:r>
      <w:r w:rsidRPr="006B6EB2">
        <w:rPr>
          <w:vanish/>
          <w:sz w:val="24"/>
          <w:szCs w:val="24"/>
        </w:rPr>
        <w:t>[insert complete name of Contractor]</w:t>
      </w:r>
    </w:p>
    <w:p w:rsidR="00F811E4" w:rsidRPr="00782333" w:rsidRDefault="00F811E4" w:rsidP="00F811E4">
      <w:pPr>
        <w:jc w:val="both"/>
        <w:rPr>
          <w:sz w:val="24"/>
          <w:szCs w:val="24"/>
        </w:rPr>
      </w:pPr>
      <w:r w:rsidRPr="006B6EB2">
        <w:rPr>
          <w:sz w:val="24"/>
          <w:szCs w:val="24"/>
        </w:rPr>
        <w:t xml:space="preserve">Dated on ____________ day of __________________, _______ </w:t>
      </w:r>
      <w:r w:rsidRPr="006B6EB2">
        <w:rPr>
          <w:vanish/>
          <w:sz w:val="24"/>
          <w:szCs w:val="24"/>
        </w:rPr>
        <w:t>[insert date of signing]</w:t>
      </w:r>
    </w:p>
    <w:p w:rsidR="00F811E4" w:rsidRPr="00532029" w:rsidRDefault="00F811E4" w:rsidP="00F811E4">
      <w:pPr>
        <w:jc w:val="both"/>
        <w:rPr>
          <w:sz w:val="24"/>
          <w:szCs w:val="24"/>
        </w:rPr>
      </w:pPr>
    </w:p>
    <w:p w:rsidR="00F811E4" w:rsidRPr="00782333" w:rsidRDefault="00F811E4" w:rsidP="005678B5">
      <w:pPr>
        <w:pStyle w:val="Section3-Para"/>
        <w:numPr>
          <w:ilvl w:val="2"/>
          <w:numId w:val="97"/>
        </w:numPr>
        <w:rPr>
          <w:sz w:val="24"/>
          <w:szCs w:val="24"/>
        </w:rPr>
      </w:pPr>
      <w:r w:rsidRPr="006B6EB2">
        <w:rPr>
          <w:sz w:val="24"/>
          <w:szCs w:val="24"/>
        </w:rPr>
        <w:br w:type="page"/>
      </w:r>
      <w:r w:rsidRPr="006B6EB2">
        <w:rPr>
          <w:sz w:val="24"/>
          <w:szCs w:val="24"/>
        </w:rPr>
        <w:lastRenderedPageBreak/>
        <w:t>Advance Payment Security</w:t>
      </w:r>
    </w:p>
    <w:p w:rsidR="00F811E4" w:rsidRPr="00782333" w:rsidRDefault="00F811E4" w:rsidP="00F811E4">
      <w:pPr>
        <w:jc w:val="both"/>
        <w:rPr>
          <w:b/>
          <w:sz w:val="24"/>
          <w:szCs w:val="24"/>
        </w:rPr>
      </w:pPr>
      <w:r w:rsidRPr="006B6EB2">
        <w:rPr>
          <w:b/>
          <w:sz w:val="24"/>
          <w:szCs w:val="24"/>
        </w:rPr>
        <w:t>(Bank Guarantee)</w:t>
      </w:r>
    </w:p>
    <w:p w:rsidR="00F811E4" w:rsidRPr="00782333" w:rsidRDefault="00F811E4" w:rsidP="00F811E4">
      <w:pPr>
        <w:jc w:val="both"/>
        <w:rPr>
          <w:sz w:val="24"/>
          <w:szCs w:val="24"/>
        </w:rPr>
      </w:pPr>
    </w:p>
    <w:p w:rsidR="00F811E4" w:rsidRPr="00782333" w:rsidRDefault="00F811E4" w:rsidP="00F811E4">
      <w:pPr>
        <w:ind w:left="720" w:hanging="720"/>
        <w:jc w:val="both"/>
        <w:rPr>
          <w:b/>
          <w:bCs/>
          <w:sz w:val="24"/>
          <w:szCs w:val="24"/>
        </w:rPr>
      </w:pPr>
      <w:r w:rsidRPr="006B6EB2">
        <w:rPr>
          <w:b/>
          <w:bCs/>
          <w:sz w:val="24"/>
          <w:szCs w:val="24"/>
        </w:rPr>
        <w:t xml:space="preserve">Date: </w:t>
      </w:r>
      <w:r w:rsidRPr="006B6EB2">
        <w:rPr>
          <w:rFonts w:ascii="Times New Roman Bold" w:hAnsi="Times New Roman Bold"/>
          <w:b/>
          <w:bCs/>
          <w:vanish/>
          <w:sz w:val="24"/>
          <w:szCs w:val="24"/>
        </w:rPr>
        <w:t>[insert date (as day, month, and year) of Bid Submission]</w:t>
      </w:r>
    </w:p>
    <w:p w:rsidR="00F811E4" w:rsidRPr="00782333" w:rsidRDefault="00F811E4" w:rsidP="00F811E4">
      <w:pPr>
        <w:jc w:val="both"/>
        <w:rPr>
          <w:b/>
          <w:bCs/>
          <w:sz w:val="24"/>
          <w:szCs w:val="24"/>
        </w:rPr>
      </w:pPr>
      <w:r w:rsidRPr="006B6EB2">
        <w:rPr>
          <w:b/>
          <w:bCs/>
          <w:sz w:val="24"/>
          <w:szCs w:val="24"/>
        </w:rPr>
        <w:t xml:space="preserve">Procurement Reference No: </w:t>
      </w:r>
      <w:r w:rsidRPr="006B6EB2">
        <w:rPr>
          <w:rFonts w:ascii="Times New Roman Bold" w:hAnsi="Times New Roman Bold"/>
          <w:b/>
          <w:bCs/>
          <w:vanish/>
          <w:sz w:val="24"/>
          <w:szCs w:val="24"/>
        </w:rPr>
        <w:t>[insert Procurement Reference No.]</w:t>
      </w:r>
    </w:p>
    <w:p w:rsidR="00F811E4" w:rsidRPr="00532029" w:rsidRDefault="00F811E4" w:rsidP="00F811E4">
      <w:pPr>
        <w:jc w:val="both"/>
        <w:rPr>
          <w:b/>
          <w:bCs/>
          <w:sz w:val="24"/>
          <w:szCs w:val="24"/>
        </w:rPr>
      </w:pPr>
    </w:p>
    <w:p w:rsidR="00F811E4" w:rsidRPr="00782333" w:rsidRDefault="00F811E4" w:rsidP="00F811E4">
      <w:pPr>
        <w:jc w:val="both"/>
        <w:rPr>
          <w:sz w:val="24"/>
          <w:szCs w:val="24"/>
        </w:rPr>
      </w:pPr>
      <w:r w:rsidRPr="006B6EB2">
        <w:rPr>
          <w:b/>
          <w:bCs/>
          <w:sz w:val="24"/>
          <w:szCs w:val="24"/>
        </w:rPr>
        <w:t>To:</w:t>
      </w:r>
      <w:r w:rsidRPr="006B6EB2">
        <w:rPr>
          <w:sz w:val="24"/>
          <w:szCs w:val="24"/>
        </w:rPr>
        <w:t xml:space="preserve"> </w:t>
      </w:r>
      <w:r w:rsidRPr="006B6EB2">
        <w:rPr>
          <w:sz w:val="24"/>
          <w:szCs w:val="24"/>
        </w:rPr>
        <w:tab/>
      </w:r>
      <w:r w:rsidRPr="006B6EB2">
        <w:rPr>
          <w:vanish/>
          <w:sz w:val="24"/>
          <w:szCs w:val="24"/>
        </w:rPr>
        <w:t>[</w:t>
      </w:r>
      <w:r w:rsidRPr="006B6EB2">
        <w:rPr>
          <w:b/>
          <w:vanish/>
          <w:sz w:val="24"/>
          <w:szCs w:val="24"/>
        </w:rPr>
        <w:t>insert complete name of Public Body</w:t>
      </w:r>
      <w:r w:rsidRPr="006B6EB2">
        <w:rPr>
          <w:vanish/>
          <w:sz w:val="24"/>
          <w:szCs w:val="24"/>
        </w:rPr>
        <w:t>]</w:t>
      </w:r>
    </w:p>
    <w:p w:rsidR="00F811E4" w:rsidRPr="00532029" w:rsidRDefault="00F811E4" w:rsidP="00F811E4">
      <w:pPr>
        <w:pStyle w:val="Footer"/>
        <w:jc w:val="both"/>
        <w:rPr>
          <w:sz w:val="24"/>
          <w:szCs w:val="24"/>
        </w:rPr>
      </w:pPr>
    </w:p>
    <w:p w:rsidR="00F811E4" w:rsidRPr="00782333" w:rsidRDefault="00F811E4" w:rsidP="00F811E4">
      <w:pPr>
        <w:jc w:val="both"/>
        <w:rPr>
          <w:sz w:val="24"/>
          <w:szCs w:val="24"/>
        </w:rPr>
      </w:pPr>
      <w:r w:rsidRPr="006B6EB2">
        <w:rPr>
          <w:sz w:val="24"/>
          <w:szCs w:val="24"/>
        </w:rPr>
        <w:t xml:space="preserve">In accordance with the payment provision included in the Contract, in relation to advance payments, </w:t>
      </w:r>
      <w:r w:rsidRPr="006B6EB2">
        <w:rPr>
          <w:vanish/>
          <w:sz w:val="24"/>
          <w:szCs w:val="24"/>
        </w:rPr>
        <w:t>[insert complete name of Contractor]</w:t>
      </w:r>
      <w:r w:rsidRPr="006B6EB2">
        <w:rPr>
          <w:sz w:val="24"/>
          <w:szCs w:val="24"/>
        </w:rPr>
        <w:t xml:space="preserve"> (hereinafter called “the </w:t>
      </w:r>
      <w:r>
        <w:rPr>
          <w:sz w:val="24"/>
          <w:szCs w:val="24"/>
        </w:rPr>
        <w:t>Bidder</w:t>
      </w:r>
      <w:r w:rsidRPr="006B6EB2">
        <w:rPr>
          <w:sz w:val="24"/>
          <w:szCs w:val="24"/>
        </w:rPr>
        <w:t xml:space="preserve">”) shall deposit with the Public Body a security consisting </w:t>
      </w:r>
      <w:proofErr w:type="gramStart"/>
      <w:r w:rsidRPr="006B6EB2">
        <w:rPr>
          <w:sz w:val="24"/>
          <w:szCs w:val="24"/>
        </w:rPr>
        <w:t xml:space="preserve">of </w:t>
      </w:r>
      <w:proofErr w:type="gramEnd"/>
      <w:r w:rsidRPr="006B6EB2">
        <w:rPr>
          <w:vanish/>
          <w:sz w:val="24"/>
          <w:szCs w:val="24"/>
        </w:rPr>
        <w:t>[indicate type of security]</w:t>
      </w:r>
      <w:r w:rsidRPr="006B6EB2">
        <w:rPr>
          <w:sz w:val="24"/>
          <w:szCs w:val="24"/>
        </w:rPr>
        <w:t xml:space="preserve">, to guarantee its proper and faithful performance of the obligations imposed by said Clause of the Contract, in the amount of </w:t>
      </w:r>
      <w:r w:rsidRPr="006B6EB2">
        <w:rPr>
          <w:vanish/>
          <w:sz w:val="24"/>
          <w:szCs w:val="24"/>
        </w:rPr>
        <w:t>[insert currency and amount of guarantee in words and figures]</w:t>
      </w:r>
      <w:r w:rsidRPr="006B6EB2">
        <w:rPr>
          <w:sz w:val="24"/>
          <w:szCs w:val="24"/>
        </w:rPr>
        <w:t>.</w:t>
      </w:r>
    </w:p>
    <w:p w:rsidR="00F811E4" w:rsidRPr="00782333" w:rsidRDefault="00F811E4" w:rsidP="00F811E4">
      <w:pPr>
        <w:jc w:val="both"/>
        <w:rPr>
          <w:sz w:val="24"/>
          <w:szCs w:val="24"/>
        </w:rPr>
      </w:pPr>
    </w:p>
    <w:p w:rsidR="00F811E4" w:rsidRPr="00782333" w:rsidRDefault="00F811E4" w:rsidP="00F811E4">
      <w:pPr>
        <w:jc w:val="both"/>
        <w:rPr>
          <w:sz w:val="24"/>
          <w:szCs w:val="24"/>
        </w:rPr>
      </w:pPr>
      <w:r w:rsidRPr="006B6EB2">
        <w:rPr>
          <w:sz w:val="24"/>
          <w:szCs w:val="24"/>
        </w:rPr>
        <w:t xml:space="preserve">We, the undersigned </w:t>
      </w:r>
      <w:r w:rsidRPr="006B6EB2">
        <w:rPr>
          <w:vanish/>
          <w:sz w:val="24"/>
          <w:szCs w:val="24"/>
        </w:rPr>
        <w:t>[insert complete name of Guarantor]</w:t>
      </w:r>
      <w:r w:rsidRPr="006B6EB2">
        <w:rPr>
          <w:sz w:val="24"/>
          <w:szCs w:val="24"/>
        </w:rPr>
        <w:t>, legally domiciled in</w:t>
      </w:r>
      <w:r w:rsidRPr="006B6EB2">
        <w:rPr>
          <w:b/>
          <w:sz w:val="24"/>
          <w:szCs w:val="24"/>
        </w:rPr>
        <w:t xml:space="preserve"> </w:t>
      </w:r>
      <w:r w:rsidRPr="006B6EB2">
        <w:rPr>
          <w:vanish/>
          <w:sz w:val="24"/>
          <w:szCs w:val="24"/>
        </w:rPr>
        <w:t>[insert full address of Guarantor]</w:t>
      </w:r>
      <w:r w:rsidRPr="006B6EB2">
        <w:rPr>
          <w:sz w:val="24"/>
          <w:szCs w:val="24"/>
        </w:rPr>
        <w:t xml:space="preserve"> (hereinafter “the Guarantor”), as instructed by the </w:t>
      </w:r>
      <w:r>
        <w:rPr>
          <w:sz w:val="24"/>
          <w:szCs w:val="24"/>
        </w:rPr>
        <w:t>Bidder</w:t>
      </w:r>
      <w:r w:rsidRPr="006B6EB2">
        <w:rPr>
          <w:sz w:val="24"/>
          <w:szCs w:val="24"/>
        </w:rPr>
        <w:t xml:space="preserve">, agree unconditionally and irrevocably to guarantee as primary obligor and not as surety merely, the payment to the Public Body on its first demand without whatsoever right of objection on our part and without its first claim to the </w:t>
      </w:r>
      <w:r>
        <w:rPr>
          <w:sz w:val="24"/>
          <w:szCs w:val="24"/>
        </w:rPr>
        <w:t>Bidder</w:t>
      </w:r>
      <w:r w:rsidRPr="006B6EB2">
        <w:rPr>
          <w:sz w:val="24"/>
          <w:szCs w:val="24"/>
        </w:rPr>
        <w:t xml:space="preserve">, in the amount not exceeding </w:t>
      </w:r>
      <w:r w:rsidRPr="006B6EB2">
        <w:rPr>
          <w:vanish/>
          <w:sz w:val="24"/>
          <w:szCs w:val="24"/>
        </w:rPr>
        <w:t>[insert currency and amount of guarantee in words and figures]</w:t>
      </w:r>
      <w:r w:rsidRPr="006B6EB2">
        <w:rPr>
          <w:sz w:val="24"/>
          <w:szCs w:val="24"/>
        </w:rPr>
        <w:t>.</w:t>
      </w:r>
    </w:p>
    <w:p w:rsidR="00F811E4" w:rsidRPr="00782333" w:rsidRDefault="00F811E4" w:rsidP="00F811E4">
      <w:pPr>
        <w:jc w:val="both"/>
        <w:rPr>
          <w:sz w:val="24"/>
          <w:szCs w:val="24"/>
        </w:rPr>
      </w:pPr>
    </w:p>
    <w:p w:rsidR="00F811E4" w:rsidRPr="00782333" w:rsidRDefault="00F811E4" w:rsidP="00F811E4">
      <w:pPr>
        <w:jc w:val="both"/>
        <w:rPr>
          <w:sz w:val="24"/>
          <w:szCs w:val="24"/>
        </w:rPr>
      </w:pPr>
      <w:r w:rsidRPr="006B6EB2">
        <w:rPr>
          <w:sz w:val="24"/>
          <w:szCs w:val="24"/>
        </w:rPr>
        <w:t xml:space="preserve">This security shall remain valid and in full effect from the date of the advance payment received by the </w:t>
      </w:r>
      <w:r>
        <w:rPr>
          <w:sz w:val="24"/>
          <w:szCs w:val="24"/>
        </w:rPr>
        <w:t>Bidder</w:t>
      </w:r>
      <w:r w:rsidRPr="006B6EB2">
        <w:rPr>
          <w:sz w:val="24"/>
          <w:szCs w:val="24"/>
        </w:rPr>
        <w:t xml:space="preserve"> under the Contract </w:t>
      </w:r>
      <w:proofErr w:type="gramStart"/>
      <w:r w:rsidRPr="006B6EB2">
        <w:rPr>
          <w:sz w:val="24"/>
          <w:szCs w:val="24"/>
        </w:rPr>
        <w:t xml:space="preserve">until </w:t>
      </w:r>
      <w:proofErr w:type="gramEnd"/>
      <w:r w:rsidRPr="006B6EB2">
        <w:rPr>
          <w:vanish/>
          <w:sz w:val="24"/>
          <w:szCs w:val="24"/>
        </w:rPr>
        <w:t>[insert day and month]</w:t>
      </w:r>
      <w:r w:rsidRPr="006B6EB2">
        <w:rPr>
          <w:sz w:val="24"/>
          <w:szCs w:val="24"/>
        </w:rPr>
        <w:t>, [insert year].</w:t>
      </w:r>
    </w:p>
    <w:p w:rsidR="00F811E4" w:rsidRPr="00782333" w:rsidRDefault="00F811E4" w:rsidP="00F811E4">
      <w:pPr>
        <w:jc w:val="both"/>
        <w:rPr>
          <w:sz w:val="24"/>
          <w:szCs w:val="24"/>
        </w:rPr>
      </w:pPr>
    </w:p>
    <w:p w:rsidR="00F811E4" w:rsidRPr="00782333" w:rsidRDefault="00F811E4" w:rsidP="00F811E4">
      <w:pPr>
        <w:tabs>
          <w:tab w:val="left" w:pos="6120"/>
        </w:tabs>
        <w:jc w:val="both"/>
        <w:rPr>
          <w:sz w:val="24"/>
          <w:szCs w:val="24"/>
        </w:rPr>
      </w:pPr>
      <w:r w:rsidRPr="006B6EB2">
        <w:rPr>
          <w:sz w:val="24"/>
          <w:szCs w:val="24"/>
        </w:rPr>
        <w:t xml:space="preserve">Name: </w:t>
      </w:r>
      <w:r w:rsidRPr="006B6EB2">
        <w:rPr>
          <w:vanish/>
          <w:sz w:val="24"/>
          <w:szCs w:val="24"/>
        </w:rPr>
        <w:t>[insert complete name of person signing the Security]</w:t>
      </w:r>
      <w:r w:rsidRPr="006B6EB2">
        <w:rPr>
          <w:sz w:val="24"/>
          <w:szCs w:val="24"/>
        </w:rPr>
        <w:tab/>
      </w:r>
    </w:p>
    <w:p w:rsidR="00F811E4" w:rsidRPr="00782333" w:rsidRDefault="00F811E4" w:rsidP="00F811E4">
      <w:pPr>
        <w:tabs>
          <w:tab w:val="left" w:pos="6120"/>
        </w:tabs>
        <w:jc w:val="both"/>
        <w:rPr>
          <w:sz w:val="24"/>
          <w:szCs w:val="24"/>
        </w:rPr>
      </w:pPr>
      <w:r w:rsidRPr="006B6EB2">
        <w:rPr>
          <w:sz w:val="24"/>
          <w:szCs w:val="24"/>
        </w:rPr>
        <w:t xml:space="preserve">In the capacity of </w:t>
      </w:r>
      <w:r w:rsidRPr="006B6EB2">
        <w:rPr>
          <w:vanish/>
          <w:sz w:val="24"/>
          <w:szCs w:val="24"/>
        </w:rPr>
        <w:t>[insert legal capacity of person signing the Security]</w:t>
      </w:r>
      <w:r w:rsidRPr="006B6EB2">
        <w:rPr>
          <w:sz w:val="24"/>
          <w:szCs w:val="24"/>
        </w:rPr>
        <w:t xml:space="preserve"> </w:t>
      </w:r>
    </w:p>
    <w:p w:rsidR="00F811E4" w:rsidRPr="00782333" w:rsidRDefault="00F811E4" w:rsidP="00F811E4">
      <w:pPr>
        <w:jc w:val="both"/>
        <w:rPr>
          <w:sz w:val="24"/>
          <w:szCs w:val="24"/>
        </w:rPr>
      </w:pPr>
    </w:p>
    <w:p w:rsidR="00F811E4" w:rsidRPr="00782333" w:rsidRDefault="00F811E4" w:rsidP="00F811E4">
      <w:pPr>
        <w:pStyle w:val="BankNormal"/>
        <w:tabs>
          <w:tab w:val="left" w:pos="1188"/>
          <w:tab w:val="left" w:pos="2394"/>
          <w:tab w:val="left" w:pos="4200"/>
          <w:tab w:val="left" w:pos="5238"/>
          <w:tab w:val="left" w:pos="7632"/>
          <w:tab w:val="left" w:pos="7868"/>
          <w:tab w:val="left" w:pos="9468"/>
        </w:tabs>
        <w:spacing w:after="0"/>
        <w:jc w:val="both"/>
        <w:rPr>
          <w:szCs w:val="24"/>
        </w:rPr>
      </w:pPr>
      <w:r w:rsidRPr="006B6EB2">
        <w:rPr>
          <w:szCs w:val="24"/>
        </w:rPr>
        <w:t xml:space="preserve">Signed: </w:t>
      </w:r>
      <w:r w:rsidRPr="006B6EB2">
        <w:rPr>
          <w:vanish/>
          <w:szCs w:val="24"/>
        </w:rPr>
        <w:t>[insert signature of person whose name and capacity are shown above]</w:t>
      </w:r>
    </w:p>
    <w:p w:rsidR="00F811E4" w:rsidRPr="00532029" w:rsidRDefault="00F811E4" w:rsidP="00F811E4">
      <w:pPr>
        <w:pStyle w:val="BankNormal"/>
        <w:tabs>
          <w:tab w:val="left" w:pos="1188"/>
          <w:tab w:val="left" w:pos="2394"/>
          <w:tab w:val="left" w:pos="4200"/>
          <w:tab w:val="left" w:pos="5238"/>
          <w:tab w:val="left" w:pos="7632"/>
          <w:tab w:val="left" w:pos="7868"/>
          <w:tab w:val="left" w:pos="9468"/>
        </w:tabs>
        <w:spacing w:after="0"/>
        <w:jc w:val="both"/>
        <w:rPr>
          <w:szCs w:val="24"/>
        </w:rPr>
      </w:pPr>
    </w:p>
    <w:p w:rsidR="00F811E4" w:rsidRPr="00782333" w:rsidRDefault="00F811E4" w:rsidP="00F811E4">
      <w:pPr>
        <w:tabs>
          <w:tab w:val="left" w:pos="5238"/>
          <w:tab w:val="left" w:pos="5474"/>
          <w:tab w:val="left" w:pos="9468"/>
        </w:tabs>
        <w:jc w:val="both"/>
        <w:rPr>
          <w:sz w:val="24"/>
          <w:szCs w:val="24"/>
        </w:rPr>
      </w:pPr>
      <w:r w:rsidRPr="006B6EB2">
        <w:rPr>
          <w:sz w:val="24"/>
          <w:szCs w:val="24"/>
        </w:rPr>
        <w:t xml:space="preserve">Duly authorized to sign the Security for and on behalf of: </w:t>
      </w:r>
      <w:r w:rsidRPr="006B6EB2">
        <w:rPr>
          <w:vanish/>
          <w:sz w:val="24"/>
          <w:szCs w:val="24"/>
        </w:rPr>
        <w:t>[insert complete name of Contractor]</w:t>
      </w:r>
    </w:p>
    <w:p w:rsidR="00F811E4" w:rsidRPr="00532029" w:rsidRDefault="00F811E4" w:rsidP="00F811E4">
      <w:pPr>
        <w:tabs>
          <w:tab w:val="left" w:pos="5238"/>
          <w:tab w:val="left" w:pos="5474"/>
          <w:tab w:val="left" w:pos="9468"/>
        </w:tabs>
        <w:jc w:val="both"/>
        <w:rPr>
          <w:i/>
          <w:sz w:val="24"/>
          <w:szCs w:val="24"/>
        </w:rPr>
      </w:pPr>
    </w:p>
    <w:p w:rsidR="00F811E4" w:rsidRPr="00532029" w:rsidRDefault="00F811E4" w:rsidP="00F811E4">
      <w:pPr>
        <w:tabs>
          <w:tab w:val="left" w:pos="5238"/>
          <w:tab w:val="left" w:pos="5474"/>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r w:rsidRPr="006B6EB2">
        <w:rPr>
          <w:sz w:val="24"/>
          <w:szCs w:val="24"/>
        </w:rPr>
        <w:t>Dated on ____________ day of ___</w:t>
      </w: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tabs>
          <w:tab w:val="left" w:pos="1188"/>
          <w:tab w:val="left" w:pos="2394"/>
          <w:tab w:val="left" w:pos="4209"/>
          <w:tab w:val="left" w:pos="5238"/>
          <w:tab w:val="left" w:pos="7632"/>
          <w:tab w:val="left" w:pos="7868"/>
          <w:tab w:val="left" w:pos="9468"/>
        </w:tabs>
        <w:jc w:val="both"/>
        <w:rPr>
          <w:sz w:val="24"/>
          <w:szCs w:val="24"/>
        </w:rPr>
      </w:pPr>
    </w:p>
    <w:p w:rsidR="00F811E4" w:rsidRPr="00782333" w:rsidRDefault="00F811E4" w:rsidP="00F811E4">
      <w:pPr>
        <w:rPr>
          <w:spacing w:val="-2"/>
          <w:sz w:val="24"/>
        </w:rPr>
      </w:pPr>
    </w:p>
    <w:p w:rsidR="00F811E4" w:rsidRPr="00782333" w:rsidRDefault="00F811E4" w:rsidP="00F811E4">
      <w:pPr>
        <w:rPr>
          <w:spacing w:val="-2"/>
          <w:sz w:val="24"/>
        </w:rPr>
      </w:pPr>
    </w:p>
    <w:p w:rsidR="00F811E4" w:rsidRPr="00782333" w:rsidRDefault="00F811E4" w:rsidP="00F811E4">
      <w:pPr>
        <w:rPr>
          <w:spacing w:val="-2"/>
          <w:sz w:val="24"/>
        </w:rPr>
      </w:pPr>
    </w:p>
    <w:p w:rsidR="00F811E4" w:rsidRPr="00782333" w:rsidRDefault="00F811E4" w:rsidP="005678B5">
      <w:pPr>
        <w:pStyle w:val="Section3-Para"/>
        <w:numPr>
          <w:ilvl w:val="2"/>
          <w:numId w:val="97"/>
        </w:numPr>
      </w:pPr>
      <w:r w:rsidRPr="006B6EB2">
        <w:lastRenderedPageBreak/>
        <w:t>ANTI BRIBERY PLEDGE FORM</w:t>
      </w:r>
    </w:p>
    <w:p w:rsidR="00F811E4" w:rsidRPr="00532029" w:rsidRDefault="00F811E4" w:rsidP="00F811E4">
      <w:pPr>
        <w:widowControl w:val="0"/>
        <w:tabs>
          <w:tab w:val="left" w:pos="2258"/>
        </w:tabs>
        <w:autoSpaceDE w:val="0"/>
        <w:autoSpaceDN w:val="0"/>
        <w:rPr>
          <w:spacing w:val="-5"/>
        </w:rPr>
      </w:pPr>
    </w:p>
    <w:p w:rsidR="00F811E4" w:rsidRPr="00782333" w:rsidRDefault="00F811E4" w:rsidP="00F811E4">
      <w:pPr>
        <w:widowControl w:val="0"/>
        <w:tabs>
          <w:tab w:val="left" w:pos="2258"/>
        </w:tabs>
        <w:autoSpaceDE w:val="0"/>
        <w:autoSpaceDN w:val="0"/>
        <w:rPr>
          <w:sz w:val="24"/>
          <w:szCs w:val="24"/>
        </w:rPr>
      </w:pPr>
      <w:r w:rsidRPr="006B6EB2">
        <w:rPr>
          <w:spacing w:val="-5"/>
          <w:sz w:val="24"/>
          <w:szCs w:val="24"/>
        </w:rPr>
        <w:t>To</w:t>
      </w:r>
      <w:proofErr w:type="gramStart"/>
      <w:r w:rsidRPr="006B6EB2">
        <w:rPr>
          <w:spacing w:val="-5"/>
          <w:sz w:val="24"/>
          <w:szCs w:val="24"/>
        </w:rPr>
        <w:t>:</w:t>
      </w:r>
      <w:r w:rsidRPr="006B6EB2">
        <w:rPr>
          <w:sz w:val="24"/>
          <w:szCs w:val="24"/>
        </w:rPr>
        <w:t>-----------------------------</w:t>
      </w:r>
      <w:proofErr w:type="gramEnd"/>
    </w:p>
    <w:p w:rsidR="00F811E4" w:rsidRPr="00782333" w:rsidRDefault="00F811E4" w:rsidP="00F811E4">
      <w:pPr>
        <w:widowControl w:val="0"/>
        <w:autoSpaceDE w:val="0"/>
        <w:autoSpaceDN w:val="0"/>
        <w:spacing w:before="1"/>
        <w:outlineLvl w:val="7"/>
        <w:rPr>
          <w:b/>
          <w:bCs/>
          <w:spacing w:val="-2"/>
          <w:sz w:val="24"/>
          <w:szCs w:val="24"/>
        </w:rPr>
      </w:pPr>
      <w:r w:rsidRPr="006B6EB2">
        <w:rPr>
          <w:b/>
          <w:bCs/>
          <w:spacing w:val="-2"/>
          <w:sz w:val="24"/>
          <w:szCs w:val="24"/>
        </w:rPr>
        <w:t>Gentle men</w:t>
      </w:r>
    </w:p>
    <w:p w:rsidR="00F811E4" w:rsidRPr="00782333" w:rsidRDefault="00F811E4" w:rsidP="00F811E4">
      <w:pPr>
        <w:pStyle w:val="NormalWeb"/>
        <w:spacing w:line="360" w:lineRule="auto"/>
        <w:jc w:val="both"/>
      </w:pPr>
      <w:r w:rsidRPr="006B6EB2">
        <w:t>Having examined the under-mentioned “corrupt, fraudulent, collusive, and coercive practices,” we have agreed to sign this Anti-Bribery Pledge Form for the construction works of the ___________________________.</w:t>
      </w:r>
    </w:p>
    <w:p w:rsidR="00F811E4" w:rsidRPr="00782333" w:rsidRDefault="00F811E4" w:rsidP="00F811E4">
      <w:pPr>
        <w:pStyle w:val="NormalWeb"/>
        <w:spacing w:line="360" w:lineRule="auto"/>
        <w:jc w:val="both"/>
      </w:pPr>
      <w:r w:rsidRPr="006B6EB2">
        <w:t xml:space="preserve">We confirm and assure the </w:t>
      </w:r>
      <w:r>
        <w:t>Public Body Public Body</w:t>
      </w:r>
      <w:r w:rsidRPr="006B6EB2">
        <w:t xml:space="preserve"> that we will not at any time engage ourselves in such unethical practices. In pursuance of this policy, the </w:t>
      </w:r>
      <w:r>
        <w:t>Public Body Public Body</w:t>
      </w:r>
      <w:r w:rsidRPr="006B6EB2">
        <w:t xml:space="preserve"> defines:</w:t>
      </w:r>
    </w:p>
    <w:p w:rsidR="00F811E4" w:rsidRPr="00782333" w:rsidRDefault="00F811E4" w:rsidP="00F811E4">
      <w:pPr>
        <w:pStyle w:val="NormalWeb"/>
        <w:spacing w:line="360" w:lineRule="auto"/>
        <w:jc w:val="both"/>
      </w:pPr>
      <w:r w:rsidRPr="006B6EB2">
        <w:t xml:space="preserve">i. </w:t>
      </w:r>
      <w:r w:rsidRPr="006B6EB2">
        <w:rPr>
          <w:rStyle w:val="Strong"/>
        </w:rPr>
        <w:t>“Corrupt practice”</w:t>
      </w:r>
      <w:r w:rsidRPr="006B6EB2">
        <w:t xml:space="preserve"> means the offering, giving, receiving, or soliciting of anything of value to influence the action of a public official in the procurement process or in contract execution.</w:t>
      </w:r>
    </w:p>
    <w:p w:rsidR="00F811E4" w:rsidRPr="00782333" w:rsidRDefault="00F811E4" w:rsidP="00F811E4">
      <w:pPr>
        <w:pStyle w:val="NormalWeb"/>
        <w:spacing w:line="360" w:lineRule="auto"/>
        <w:jc w:val="both"/>
      </w:pPr>
      <w:r w:rsidRPr="006B6EB2">
        <w:t xml:space="preserve">ii. </w:t>
      </w:r>
      <w:r w:rsidRPr="006B6EB2">
        <w:rPr>
          <w:rStyle w:val="Strong"/>
        </w:rPr>
        <w:t>“Fraudulent practice”</w:t>
      </w:r>
      <w:r w:rsidRPr="006B6EB2">
        <w:t xml:space="preserve"> means a misrepresentation of facts in order to influence a procurement process or the execution of a contract to the detriment of the purchaser. This includes collusive practices among bidders (prior to or after bid submission) designed to establish bid prices at artificial, non-competitive levels and to deprive the purchaser of the benefits of free and open competition.</w:t>
      </w:r>
    </w:p>
    <w:p w:rsidR="00F811E4" w:rsidRPr="00782333" w:rsidRDefault="00F811E4" w:rsidP="00F811E4">
      <w:pPr>
        <w:pStyle w:val="NormalWeb"/>
        <w:spacing w:line="360" w:lineRule="auto"/>
        <w:jc w:val="both"/>
      </w:pPr>
      <w:r w:rsidRPr="006B6EB2">
        <w:t xml:space="preserve">iii. </w:t>
      </w:r>
      <w:r w:rsidRPr="006B6EB2">
        <w:rPr>
          <w:rStyle w:val="Strong"/>
        </w:rPr>
        <w:t>“Collusive practice”</w:t>
      </w:r>
      <w:r w:rsidRPr="006B6EB2">
        <w:t xml:space="preserve"> means a scheme or arrangement between two or more bidders, with or without the knowledge of the </w:t>
      </w:r>
      <w:r>
        <w:t>Public Body Public Body</w:t>
      </w:r>
      <w:r w:rsidRPr="006B6EB2">
        <w:t>, designed to establish bid prices at artificial, non-competitive levels.</w:t>
      </w:r>
    </w:p>
    <w:p w:rsidR="00F811E4" w:rsidRPr="00782333" w:rsidRDefault="00F811E4" w:rsidP="00F811E4">
      <w:pPr>
        <w:pStyle w:val="NormalWeb"/>
        <w:numPr>
          <w:ilvl w:val="0"/>
          <w:numId w:val="20"/>
        </w:numPr>
        <w:spacing w:line="360" w:lineRule="auto"/>
        <w:jc w:val="both"/>
      </w:pPr>
      <w:r w:rsidRPr="006B6EB2">
        <w:t>“Coercive practice” means harming or threatening to harm, directly or indirectly, persons or their property to influence their participation in the procurement process or affect the execution of a contract.</w:t>
      </w:r>
    </w:p>
    <w:p w:rsidR="00F811E4" w:rsidRPr="00782333" w:rsidRDefault="00F811E4" w:rsidP="00F811E4">
      <w:pPr>
        <w:pStyle w:val="NormalWeb"/>
        <w:numPr>
          <w:ilvl w:val="0"/>
          <w:numId w:val="20"/>
        </w:numPr>
        <w:spacing w:line="360" w:lineRule="auto"/>
      </w:pPr>
      <w:r w:rsidRPr="006B6EB2">
        <w:rPr>
          <w:rStyle w:val="Strong"/>
        </w:rPr>
        <w:t>“Obstructive practice”</w:t>
      </w:r>
      <w:r w:rsidRPr="006B6EB2">
        <w:t xml:space="preserve"> is:</w:t>
      </w:r>
      <w:r w:rsidRPr="006B6EB2">
        <w:br/>
        <w:t xml:space="preserve">a. Deliberately destroying, falsifying, altering, or concealing evidence material to the investigation or making false statements to investigators in order to materially impede the </w:t>
      </w:r>
      <w:r>
        <w:t>Public Body Public Body</w:t>
      </w:r>
      <w:r w:rsidRPr="006B6EB2">
        <w:t xml:space="preserve">’s investigation into allegations of corrupt, fraudulent, </w:t>
      </w:r>
      <w:r w:rsidRPr="006B6EB2">
        <w:lastRenderedPageBreak/>
        <w:t>coercive, or collusive practices; and/or threatening, harassing, or intimidating any party to prevent it from disclosing its knowledge of matters relevant to the investigation or from pursuing the investigation.</w:t>
      </w:r>
      <w:r w:rsidRPr="006B6EB2">
        <w:br/>
        <w:t xml:space="preserve">b. Acts intended to materially impede the exercise of the </w:t>
      </w:r>
      <w:r>
        <w:t>Public Body Public Body</w:t>
      </w:r>
      <w:r w:rsidRPr="006B6EB2">
        <w:t>’s inspection and audit rights.</w:t>
      </w:r>
    </w:p>
    <w:p w:rsidR="00F811E4" w:rsidRPr="00782333" w:rsidRDefault="00F811E4" w:rsidP="00F811E4">
      <w:pPr>
        <w:pStyle w:val="NormalWeb"/>
        <w:spacing w:line="360" w:lineRule="auto"/>
        <w:jc w:val="both"/>
      </w:pPr>
      <w:r w:rsidRPr="006B6EB2">
        <w:t xml:space="preserve">The </w:t>
      </w:r>
      <w:r>
        <w:t>Public Body Public Body</w:t>
      </w:r>
      <w:r w:rsidRPr="006B6EB2">
        <w:t xml:space="preserve"> will reject a bid for award if it determines that the bidder recommended for award has engaged in corrupt, fraudulent, collusive, or coercive practices in competing for the contract in question.</w:t>
      </w:r>
    </w:p>
    <w:p w:rsidR="00F811E4" w:rsidRPr="00782333" w:rsidRDefault="00F811E4" w:rsidP="00F811E4">
      <w:pPr>
        <w:pStyle w:val="NormalWeb"/>
        <w:spacing w:line="360" w:lineRule="auto"/>
        <w:jc w:val="both"/>
      </w:pPr>
      <w:r w:rsidRPr="006B6EB2">
        <w:t xml:space="preserve">The </w:t>
      </w:r>
      <w:r>
        <w:t>Public Body Public Body</w:t>
      </w:r>
      <w:r w:rsidRPr="006B6EB2">
        <w:t xml:space="preserve"> will declare a firm ineligible, either indefinitely or for a stated period of time, to be awarded a contract if it at any time determines that the firm has engaged in corrupt, fraudulent, collusive, or coercive practices in competing for, or in executing, a contract.</w:t>
      </w:r>
    </w:p>
    <w:p w:rsidR="00F811E4" w:rsidRPr="00782333" w:rsidRDefault="00F811E4" w:rsidP="00F811E4">
      <w:pPr>
        <w:pStyle w:val="NormalWeb"/>
        <w:spacing w:line="360" w:lineRule="auto"/>
        <w:jc w:val="both"/>
      </w:pPr>
      <w:r w:rsidRPr="006B6EB2">
        <w:t xml:space="preserve">In addition to this, we understand that the </w:t>
      </w:r>
      <w:r>
        <w:t>Public Body Public Body</w:t>
      </w:r>
      <w:r w:rsidRPr="006B6EB2">
        <w:t xml:space="preserve"> has the right to reject firms which are found to be corrupt and fraudulent.</w:t>
      </w:r>
    </w:p>
    <w:p w:rsidR="00F811E4" w:rsidRPr="00782333" w:rsidRDefault="00F811E4" w:rsidP="00F811E4">
      <w:pPr>
        <w:pStyle w:val="NormalWeb"/>
        <w:spacing w:line="360" w:lineRule="auto"/>
        <w:jc w:val="both"/>
      </w:pPr>
      <w:r w:rsidRPr="006B6EB2">
        <w:t>This Anti-Bribery Pledge Form is signed on the _______ day of _______</w:t>
      </w:r>
      <w:r w:rsidRPr="006B6EB2">
        <w:rPr>
          <w:rStyle w:val="Strong"/>
          <w:i/>
          <w:iCs/>
        </w:rPr>
        <w:t>, 20</w:t>
      </w:r>
      <w:r w:rsidRPr="006B6EB2">
        <w:t>.</w:t>
      </w:r>
    </w:p>
    <w:p w:rsidR="00F811E4" w:rsidRPr="00782333" w:rsidRDefault="00F811E4" w:rsidP="00F811E4">
      <w:pPr>
        <w:pStyle w:val="NormalWeb"/>
        <w:spacing w:line="360" w:lineRule="auto"/>
        <w:jc w:val="both"/>
      </w:pPr>
      <w:r w:rsidRPr="006B6EB2">
        <w:rPr>
          <w:rStyle w:val="Strong"/>
        </w:rPr>
        <w:t>Name:</w:t>
      </w:r>
      <w:r w:rsidRPr="006B6EB2">
        <w:t xml:space="preserve"> ___________________________</w:t>
      </w:r>
    </w:p>
    <w:p w:rsidR="00F811E4" w:rsidRPr="00782333" w:rsidRDefault="00F811E4" w:rsidP="00F811E4">
      <w:pPr>
        <w:pStyle w:val="NormalWeb"/>
        <w:spacing w:line="360" w:lineRule="auto"/>
        <w:jc w:val="both"/>
      </w:pPr>
      <w:r w:rsidRPr="006B6EB2">
        <w:rPr>
          <w:rStyle w:val="Strong"/>
        </w:rPr>
        <w:t>Signature and Seal:</w:t>
      </w:r>
      <w:r w:rsidRPr="006B6EB2">
        <w:t xml:space="preserve"> ___________________________</w:t>
      </w:r>
    </w:p>
    <w:p w:rsidR="00F811E4" w:rsidRDefault="00F811E4" w:rsidP="00F811E4">
      <w:r w:rsidRPr="006B6EB2">
        <w:rPr>
          <w:rStyle w:val="Strong"/>
        </w:rPr>
        <w:t>(In Capacity of):</w:t>
      </w:r>
      <w:r w:rsidRPr="006B6EB2">
        <w:t xml:space="preserve"> ___________________________</w:t>
      </w:r>
    </w:p>
    <w:p w:rsidR="009D3E77" w:rsidRPr="00DE370C" w:rsidRDefault="009D3E77">
      <w:pPr>
        <w:jc w:val="both"/>
        <w:rPr>
          <w:sz w:val="24"/>
          <w:szCs w:val="24"/>
          <w:lang w:eastAsia="en-US"/>
        </w:rPr>
      </w:pPr>
    </w:p>
    <w:p w:rsidR="009D3E77" w:rsidRPr="00DE370C" w:rsidRDefault="009D3E77">
      <w:pPr>
        <w:jc w:val="both"/>
        <w:rPr>
          <w:sz w:val="24"/>
          <w:szCs w:val="24"/>
          <w:lang w:eastAsia="en-US"/>
        </w:rPr>
      </w:pPr>
    </w:p>
    <w:p w:rsidR="009D3E77" w:rsidRPr="00DE370C" w:rsidRDefault="009D3E77">
      <w:pPr>
        <w:jc w:val="both"/>
        <w:rPr>
          <w:sz w:val="24"/>
          <w:szCs w:val="24"/>
          <w:lang w:eastAsia="en-US"/>
        </w:rPr>
      </w:pPr>
    </w:p>
    <w:p w:rsidR="009D3E77" w:rsidRPr="00DE370C" w:rsidRDefault="009D3E77">
      <w:pPr>
        <w:jc w:val="both"/>
        <w:rPr>
          <w:sz w:val="24"/>
          <w:szCs w:val="24"/>
          <w:lang w:eastAsia="en-US"/>
        </w:rPr>
      </w:pPr>
    </w:p>
    <w:p w:rsidR="00D0306E" w:rsidRPr="00DE370C" w:rsidRDefault="00D0306E" w:rsidP="00F802A4">
      <w:pPr>
        <w:jc w:val="both"/>
      </w:pPr>
      <w:bookmarkStart w:id="375" w:name="_Toc273575445"/>
      <w:bookmarkStart w:id="376" w:name="_Toc273575901"/>
      <w:bookmarkStart w:id="377" w:name="_Toc273576586"/>
      <w:bookmarkStart w:id="378" w:name="_Toc273582985"/>
      <w:bookmarkStart w:id="379" w:name="_Toc273588073"/>
      <w:bookmarkStart w:id="380" w:name="_Toc273594291"/>
      <w:bookmarkStart w:id="381" w:name="_Toc273996340"/>
      <w:bookmarkStart w:id="382" w:name="_Toc274165144"/>
      <w:bookmarkStart w:id="383" w:name="_Toc274200008"/>
      <w:bookmarkStart w:id="384" w:name="_Toc273575447"/>
      <w:bookmarkStart w:id="385" w:name="_Toc273575903"/>
      <w:bookmarkStart w:id="386" w:name="_Toc273576588"/>
      <w:bookmarkStart w:id="387" w:name="_Toc273582987"/>
      <w:bookmarkStart w:id="388" w:name="_Toc273588075"/>
      <w:bookmarkStart w:id="389" w:name="_Toc273594293"/>
      <w:bookmarkStart w:id="390" w:name="_Toc273996342"/>
      <w:bookmarkStart w:id="391" w:name="_Toc274165146"/>
      <w:bookmarkStart w:id="392" w:name="_Toc274200010"/>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sectPr w:rsidR="00D0306E" w:rsidRPr="00DE370C" w:rsidSect="006516A9">
      <w:footerReference w:type="default" r:id="rId41"/>
      <w:pgSz w:w="16983" w:h="15840"/>
      <w:pgMar w:top="1440" w:right="6543" w:bottom="1440" w:left="180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2" w:author="ENVY" w:date="2025-10-17T17:22:00Z" w:initials="E">
    <w:p w:rsidR="00E3581D" w:rsidRDefault="00E3581D">
      <w:pPr>
        <w:pStyle w:val="CommentText"/>
      </w:pPr>
      <w:r>
        <w:rPr>
          <w:rStyle w:val="CommentReference"/>
        </w:rPr>
        <w:annotationRef/>
      </w:r>
      <w:r>
        <w:t>See again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DD" w:rsidRDefault="003F0BDD">
      <w:r>
        <w:separator/>
      </w:r>
    </w:p>
  </w:endnote>
  <w:endnote w:type="continuationSeparator" w:id="0">
    <w:p w:rsidR="003F0BDD" w:rsidRDefault="003F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ight">
    <w:altName w:val="Arial"/>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Arial-BoldMT">
    <w:altName w:val="Arial"/>
    <w:charset w:val="00"/>
    <w:family w:val="auto"/>
    <w:pitch w:val="variable"/>
    <w:sig w:usb0="00000000"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sual Geez Unicode">
    <w:panose1 w:val="00000400000000000000"/>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HelveticaNeue-Bold">
    <w:altName w:val="MS Mincho"/>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A0039E">
    <w:pPr>
      <w:pStyle w:val="Footer"/>
      <w:pBdr>
        <w:top w:val="double" w:sz="4" w:space="1" w:color="auto"/>
      </w:pBdr>
      <w:spacing w:before="60" w:after="60"/>
      <w:rPr>
        <w:b/>
        <w:sz w:val="16"/>
      </w:rPr>
    </w:pPr>
    <w:r>
      <w:rPr>
        <w:b/>
        <w:sz w:val="16"/>
      </w:rPr>
      <w:t>SBD-for Turnkey contract (I</w:t>
    </w:r>
    <w:r w:rsidRPr="00164399">
      <w:rPr>
        <w:b/>
        <w:sz w:val="16"/>
      </w:rPr>
      <w:t>CB)</w:t>
    </w:r>
    <w:r>
      <w:rPr>
        <w:b/>
        <w:sz w:val="16"/>
      </w:rPr>
      <w:t xml:space="preserve"> - Prepared by the FPPA</w:t>
    </w:r>
    <w:r>
      <w:rPr>
        <w:b/>
        <w:sz w:val="16"/>
      </w:rPr>
      <w:tab/>
    </w:r>
    <w:r>
      <w:rPr>
        <w:b/>
        <w:sz w:val="16"/>
      </w:rPr>
      <w:tab/>
      <w:t>(Version 1</w:t>
    </w:r>
    <w:proofErr w:type="gramStart"/>
    <w:r>
      <w:rPr>
        <w:b/>
        <w:sz w:val="16"/>
      </w:rPr>
      <w:t>,October</w:t>
    </w:r>
    <w:proofErr w:type="gramEnd"/>
    <w:r>
      <w:rPr>
        <w:b/>
        <w:sz w:val="16"/>
      </w:rPr>
      <w:t>, 2025</w:t>
    </w:r>
  </w:p>
  <w:p w:rsidR="00E3581D" w:rsidRDefault="00E3581D" w:rsidP="00A0039E">
    <w:pPr>
      <w:pStyle w:val="Footer"/>
      <w:pBdr>
        <w:top w:val="double" w:sz="4" w:space="1" w:color="auto"/>
      </w:pBdr>
      <w:spacing w:before="60" w:after="60"/>
      <w:rPr>
        <w:b/>
        <w:sz w:val="16"/>
      </w:rPr>
    </w:pPr>
    <w:r>
      <w:rPr>
        <w:b/>
        <w:sz w:val="16"/>
      </w:rPr>
      <w:t>)</w:t>
    </w:r>
  </w:p>
  <w:p w:rsidR="00E3581D" w:rsidRPr="00ED41C3" w:rsidRDefault="00E3581D">
    <w:pPr>
      <w:pStyle w:val="Footer"/>
      <w:rPr>
        <w:sz w:val="16"/>
        <w:szCs w:val="16"/>
      </w:rPr>
    </w:pPr>
    <w:r w:rsidRPr="00ED41C3">
      <w:rPr>
        <w:sz w:val="16"/>
        <w:szCs w:val="16"/>
      </w:rPr>
      <w:t xml:space="preserve">Document: </w:t>
    </w:r>
    <w:r>
      <w:rPr>
        <w:sz w:val="16"/>
        <w:szCs w:val="16"/>
      </w:rPr>
      <w:t xml:space="preserve">Bidding Forms </w:t>
    </w:r>
    <w:r>
      <w:rPr>
        <w:sz w:val="16"/>
        <w:szCs w:val="16"/>
      </w:rPr>
      <w:tab/>
      <w:t>Section</w:t>
    </w:r>
    <w:r w:rsidRPr="00496E83">
      <w:rPr>
        <w:sz w:val="16"/>
        <w:szCs w:val="16"/>
      </w:rPr>
      <w:t xml:space="preserve"> </w:t>
    </w:r>
    <w:r w:rsidRPr="00496E83">
      <w:rPr>
        <w:sz w:val="16"/>
        <w:szCs w:val="16"/>
      </w:rPr>
      <w:fldChar w:fldCharType="begin"/>
    </w:r>
    <w:r w:rsidRPr="00496E83">
      <w:rPr>
        <w:sz w:val="16"/>
        <w:szCs w:val="16"/>
      </w:rPr>
      <w:instrText xml:space="preserve"> PAGE </w:instrText>
    </w:r>
    <w:r w:rsidRPr="00496E83">
      <w:rPr>
        <w:sz w:val="16"/>
        <w:szCs w:val="16"/>
      </w:rPr>
      <w:fldChar w:fldCharType="separate"/>
    </w:r>
    <w:r w:rsidR="005678B5">
      <w:rPr>
        <w:noProof/>
        <w:sz w:val="16"/>
        <w:szCs w:val="16"/>
      </w:rPr>
      <w:t>V</w:t>
    </w:r>
    <w:r w:rsidRPr="00496E83">
      <w:rPr>
        <w:sz w:val="16"/>
        <w:szCs w:val="16"/>
      </w:rPr>
      <w:fldChar w:fldCharType="end"/>
    </w:r>
    <w:r w:rsidRPr="00496E83">
      <w:rPr>
        <w:sz w:val="16"/>
        <w:szCs w:val="16"/>
      </w:rPr>
      <w:t xml:space="preserve"> of </w:t>
    </w:r>
    <w:r>
      <w:rPr>
        <w:sz w:val="16"/>
        <w:szCs w:val="16"/>
      </w:rPr>
      <w:t>IX</w:t>
    </w:r>
    <w:r w:rsidRPr="00496E83">
      <w:rPr>
        <w:sz w:val="16"/>
        <w:szCs w:val="16"/>
      </w:rPr>
      <w:t xml:space="preserve"> </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A0039E">
    <w:pPr>
      <w:pStyle w:val="Footer"/>
      <w:pBdr>
        <w:top w:val="double" w:sz="4" w:space="1" w:color="auto"/>
      </w:pBdr>
      <w:spacing w:before="60" w:after="60"/>
      <w:rPr>
        <w:b/>
        <w:sz w:val="16"/>
      </w:rPr>
    </w:pPr>
    <w:r>
      <w:rPr>
        <w:b/>
        <w:sz w:val="16"/>
      </w:rPr>
      <w:t>SBD-</w:t>
    </w:r>
    <w:r w:rsidRPr="00326C28">
      <w:rPr>
        <w:b/>
        <w:sz w:val="16"/>
      </w:rPr>
      <w:t xml:space="preserve"> </w:t>
    </w:r>
    <w:r>
      <w:rPr>
        <w:b/>
        <w:sz w:val="16"/>
      </w:rPr>
      <w:t>for Turnkey Procurement (I</w:t>
    </w:r>
    <w:r w:rsidRPr="00164399">
      <w:rPr>
        <w:b/>
        <w:sz w:val="16"/>
      </w:rPr>
      <w:t>CB)</w:t>
    </w:r>
    <w:r>
      <w:rPr>
        <w:b/>
        <w:sz w:val="16"/>
      </w:rPr>
      <w:t xml:space="preserve"> - Prepared by the FPPA</w:t>
    </w:r>
    <w:r>
      <w:rPr>
        <w:b/>
        <w:sz w:val="16"/>
      </w:rPr>
      <w:tab/>
    </w:r>
    <w:r>
      <w:rPr>
        <w:b/>
        <w:sz w:val="16"/>
      </w:rPr>
      <w:tab/>
      <w:t>(Version 1, October, 2025)</w:t>
    </w:r>
  </w:p>
  <w:p w:rsidR="00E3581D" w:rsidRPr="00ED41C3" w:rsidRDefault="00E3581D">
    <w:pPr>
      <w:pStyle w:val="Footer"/>
      <w:rPr>
        <w:sz w:val="16"/>
        <w:szCs w:val="16"/>
      </w:rPr>
    </w:pPr>
    <w:r w:rsidRPr="00ED41C3">
      <w:rPr>
        <w:sz w:val="16"/>
        <w:szCs w:val="16"/>
      </w:rPr>
      <w:t xml:space="preserve">Document: </w:t>
    </w:r>
    <w:r>
      <w:rPr>
        <w:sz w:val="16"/>
        <w:szCs w:val="16"/>
      </w:rPr>
      <w:t>Bidding Forms</w:t>
    </w:r>
    <w:r>
      <w:rPr>
        <w:sz w:val="16"/>
        <w:szCs w:val="16"/>
      </w:rPr>
      <w:tab/>
    </w:r>
    <w:r w:rsidRPr="003B2F3E">
      <w:rPr>
        <w:sz w:val="16"/>
        <w:szCs w:val="16"/>
      </w:rPr>
      <w:t xml:space="preserve">Page </w:t>
    </w:r>
    <w:r w:rsidRPr="003B2F3E">
      <w:rPr>
        <w:sz w:val="16"/>
        <w:szCs w:val="16"/>
      </w:rPr>
      <w:fldChar w:fldCharType="begin"/>
    </w:r>
    <w:r w:rsidRPr="003B2F3E">
      <w:rPr>
        <w:sz w:val="16"/>
        <w:szCs w:val="16"/>
      </w:rPr>
      <w:instrText xml:space="preserve"> PAGE </w:instrText>
    </w:r>
    <w:r w:rsidRPr="003B2F3E">
      <w:rPr>
        <w:sz w:val="16"/>
        <w:szCs w:val="16"/>
      </w:rPr>
      <w:fldChar w:fldCharType="separate"/>
    </w:r>
    <w:r w:rsidR="005678B5">
      <w:rPr>
        <w:noProof/>
        <w:sz w:val="16"/>
        <w:szCs w:val="16"/>
      </w:rPr>
      <w:t>31</w:t>
    </w:r>
    <w:r w:rsidRPr="003B2F3E">
      <w:rPr>
        <w:sz w:val="16"/>
        <w:szCs w:val="16"/>
      </w:rPr>
      <w:fldChar w:fldCharType="end"/>
    </w:r>
    <w:r w:rsidRPr="003B2F3E">
      <w:rPr>
        <w:sz w:val="16"/>
        <w:szCs w:val="16"/>
      </w:rPr>
      <w:t xml:space="preserve"> of </w:t>
    </w:r>
    <w:r>
      <w:rPr>
        <w:sz w:val="16"/>
        <w:szCs w:val="16"/>
      </w:rPr>
      <w:t>29</w:t>
    </w:r>
    <w:r w:rsidRPr="003B2F3E">
      <w:rPr>
        <w:sz w:val="16"/>
        <w:szCs w:val="16"/>
      </w:rPr>
      <w:t xml:space="preserve"> </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A0039E">
    <w:pPr>
      <w:pStyle w:val="Footer"/>
      <w:pBdr>
        <w:top w:val="double" w:sz="4" w:space="1" w:color="auto"/>
      </w:pBdr>
      <w:spacing w:before="60" w:after="60"/>
      <w:rPr>
        <w:b/>
        <w:sz w:val="16"/>
      </w:rPr>
    </w:pPr>
    <w:r>
      <w:rPr>
        <w:b/>
        <w:sz w:val="16"/>
      </w:rPr>
      <w:t>SBD-Works</w:t>
    </w:r>
    <w:r w:rsidRPr="00164399">
      <w:rPr>
        <w:b/>
        <w:sz w:val="14"/>
        <w:szCs w:val="14"/>
      </w:rPr>
      <w:t xml:space="preserve"> </w:t>
    </w:r>
    <w:r>
      <w:rPr>
        <w:b/>
        <w:sz w:val="16"/>
      </w:rPr>
      <w:t>(I</w:t>
    </w:r>
    <w:r w:rsidRPr="00164399">
      <w:rPr>
        <w:b/>
        <w:sz w:val="16"/>
      </w:rPr>
      <w:t>CB)</w:t>
    </w:r>
    <w:r>
      <w:rPr>
        <w:b/>
        <w:sz w:val="16"/>
      </w:rPr>
      <w:t xml:space="preserve"> - Prepared by the FPPA</w:t>
    </w:r>
    <w:r>
      <w:rPr>
        <w:b/>
        <w:sz w:val="16"/>
      </w:rPr>
      <w:tab/>
    </w:r>
    <w:r>
      <w:rPr>
        <w:b/>
        <w:sz w:val="16"/>
      </w:rPr>
      <w:tab/>
      <w:t>(Version 1, June 2025</w:t>
    </w:r>
  </w:p>
  <w:p w:rsidR="00E3581D" w:rsidRPr="00ED41C3" w:rsidRDefault="00E3581D">
    <w:pPr>
      <w:pStyle w:val="Footer"/>
      <w:rPr>
        <w:sz w:val="16"/>
        <w:szCs w:val="16"/>
      </w:rPr>
    </w:pPr>
    <w:r w:rsidRPr="00ED41C3">
      <w:rPr>
        <w:sz w:val="16"/>
        <w:szCs w:val="16"/>
      </w:rPr>
      <w:t xml:space="preserve">Document: </w:t>
    </w:r>
    <w:r>
      <w:rPr>
        <w:sz w:val="16"/>
        <w:szCs w:val="16"/>
      </w:rPr>
      <w:t xml:space="preserve">Eligible Countries </w:t>
    </w:r>
    <w:r>
      <w:rPr>
        <w:sz w:val="16"/>
        <w:szCs w:val="16"/>
      </w:rPr>
      <w:tab/>
      <w:t>Section</w:t>
    </w:r>
    <w:r w:rsidRPr="004A5DF1">
      <w:rPr>
        <w:sz w:val="16"/>
        <w:szCs w:val="16"/>
      </w:rPr>
      <w:t xml:space="preserve"> </w:t>
    </w:r>
    <w:r w:rsidRPr="004A5DF1">
      <w:rPr>
        <w:sz w:val="16"/>
        <w:szCs w:val="16"/>
      </w:rPr>
      <w:fldChar w:fldCharType="begin"/>
    </w:r>
    <w:r w:rsidRPr="004A5DF1">
      <w:rPr>
        <w:sz w:val="16"/>
        <w:szCs w:val="16"/>
      </w:rPr>
      <w:instrText xml:space="preserve"> PAGE </w:instrText>
    </w:r>
    <w:r w:rsidRPr="004A5DF1">
      <w:rPr>
        <w:sz w:val="16"/>
        <w:szCs w:val="16"/>
      </w:rPr>
      <w:fldChar w:fldCharType="separate"/>
    </w:r>
    <w:r w:rsidR="005678B5">
      <w:rPr>
        <w:noProof/>
        <w:sz w:val="16"/>
        <w:szCs w:val="16"/>
      </w:rPr>
      <w:t>V</w:t>
    </w:r>
    <w:r w:rsidRPr="004A5DF1">
      <w:rPr>
        <w:sz w:val="16"/>
        <w:szCs w:val="16"/>
      </w:rPr>
      <w:fldChar w:fldCharType="end"/>
    </w:r>
    <w:r w:rsidRPr="004A5DF1">
      <w:rPr>
        <w:sz w:val="16"/>
        <w:szCs w:val="16"/>
      </w:rPr>
      <w:t xml:space="preserve"> of </w:t>
    </w:r>
    <w:r>
      <w:rPr>
        <w:sz w:val="16"/>
        <w:szCs w:val="16"/>
      </w:rPr>
      <w:t>IX</w:t>
    </w:r>
    <w:r w:rsidRPr="00543D86">
      <w:rPr>
        <w:sz w:val="16"/>
        <w:szCs w:val="16"/>
      </w:rPr>
      <w:t xml:space="preserve"> </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A0039E">
    <w:pPr>
      <w:pStyle w:val="Footer"/>
      <w:pBdr>
        <w:top w:val="double" w:sz="4" w:space="1" w:color="auto"/>
      </w:pBdr>
      <w:spacing w:before="60" w:after="60"/>
      <w:rPr>
        <w:b/>
        <w:sz w:val="16"/>
      </w:rPr>
    </w:pPr>
    <w:r w:rsidRPr="00163754">
      <w:rPr>
        <w:b/>
        <w:sz w:val="16"/>
      </w:rPr>
      <w:t xml:space="preserve">SBD-For Turnkey procurement </w:t>
    </w:r>
    <w:r>
      <w:rPr>
        <w:b/>
        <w:sz w:val="16"/>
      </w:rPr>
      <w:t>(I</w:t>
    </w:r>
    <w:r w:rsidRPr="00164399">
      <w:rPr>
        <w:b/>
        <w:sz w:val="16"/>
      </w:rPr>
      <w:t>CB)</w:t>
    </w:r>
    <w:r>
      <w:rPr>
        <w:b/>
        <w:sz w:val="16"/>
      </w:rPr>
      <w:t xml:space="preserve"> - Prepared by the FPPA</w:t>
    </w:r>
    <w:r>
      <w:rPr>
        <w:b/>
        <w:sz w:val="16"/>
      </w:rPr>
      <w:tab/>
    </w:r>
    <w:r>
      <w:rPr>
        <w:b/>
        <w:sz w:val="16"/>
      </w:rPr>
      <w:tab/>
      <w:t>(Version 1, October 2025)</w:t>
    </w:r>
  </w:p>
  <w:p w:rsidR="00E3581D" w:rsidRPr="00ED41C3" w:rsidRDefault="00E3581D">
    <w:pPr>
      <w:pStyle w:val="Footer"/>
      <w:rPr>
        <w:sz w:val="16"/>
        <w:szCs w:val="16"/>
      </w:rPr>
    </w:pPr>
    <w:r w:rsidRPr="00ED41C3">
      <w:rPr>
        <w:sz w:val="16"/>
        <w:szCs w:val="16"/>
      </w:rPr>
      <w:t xml:space="preserve">Document: </w:t>
    </w:r>
    <w:r>
      <w:rPr>
        <w:sz w:val="16"/>
        <w:szCs w:val="16"/>
      </w:rPr>
      <w:t xml:space="preserve">Schedule of Requirements </w:t>
    </w:r>
    <w:r>
      <w:rPr>
        <w:sz w:val="16"/>
        <w:szCs w:val="16"/>
      </w:rPr>
      <w:tab/>
      <w:t>Section</w:t>
    </w:r>
    <w:r w:rsidRPr="004D24A1">
      <w:rPr>
        <w:sz w:val="16"/>
        <w:szCs w:val="16"/>
      </w:rPr>
      <w:t xml:space="preserve"> </w:t>
    </w:r>
    <w:r w:rsidRPr="004D24A1">
      <w:rPr>
        <w:sz w:val="16"/>
        <w:szCs w:val="16"/>
      </w:rPr>
      <w:fldChar w:fldCharType="begin"/>
    </w:r>
    <w:r w:rsidRPr="004D24A1">
      <w:rPr>
        <w:sz w:val="16"/>
        <w:szCs w:val="16"/>
      </w:rPr>
      <w:instrText xml:space="preserve"> PAGE </w:instrText>
    </w:r>
    <w:r w:rsidRPr="004D24A1">
      <w:rPr>
        <w:sz w:val="16"/>
        <w:szCs w:val="16"/>
      </w:rPr>
      <w:fldChar w:fldCharType="separate"/>
    </w:r>
    <w:r w:rsidR="005678B5">
      <w:rPr>
        <w:noProof/>
        <w:sz w:val="16"/>
        <w:szCs w:val="16"/>
      </w:rPr>
      <w:t>20</w:t>
    </w:r>
    <w:r w:rsidRPr="004D24A1">
      <w:rPr>
        <w:sz w:val="16"/>
        <w:szCs w:val="16"/>
      </w:rPr>
      <w:fldChar w:fldCharType="end"/>
    </w:r>
    <w:r w:rsidRPr="004D24A1">
      <w:rPr>
        <w:sz w:val="16"/>
        <w:szCs w:val="16"/>
      </w:rPr>
      <w:t xml:space="preserve"> of </w:t>
    </w:r>
    <w:r>
      <w:rPr>
        <w:sz w:val="16"/>
        <w:szCs w:val="16"/>
      </w:rPr>
      <w:t>IX</w:t>
    </w:r>
    <w:r w:rsidRPr="004D24A1">
      <w:rPr>
        <w:sz w:val="16"/>
        <w:szCs w:val="16"/>
      </w:rPr>
      <w:t xml:space="preserve"> </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F14B51">
    <w:pPr>
      <w:pStyle w:val="Footer"/>
      <w:pBdr>
        <w:top w:val="double" w:sz="4" w:space="1" w:color="auto"/>
      </w:pBdr>
      <w:spacing w:before="60" w:after="60"/>
      <w:rPr>
        <w:b/>
        <w:sz w:val="16"/>
      </w:rPr>
    </w:pPr>
    <w:r>
      <w:rPr>
        <w:b/>
        <w:sz w:val="16"/>
      </w:rPr>
      <w:t>SBD-For Turnkey procurement</w:t>
    </w:r>
    <w:r w:rsidRPr="00164399">
      <w:rPr>
        <w:b/>
        <w:sz w:val="14"/>
        <w:szCs w:val="14"/>
      </w:rPr>
      <w:t xml:space="preserve"> </w:t>
    </w:r>
    <w:r>
      <w:rPr>
        <w:b/>
        <w:sz w:val="16"/>
      </w:rPr>
      <w:t>(I</w:t>
    </w:r>
    <w:r w:rsidRPr="00164399">
      <w:rPr>
        <w:b/>
        <w:sz w:val="16"/>
      </w:rPr>
      <w:t>CB)</w:t>
    </w:r>
    <w:r>
      <w:rPr>
        <w:b/>
        <w:sz w:val="16"/>
      </w:rPr>
      <w:t xml:space="preserve"> - Prepared by the FPPA</w:t>
    </w:r>
    <w:r>
      <w:rPr>
        <w:b/>
        <w:sz w:val="16"/>
      </w:rPr>
      <w:tab/>
    </w:r>
    <w:r>
      <w:rPr>
        <w:b/>
        <w:sz w:val="16"/>
      </w:rPr>
      <w:tab/>
      <w:t xml:space="preserve">(Version 1, </w:t>
    </w:r>
    <w:r w:rsidR="00F14B51">
      <w:rPr>
        <w:b/>
        <w:sz w:val="16"/>
      </w:rPr>
      <w:t xml:space="preserve">October </w:t>
    </w:r>
    <w:r>
      <w:rPr>
        <w:b/>
        <w:sz w:val="16"/>
      </w:rPr>
      <w:t>2025</w:t>
    </w:r>
  </w:p>
  <w:p w:rsidR="00E3581D" w:rsidRDefault="00E3581D" w:rsidP="00A0039E">
    <w:pPr>
      <w:pStyle w:val="Footer"/>
      <w:pBdr>
        <w:top w:val="double" w:sz="4" w:space="1" w:color="auto"/>
      </w:pBdr>
      <w:spacing w:before="60" w:after="60"/>
      <w:rPr>
        <w:b/>
        <w:sz w:val="16"/>
      </w:rPr>
    </w:pPr>
  </w:p>
  <w:p w:rsidR="00E3581D" w:rsidRPr="00ED41C3" w:rsidRDefault="00E3581D">
    <w:pPr>
      <w:pStyle w:val="Footer"/>
      <w:rPr>
        <w:sz w:val="16"/>
        <w:szCs w:val="16"/>
      </w:rPr>
    </w:pPr>
    <w:r>
      <w:rPr>
        <w:sz w:val="16"/>
        <w:szCs w:val="16"/>
      </w:rPr>
      <w:tab/>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A0039E">
    <w:pPr>
      <w:pStyle w:val="Footer"/>
      <w:pBdr>
        <w:top w:val="double" w:sz="4" w:space="1" w:color="auto"/>
      </w:pBdr>
      <w:spacing w:before="60" w:after="60"/>
      <w:rPr>
        <w:b/>
        <w:sz w:val="16"/>
      </w:rPr>
    </w:pPr>
    <w:r w:rsidRPr="00163754">
      <w:rPr>
        <w:b/>
        <w:sz w:val="16"/>
      </w:rPr>
      <w:t xml:space="preserve">SBD-For Turnkey procurement </w:t>
    </w:r>
    <w:r>
      <w:rPr>
        <w:b/>
        <w:sz w:val="16"/>
      </w:rPr>
      <w:t>(I</w:t>
    </w:r>
    <w:r w:rsidRPr="00164399">
      <w:rPr>
        <w:b/>
        <w:sz w:val="16"/>
      </w:rPr>
      <w:t>CB)</w:t>
    </w:r>
    <w:r>
      <w:rPr>
        <w:b/>
        <w:sz w:val="16"/>
      </w:rPr>
      <w:t xml:space="preserve"> - Prepared by the FPPA</w:t>
    </w:r>
    <w:r>
      <w:rPr>
        <w:b/>
        <w:sz w:val="16"/>
      </w:rPr>
      <w:tab/>
      <w:t xml:space="preserve">                                             Version 1, </w:t>
    </w:r>
    <w:r w:rsidR="00532C39">
      <w:rPr>
        <w:b/>
        <w:sz w:val="16"/>
      </w:rPr>
      <w:t xml:space="preserve">October </w:t>
    </w:r>
    <w:r>
      <w:rPr>
        <w:b/>
        <w:sz w:val="16"/>
      </w:rPr>
      <w:t>2025</w:t>
    </w:r>
  </w:p>
  <w:p w:rsidR="00E3581D" w:rsidRDefault="00E3581D" w:rsidP="00A0039E">
    <w:pPr>
      <w:pStyle w:val="Footer"/>
      <w:pBdr>
        <w:top w:val="double" w:sz="4" w:space="1" w:color="auto"/>
      </w:pBdr>
      <w:spacing w:before="60" w:after="60"/>
      <w:rPr>
        <w:b/>
        <w:sz w:val="16"/>
      </w:rPr>
    </w:pPr>
  </w:p>
  <w:p w:rsidR="00E3581D" w:rsidRPr="00ED41C3" w:rsidRDefault="00E3581D">
    <w:pPr>
      <w:pStyle w:val="Footer"/>
      <w:rPr>
        <w:sz w:val="16"/>
        <w:szCs w:val="16"/>
      </w:rPr>
    </w:pPr>
    <w:r w:rsidRPr="00ED41C3">
      <w:rPr>
        <w:sz w:val="16"/>
        <w:szCs w:val="16"/>
      </w:rPr>
      <w:t xml:space="preserve">Document: </w:t>
    </w:r>
    <w:r>
      <w:rPr>
        <w:sz w:val="16"/>
        <w:szCs w:val="16"/>
      </w:rPr>
      <w:t xml:space="preserve">Contract Forms </w:t>
    </w:r>
    <w:r>
      <w:rPr>
        <w:sz w:val="16"/>
        <w:szCs w:val="16"/>
      </w:rPr>
      <w:tab/>
    </w:r>
    <w:r w:rsidRPr="002A4C09">
      <w:rPr>
        <w:sz w:val="16"/>
        <w:szCs w:val="16"/>
      </w:rPr>
      <w:t xml:space="preserve">Page </w:t>
    </w:r>
    <w:r w:rsidRPr="002A4C09">
      <w:rPr>
        <w:sz w:val="16"/>
        <w:szCs w:val="16"/>
      </w:rPr>
      <w:fldChar w:fldCharType="begin"/>
    </w:r>
    <w:r w:rsidRPr="002A4C09">
      <w:rPr>
        <w:sz w:val="16"/>
        <w:szCs w:val="16"/>
      </w:rPr>
      <w:instrText xml:space="preserve"> PAGE </w:instrText>
    </w:r>
    <w:r w:rsidRPr="002A4C09">
      <w:rPr>
        <w:sz w:val="16"/>
        <w:szCs w:val="16"/>
      </w:rPr>
      <w:fldChar w:fldCharType="separate"/>
    </w:r>
    <w:r w:rsidR="005678B5">
      <w:rPr>
        <w:noProof/>
        <w:sz w:val="16"/>
        <w:szCs w:val="16"/>
      </w:rPr>
      <w:t>6</w:t>
    </w:r>
    <w:r w:rsidRPr="002A4C09">
      <w:rPr>
        <w:sz w:val="16"/>
        <w:szCs w:val="16"/>
      </w:rPr>
      <w:fldChar w:fldCharType="end"/>
    </w:r>
    <w:r w:rsidRPr="002A4C09">
      <w:rPr>
        <w:sz w:val="16"/>
        <w:szCs w:val="16"/>
      </w:rPr>
      <w:t xml:space="preserve"> of </w:t>
    </w:r>
    <w:r>
      <w:rPr>
        <w:sz w:val="16"/>
        <w:szCs w:val="16"/>
      </w:rPr>
      <w:t>4</w:t>
    </w:r>
    <w:r w:rsidRPr="002A4C09">
      <w:rPr>
        <w:sz w:val="16"/>
        <w:szCs w:val="16"/>
      </w:rPr>
      <w:t xml:space="preserve"> </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Pr="00164399" w:rsidRDefault="00E3581D" w:rsidP="006A32D7">
    <w:pPr>
      <w:pStyle w:val="Footer"/>
      <w:pBdr>
        <w:top w:val="double" w:sz="4" w:space="1" w:color="auto"/>
      </w:pBdr>
      <w:spacing w:before="60" w:after="60"/>
      <w:rPr>
        <w:b/>
        <w:sz w:val="16"/>
      </w:rPr>
    </w:pPr>
    <w:r w:rsidRPr="00163754">
      <w:rPr>
        <w:b/>
        <w:sz w:val="16"/>
      </w:rPr>
      <w:t xml:space="preserve">SBD-For Turnkey procurement </w:t>
    </w:r>
    <w:r>
      <w:rPr>
        <w:b/>
        <w:sz w:val="16"/>
      </w:rPr>
      <w:t>(I</w:t>
    </w:r>
    <w:r w:rsidRPr="00164399">
      <w:rPr>
        <w:b/>
        <w:sz w:val="16"/>
      </w:rPr>
      <w:t>CB)</w:t>
    </w:r>
    <w:r>
      <w:rPr>
        <w:b/>
        <w:sz w:val="16"/>
      </w:rPr>
      <w:t xml:space="preserve"> - Prepared by the FPPA</w:t>
    </w:r>
    <w:r>
      <w:rPr>
        <w:b/>
        <w:sz w:val="16"/>
      </w:rPr>
      <w:tab/>
    </w:r>
    <w:r w:rsidRPr="00164399">
      <w:rPr>
        <w:b/>
        <w:sz w:val="16"/>
      </w:rPr>
      <w:tab/>
      <w:t>(</w:t>
    </w:r>
    <w:r>
      <w:rPr>
        <w:b/>
        <w:sz w:val="16"/>
      </w:rPr>
      <w:t xml:space="preserve">Version 1, </w:t>
    </w:r>
    <w:proofErr w:type="spellStart"/>
    <w:r>
      <w:rPr>
        <w:b/>
        <w:sz w:val="16"/>
      </w:rPr>
      <w:t>october</w:t>
    </w:r>
    <w:proofErr w:type="spellEnd"/>
    <w:r>
      <w:rPr>
        <w:b/>
        <w:sz w:val="16"/>
      </w:rPr>
      <w:t>, 2025</w:t>
    </w:r>
    <w:r w:rsidRPr="00164399">
      <w:rPr>
        <w:b/>
        <w:sz w:val="16"/>
      </w:rPr>
      <w:t>)</w:t>
    </w:r>
  </w:p>
  <w:p w:rsidR="00E3581D" w:rsidRPr="00164399" w:rsidRDefault="00E3581D">
    <w:pPr>
      <w:pStyle w:val="Footer"/>
      <w:rPr>
        <w:sz w:val="16"/>
        <w:szCs w:val="16"/>
      </w:rPr>
    </w:pPr>
    <w:r w:rsidRPr="00164399">
      <w:rPr>
        <w:sz w:val="16"/>
        <w:szCs w:val="16"/>
      </w:rPr>
      <w:t xml:space="preserve">Document: </w:t>
    </w:r>
    <w:r>
      <w:rPr>
        <w:sz w:val="16"/>
        <w:szCs w:val="16"/>
      </w:rPr>
      <w:t>Bid Document</w:t>
    </w:r>
    <w:r w:rsidRPr="00164399">
      <w:rPr>
        <w:sz w:val="16"/>
        <w:szCs w:val="16"/>
      </w:rPr>
      <w:tab/>
    </w:r>
    <w:r>
      <w:rPr>
        <w:sz w:val="16"/>
        <w:szCs w:val="16"/>
      </w:rPr>
      <w:tab/>
    </w:r>
    <w:r w:rsidRPr="00164399">
      <w:rPr>
        <w:sz w:val="16"/>
        <w:szCs w:val="16"/>
      </w:rPr>
      <w:t xml:space="preserve">Page </w:t>
    </w:r>
    <w:r w:rsidRPr="00164399">
      <w:rPr>
        <w:rStyle w:val="PageNumber"/>
        <w:sz w:val="16"/>
        <w:szCs w:val="16"/>
      </w:rPr>
      <w:fldChar w:fldCharType="begin"/>
    </w:r>
    <w:r w:rsidRPr="00164399">
      <w:rPr>
        <w:rStyle w:val="PageNumber"/>
        <w:sz w:val="16"/>
        <w:szCs w:val="16"/>
      </w:rPr>
      <w:instrText xml:space="preserve"> PAGE </w:instrText>
    </w:r>
    <w:r w:rsidRPr="00164399">
      <w:rPr>
        <w:rStyle w:val="PageNumber"/>
        <w:sz w:val="16"/>
        <w:szCs w:val="16"/>
      </w:rPr>
      <w:fldChar w:fldCharType="separate"/>
    </w:r>
    <w:r w:rsidR="005678B5">
      <w:rPr>
        <w:rStyle w:val="PageNumber"/>
        <w:noProof/>
        <w:sz w:val="16"/>
        <w:szCs w:val="16"/>
      </w:rPr>
      <w:t>i</w:t>
    </w:r>
    <w:r w:rsidRPr="00164399">
      <w:rPr>
        <w:rStyle w:val="PageNumber"/>
        <w:sz w:val="16"/>
        <w:szCs w:val="16"/>
      </w:rPr>
      <w:fldChar w:fldCharType="end"/>
    </w:r>
    <w:r w:rsidRPr="00164399">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0400B7">
    <w:pPr>
      <w:pStyle w:val="Footer"/>
      <w:pBdr>
        <w:top w:val="double" w:sz="4" w:space="1" w:color="auto"/>
      </w:pBdr>
      <w:spacing w:before="60" w:after="60"/>
      <w:rPr>
        <w:b/>
        <w:sz w:val="16"/>
      </w:rPr>
    </w:pPr>
    <w:r>
      <w:rPr>
        <w:b/>
        <w:sz w:val="16"/>
      </w:rPr>
      <w:t>SBD-For Turnkey procurement</w:t>
    </w:r>
    <w:r w:rsidRPr="00164399">
      <w:rPr>
        <w:b/>
        <w:sz w:val="14"/>
        <w:szCs w:val="14"/>
      </w:rPr>
      <w:t xml:space="preserve"> </w:t>
    </w:r>
    <w:r>
      <w:rPr>
        <w:b/>
        <w:sz w:val="14"/>
        <w:szCs w:val="14"/>
      </w:rPr>
      <w:t>(</w:t>
    </w:r>
    <w:r>
      <w:rPr>
        <w:b/>
        <w:sz w:val="16"/>
      </w:rPr>
      <w:t>I</w:t>
    </w:r>
    <w:r w:rsidRPr="00164399">
      <w:rPr>
        <w:b/>
        <w:sz w:val="16"/>
      </w:rPr>
      <w:t>CB)</w:t>
    </w:r>
    <w:r>
      <w:rPr>
        <w:b/>
        <w:sz w:val="16"/>
      </w:rPr>
      <w:t xml:space="preserve"> - Prepared by the FPPA</w:t>
    </w:r>
    <w:r>
      <w:rPr>
        <w:b/>
        <w:sz w:val="16"/>
      </w:rPr>
      <w:tab/>
    </w:r>
    <w:r w:rsidRPr="00164399">
      <w:rPr>
        <w:b/>
        <w:sz w:val="16"/>
      </w:rPr>
      <w:tab/>
      <w:t>(</w:t>
    </w:r>
    <w:r>
      <w:rPr>
        <w:b/>
        <w:sz w:val="16"/>
      </w:rPr>
      <w:t>Version 1, October 2025</w:t>
    </w:r>
  </w:p>
  <w:p w:rsidR="00E3581D" w:rsidRPr="00164399" w:rsidRDefault="00E3581D" w:rsidP="000400B7">
    <w:pPr>
      <w:pStyle w:val="Footer"/>
      <w:pBdr>
        <w:top w:val="double" w:sz="4" w:space="1" w:color="auto"/>
      </w:pBdr>
      <w:spacing w:before="60" w:after="60"/>
      <w:rPr>
        <w:b/>
        <w:sz w:val="16"/>
      </w:rPr>
    </w:pPr>
  </w:p>
  <w:p w:rsidR="00E3581D" w:rsidRPr="000400B7" w:rsidRDefault="00E3581D" w:rsidP="000400B7">
    <w:pPr>
      <w:pStyle w:val="Footer"/>
      <w:rPr>
        <w:sz w:val="16"/>
        <w:szCs w:val="16"/>
      </w:rPr>
    </w:pPr>
    <w:r w:rsidRPr="00ED41C3">
      <w:rPr>
        <w:sz w:val="16"/>
        <w:szCs w:val="16"/>
      </w:rPr>
      <w:t xml:space="preserve">Document: </w:t>
    </w:r>
    <w:r>
      <w:rPr>
        <w:sz w:val="16"/>
        <w:szCs w:val="16"/>
      </w:rPr>
      <w:t xml:space="preserve">Instructions to Bidders </w:t>
    </w:r>
    <w:r>
      <w:rPr>
        <w:sz w:val="16"/>
        <w:szCs w:val="16"/>
      </w:rPr>
      <w:tab/>
      <w:t>Section</w:t>
    </w:r>
    <w:r w:rsidRPr="008E788D">
      <w:rPr>
        <w:sz w:val="16"/>
        <w:szCs w:val="16"/>
      </w:rPr>
      <w:t xml:space="preserve"> </w:t>
    </w:r>
    <w:r>
      <w:rPr>
        <w:sz w:val="16"/>
        <w:szCs w:val="16"/>
      </w:rPr>
      <w:t xml:space="preserve">I </w:t>
    </w:r>
    <w:r w:rsidRPr="008E788D">
      <w:rPr>
        <w:sz w:val="16"/>
        <w:szCs w:val="16"/>
      </w:rPr>
      <w:t xml:space="preserve">of </w:t>
    </w:r>
    <w:r>
      <w:rPr>
        <w:sz w:val="16"/>
        <w:szCs w:val="16"/>
      </w:rPr>
      <w:t xml:space="preserve">IX </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Pr="004713AF" w:rsidRDefault="00E3581D" w:rsidP="00A0039E">
    <w:pPr>
      <w:pStyle w:val="Footer"/>
      <w:pBdr>
        <w:top w:val="double" w:sz="4" w:space="1" w:color="auto"/>
      </w:pBdr>
      <w:spacing w:before="60" w:after="60"/>
      <w:rPr>
        <w:b/>
        <w:sz w:val="16"/>
        <w:szCs w:val="16"/>
      </w:rPr>
    </w:pPr>
    <w:r>
      <w:rPr>
        <w:b/>
        <w:sz w:val="16"/>
      </w:rPr>
      <w:t>SBD-For Turnkey procurement</w:t>
    </w:r>
    <w:r w:rsidRPr="00164399">
      <w:rPr>
        <w:b/>
        <w:sz w:val="14"/>
        <w:szCs w:val="14"/>
      </w:rPr>
      <w:t xml:space="preserve"> </w:t>
    </w:r>
    <w:r>
      <w:rPr>
        <w:b/>
        <w:sz w:val="16"/>
      </w:rPr>
      <w:t>(I</w:t>
    </w:r>
    <w:r w:rsidRPr="00164399">
      <w:rPr>
        <w:b/>
        <w:sz w:val="16"/>
      </w:rPr>
      <w:t>CB)</w:t>
    </w:r>
    <w:r>
      <w:rPr>
        <w:b/>
        <w:sz w:val="16"/>
      </w:rPr>
      <w:t xml:space="preserve"> - Prepared by the FPPA</w:t>
    </w:r>
    <w:r>
      <w:rPr>
        <w:b/>
        <w:sz w:val="16"/>
      </w:rPr>
      <w:tab/>
    </w:r>
    <w:r w:rsidRPr="004713AF">
      <w:rPr>
        <w:b/>
        <w:sz w:val="16"/>
        <w:szCs w:val="16"/>
      </w:rPr>
      <w:tab/>
    </w:r>
    <w:r>
      <w:rPr>
        <w:b/>
        <w:sz w:val="16"/>
        <w:szCs w:val="16"/>
      </w:rPr>
      <w:t xml:space="preserve">   </w:t>
    </w:r>
    <w:r w:rsidRPr="004713AF">
      <w:rPr>
        <w:b/>
        <w:sz w:val="16"/>
        <w:szCs w:val="16"/>
      </w:rPr>
      <w:t>(</w:t>
    </w:r>
    <w:r>
      <w:rPr>
        <w:b/>
        <w:sz w:val="16"/>
      </w:rPr>
      <w:t>Version October, 2025)</w:t>
    </w:r>
  </w:p>
  <w:p w:rsidR="00E3581D" w:rsidRPr="00ED41C3" w:rsidRDefault="00E3581D">
    <w:pPr>
      <w:pStyle w:val="Footer"/>
      <w:rPr>
        <w:sz w:val="16"/>
        <w:szCs w:val="16"/>
      </w:rPr>
    </w:pPr>
    <w:r w:rsidRPr="00ED41C3">
      <w:rPr>
        <w:sz w:val="16"/>
        <w:szCs w:val="16"/>
      </w:rPr>
      <w:t xml:space="preserve">Document: </w:t>
    </w:r>
    <w:r>
      <w:rPr>
        <w:sz w:val="16"/>
        <w:szCs w:val="16"/>
      </w:rPr>
      <w:t>Instructions to Bidders</w:t>
    </w:r>
    <w:r>
      <w:rPr>
        <w:sz w:val="16"/>
        <w:szCs w:val="16"/>
      </w:rPr>
      <w:tab/>
    </w:r>
    <w:r w:rsidRPr="00D02CBB">
      <w:rPr>
        <w:sz w:val="16"/>
        <w:szCs w:val="16"/>
      </w:rPr>
      <w:t xml:space="preserve">Page </w:t>
    </w:r>
    <w:r w:rsidRPr="00D02CBB">
      <w:rPr>
        <w:sz w:val="16"/>
        <w:szCs w:val="16"/>
      </w:rPr>
      <w:fldChar w:fldCharType="begin"/>
    </w:r>
    <w:r w:rsidRPr="00D02CBB">
      <w:rPr>
        <w:sz w:val="16"/>
        <w:szCs w:val="16"/>
      </w:rPr>
      <w:instrText xml:space="preserve"> PAGE </w:instrText>
    </w:r>
    <w:r w:rsidRPr="00D02CBB">
      <w:rPr>
        <w:sz w:val="16"/>
        <w:szCs w:val="16"/>
      </w:rPr>
      <w:fldChar w:fldCharType="separate"/>
    </w:r>
    <w:r w:rsidR="005678B5">
      <w:rPr>
        <w:noProof/>
        <w:sz w:val="16"/>
        <w:szCs w:val="16"/>
      </w:rPr>
      <w:t>39</w:t>
    </w:r>
    <w:r w:rsidRPr="00D02CBB">
      <w:rPr>
        <w:sz w:val="16"/>
        <w:szCs w:val="16"/>
      </w:rPr>
      <w:fldChar w:fldCharType="end"/>
    </w:r>
    <w:r w:rsidRPr="00D02CBB">
      <w:rPr>
        <w:sz w:val="16"/>
        <w:szCs w:val="16"/>
      </w:rPr>
      <w:t xml:space="preserve"> of </w:t>
    </w:r>
    <w:r>
      <w:rPr>
        <w:sz w:val="16"/>
        <w:szCs w:val="16"/>
      </w:rPr>
      <w:t>23</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A0039E">
    <w:pPr>
      <w:pStyle w:val="Footer"/>
      <w:pBdr>
        <w:top w:val="double" w:sz="4" w:space="1" w:color="auto"/>
      </w:pBdr>
      <w:spacing w:before="60" w:after="60"/>
      <w:rPr>
        <w:b/>
        <w:sz w:val="16"/>
      </w:rPr>
    </w:pPr>
    <w:r>
      <w:rPr>
        <w:b/>
        <w:sz w:val="16"/>
      </w:rPr>
      <w:t>SBD-for Turnkey contract (I</w:t>
    </w:r>
    <w:r w:rsidRPr="00164399">
      <w:rPr>
        <w:b/>
        <w:sz w:val="16"/>
      </w:rPr>
      <w:t>CB)</w:t>
    </w:r>
    <w:r>
      <w:rPr>
        <w:b/>
        <w:sz w:val="16"/>
      </w:rPr>
      <w:t xml:space="preserve"> - Prepared by the FPPA</w:t>
    </w:r>
    <w:r>
      <w:rPr>
        <w:b/>
        <w:sz w:val="16"/>
      </w:rPr>
      <w:tab/>
      <w:t>(Version 1</w:t>
    </w:r>
    <w:proofErr w:type="gramStart"/>
    <w:r>
      <w:rPr>
        <w:b/>
        <w:sz w:val="16"/>
      </w:rPr>
      <w:t>,October</w:t>
    </w:r>
    <w:proofErr w:type="gramEnd"/>
    <w:r>
      <w:rPr>
        <w:b/>
        <w:sz w:val="16"/>
      </w:rPr>
      <w:t xml:space="preserve"> 2025</w:t>
    </w:r>
  </w:p>
  <w:p w:rsidR="00E3581D" w:rsidRDefault="00E3581D" w:rsidP="00A0039E">
    <w:pPr>
      <w:pStyle w:val="Footer"/>
      <w:pBdr>
        <w:top w:val="double" w:sz="4" w:space="1" w:color="auto"/>
      </w:pBdr>
      <w:spacing w:before="60" w:after="60"/>
      <w:rPr>
        <w:b/>
        <w:sz w:val="16"/>
      </w:rPr>
    </w:pPr>
    <w:r>
      <w:rPr>
        <w:b/>
        <w:sz w:val="16"/>
      </w:rPr>
      <w:t>)</w:t>
    </w:r>
  </w:p>
  <w:p w:rsidR="00E3581D" w:rsidRPr="00ED41C3" w:rsidRDefault="00E3581D">
    <w:pPr>
      <w:pStyle w:val="Footer"/>
      <w:rPr>
        <w:sz w:val="16"/>
        <w:szCs w:val="16"/>
      </w:rPr>
    </w:pPr>
    <w:r w:rsidRPr="00ED41C3">
      <w:rPr>
        <w:sz w:val="16"/>
        <w:szCs w:val="16"/>
      </w:rPr>
      <w:t xml:space="preserve">Document: </w:t>
    </w:r>
    <w:r>
      <w:rPr>
        <w:sz w:val="16"/>
        <w:szCs w:val="16"/>
      </w:rPr>
      <w:t xml:space="preserve">Bid Data Sheet </w:t>
    </w:r>
    <w:r>
      <w:rPr>
        <w:sz w:val="16"/>
        <w:szCs w:val="16"/>
      </w:rPr>
      <w:tab/>
      <w:t>Section</w:t>
    </w:r>
    <w:r w:rsidRPr="00E06C01">
      <w:rPr>
        <w:sz w:val="16"/>
        <w:szCs w:val="16"/>
      </w:rPr>
      <w:t xml:space="preserve"> </w:t>
    </w:r>
    <w:r w:rsidRPr="00E06C01">
      <w:rPr>
        <w:sz w:val="16"/>
        <w:szCs w:val="16"/>
      </w:rPr>
      <w:fldChar w:fldCharType="begin"/>
    </w:r>
    <w:r w:rsidRPr="00E06C01">
      <w:rPr>
        <w:sz w:val="16"/>
        <w:szCs w:val="16"/>
      </w:rPr>
      <w:instrText xml:space="preserve"> PAGE </w:instrText>
    </w:r>
    <w:r w:rsidRPr="00E06C01">
      <w:rPr>
        <w:sz w:val="16"/>
        <w:szCs w:val="16"/>
      </w:rPr>
      <w:fldChar w:fldCharType="separate"/>
    </w:r>
    <w:r w:rsidR="005678B5">
      <w:rPr>
        <w:noProof/>
        <w:sz w:val="16"/>
        <w:szCs w:val="16"/>
      </w:rPr>
      <w:t>II</w:t>
    </w:r>
    <w:r w:rsidRPr="00E06C01">
      <w:rPr>
        <w:sz w:val="16"/>
        <w:szCs w:val="16"/>
      </w:rPr>
      <w:fldChar w:fldCharType="end"/>
    </w:r>
    <w:r w:rsidRPr="00E06C01">
      <w:rPr>
        <w:sz w:val="16"/>
        <w:szCs w:val="16"/>
      </w:rPr>
      <w:t xml:space="preserve"> of </w:t>
    </w:r>
    <w:r>
      <w:rPr>
        <w:sz w:val="16"/>
        <w:szCs w:val="16"/>
      </w:rPr>
      <w:t>IX</w:t>
    </w:r>
    <w:r w:rsidRPr="00543D86">
      <w:rPr>
        <w:sz w:val="16"/>
        <w:szCs w:val="16"/>
      </w:rPr>
      <w:t xml:space="preserve"> </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A0039E">
    <w:pPr>
      <w:pStyle w:val="Footer"/>
      <w:pBdr>
        <w:top w:val="double" w:sz="4" w:space="1" w:color="auto"/>
      </w:pBdr>
      <w:spacing w:before="60" w:after="60"/>
      <w:rPr>
        <w:b/>
        <w:sz w:val="16"/>
      </w:rPr>
    </w:pPr>
    <w:r>
      <w:rPr>
        <w:b/>
        <w:sz w:val="16"/>
      </w:rPr>
      <w:t>SBD-For Turnkey procurement (I</w:t>
    </w:r>
    <w:r w:rsidRPr="00164399">
      <w:rPr>
        <w:b/>
        <w:sz w:val="16"/>
      </w:rPr>
      <w:t>CB)</w:t>
    </w:r>
    <w:r>
      <w:rPr>
        <w:b/>
        <w:sz w:val="16"/>
      </w:rPr>
      <w:t xml:space="preserve"> - Prepared by the FPPA</w:t>
    </w:r>
    <w:r>
      <w:rPr>
        <w:b/>
        <w:sz w:val="16"/>
      </w:rPr>
      <w:tab/>
    </w:r>
    <w:r>
      <w:rPr>
        <w:b/>
        <w:sz w:val="16"/>
      </w:rPr>
      <w:tab/>
      <w:t>(Version 1</w:t>
    </w:r>
    <w:proofErr w:type="gramStart"/>
    <w:r>
      <w:rPr>
        <w:b/>
        <w:sz w:val="16"/>
      </w:rPr>
      <w:t>,October</w:t>
    </w:r>
    <w:proofErr w:type="gramEnd"/>
    <w:r>
      <w:rPr>
        <w:b/>
        <w:sz w:val="16"/>
      </w:rPr>
      <w:t>, 2025</w:t>
    </w:r>
  </w:p>
  <w:p w:rsidR="00E3581D" w:rsidRDefault="00E3581D" w:rsidP="00A0039E">
    <w:pPr>
      <w:pStyle w:val="Footer"/>
      <w:pBdr>
        <w:top w:val="double" w:sz="4" w:space="1" w:color="auto"/>
      </w:pBdr>
      <w:spacing w:before="60" w:after="60"/>
      <w:rPr>
        <w:b/>
        <w:sz w:val="16"/>
      </w:rPr>
    </w:pPr>
  </w:p>
  <w:p w:rsidR="00E3581D" w:rsidRPr="00ED41C3" w:rsidRDefault="00E3581D">
    <w:pPr>
      <w:pStyle w:val="Footer"/>
      <w:rPr>
        <w:sz w:val="16"/>
        <w:szCs w:val="16"/>
      </w:rPr>
    </w:pPr>
    <w:r w:rsidRPr="00ED41C3">
      <w:rPr>
        <w:sz w:val="16"/>
        <w:szCs w:val="16"/>
      </w:rPr>
      <w:t xml:space="preserve">Document: </w:t>
    </w:r>
    <w:r>
      <w:rPr>
        <w:sz w:val="16"/>
        <w:szCs w:val="16"/>
      </w:rPr>
      <w:t>Bid Data Sheet</w:t>
    </w:r>
    <w:r>
      <w:rPr>
        <w:sz w:val="16"/>
        <w:szCs w:val="16"/>
      </w:rPr>
      <w:tab/>
    </w:r>
    <w:r w:rsidRPr="002141D6">
      <w:rPr>
        <w:sz w:val="16"/>
        <w:szCs w:val="16"/>
      </w:rPr>
      <w:t xml:space="preserve">Page </w:t>
    </w:r>
    <w:r w:rsidRPr="002141D6">
      <w:rPr>
        <w:sz w:val="16"/>
        <w:szCs w:val="16"/>
      </w:rPr>
      <w:fldChar w:fldCharType="begin"/>
    </w:r>
    <w:r w:rsidRPr="002141D6">
      <w:rPr>
        <w:sz w:val="16"/>
        <w:szCs w:val="16"/>
      </w:rPr>
      <w:instrText xml:space="preserve"> PAGE </w:instrText>
    </w:r>
    <w:r w:rsidRPr="002141D6">
      <w:rPr>
        <w:sz w:val="16"/>
        <w:szCs w:val="16"/>
      </w:rPr>
      <w:fldChar w:fldCharType="separate"/>
    </w:r>
    <w:r w:rsidR="005678B5">
      <w:rPr>
        <w:noProof/>
        <w:sz w:val="16"/>
        <w:szCs w:val="16"/>
      </w:rPr>
      <w:t>3</w:t>
    </w:r>
    <w:r w:rsidRPr="002141D6">
      <w:rPr>
        <w:sz w:val="16"/>
        <w:szCs w:val="16"/>
      </w:rPr>
      <w:fldChar w:fldCharType="end"/>
    </w:r>
    <w:r w:rsidRPr="002141D6">
      <w:rPr>
        <w:sz w:val="16"/>
        <w:szCs w:val="16"/>
      </w:rPr>
      <w:t xml:space="preserve"> of </w:t>
    </w:r>
    <w:r>
      <w:rPr>
        <w:sz w:val="16"/>
        <w:szCs w:val="16"/>
      </w:rPr>
      <w:t>4</w:t>
    </w:r>
    <w:r w:rsidRPr="002141D6">
      <w:rPr>
        <w:sz w:val="16"/>
        <w:szCs w:val="16"/>
      </w:rPr>
      <w:t xml:space="preserve"> </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A0039E">
    <w:pPr>
      <w:pStyle w:val="Footer"/>
      <w:pBdr>
        <w:top w:val="double" w:sz="4" w:space="1" w:color="auto"/>
      </w:pBdr>
      <w:spacing w:before="60" w:after="60"/>
      <w:rPr>
        <w:b/>
        <w:sz w:val="16"/>
      </w:rPr>
    </w:pPr>
    <w:r>
      <w:rPr>
        <w:b/>
        <w:sz w:val="16"/>
      </w:rPr>
      <w:t>SBD-For Turnkey Procurement</w:t>
    </w:r>
    <w:r w:rsidRPr="00164399">
      <w:rPr>
        <w:b/>
        <w:sz w:val="14"/>
        <w:szCs w:val="14"/>
      </w:rPr>
      <w:t xml:space="preserve"> </w:t>
    </w:r>
    <w:r>
      <w:rPr>
        <w:b/>
        <w:sz w:val="16"/>
      </w:rPr>
      <w:t>(I</w:t>
    </w:r>
    <w:r w:rsidRPr="00164399">
      <w:rPr>
        <w:b/>
        <w:sz w:val="16"/>
      </w:rPr>
      <w:t>CB)</w:t>
    </w:r>
    <w:r>
      <w:rPr>
        <w:b/>
        <w:sz w:val="16"/>
      </w:rPr>
      <w:t xml:space="preserve"> - Prepared by the FPPA</w:t>
    </w:r>
    <w:r>
      <w:rPr>
        <w:b/>
        <w:sz w:val="16"/>
      </w:rPr>
      <w:tab/>
    </w:r>
    <w:r>
      <w:rPr>
        <w:b/>
        <w:sz w:val="16"/>
      </w:rPr>
      <w:tab/>
      <w:t>(Version 1, October, 2025</w:t>
    </w:r>
  </w:p>
  <w:p w:rsidR="00E3581D" w:rsidRPr="00ED41C3" w:rsidRDefault="00E3581D">
    <w:pPr>
      <w:pStyle w:val="Footer"/>
      <w:rPr>
        <w:sz w:val="16"/>
        <w:szCs w:val="16"/>
      </w:rPr>
    </w:pPr>
    <w:r w:rsidRPr="00ED41C3">
      <w:rPr>
        <w:sz w:val="16"/>
        <w:szCs w:val="16"/>
      </w:rPr>
      <w:t xml:space="preserve">Document: </w:t>
    </w:r>
    <w:r>
      <w:rPr>
        <w:sz w:val="16"/>
        <w:szCs w:val="16"/>
      </w:rPr>
      <w:t xml:space="preserve">Evaluation Methodology and Criteria </w:t>
    </w:r>
    <w:r>
      <w:rPr>
        <w:sz w:val="16"/>
        <w:szCs w:val="16"/>
      </w:rPr>
      <w:tab/>
      <w:t>Section</w:t>
    </w:r>
    <w:r w:rsidRPr="002141D6">
      <w:rPr>
        <w:sz w:val="16"/>
        <w:szCs w:val="16"/>
      </w:rPr>
      <w:t xml:space="preserve"> </w:t>
    </w:r>
    <w:r w:rsidRPr="002141D6">
      <w:rPr>
        <w:sz w:val="16"/>
        <w:szCs w:val="16"/>
      </w:rPr>
      <w:fldChar w:fldCharType="begin"/>
    </w:r>
    <w:r w:rsidRPr="002141D6">
      <w:rPr>
        <w:sz w:val="16"/>
        <w:szCs w:val="16"/>
      </w:rPr>
      <w:instrText xml:space="preserve"> PAGE </w:instrText>
    </w:r>
    <w:r w:rsidRPr="002141D6">
      <w:rPr>
        <w:sz w:val="16"/>
        <w:szCs w:val="16"/>
      </w:rPr>
      <w:fldChar w:fldCharType="separate"/>
    </w:r>
    <w:r w:rsidR="005678B5">
      <w:rPr>
        <w:noProof/>
        <w:sz w:val="16"/>
        <w:szCs w:val="16"/>
      </w:rPr>
      <w:t>III</w:t>
    </w:r>
    <w:r w:rsidRPr="002141D6">
      <w:rPr>
        <w:sz w:val="16"/>
        <w:szCs w:val="16"/>
      </w:rPr>
      <w:fldChar w:fldCharType="end"/>
    </w:r>
    <w:r w:rsidRPr="002141D6">
      <w:rPr>
        <w:sz w:val="16"/>
        <w:szCs w:val="16"/>
      </w:rPr>
      <w:t xml:space="preserve"> of </w:t>
    </w:r>
    <w:r>
      <w:rPr>
        <w:sz w:val="16"/>
        <w:szCs w:val="16"/>
      </w:rPr>
      <w:t>IX</w:t>
    </w:r>
    <w:r w:rsidRPr="002141D6">
      <w:rPr>
        <w:sz w:val="16"/>
        <w:szCs w:val="16"/>
      </w:rPr>
      <w:t xml:space="preserve"> </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A0039E">
    <w:pPr>
      <w:pStyle w:val="Footer"/>
      <w:pBdr>
        <w:top w:val="double" w:sz="4" w:space="1" w:color="auto"/>
      </w:pBdr>
      <w:spacing w:before="60" w:after="60"/>
      <w:rPr>
        <w:b/>
        <w:sz w:val="16"/>
      </w:rPr>
    </w:pPr>
    <w:r>
      <w:rPr>
        <w:b/>
        <w:sz w:val="16"/>
      </w:rPr>
      <w:t>SBD-for Turnkey Procurement</w:t>
    </w:r>
    <w:r w:rsidRPr="00164399">
      <w:rPr>
        <w:b/>
        <w:sz w:val="14"/>
        <w:szCs w:val="14"/>
      </w:rPr>
      <w:t xml:space="preserve"> </w:t>
    </w:r>
    <w:r>
      <w:rPr>
        <w:b/>
        <w:sz w:val="16"/>
      </w:rPr>
      <w:t>(I</w:t>
    </w:r>
    <w:r w:rsidRPr="00164399">
      <w:rPr>
        <w:b/>
        <w:sz w:val="16"/>
      </w:rPr>
      <w:t>CB)</w:t>
    </w:r>
    <w:r>
      <w:rPr>
        <w:b/>
        <w:sz w:val="16"/>
      </w:rPr>
      <w:t xml:space="preserve"> - Prepared by the FPPA</w:t>
    </w:r>
    <w:r>
      <w:rPr>
        <w:b/>
        <w:sz w:val="16"/>
      </w:rPr>
      <w:tab/>
    </w:r>
    <w:r>
      <w:rPr>
        <w:b/>
        <w:sz w:val="16"/>
      </w:rPr>
      <w:tab/>
      <w:t>(Version 1, October, 2025</w:t>
    </w:r>
  </w:p>
  <w:p w:rsidR="00E3581D" w:rsidRPr="00ED41C3" w:rsidRDefault="00E3581D">
    <w:pPr>
      <w:pStyle w:val="Footer"/>
      <w:rPr>
        <w:sz w:val="16"/>
        <w:szCs w:val="16"/>
      </w:rPr>
    </w:pPr>
    <w:r w:rsidRPr="00ED41C3">
      <w:rPr>
        <w:sz w:val="16"/>
        <w:szCs w:val="16"/>
      </w:rPr>
      <w:t xml:space="preserve">Document: </w:t>
    </w:r>
    <w:r>
      <w:rPr>
        <w:sz w:val="16"/>
        <w:szCs w:val="16"/>
      </w:rPr>
      <w:t>Evaluation Methodology and Criteria</w:t>
    </w:r>
    <w:r>
      <w:rPr>
        <w:sz w:val="16"/>
        <w:szCs w:val="16"/>
      </w:rPr>
      <w:tab/>
    </w:r>
    <w:r w:rsidRPr="006774E8">
      <w:rPr>
        <w:sz w:val="16"/>
        <w:szCs w:val="16"/>
      </w:rPr>
      <w:t xml:space="preserve">Page </w:t>
    </w:r>
    <w:r w:rsidRPr="006774E8">
      <w:rPr>
        <w:sz w:val="16"/>
        <w:szCs w:val="16"/>
      </w:rPr>
      <w:fldChar w:fldCharType="begin"/>
    </w:r>
    <w:r w:rsidRPr="006774E8">
      <w:rPr>
        <w:sz w:val="16"/>
        <w:szCs w:val="16"/>
      </w:rPr>
      <w:instrText xml:space="preserve"> PAGE </w:instrText>
    </w:r>
    <w:r w:rsidRPr="006774E8">
      <w:rPr>
        <w:sz w:val="16"/>
        <w:szCs w:val="16"/>
      </w:rPr>
      <w:fldChar w:fldCharType="separate"/>
    </w:r>
    <w:r w:rsidR="005678B5">
      <w:rPr>
        <w:noProof/>
        <w:sz w:val="16"/>
        <w:szCs w:val="16"/>
      </w:rPr>
      <w:t>9</w:t>
    </w:r>
    <w:r w:rsidRPr="006774E8">
      <w:rPr>
        <w:sz w:val="16"/>
        <w:szCs w:val="16"/>
      </w:rPr>
      <w:fldChar w:fldCharType="end"/>
    </w:r>
    <w:r>
      <w:rPr>
        <w:sz w:val="16"/>
        <w:szCs w:val="16"/>
      </w:rPr>
      <w:t xml:space="preserve"> of 8</w:t>
    </w:r>
    <w:r>
      <w:rPr>
        <w:sz w:val="16"/>
        <w:szCs w:val="16"/>
      </w:rPr>
      <w:tab/>
      <w:t xml:space="preserve">Issued by: </w:t>
    </w:r>
    <w:r w:rsidRPr="00B41947">
      <w:rPr>
        <w:vanish/>
        <w:color w:val="0000FF"/>
        <w:sz w:val="16"/>
        <w:szCs w:val="16"/>
      </w:rPr>
      <w:t xml:space="preserve">[insert name of </w:t>
    </w:r>
    <w:r>
      <w:rPr>
        <w:vanish/>
        <w:color w:val="0000FF"/>
        <w:sz w:val="16"/>
        <w:szCs w:val="16"/>
      </w:rPr>
      <w:t>p</w:t>
    </w:r>
    <w:r w:rsidRPr="00B41947">
      <w:rPr>
        <w:vanish/>
        <w:color w:val="0000FF"/>
        <w:sz w:val="16"/>
        <w:szCs w:val="16"/>
      </w:rPr>
      <w:t>ublic body]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DD" w:rsidRDefault="003F0BDD">
      <w:r>
        <w:separator/>
      </w:r>
    </w:p>
  </w:footnote>
  <w:footnote w:type="continuationSeparator" w:id="0">
    <w:p w:rsidR="003F0BDD" w:rsidRDefault="003F0BDD">
      <w:r>
        <w:continuationSeparator/>
      </w:r>
    </w:p>
  </w:footnote>
  <w:footnote w:id="1">
    <w:p w:rsidR="00E3581D" w:rsidRPr="00990F9F" w:rsidRDefault="00E3581D" w:rsidP="008A26D6">
      <w:pPr>
        <w:pStyle w:val="FootnoteText"/>
        <w:jc w:val="both"/>
        <w:rPr>
          <w:rFonts w:cs="Arial"/>
          <w:szCs w:val="18"/>
        </w:rPr>
      </w:pPr>
      <w:r>
        <w:rPr>
          <w:rStyle w:val="FootnoteReference"/>
        </w:rPr>
        <w:footnoteRef/>
      </w:r>
    </w:p>
  </w:footnote>
  <w:footnote w:id="2">
    <w:p w:rsidR="00E3581D" w:rsidRPr="00990F9F" w:rsidRDefault="00E3581D" w:rsidP="008A26D6">
      <w:pPr>
        <w:pStyle w:val="FootnoteText"/>
        <w:jc w:val="both"/>
      </w:pPr>
      <w:r w:rsidRPr="00990F9F">
        <w:rPr>
          <w:rStyle w:val="FootnoteReference"/>
        </w:rPr>
        <w:footnoteRef/>
      </w:r>
      <w:r w:rsidRPr="00990F9F">
        <w:t xml:space="preserve"> </w:t>
      </w:r>
      <w:proofErr w:type="gramStart"/>
      <w:r w:rsidRPr="00990F9F">
        <w:t>Country in which the legal entity is registered.</w:t>
      </w:r>
      <w:proofErr w:type="gramEnd"/>
    </w:p>
  </w:footnote>
  <w:footnote w:id="3">
    <w:p w:rsidR="00E3581D" w:rsidRPr="00C47D1F" w:rsidRDefault="00E3581D" w:rsidP="00C47D1F">
      <w:pPr>
        <w:pStyle w:val="FootnoteText"/>
        <w:jc w:val="both"/>
        <w:rPr>
          <w:szCs w:val="18"/>
        </w:rPr>
      </w:pPr>
      <w:r>
        <w:rPr>
          <w:rStyle w:val="FootnoteReference"/>
        </w:rPr>
        <w:footnoteRef/>
      </w:r>
      <w:r>
        <w:t xml:space="preserve"> </w:t>
      </w:r>
      <w:r w:rsidRPr="00C47D1F">
        <w:rPr>
          <w:szCs w:val="18"/>
        </w:rPr>
        <w:t xml:space="preserve">Add/delete additional lines for members as appropriate. Note that a </w:t>
      </w:r>
      <w:proofErr w:type="spellStart"/>
      <w:r w:rsidRPr="00C47D1F">
        <w:rPr>
          <w:szCs w:val="18"/>
        </w:rPr>
        <w:t>sub</w:t>
      </w:r>
      <w:r>
        <w:rPr>
          <w:szCs w:val="18"/>
        </w:rPr>
        <w:t>Contractor</w:t>
      </w:r>
      <w:proofErr w:type="spellEnd"/>
      <w:r>
        <w:rPr>
          <w:szCs w:val="18"/>
        </w:rPr>
        <w:t>/supplier Contractor/supplier/supplier</w:t>
      </w:r>
      <w:r w:rsidRPr="00C47D1F">
        <w:rPr>
          <w:szCs w:val="18"/>
        </w:rPr>
        <w:t xml:space="preserve"> is not considered to be a member for the purposes of this bidding procedure. If this Bid is being submitted by an individual Bidder, the name of the Bidder should be entered as "leader" and all other lines should be deleted.</w:t>
      </w:r>
    </w:p>
  </w:footnote>
  <w:footnote w:id="4">
    <w:p w:rsidR="00E3581D" w:rsidRDefault="00E3581D" w:rsidP="00431388">
      <w:pPr>
        <w:pStyle w:val="FootnoteText"/>
        <w:jc w:val="both"/>
      </w:pPr>
      <w:r>
        <w:rPr>
          <w:rStyle w:val="FootnoteReference"/>
        </w:rPr>
        <w:footnoteRef/>
      </w:r>
      <w:r>
        <w:t xml:space="preserve"> </w:t>
      </w:r>
      <w:r w:rsidRPr="00990F9F">
        <w:rPr>
          <w:rFonts w:cs="Arial"/>
          <w:szCs w:val="18"/>
        </w:rPr>
        <w:t>O</w:t>
      </w:r>
      <w:r w:rsidRPr="00990F9F">
        <w:rPr>
          <w:rStyle w:val="Strong"/>
          <w:rFonts w:cs="Arial"/>
          <w:b w:val="0"/>
          <w:szCs w:val="18"/>
        </w:rPr>
        <w:t xml:space="preserve">ne </w:t>
      </w:r>
      <w:r>
        <w:rPr>
          <w:rStyle w:val="Strong"/>
          <w:rFonts w:cs="Arial"/>
          <w:b w:val="0"/>
          <w:szCs w:val="18"/>
        </w:rPr>
        <w:t xml:space="preserve">signed </w:t>
      </w:r>
      <w:r w:rsidRPr="00990F9F">
        <w:rPr>
          <w:rStyle w:val="Strong"/>
          <w:rFonts w:cs="Arial"/>
          <w:b w:val="0"/>
          <w:szCs w:val="18"/>
        </w:rPr>
        <w:t>original</w:t>
      </w:r>
      <w:r w:rsidRPr="00990F9F">
        <w:rPr>
          <w:rFonts w:cs="Arial"/>
          <w:b/>
          <w:szCs w:val="18"/>
        </w:rPr>
        <w:t xml:space="preserve"> </w:t>
      </w:r>
      <w:r>
        <w:rPr>
          <w:rFonts w:cs="Arial"/>
          <w:szCs w:val="18"/>
        </w:rPr>
        <w:t>Bidder</w:t>
      </w:r>
      <w:r w:rsidRPr="00990F9F">
        <w:rPr>
          <w:rFonts w:cs="Arial"/>
          <w:szCs w:val="18"/>
        </w:rPr>
        <w:t xml:space="preserve"> </w:t>
      </w:r>
      <w:r>
        <w:rPr>
          <w:rFonts w:cs="Arial"/>
          <w:szCs w:val="18"/>
        </w:rPr>
        <w:t xml:space="preserve">Certification of Compliance Form must be supplied </w:t>
      </w:r>
      <w:r w:rsidRPr="00990F9F">
        <w:rPr>
          <w:rFonts w:cs="Arial"/>
          <w:szCs w:val="18"/>
        </w:rPr>
        <w:t xml:space="preserve">together with the number of copies specified in the Instruction to </w:t>
      </w:r>
      <w:r>
        <w:rPr>
          <w:rFonts w:cs="Arial"/>
          <w:szCs w:val="18"/>
        </w:rPr>
        <w:t xml:space="preserve">Bidders. </w:t>
      </w:r>
      <w:r>
        <w:rPr>
          <w:lang w:val="en-GB"/>
        </w:rPr>
        <w:t>I</w:t>
      </w:r>
      <w:r w:rsidRPr="001D6C6D">
        <w:rPr>
          <w:lang w:val="en-GB"/>
        </w:rPr>
        <w:t xml:space="preserve">f this </w:t>
      </w:r>
      <w:r>
        <w:rPr>
          <w:lang w:val="en-GB"/>
        </w:rPr>
        <w:t>bid</w:t>
      </w:r>
      <w:r w:rsidRPr="001D6C6D">
        <w:rPr>
          <w:lang w:val="en-GB"/>
        </w:rPr>
        <w:t xml:space="preserve"> is being submitted by a </w:t>
      </w:r>
      <w:r>
        <w:rPr>
          <w:lang w:val="en-GB"/>
        </w:rPr>
        <w:t>joint venture/</w:t>
      </w:r>
      <w:r w:rsidRPr="001D6C6D">
        <w:rPr>
          <w:lang w:val="en-GB"/>
        </w:rPr>
        <w:t>consortium, the data in the table</w:t>
      </w:r>
      <w:r>
        <w:rPr>
          <w:lang w:val="en-GB"/>
        </w:rPr>
        <w:t>s</w:t>
      </w:r>
      <w:r w:rsidRPr="001D6C6D">
        <w:rPr>
          <w:lang w:val="en-GB"/>
        </w:rPr>
        <w:t xml:space="preserve"> </w:t>
      </w:r>
      <w:r>
        <w:rPr>
          <w:lang w:val="en-GB"/>
        </w:rPr>
        <w:t>below</w:t>
      </w:r>
      <w:r w:rsidRPr="001D6C6D">
        <w:rPr>
          <w:lang w:val="en-GB"/>
        </w:rPr>
        <w:t xml:space="preserve"> must be the sum of the data provided by the </w:t>
      </w:r>
      <w:r>
        <w:rPr>
          <w:lang w:val="en-GB"/>
        </w:rPr>
        <w:t>joint venture/</w:t>
      </w:r>
      <w:r w:rsidRPr="001D6C6D">
        <w:rPr>
          <w:lang w:val="en-GB"/>
        </w:rPr>
        <w:t>consortium members</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405CC4">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820"/>
    </w:tblGrid>
    <w:tr w:rsidR="00E3581D">
      <w:trPr>
        <w:trHeight w:val="190"/>
      </w:trPr>
      <w:tc>
        <w:tcPr>
          <w:tcW w:w="8820" w:type="dxa"/>
        </w:tcPr>
        <w:p w:rsidR="00E3581D" w:rsidRDefault="00E3581D" w:rsidP="002411AF">
          <w:pPr>
            <w:pStyle w:val="Header"/>
            <w:tabs>
              <w:tab w:val="clear" w:pos="4320"/>
              <w:tab w:val="center" w:pos="3852"/>
            </w:tabs>
            <w:spacing w:after="60"/>
            <w:rPr>
              <w:rFonts w:ascii="Times New Roman Bold" w:hAnsi="Times New Roman Bold"/>
              <w:b/>
              <w:sz w:val="24"/>
              <w:szCs w:val="24"/>
            </w:rPr>
          </w:pPr>
          <w:r w:rsidRPr="00370FC7">
            <w:rPr>
              <w:rFonts w:ascii="Times New Roman Bold" w:hAnsi="Times New Roman Bold"/>
              <w:b/>
              <w:sz w:val="24"/>
              <w:szCs w:val="24"/>
            </w:rPr>
            <w:t>Part 1: Bidding Procedures</w:t>
          </w:r>
          <w:r w:rsidRPr="00370FC7">
            <w:rPr>
              <w:rFonts w:ascii="Times New Roman Bold" w:hAnsi="Times New Roman Bold"/>
              <w:b/>
              <w:sz w:val="24"/>
              <w:szCs w:val="24"/>
            </w:rPr>
            <w:tab/>
          </w:r>
          <w:r w:rsidRPr="00370FC7">
            <w:rPr>
              <w:rFonts w:ascii="Times New Roman Bold" w:hAnsi="Times New Roman Bold"/>
              <w:b/>
              <w:sz w:val="24"/>
              <w:szCs w:val="24"/>
            </w:rPr>
            <w:tab/>
          </w:r>
          <w:r>
            <w:rPr>
              <w:rFonts w:ascii="Times New Roman Bold" w:hAnsi="Times New Roman Bold"/>
              <w:b/>
              <w:sz w:val="24"/>
              <w:szCs w:val="24"/>
            </w:rPr>
            <w:t>Section 5</w:t>
          </w:r>
          <w:r w:rsidRPr="00370FC7">
            <w:rPr>
              <w:rFonts w:ascii="Times New Roman Bold" w:hAnsi="Times New Roman Bold"/>
              <w:b/>
              <w:sz w:val="24"/>
              <w:szCs w:val="24"/>
            </w:rPr>
            <w:t xml:space="preserve">: </w:t>
          </w:r>
          <w:r>
            <w:rPr>
              <w:rFonts w:ascii="Times New Roman Bold" w:hAnsi="Times New Roman Bold"/>
              <w:b/>
              <w:sz w:val="24"/>
              <w:szCs w:val="24"/>
            </w:rPr>
            <w:t>Eligible Countries</w:t>
          </w:r>
        </w:p>
      </w:tc>
    </w:tr>
  </w:tbl>
  <w:p w:rsidR="00E3581D" w:rsidRPr="00370FC7" w:rsidRDefault="00E3581D" w:rsidP="00D96089">
    <w:pPr>
      <w:pStyle w:val="Header"/>
      <w:spacing w:after="60"/>
      <w:rPr>
        <w:rFonts w:ascii="Times New Roman Bold" w:hAnsi="Times New Roman Bold"/>
        <w:b/>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820"/>
    </w:tblGrid>
    <w:tr w:rsidR="00E3581D">
      <w:trPr>
        <w:trHeight w:val="190"/>
      </w:trPr>
      <w:tc>
        <w:tcPr>
          <w:tcW w:w="8820" w:type="dxa"/>
        </w:tcPr>
        <w:p w:rsidR="00E3581D" w:rsidRDefault="00E3581D" w:rsidP="002411AF">
          <w:pPr>
            <w:pStyle w:val="Header"/>
            <w:tabs>
              <w:tab w:val="clear" w:pos="4320"/>
              <w:tab w:val="center" w:pos="3852"/>
            </w:tabs>
            <w:spacing w:after="60"/>
            <w:rPr>
              <w:rFonts w:ascii="Times New Roman Bold" w:hAnsi="Times New Roman Bold"/>
              <w:b/>
              <w:sz w:val="24"/>
              <w:szCs w:val="24"/>
            </w:rPr>
          </w:pPr>
          <w:r>
            <w:rPr>
              <w:rFonts w:ascii="Times New Roman Bold" w:hAnsi="Times New Roman Bold"/>
              <w:b/>
              <w:sz w:val="24"/>
              <w:szCs w:val="24"/>
            </w:rPr>
            <w:t>Part 2</w:t>
          </w:r>
          <w:r w:rsidRPr="00370FC7">
            <w:rPr>
              <w:rFonts w:ascii="Times New Roman Bold" w:hAnsi="Times New Roman Bold"/>
              <w:b/>
              <w:sz w:val="24"/>
              <w:szCs w:val="24"/>
            </w:rPr>
            <w:t xml:space="preserve">: </w:t>
          </w:r>
          <w:r>
            <w:rPr>
              <w:rFonts w:ascii="Times New Roman Bold" w:hAnsi="Times New Roman Bold"/>
              <w:b/>
              <w:sz w:val="24"/>
              <w:szCs w:val="24"/>
            </w:rPr>
            <w:t>Schedule of Requirements</w:t>
          </w:r>
          <w:r w:rsidRPr="00370FC7">
            <w:rPr>
              <w:rFonts w:ascii="Times New Roman Bold" w:hAnsi="Times New Roman Bold"/>
              <w:b/>
              <w:sz w:val="24"/>
              <w:szCs w:val="24"/>
            </w:rPr>
            <w:tab/>
          </w:r>
          <w:r w:rsidRPr="00370FC7">
            <w:rPr>
              <w:rFonts w:ascii="Times New Roman Bold" w:hAnsi="Times New Roman Bold"/>
              <w:b/>
              <w:sz w:val="24"/>
              <w:szCs w:val="24"/>
            </w:rPr>
            <w:tab/>
          </w:r>
          <w:r>
            <w:rPr>
              <w:rFonts w:ascii="Times New Roman Bold" w:hAnsi="Times New Roman Bold"/>
              <w:b/>
              <w:sz w:val="24"/>
              <w:szCs w:val="24"/>
            </w:rPr>
            <w:t>Section 6</w:t>
          </w:r>
          <w:r w:rsidRPr="00370FC7">
            <w:rPr>
              <w:rFonts w:ascii="Times New Roman Bold" w:hAnsi="Times New Roman Bold"/>
              <w:b/>
              <w:sz w:val="24"/>
              <w:szCs w:val="24"/>
            </w:rPr>
            <w:t xml:space="preserve">: </w:t>
          </w:r>
          <w:r>
            <w:rPr>
              <w:rFonts w:ascii="Times New Roman Bold" w:hAnsi="Times New Roman Bold"/>
              <w:b/>
              <w:sz w:val="24"/>
              <w:szCs w:val="24"/>
            </w:rPr>
            <w:t>Schedule of Requirements</w:t>
          </w:r>
        </w:p>
      </w:tc>
    </w:tr>
  </w:tbl>
  <w:p w:rsidR="00E3581D" w:rsidRPr="00370FC7" w:rsidRDefault="00E3581D" w:rsidP="00D96089">
    <w:pPr>
      <w:pStyle w:val="Header"/>
      <w:spacing w:after="60"/>
      <w:rPr>
        <w:rFonts w:ascii="Times New Roman Bold" w:hAnsi="Times New Roman Bold"/>
        <w:b/>
        <w:sz w:val="24"/>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pPr>
      <w:pStyle w:val="Header"/>
    </w:pPr>
    <w:r>
      <w:rPr>
        <w:noProof/>
        <w:lang w:eastAsia="en-US"/>
      </w:rPr>
      <mc:AlternateContent>
        <mc:Choice Requires="wps">
          <w:drawing>
            <wp:anchor distT="0" distB="0" distL="0" distR="0" simplePos="0" relativeHeight="251660288" behindDoc="0" locked="0" layoutInCell="1" allowOverlap="1" wp14:anchorId="60867831" wp14:editId="21BDD4F5">
              <wp:simplePos x="635" y="635"/>
              <wp:positionH relativeFrom="page">
                <wp:align>left</wp:align>
              </wp:positionH>
              <wp:positionV relativeFrom="page">
                <wp:align>top</wp:align>
              </wp:positionV>
              <wp:extent cx="763270" cy="345440"/>
              <wp:effectExtent l="0" t="0" r="17780" b="16510"/>
              <wp:wrapNone/>
              <wp:docPr id="860458476" name="Text Box 38" descr="Prote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rsidR="00E3581D" w:rsidRPr="00142C88" w:rsidRDefault="00E3581D" w:rsidP="003A69BB">
                          <w:pPr>
                            <w:rPr>
                              <w:rFonts w:ascii="Calibri" w:eastAsia="Calibri" w:hAnsi="Calibri" w:cs="Calibri"/>
                              <w:noProof/>
                              <w:color w:val="000000"/>
                              <w:sz w:val="20"/>
                            </w:rPr>
                          </w:pPr>
                          <w:r w:rsidRPr="00142C88">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8" o:spid="_x0000_s1026" type="#_x0000_t202" alt="Description: 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" filled="f" stroked="f">
              <v:textbox style="mso-fit-shape-to-text:t" inset="20pt,15pt,0,0">
                <w:txbxContent>
                  <w:p w:rsidR="00725D60" w:rsidRPr="00142C88" w:rsidRDefault="00725D60" w:rsidP="003A69BB">
                    <w:pPr>
                      <w:rPr>
                        <w:rFonts w:ascii="Calibri" w:eastAsia="Calibri" w:hAnsi="Calibri" w:cs="Calibri"/>
                        <w:noProof/>
                        <w:color w:val="000000"/>
                        <w:sz w:val="20"/>
                      </w:rPr>
                    </w:pPr>
                    <w:r w:rsidRPr="00142C88">
                      <w:rPr>
                        <w:rFonts w:ascii="Calibri" w:eastAsia="Calibri" w:hAnsi="Calibri" w:cs="Calibri"/>
                        <w:noProof/>
                        <w:color w:val="000000"/>
                        <w:sz w:val="20"/>
                      </w:rPr>
                      <w:t>Protected</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pPr>
      <w:pStyle w:val="Header"/>
    </w:pPr>
    <w:r>
      <w:rPr>
        <w:noProof/>
        <w:lang w:eastAsia="en-US"/>
      </w:rPr>
      <mc:AlternateContent>
        <mc:Choice Requires="wps">
          <w:drawing>
            <wp:anchor distT="0" distB="0" distL="0" distR="0" simplePos="0" relativeHeight="251661312" behindDoc="0" locked="0" layoutInCell="1" allowOverlap="1" wp14:anchorId="0A9F76BA" wp14:editId="229A6822">
              <wp:simplePos x="635" y="635"/>
              <wp:positionH relativeFrom="page">
                <wp:align>left</wp:align>
              </wp:positionH>
              <wp:positionV relativeFrom="page">
                <wp:align>top</wp:align>
              </wp:positionV>
              <wp:extent cx="763270" cy="345440"/>
              <wp:effectExtent l="0" t="0" r="17780" b="16510"/>
              <wp:wrapNone/>
              <wp:docPr id="311667357" name="Text Box 39" descr="Prote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rsidR="00E3581D" w:rsidRPr="00142C88" w:rsidRDefault="00E3581D" w:rsidP="003A69BB">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9" o:spid="_x0000_s1027" type="#_x0000_t202" alt="Description: Protected" style="position:absolute;margin-left:0;margin-top:0;width:60.1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" filled="f" stroked="f">
              <v:textbox style="mso-fit-shape-to-text:t" inset="20pt,15pt,0,0">
                <w:txbxContent>
                  <w:p w:rsidR="00725D60" w:rsidRPr="00142C88" w:rsidRDefault="00725D60" w:rsidP="003A69BB">
                    <w:pPr>
                      <w:rPr>
                        <w:rFonts w:ascii="Calibri" w:eastAsia="Calibri" w:hAnsi="Calibri" w:cs="Calibri"/>
                        <w:noProof/>
                        <w:color w:val="000000"/>
                        <w:sz w:val="20"/>
                      </w:rPr>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Pr="00803237" w:rsidRDefault="00E3581D" w:rsidP="003A69BB">
    <w:pPr>
      <w:pStyle w:val="Header"/>
      <w:tabs>
        <w:tab w:val="left" w:pos="3150"/>
      </w:tabs>
      <w:rPr>
        <w:sz w:val="24"/>
        <w:szCs w:val="24"/>
      </w:rPr>
    </w:pPr>
    <w:r>
      <w:rPr>
        <w:rStyle w:val="PageNumber"/>
        <w:sz w:val="24"/>
        <w:szCs w:val="24"/>
      </w:rPr>
      <w:tab/>
    </w:r>
    <w:r>
      <w:rPr>
        <w:rStyle w:val="PageNumber"/>
        <w:sz w:val="24"/>
        <w:szCs w:val="24"/>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820"/>
    </w:tblGrid>
    <w:tr w:rsidR="00E3581D">
      <w:trPr>
        <w:trHeight w:val="190"/>
      </w:trPr>
      <w:tc>
        <w:tcPr>
          <w:tcW w:w="8820" w:type="dxa"/>
        </w:tcPr>
        <w:p w:rsidR="00E3581D" w:rsidRDefault="00E3581D" w:rsidP="002D2E73">
          <w:pPr>
            <w:pStyle w:val="Header"/>
            <w:tabs>
              <w:tab w:val="clear" w:pos="4320"/>
              <w:tab w:val="center" w:pos="3852"/>
            </w:tabs>
            <w:spacing w:after="60"/>
            <w:rPr>
              <w:rFonts w:ascii="Times New Roman Bold" w:hAnsi="Times New Roman Bold"/>
              <w:b/>
              <w:sz w:val="24"/>
              <w:szCs w:val="24"/>
            </w:rPr>
          </w:pPr>
          <w:r>
            <w:rPr>
              <w:rFonts w:ascii="Times New Roman Bold" w:hAnsi="Times New Roman Bold"/>
              <w:b/>
              <w:sz w:val="24"/>
              <w:szCs w:val="24"/>
            </w:rPr>
            <w:t>Part 3</w:t>
          </w:r>
          <w:r w:rsidRPr="00370FC7">
            <w:rPr>
              <w:rFonts w:ascii="Times New Roman Bold" w:hAnsi="Times New Roman Bold"/>
              <w:b/>
              <w:sz w:val="24"/>
              <w:szCs w:val="24"/>
            </w:rPr>
            <w:t xml:space="preserve">: </w:t>
          </w:r>
          <w:r>
            <w:rPr>
              <w:rFonts w:ascii="Times New Roman Bold" w:hAnsi="Times New Roman Bold"/>
              <w:b/>
              <w:sz w:val="24"/>
              <w:szCs w:val="24"/>
            </w:rPr>
            <w:t>Contract</w:t>
          </w:r>
          <w:r w:rsidRPr="00370FC7">
            <w:rPr>
              <w:rFonts w:ascii="Times New Roman Bold" w:hAnsi="Times New Roman Bold"/>
              <w:b/>
              <w:sz w:val="24"/>
              <w:szCs w:val="24"/>
            </w:rPr>
            <w:tab/>
          </w:r>
          <w:r w:rsidRPr="00370FC7">
            <w:rPr>
              <w:rFonts w:ascii="Times New Roman Bold" w:hAnsi="Times New Roman Bold"/>
              <w:b/>
              <w:sz w:val="24"/>
              <w:szCs w:val="24"/>
            </w:rPr>
            <w:tab/>
          </w:r>
        </w:p>
      </w:tc>
    </w:tr>
  </w:tbl>
  <w:p w:rsidR="00E3581D" w:rsidRPr="00370FC7" w:rsidRDefault="00E3581D" w:rsidP="00D96089">
    <w:pPr>
      <w:pStyle w:val="Header"/>
      <w:spacing w:after="60"/>
      <w:rPr>
        <w:rFonts w:ascii="Times New Roman Bold" w:hAnsi="Times New Roman Bold"/>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443E70">
    <w:pPr>
      <w:pStyle w:val="Header"/>
      <w:jc w:val="center"/>
    </w:pPr>
    <w:r>
      <w:rPr>
        <w:noProof/>
        <w:lang w:eastAsia="en-US"/>
      </w:rPr>
      <w:drawing>
        <wp:inline distT="0" distB="0" distL="0" distR="0" wp14:anchorId="08B9DBD7" wp14:editId="5D336B12">
          <wp:extent cx="483870" cy="483870"/>
          <wp:effectExtent l="19050" t="0" r="0" b="0"/>
          <wp:docPr id="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483870" cy="483870"/>
                  </a:xfrm>
                  <a:prstGeom prst="rect">
                    <a:avLst/>
                  </a:prstGeom>
                  <a:noFill/>
                  <a:ln w="9525">
                    <a:noFill/>
                    <a:miter lim="800000"/>
                    <a:headEnd/>
                    <a:tailEnd/>
                  </a:ln>
                </pic:spPr>
              </pic:pic>
            </a:graphicData>
          </a:graphic>
        </wp:inline>
      </w:drawing>
    </w:r>
  </w:p>
  <w:p w:rsidR="00E3581D" w:rsidRDefault="00E3581D" w:rsidP="00BE0CCA">
    <w:pPr>
      <w:pStyle w:val="Header"/>
      <w:jc w:val="center"/>
      <w:rPr>
        <w:rFonts w:ascii="Times New Roman Bold" w:hAnsi="Times New Roman Bold"/>
        <w:b/>
        <w:color w:val="000080"/>
      </w:rPr>
    </w:pPr>
    <w:r w:rsidRPr="0042268A">
      <w:rPr>
        <w:rFonts w:ascii="Times New Roman Bold" w:hAnsi="Times New Roman Bold"/>
        <w:b/>
        <w:color w:val="000080"/>
        <w:sz w:val="32"/>
      </w:rPr>
      <w:t xml:space="preserve">The Federal Democratic </w:t>
    </w:r>
    <w:smartTag w:uri="urn:schemas-microsoft-com:office:smarttags" w:element="place">
      <w:smartTag w:uri="urn:schemas-microsoft-com:office:smarttags" w:element="PlaceType">
        <w:r w:rsidRPr="0042268A">
          <w:rPr>
            <w:rFonts w:ascii="Times New Roman Bold" w:hAnsi="Times New Roman Bold"/>
            <w:b/>
            <w:color w:val="000080"/>
            <w:sz w:val="32"/>
          </w:rPr>
          <w:t>Republic</w:t>
        </w:r>
      </w:smartTag>
      <w:r w:rsidRPr="0042268A">
        <w:rPr>
          <w:rFonts w:ascii="Times New Roman Bold" w:hAnsi="Times New Roman Bold"/>
          <w:b/>
          <w:color w:val="000080"/>
          <w:sz w:val="32"/>
        </w:rPr>
        <w:t xml:space="preserve"> of </w:t>
      </w:r>
      <w:smartTag w:uri="urn:schemas-microsoft-com:office:smarttags" w:element="PlaceName">
        <w:r w:rsidRPr="0042268A">
          <w:rPr>
            <w:rFonts w:ascii="Times New Roman Bold" w:hAnsi="Times New Roman Bold"/>
            <w:b/>
            <w:color w:val="000080"/>
            <w:sz w:val="32"/>
          </w:rPr>
          <w:t>Ethiopia</w:t>
        </w:r>
      </w:smartTag>
    </w:smartTag>
  </w:p>
  <w:p w:rsidR="00E3581D" w:rsidRPr="003B5E7B" w:rsidRDefault="00E3581D" w:rsidP="005A0CAA">
    <w:pPr>
      <w:pStyle w:val="Header"/>
      <w:jc w:val="center"/>
    </w:pPr>
    <w:r w:rsidRPr="00373159">
      <w:rPr>
        <w:rFonts w:ascii="Times New Roman Bold" w:hAnsi="Times New Roman Bold"/>
        <w:b/>
        <w:vanish/>
        <w:color w:val="0000FF"/>
      </w:rPr>
      <w:t>[Insert name of Public Body]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rsidP="00405CC4">
    <w:pPr>
      <w:pStyle w:val="Header"/>
      <w:jc w:val="center"/>
    </w:pPr>
    <w:r>
      <w:rPr>
        <w:noProof/>
        <w:lang w:eastAsia="en-US"/>
      </w:rPr>
      <w:drawing>
        <wp:inline distT="0" distB="0" distL="0" distR="0" wp14:anchorId="5418EA91" wp14:editId="5AEBA5F3">
          <wp:extent cx="483870" cy="483870"/>
          <wp:effectExtent l="19050" t="0" r="0" b="0"/>
          <wp:docPr id="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483870" cy="483870"/>
                  </a:xfrm>
                  <a:prstGeom prst="rect">
                    <a:avLst/>
                  </a:prstGeom>
                  <a:noFill/>
                  <a:ln w="9525">
                    <a:noFill/>
                    <a:miter lim="800000"/>
                    <a:headEnd/>
                    <a:tailEnd/>
                  </a:ln>
                </pic:spPr>
              </pic:pic>
            </a:graphicData>
          </a:graphic>
        </wp:inline>
      </w:drawing>
    </w:r>
  </w:p>
  <w:p w:rsidR="00E3581D" w:rsidRPr="00EB7DC1" w:rsidRDefault="00E3581D" w:rsidP="00D33529">
    <w:pPr>
      <w:pStyle w:val="Header"/>
      <w:jc w:val="center"/>
      <w:rPr>
        <w:rFonts w:ascii="Times New Roman Bold" w:hAnsi="Times New Roman Bold"/>
        <w:b/>
        <w:color w:val="000080"/>
      </w:rPr>
    </w:pPr>
    <w:r w:rsidRPr="00EB7DC1">
      <w:rPr>
        <w:rFonts w:ascii="Times New Roman Bold" w:hAnsi="Times New Roman Bold"/>
        <w:b/>
        <w:color w:val="000080"/>
      </w:rPr>
      <w:t xml:space="preserve">The Federal Democratic </w:t>
    </w:r>
    <w:smartTag w:uri="urn:schemas-microsoft-com:office:smarttags" w:element="place">
      <w:smartTag w:uri="urn:schemas-microsoft-com:office:smarttags" w:element="PlaceType">
        <w:r w:rsidRPr="00EB7DC1">
          <w:rPr>
            <w:rFonts w:ascii="Times New Roman Bold" w:hAnsi="Times New Roman Bold"/>
            <w:b/>
            <w:color w:val="000080"/>
          </w:rPr>
          <w:t>Republic</w:t>
        </w:r>
      </w:smartTag>
      <w:r w:rsidRPr="00EB7DC1">
        <w:rPr>
          <w:rFonts w:ascii="Times New Roman Bold" w:hAnsi="Times New Roman Bold"/>
          <w:b/>
          <w:color w:val="000080"/>
        </w:rPr>
        <w:t xml:space="preserve"> of </w:t>
      </w:r>
      <w:smartTag w:uri="urn:schemas-microsoft-com:office:smarttags" w:element="PlaceName">
        <w:r w:rsidRPr="00EB7DC1">
          <w:rPr>
            <w:rFonts w:ascii="Times New Roman Bold" w:hAnsi="Times New Roman Bold"/>
            <w:b/>
            <w:color w:val="000080"/>
          </w:rPr>
          <w:t>Ethiopia</w:t>
        </w:r>
      </w:smartTag>
    </w:smartTag>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1D" w:rsidRDefault="00E358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180"/>
    </w:tblGrid>
    <w:tr w:rsidR="00E3581D">
      <w:trPr>
        <w:trHeight w:val="190"/>
      </w:trPr>
      <w:tc>
        <w:tcPr>
          <w:tcW w:w="9180" w:type="dxa"/>
        </w:tcPr>
        <w:p w:rsidR="00E3581D" w:rsidRDefault="00E3581D" w:rsidP="002411AF">
          <w:pPr>
            <w:pStyle w:val="Header"/>
            <w:tabs>
              <w:tab w:val="clear" w:pos="4320"/>
              <w:tab w:val="center" w:pos="3852"/>
            </w:tabs>
            <w:spacing w:after="60"/>
            <w:rPr>
              <w:rFonts w:ascii="Times New Roman Bold" w:hAnsi="Times New Roman Bold"/>
              <w:b/>
              <w:sz w:val="24"/>
              <w:szCs w:val="24"/>
            </w:rPr>
          </w:pPr>
          <w:r w:rsidRPr="00370FC7">
            <w:rPr>
              <w:rFonts w:ascii="Times New Roman Bold" w:hAnsi="Times New Roman Bold"/>
              <w:b/>
              <w:sz w:val="24"/>
              <w:szCs w:val="24"/>
            </w:rPr>
            <w:t>Part 1: Bidding Procedures</w:t>
          </w:r>
          <w:r w:rsidRPr="00370FC7">
            <w:rPr>
              <w:rFonts w:ascii="Times New Roman Bold" w:hAnsi="Times New Roman Bold"/>
              <w:b/>
              <w:sz w:val="24"/>
              <w:szCs w:val="24"/>
            </w:rPr>
            <w:tab/>
          </w:r>
          <w:r w:rsidRPr="00370FC7">
            <w:rPr>
              <w:rFonts w:ascii="Times New Roman Bold" w:hAnsi="Times New Roman Bold"/>
              <w:b/>
              <w:sz w:val="24"/>
              <w:szCs w:val="24"/>
            </w:rPr>
            <w:tab/>
            <w:t xml:space="preserve">Section 1: Instructions to </w:t>
          </w:r>
          <w:r>
            <w:rPr>
              <w:rFonts w:ascii="Times New Roman Bold" w:hAnsi="Times New Roman Bold"/>
              <w:b/>
              <w:sz w:val="24"/>
              <w:szCs w:val="24"/>
            </w:rPr>
            <w:t>Bidders</w:t>
          </w:r>
        </w:p>
      </w:tc>
    </w:tr>
  </w:tbl>
  <w:p w:rsidR="00E3581D" w:rsidRPr="00370FC7" w:rsidRDefault="00E3581D" w:rsidP="00D96089">
    <w:pPr>
      <w:pStyle w:val="Header"/>
      <w:spacing w:after="60"/>
      <w:rPr>
        <w:rFonts w:ascii="Times New Roman Bold" w:hAnsi="Times New Roman Bold"/>
        <w:b/>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820"/>
    </w:tblGrid>
    <w:tr w:rsidR="00E3581D">
      <w:trPr>
        <w:trHeight w:val="190"/>
      </w:trPr>
      <w:tc>
        <w:tcPr>
          <w:tcW w:w="8820" w:type="dxa"/>
        </w:tcPr>
        <w:p w:rsidR="00E3581D" w:rsidRDefault="00E3581D" w:rsidP="002411AF">
          <w:pPr>
            <w:pStyle w:val="Header"/>
            <w:tabs>
              <w:tab w:val="clear" w:pos="4320"/>
              <w:tab w:val="center" w:pos="3852"/>
            </w:tabs>
            <w:spacing w:after="60"/>
            <w:rPr>
              <w:rFonts w:ascii="Times New Roman Bold" w:hAnsi="Times New Roman Bold"/>
              <w:b/>
              <w:sz w:val="24"/>
              <w:szCs w:val="24"/>
            </w:rPr>
          </w:pPr>
          <w:r w:rsidRPr="00370FC7">
            <w:rPr>
              <w:rFonts w:ascii="Times New Roman Bold" w:hAnsi="Times New Roman Bold"/>
              <w:b/>
              <w:sz w:val="24"/>
              <w:szCs w:val="24"/>
            </w:rPr>
            <w:t xml:space="preserve">Part </w:t>
          </w:r>
          <w:r>
            <w:rPr>
              <w:rFonts w:ascii="Times New Roman Bold" w:hAnsi="Times New Roman Bold"/>
              <w:b/>
              <w:sz w:val="24"/>
              <w:szCs w:val="24"/>
            </w:rPr>
            <w:t>1: Bidding Procedures</w:t>
          </w:r>
          <w:r>
            <w:rPr>
              <w:rFonts w:ascii="Times New Roman Bold" w:hAnsi="Times New Roman Bold"/>
              <w:b/>
              <w:sz w:val="24"/>
              <w:szCs w:val="24"/>
            </w:rPr>
            <w:tab/>
          </w:r>
          <w:r>
            <w:rPr>
              <w:rFonts w:ascii="Times New Roman Bold" w:hAnsi="Times New Roman Bold"/>
              <w:b/>
              <w:sz w:val="24"/>
              <w:szCs w:val="24"/>
            </w:rPr>
            <w:tab/>
            <w:t>Section 2</w:t>
          </w:r>
          <w:r w:rsidRPr="00370FC7">
            <w:rPr>
              <w:rFonts w:ascii="Times New Roman Bold" w:hAnsi="Times New Roman Bold"/>
              <w:b/>
              <w:sz w:val="24"/>
              <w:szCs w:val="24"/>
            </w:rPr>
            <w:t xml:space="preserve">: </w:t>
          </w:r>
          <w:r>
            <w:rPr>
              <w:rFonts w:ascii="Times New Roman Bold" w:hAnsi="Times New Roman Bold"/>
              <w:b/>
              <w:sz w:val="24"/>
              <w:szCs w:val="24"/>
            </w:rPr>
            <w:t>Bid Data Sheet</w:t>
          </w:r>
        </w:p>
      </w:tc>
    </w:tr>
  </w:tbl>
  <w:p w:rsidR="00E3581D" w:rsidRPr="00370FC7" w:rsidRDefault="00E3581D" w:rsidP="00D96089">
    <w:pPr>
      <w:pStyle w:val="Header"/>
      <w:spacing w:after="60"/>
      <w:rPr>
        <w:rFonts w:ascii="Times New Roman Bold" w:hAnsi="Times New Roman Bold"/>
        <w:b/>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00"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000"/>
    </w:tblGrid>
    <w:tr w:rsidR="00E3581D">
      <w:trPr>
        <w:trHeight w:val="190"/>
      </w:trPr>
      <w:tc>
        <w:tcPr>
          <w:tcW w:w="9000" w:type="dxa"/>
        </w:tcPr>
        <w:p w:rsidR="00E3581D" w:rsidRDefault="00E3581D" w:rsidP="002411AF">
          <w:pPr>
            <w:pStyle w:val="Header"/>
            <w:tabs>
              <w:tab w:val="clear" w:pos="4320"/>
              <w:tab w:val="center" w:pos="3852"/>
            </w:tabs>
            <w:spacing w:after="60"/>
            <w:rPr>
              <w:rFonts w:ascii="Times New Roman Bold" w:hAnsi="Times New Roman Bold"/>
              <w:b/>
              <w:sz w:val="24"/>
              <w:szCs w:val="24"/>
            </w:rPr>
          </w:pPr>
          <w:r w:rsidRPr="00370FC7">
            <w:rPr>
              <w:rFonts w:ascii="Times New Roman Bold" w:hAnsi="Times New Roman Bold"/>
              <w:b/>
              <w:sz w:val="24"/>
              <w:szCs w:val="24"/>
            </w:rPr>
            <w:t>Part 1: Bidding Procedures</w:t>
          </w:r>
          <w:r w:rsidRPr="00370FC7">
            <w:rPr>
              <w:rFonts w:ascii="Times New Roman Bold" w:hAnsi="Times New Roman Bold"/>
              <w:b/>
              <w:sz w:val="24"/>
              <w:szCs w:val="24"/>
            </w:rPr>
            <w:tab/>
          </w:r>
          <w:r w:rsidRPr="00370FC7">
            <w:rPr>
              <w:rFonts w:ascii="Times New Roman Bold" w:hAnsi="Times New Roman Bold"/>
              <w:b/>
              <w:sz w:val="24"/>
              <w:szCs w:val="24"/>
            </w:rPr>
            <w:tab/>
          </w:r>
          <w:r>
            <w:rPr>
              <w:rFonts w:ascii="Times New Roman Bold" w:hAnsi="Times New Roman Bold"/>
              <w:b/>
              <w:sz w:val="24"/>
              <w:szCs w:val="24"/>
            </w:rPr>
            <w:t>Section 3</w:t>
          </w:r>
          <w:r w:rsidRPr="00370FC7">
            <w:rPr>
              <w:rFonts w:ascii="Times New Roman Bold" w:hAnsi="Times New Roman Bold"/>
              <w:b/>
              <w:sz w:val="24"/>
              <w:szCs w:val="24"/>
            </w:rPr>
            <w:t xml:space="preserve">: </w:t>
          </w:r>
          <w:r>
            <w:rPr>
              <w:rFonts w:ascii="Times New Roman Bold" w:hAnsi="Times New Roman Bold"/>
              <w:b/>
              <w:sz w:val="24"/>
              <w:szCs w:val="24"/>
            </w:rPr>
            <w:t>Evaluation Methodology and Criteria</w:t>
          </w:r>
        </w:p>
      </w:tc>
    </w:tr>
  </w:tbl>
  <w:p w:rsidR="00E3581D" w:rsidRPr="00370FC7" w:rsidRDefault="00E3581D" w:rsidP="00D96089">
    <w:pPr>
      <w:pStyle w:val="Header"/>
      <w:spacing w:after="60"/>
      <w:rPr>
        <w:rFonts w:ascii="Times New Roman Bold" w:hAnsi="Times New Roman Bold"/>
        <w:b/>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820"/>
    </w:tblGrid>
    <w:tr w:rsidR="00E3581D">
      <w:trPr>
        <w:trHeight w:val="190"/>
      </w:trPr>
      <w:tc>
        <w:tcPr>
          <w:tcW w:w="8820" w:type="dxa"/>
        </w:tcPr>
        <w:p w:rsidR="00E3581D" w:rsidRDefault="00E3581D" w:rsidP="002411AF">
          <w:pPr>
            <w:pStyle w:val="Header"/>
            <w:tabs>
              <w:tab w:val="clear" w:pos="4320"/>
              <w:tab w:val="center" w:pos="3852"/>
            </w:tabs>
            <w:spacing w:after="60"/>
            <w:rPr>
              <w:rFonts w:ascii="Times New Roman Bold" w:hAnsi="Times New Roman Bold"/>
              <w:b/>
              <w:sz w:val="24"/>
              <w:szCs w:val="24"/>
            </w:rPr>
          </w:pPr>
          <w:r w:rsidRPr="00370FC7">
            <w:rPr>
              <w:rFonts w:ascii="Times New Roman Bold" w:hAnsi="Times New Roman Bold"/>
              <w:b/>
              <w:sz w:val="24"/>
              <w:szCs w:val="24"/>
            </w:rPr>
            <w:t>Part 1: Bidding Procedures</w:t>
          </w:r>
          <w:r w:rsidRPr="00370FC7">
            <w:rPr>
              <w:rFonts w:ascii="Times New Roman Bold" w:hAnsi="Times New Roman Bold"/>
              <w:b/>
              <w:sz w:val="24"/>
              <w:szCs w:val="24"/>
            </w:rPr>
            <w:tab/>
          </w:r>
          <w:r w:rsidRPr="00370FC7">
            <w:rPr>
              <w:rFonts w:ascii="Times New Roman Bold" w:hAnsi="Times New Roman Bold"/>
              <w:b/>
              <w:sz w:val="24"/>
              <w:szCs w:val="24"/>
            </w:rPr>
            <w:tab/>
          </w:r>
          <w:r>
            <w:rPr>
              <w:rFonts w:ascii="Times New Roman Bold" w:hAnsi="Times New Roman Bold"/>
              <w:b/>
              <w:sz w:val="24"/>
              <w:szCs w:val="24"/>
            </w:rPr>
            <w:t>Section 4</w:t>
          </w:r>
          <w:r w:rsidRPr="00370FC7">
            <w:rPr>
              <w:rFonts w:ascii="Times New Roman Bold" w:hAnsi="Times New Roman Bold"/>
              <w:b/>
              <w:sz w:val="24"/>
              <w:szCs w:val="24"/>
            </w:rPr>
            <w:t xml:space="preserve">: </w:t>
          </w:r>
          <w:r>
            <w:rPr>
              <w:rFonts w:ascii="Times New Roman Bold" w:hAnsi="Times New Roman Bold"/>
              <w:b/>
              <w:sz w:val="24"/>
              <w:szCs w:val="24"/>
            </w:rPr>
            <w:t>Bidding Forms</w:t>
          </w:r>
        </w:p>
      </w:tc>
    </w:tr>
  </w:tbl>
  <w:p w:rsidR="00E3581D" w:rsidRPr="00370FC7" w:rsidRDefault="00E3581D" w:rsidP="00D96089">
    <w:pPr>
      <w:pStyle w:val="Header"/>
      <w:spacing w:after="60"/>
      <w:rPr>
        <w:rFonts w:ascii="Times New Roman Bold" w:hAnsi="Times New Roman Bold"/>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bullet="t">
        <v:imagedata r:id="rId1" o:title="clip_image001"/>
      </v:shape>
    </w:pict>
  </w:numPicBullet>
  <w:abstractNum w:abstractNumId="0">
    <w:nsid w:val="FFFFFF7F"/>
    <w:multiLevelType w:val="singleLevel"/>
    <w:tmpl w:val="0EB0E7EA"/>
    <w:lvl w:ilvl="0">
      <w:start w:val="1"/>
      <w:numFmt w:val="lowerLetter"/>
      <w:pStyle w:val="outlinebullet"/>
      <w:lvlText w:val="(%1)"/>
      <w:lvlJc w:val="left"/>
      <w:pPr>
        <w:tabs>
          <w:tab w:val="num" w:pos="1563"/>
        </w:tabs>
        <w:ind w:left="1563" w:hanging="936"/>
      </w:pPr>
      <w:rPr>
        <w:rFonts w:cs="Times New Roman" w:hint="default"/>
      </w:rPr>
    </w:lvl>
  </w:abstractNum>
  <w:abstractNum w:abstractNumId="1">
    <w:nsid w:val="FFFFFF88"/>
    <w:multiLevelType w:val="singleLevel"/>
    <w:tmpl w:val="571E876C"/>
    <w:lvl w:ilvl="0">
      <w:start w:val="1"/>
      <w:numFmt w:val="decimal"/>
      <w:pStyle w:val="ListNumber3"/>
      <w:lvlText w:val="%1."/>
      <w:lvlJc w:val="left"/>
      <w:pPr>
        <w:tabs>
          <w:tab w:val="num" w:pos="360"/>
        </w:tabs>
        <w:ind w:left="360" w:hanging="360"/>
      </w:pPr>
      <w:rPr>
        <w:rFonts w:cs="Times New Roman"/>
      </w:rPr>
    </w:lvl>
  </w:abstractNum>
  <w:abstractNum w:abstractNumId="2">
    <w:nsid w:val="00365114"/>
    <w:multiLevelType w:val="hybridMultilevel"/>
    <w:tmpl w:val="8B3C0AE0"/>
    <w:lvl w:ilvl="0" w:tplc="C25A6BEA">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0783355"/>
    <w:multiLevelType w:val="hybridMultilevel"/>
    <w:tmpl w:val="277ADAE6"/>
    <w:lvl w:ilvl="0" w:tplc="351256C0">
      <w:start w:val="1"/>
      <w:numFmt w:val="lowerLetter"/>
      <w:lvlText w:val="(%1)"/>
      <w:lvlJc w:val="left"/>
      <w:pPr>
        <w:ind w:left="4860"/>
      </w:pPr>
      <w:rPr>
        <w:rFonts w:ascii="Times New Roman" w:eastAsia="Arial" w:hAnsi="Times New Roman" w:cs="Times New Roman" w:hint="default"/>
        <w:b w:val="0"/>
        <w:i w:val="0"/>
        <w:strike w:val="0"/>
        <w:dstrike w:val="0"/>
        <w:color w:val="1C1C1B"/>
        <w:sz w:val="20"/>
        <w:szCs w:val="20"/>
        <w:u w:val="none" w:color="000000"/>
        <w:bdr w:val="none" w:sz="0" w:space="0" w:color="auto"/>
        <w:shd w:val="clear" w:color="auto" w:fill="auto"/>
        <w:vertAlign w:val="baseline"/>
      </w:rPr>
    </w:lvl>
    <w:lvl w:ilvl="1" w:tplc="F5542262">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54D4AC46">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A3080A62">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C94C070C">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A52AE846">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71B4A686">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D7E4EDD2">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41083182">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4">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5">
    <w:nsid w:val="0080509D"/>
    <w:multiLevelType w:val="hybridMultilevel"/>
    <w:tmpl w:val="D07497AA"/>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00950C9F"/>
    <w:multiLevelType w:val="hybridMultilevel"/>
    <w:tmpl w:val="C35C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78" w:hanging="360"/>
      </w:pPr>
      <w:rPr>
        <w:rFonts w:ascii="Courier New" w:hAnsi="Courier New" w:cs="Courier New" w:hint="default"/>
      </w:rPr>
    </w:lvl>
    <w:lvl w:ilvl="5" w:tplc="04090005">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F724EF"/>
    <w:multiLevelType w:val="hybridMultilevel"/>
    <w:tmpl w:val="19426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816FDC"/>
    <w:multiLevelType w:val="hybridMultilevel"/>
    <w:tmpl w:val="2FD8C3A2"/>
    <w:lvl w:ilvl="0" w:tplc="55389968">
      <w:start w:val="1"/>
      <w:numFmt w:val="lowerLetter"/>
      <w:lvlText w:val="(%1)"/>
      <w:lvlJc w:val="left"/>
      <w:pPr>
        <w:tabs>
          <w:tab w:val="num" w:pos="1512"/>
        </w:tabs>
        <w:ind w:left="1512" w:hanging="432"/>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1B06048"/>
    <w:multiLevelType w:val="hybridMultilevel"/>
    <w:tmpl w:val="054C95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1B81A65"/>
    <w:multiLevelType w:val="multilevel"/>
    <w:tmpl w:val="A2623182"/>
    <w:lvl w:ilvl="0">
      <w:start w:val="16"/>
      <w:numFmt w:val="decimal"/>
      <w:lvlText w:val="%1"/>
      <w:lvlJc w:val="left"/>
      <w:pPr>
        <w:ind w:left="378" w:hanging="378"/>
      </w:pPr>
      <w:rPr>
        <w:rFonts w:hint="default"/>
      </w:rPr>
    </w:lvl>
    <w:lvl w:ilvl="1">
      <w:start w:val="4"/>
      <w:numFmt w:val="decimal"/>
      <w:lvlText w:val="%1.%2"/>
      <w:lvlJc w:val="left"/>
      <w:pPr>
        <w:ind w:left="378" w:hanging="3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3ED5994"/>
    <w:multiLevelType w:val="hybridMultilevel"/>
    <w:tmpl w:val="731C52BE"/>
    <w:lvl w:ilvl="0" w:tplc="65887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171B88"/>
    <w:multiLevelType w:val="hybridMultilevel"/>
    <w:tmpl w:val="988CB3D0"/>
    <w:lvl w:ilvl="0" w:tplc="D9565CF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45076F"/>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EE5989"/>
    <w:multiLevelType w:val="singleLevel"/>
    <w:tmpl w:val="BE0A19CC"/>
    <w:lvl w:ilvl="0">
      <w:start w:val="1"/>
      <w:numFmt w:val="decimal"/>
      <w:lvlText w:val="(%1)"/>
      <w:lvlJc w:val="left"/>
      <w:pPr>
        <w:tabs>
          <w:tab w:val="num" w:pos="1068"/>
        </w:tabs>
        <w:ind w:left="1068" w:hanging="360"/>
      </w:pPr>
      <w:rPr>
        <w:rFonts w:hint="default"/>
      </w:rPr>
    </w:lvl>
  </w:abstractNum>
  <w:abstractNum w:abstractNumId="15">
    <w:nsid w:val="0535773A"/>
    <w:multiLevelType w:val="hybridMultilevel"/>
    <w:tmpl w:val="92925564"/>
    <w:lvl w:ilvl="0" w:tplc="04090017">
      <w:start w:val="1"/>
      <w:numFmt w:val="lowerLetter"/>
      <w:lvlText w:val="%1)"/>
      <w:lvlJc w:val="left"/>
      <w:pPr>
        <w:ind w:left="1302" w:hanging="360"/>
      </w:p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16">
    <w:nsid w:val="057C15B4"/>
    <w:multiLevelType w:val="multilevel"/>
    <w:tmpl w:val="DEFC007A"/>
    <w:lvl w:ilvl="0">
      <w:start w:val="1"/>
      <w:numFmt w:val="decimal"/>
      <w:isLgl/>
      <w:lvlText w:val="%1."/>
      <w:lvlJc w:val="left"/>
      <w:pPr>
        <w:tabs>
          <w:tab w:val="num" w:pos="1152"/>
        </w:tabs>
        <w:ind w:left="1152" w:hanging="432"/>
      </w:pPr>
      <w:rPr>
        <w:rFonts w:cs="Times New Roman" w:hint="default"/>
        <w:b w:val="0"/>
        <w:i w:val="0"/>
        <w:sz w:val="24"/>
      </w:rPr>
    </w:lvl>
    <w:lvl w:ilvl="1">
      <w:start w:val="1"/>
      <w:numFmt w:val="decimal"/>
      <w:lvlText w:val="50.%2"/>
      <w:lvlJc w:val="left"/>
      <w:pPr>
        <w:tabs>
          <w:tab w:val="num" w:pos="1224"/>
        </w:tabs>
        <w:ind w:left="1224" w:hanging="504"/>
      </w:pPr>
      <w:rPr>
        <w:rFonts w:ascii="Times New Roman" w:hAnsi="Times New Roman" w:cs="Times New Roman" w:hint="default"/>
        <w:b w:val="0"/>
        <w:i w:val="0"/>
        <w:sz w:val="24"/>
      </w:rPr>
    </w:lvl>
    <w:lvl w:ilvl="2">
      <w:start w:val="1"/>
      <w:numFmt w:val="lowerLetter"/>
      <w:lvlText w:val="(%3)"/>
      <w:lvlJc w:val="left"/>
      <w:pPr>
        <w:tabs>
          <w:tab w:val="num" w:pos="1584"/>
        </w:tabs>
        <w:ind w:left="1584" w:hanging="432"/>
      </w:pPr>
      <w:rPr>
        <w:rFonts w:ascii="Times New Roman" w:hAnsi="Times New Roman" w:cs="Times New Roman" w:hint="default"/>
        <w:b w:val="0"/>
        <w:i w:val="0"/>
        <w:sz w:val="24"/>
      </w:rPr>
    </w:lvl>
    <w:lvl w:ilvl="3">
      <w:start w:val="1"/>
      <w:numFmt w:val="decimal"/>
      <w:lvlText w:val="%4(a)"/>
      <w:lvlJc w:val="left"/>
      <w:pPr>
        <w:tabs>
          <w:tab w:val="num" w:pos="2232"/>
        </w:tabs>
        <w:ind w:left="2232" w:hanging="648"/>
      </w:pPr>
      <w:rPr>
        <w:rFonts w:ascii="Times New Roman" w:hAnsi="Times New Roman" w:cs="Times New Roman" w:hint="default"/>
        <w:b w:val="0"/>
        <w:i w:val="0"/>
        <w:sz w:val="24"/>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7">
    <w:nsid w:val="06371734"/>
    <w:multiLevelType w:val="hybridMultilevel"/>
    <w:tmpl w:val="CA4E8AA4"/>
    <w:lvl w:ilvl="0" w:tplc="4D423FD6">
      <w:start w:val="1"/>
      <w:numFmt w:val="lowerLetter"/>
      <w:lvlText w:val="(%1)"/>
      <w:lvlJc w:val="left"/>
      <w:pPr>
        <w:ind w:left="582"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682CE342">
      <w:start w:val="1"/>
      <w:numFmt w:val="lowerLetter"/>
      <w:lvlText w:val="%2"/>
      <w:lvlJc w:val="left"/>
      <w:pPr>
        <w:ind w:left="44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FF6EC806">
      <w:start w:val="1"/>
      <w:numFmt w:val="lowerRoman"/>
      <w:lvlText w:val="%3"/>
      <w:lvlJc w:val="left"/>
      <w:pPr>
        <w:ind w:left="52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48101A6A">
      <w:start w:val="1"/>
      <w:numFmt w:val="decimal"/>
      <w:lvlText w:val="%4"/>
      <w:lvlJc w:val="left"/>
      <w:pPr>
        <w:ind w:left="59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B6F2E648">
      <w:start w:val="1"/>
      <w:numFmt w:val="lowerLetter"/>
      <w:lvlText w:val="%5"/>
      <w:lvlJc w:val="left"/>
      <w:pPr>
        <w:ind w:left="664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0760368E">
      <w:start w:val="1"/>
      <w:numFmt w:val="lowerRoman"/>
      <w:lvlText w:val="%6"/>
      <w:lvlJc w:val="left"/>
      <w:pPr>
        <w:ind w:left="736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48EE62F2">
      <w:start w:val="1"/>
      <w:numFmt w:val="decimal"/>
      <w:lvlText w:val="%7"/>
      <w:lvlJc w:val="left"/>
      <w:pPr>
        <w:ind w:left="80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5E1A73E6">
      <w:start w:val="1"/>
      <w:numFmt w:val="lowerLetter"/>
      <w:lvlText w:val="%8"/>
      <w:lvlJc w:val="left"/>
      <w:pPr>
        <w:ind w:left="88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D3E69C08">
      <w:start w:val="1"/>
      <w:numFmt w:val="lowerRoman"/>
      <w:lvlText w:val="%9"/>
      <w:lvlJc w:val="left"/>
      <w:pPr>
        <w:ind w:left="95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18">
    <w:nsid w:val="0686692F"/>
    <w:multiLevelType w:val="multilevel"/>
    <w:tmpl w:val="F1B09672"/>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0"/>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9">
    <w:nsid w:val="06EF2988"/>
    <w:multiLevelType w:val="hybridMultilevel"/>
    <w:tmpl w:val="02DAE8CC"/>
    <w:lvl w:ilvl="0" w:tplc="62945EA2">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E14CDF70">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284AFA4">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D8ACC37A">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D72E7684">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1D582E6E">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91D88C70">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056C4E8E">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B96651C">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0">
    <w:nsid w:val="071600D4"/>
    <w:multiLevelType w:val="hybridMultilevel"/>
    <w:tmpl w:val="CFE04688"/>
    <w:lvl w:ilvl="0" w:tplc="7E8C5104">
      <w:start w:val="1"/>
      <w:numFmt w:val="bullet"/>
      <w:lvlText w:val="-"/>
      <w:lvlJc w:val="left"/>
      <w:pPr>
        <w:ind w:left="720" w:hanging="360"/>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76F6622"/>
    <w:multiLevelType w:val="hybridMultilevel"/>
    <w:tmpl w:val="C8E82AD2"/>
    <w:lvl w:ilvl="0" w:tplc="2524472C">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C84A6318">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9609FBC">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8496ED9E">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44DAF3CE">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F3E1E3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0B2E588">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2716BDCA">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8188C66A">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2">
    <w:nsid w:val="07724ADA"/>
    <w:multiLevelType w:val="hybridMultilevel"/>
    <w:tmpl w:val="8508059A"/>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3">
    <w:nsid w:val="07806387"/>
    <w:multiLevelType w:val="hybridMultilevel"/>
    <w:tmpl w:val="9ACE500E"/>
    <w:lvl w:ilvl="0" w:tplc="FC025C6C">
      <w:start w:val="3"/>
      <w:numFmt w:val="lowerRoman"/>
      <w:lvlText w:val="%1."/>
      <w:lvlJc w:val="left"/>
      <w:pPr>
        <w:tabs>
          <w:tab w:val="num" w:pos="964"/>
        </w:tabs>
        <w:ind w:left="964" w:hanging="397"/>
      </w:pPr>
      <w:rPr>
        <w:rFonts w:ascii="Times New Roman Bold" w:hAnsi="Times New Roman Bold" w:hint="default"/>
        <w:b/>
        <w:i w:val="0"/>
        <w:sz w:val="22"/>
        <w:szCs w:val="22"/>
      </w:rPr>
    </w:lvl>
    <w:lvl w:ilvl="1" w:tplc="AA9824B2">
      <w:start w:val="1"/>
      <w:numFmt w:val="upperLetter"/>
      <w:lvlText w:val="%2."/>
      <w:lvlJc w:val="left"/>
      <w:pPr>
        <w:tabs>
          <w:tab w:val="num" w:pos="567"/>
        </w:tabs>
        <w:ind w:left="567" w:hanging="567"/>
      </w:pPr>
      <w:rPr>
        <w:rFonts w:ascii="Times New Roman Bold" w:hAnsi="Times New Roman Bold"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79B6A89"/>
    <w:multiLevelType w:val="hybridMultilevel"/>
    <w:tmpl w:val="DE9E07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80B3634"/>
    <w:multiLevelType w:val="hybridMultilevel"/>
    <w:tmpl w:val="6B1C6BFA"/>
    <w:lvl w:ilvl="0" w:tplc="C8F4E2E0">
      <w:start w:val="1"/>
      <w:numFmt w:val="lowerLetter"/>
      <w:lvlText w:val="(%1)"/>
      <w:lvlJc w:val="left"/>
      <w:pPr>
        <w:ind w:left="166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39B2BAE4">
      <w:start w:val="1"/>
      <w:numFmt w:val="lowerLetter"/>
      <w:lvlText w:val="%2"/>
      <w:lvlJc w:val="left"/>
      <w:pPr>
        <w:ind w:left="55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537AE7DA">
      <w:start w:val="1"/>
      <w:numFmt w:val="lowerRoman"/>
      <w:lvlText w:val="%3"/>
      <w:lvlJc w:val="left"/>
      <w:pPr>
        <w:ind w:left="62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37307B18">
      <w:start w:val="1"/>
      <w:numFmt w:val="decimal"/>
      <w:lvlText w:val="%4"/>
      <w:lvlJc w:val="left"/>
      <w:pPr>
        <w:ind w:left="70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C05E70F0">
      <w:start w:val="1"/>
      <w:numFmt w:val="lowerLetter"/>
      <w:lvlText w:val="%5"/>
      <w:lvlJc w:val="left"/>
      <w:pPr>
        <w:ind w:left="77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25C20E58">
      <w:start w:val="1"/>
      <w:numFmt w:val="lowerRoman"/>
      <w:lvlText w:val="%6"/>
      <w:lvlJc w:val="left"/>
      <w:pPr>
        <w:ind w:left="84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57CC760">
      <w:start w:val="1"/>
      <w:numFmt w:val="decimal"/>
      <w:lvlText w:val="%7"/>
      <w:lvlJc w:val="left"/>
      <w:pPr>
        <w:ind w:left="91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35C0503E">
      <w:start w:val="1"/>
      <w:numFmt w:val="lowerLetter"/>
      <w:lvlText w:val="%8"/>
      <w:lvlJc w:val="left"/>
      <w:pPr>
        <w:ind w:left="98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1D4473E">
      <w:start w:val="1"/>
      <w:numFmt w:val="lowerRoman"/>
      <w:lvlText w:val="%9"/>
      <w:lvlJc w:val="left"/>
      <w:pPr>
        <w:ind w:left="106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6">
    <w:nsid w:val="08376350"/>
    <w:multiLevelType w:val="multilevel"/>
    <w:tmpl w:val="74404EC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083D4F55"/>
    <w:multiLevelType w:val="multilevel"/>
    <w:tmpl w:val="3282F89C"/>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pStyle w:val="SBDSection-Style16ptLeftLeft15cmBefore3ptAfter3pt"/>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tyleSBDGeneralStyle14ptBoldBold"/>
      <w:lvlText w:val="%3."/>
      <w:lvlJc w:val="center"/>
      <w:pPr>
        <w:tabs>
          <w:tab w:val="num" w:pos="284"/>
        </w:tabs>
        <w:ind w:left="284" w:hanging="284"/>
      </w:pPr>
      <w:rPr>
        <w:rFonts w:ascii="Times New Roman Bold" w:hAnsi="Times New Roman Bold" w:hint="default"/>
        <w:b/>
        <w:i w:val="0"/>
        <w:sz w:val="28"/>
        <w:szCs w:val="28"/>
      </w:rPr>
    </w:lvl>
    <w:lvl w:ilvl="3">
      <w:start w:val="1"/>
      <w:numFmt w:val="decimal"/>
      <w:pStyle w:val="Section7-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pStyle w:val="Section6-Heading5"/>
      <w:lvlText w:val="%4.%5"/>
      <w:lvlJc w:val="left"/>
      <w:pPr>
        <w:tabs>
          <w:tab w:val="num" w:pos="567"/>
        </w:tabs>
        <w:ind w:left="567" w:hanging="567"/>
      </w:pPr>
      <w:rPr>
        <w:rFonts w:ascii="Times New Roman" w:hAnsi="Times New Roman" w:hint="default"/>
        <w:b w:val="0"/>
        <w:i w:val="0"/>
        <w:sz w:val="22"/>
        <w:szCs w:val="22"/>
      </w:rPr>
    </w:lvl>
    <w:lvl w:ilvl="5">
      <w:start w:val="1"/>
      <w:numFmt w:val="lowerLetter"/>
      <w:pStyle w:val="Heading6"/>
      <w:lvlText w:val="(%6)"/>
      <w:lvlJc w:val="left"/>
      <w:pPr>
        <w:tabs>
          <w:tab w:val="num" w:pos="624"/>
        </w:tabs>
        <w:ind w:left="1134" w:hanging="510"/>
      </w:pPr>
      <w:rPr>
        <w:rFonts w:hint="default"/>
      </w:rPr>
    </w:lvl>
    <w:lvl w:ilvl="6">
      <w:start w:val="1"/>
      <w:numFmt w:val="lowerRoman"/>
      <w:pStyle w:val="Heading7"/>
      <w:lvlText w:val="(%7)"/>
      <w:lvlJc w:val="left"/>
      <w:pPr>
        <w:tabs>
          <w:tab w:val="num" w:pos="1566"/>
        </w:tabs>
        <w:ind w:left="1566" w:hanging="396"/>
      </w:pPr>
      <w:rPr>
        <w:rFonts w:ascii="Times New Roman" w:hAnsi="Times New Roman" w:hint="default"/>
        <w:b w:val="0"/>
        <w:i w:val="0"/>
        <w:sz w:val="22"/>
        <w:szCs w:val="22"/>
      </w:rPr>
    </w:lvl>
    <w:lvl w:ilvl="7">
      <w:start w:val="1"/>
      <w:numFmt w:val="decimal"/>
      <w:pStyle w:val="Heading8"/>
      <w:lvlText w:val="%1.%2.%3.%4.%5.%6.%7.%8"/>
      <w:lvlJc w:val="left"/>
      <w:pPr>
        <w:tabs>
          <w:tab w:val="num" w:pos="477"/>
        </w:tabs>
        <w:ind w:left="477" w:hanging="1440"/>
      </w:pPr>
      <w:rPr>
        <w:rFonts w:hint="default"/>
      </w:rPr>
    </w:lvl>
    <w:lvl w:ilvl="8">
      <w:start w:val="1"/>
      <w:numFmt w:val="decimal"/>
      <w:pStyle w:val="Heading9"/>
      <w:lvlText w:val="%1.%2.%3.%4.%5.%6.%7.%8.%9"/>
      <w:lvlJc w:val="left"/>
      <w:pPr>
        <w:tabs>
          <w:tab w:val="num" w:pos="621"/>
        </w:tabs>
        <w:ind w:left="621" w:hanging="1584"/>
      </w:pPr>
      <w:rPr>
        <w:rFonts w:hint="default"/>
      </w:rPr>
    </w:lvl>
  </w:abstractNum>
  <w:abstractNum w:abstractNumId="28">
    <w:nsid w:val="09733A88"/>
    <w:multiLevelType w:val="hybridMultilevel"/>
    <w:tmpl w:val="6BAAC030"/>
    <w:lvl w:ilvl="0" w:tplc="F1E6B2A6">
      <w:start w:val="1"/>
      <w:numFmt w:val="decimal"/>
      <w:lvlText w:val="%1."/>
      <w:lvlJc w:val="left"/>
      <w:pPr>
        <w:tabs>
          <w:tab w:val="num" w:pos="341"/>
        </w:tabs>
        <w:ind w:left="341" w:hanging="284"/>
      </w:pPr>
      <w:rPr>
        <w:rFonts w:ascii="Times New Roman" w:hAnsi="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09F52CC0"/>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AA21905"/>
    <w:multiLevelType w:val="hybridMultilevel"/>
    <w:tmpl w:val="00086B5A"/>
    <w:lvl w:ilvl="0" w:tplc="F52C2B6E">
      <w:start w:val="1"/>
      <w:numFmt w:val="lowerLetter"/>
      <w:lvlText w:val="(%1)"/>
      <w:lvlJc w:val="left"/>
      <w:pPr>
        <w:ind w:left="98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852A3FC8">
      <w:start w:val="1"/>
      <w:numFmt w:val="lowerRoman"/>
      <w:lvlText w:val="(%2)"/>
      <w:lvlJc w:val="left"/>
      <w:pPr>
        <w:ind w:left="80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0C6BCFC">
      <w:start w:val="1"/>
      <w:numFmt w:val="lowerRoman"/>
      <w:lvlText w:val="%3"/>
      <w:lvlJc w:val="left"/>
      <w:pPr>
        <w:ind w:left="546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BFBC361A">
      <w:start w:val="1"/>
      <w:numFmt w:val="decimal"/>
      <w:lvlText w:val="%4"/>
      <w:lvlJc w:val="left"/>
      <w:pPr>
        <w:ind w:left="618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1582627E">
      <w:start w:val="1"/>
      <w:numFmt w:val="lowerLetter"/>
      <w:lvlText w:val="%5"/>
      <w:lvlJc w:val="left"/>
      <w:pPr>
        <w:ind w:left="690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DCB476C8">
      <w:start w:val="1"/>
      <w:numFmt w:val="lowerRoman"/>
      <w:lvlText w:val="%6"/>
      <w:lvlJc w:val="left"/>
      <w:pPr>
        <w:ind w:left="762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78609598">
      <w:start w:val="1"/>
      <w:numFmt w:val="decimal"/>
      <w:lvlText w:val="%7"/>
      <w:lvlJc w:val="left"/>
      <w:pPr>
        <w:ind w:left="834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7F4646C6">
      <w:start w:val="1"/>
      <w:numFmt w:val="lowerLetter"/>
      <w:lvlText w:val="%8"/>
      <w:lvlJc w:val="left"/>
      <w:pPr>
        <w:ind w:left="906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887EC08A">
      <w:start w:val="1"/>
      <w:numFmt w:val="lowerRoman"/>
      <w:lvlText w:val="%9"/>
      <w:lvlJc w:val="left"/>
      <w:pPr>
        <w:ind w:left="978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1">
    <w:nsid w:val="0AC016CE"/>
    <w:multiLevelType w:val="multilevel"/>
    <w:tmpl w:val="386CD416"/>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84"/>
        </w:tabs>
        <w:ind w:left="284" w:hanging="284"/>
      </w:pPr>
      <w:rPr>
        <w:rFonts w:ascii="Times New Roman Bold" w:hAnsi="Times New Roman Bold" w:hint="default"/>
        <w:b/>
        <w:i w:val="0"/>
        <w:sz w:val="28"/>
        <w:szCs w:val="28"/>
      </w:rPr>
    </w:lvl>
    <w:lvl w:ilvl="3">
      <w:start w:val="1"/>
      <w:numFmt w:val="decimal"/>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32">
    <w:nsid w:val="0ACC7466"/>
    <w:multiLevelType w:val="hybridMultilevel"/>
    <w:tmpl w:val="66DA58D0"/>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0B72480B"/>
    <w:multiLevelType w:val="singleLevel"/>
    <w:tmpl w:val="7AC2FAFE"/>
    <w:lvl w:ilvl="0">
      <w:start w:val="1"/>
      <w:numFmt w:val="lowerLetter"/>
      <w:pStyle w:val="PlantSubcriteria"/>
      <w:lvlText w:val="(%1)"/>
      <w:lvlJc w:val="left"/>
      <w:pPr>
        <w:tabs>
          <w:tab w:val="num" w:pos="720"/>
        </w:tabs>
        <w:ind w:left="720" w:hanging="720"/>
      </w:pPr>
      <w:rPr>
        <w:rFonts w:cs="Times New Roman" w:hint="default"/>
        <w:b w:val="0"/>
        <w:i w:val="0"/>
      </w:rPr>
    </w:lvl>
  </w:abstractNum>
  <w:abstractNum w:abstractNumId="34">
    <w:nsid w:val="0B980971"/>
    <w:multiLevelType w:val="hybridMultilevel"/>
    <w:tmpl w:val="A9D8439C"/>
    <w:lvl w:ilvl="0" w:tplc="1AFA5F3C">
      <w:start w:val="1"/>
      <w:numFmt w:val="lowerRoman"/>
      <w:lvlText w:val="(%1)"/>
      <w:lvlJc w:val="left"/>
      <w:pPr>
        <w:ind w:left="387"/>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EB3AA94C">
      <w:start w:val="1"/>
      <w:numFmt w:val="lowerLetter"/>
      <w:lvlText w:val="%2"/>
      <w:lvlJc w:val="left"/>
      <w:pPr>
        <w:ind w:left="1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4F412FE">
      <w:start w:val="1"/>
      <w:numFmt w:val="lowerRoman"/>
      <w:lvlText w:val="%3"/>
      <w:lvlJc w:val="left"/>
      <w:pPr>
        <w:ind w:left="2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E4F4E364">
      <w:start w:val="1"/>
      <w:numFmt w:val="decimal"/>
      <w:lvlText w:val="%4"/>
      <w:lvlJc w:val="left"/>
      <w:pPr>
        <w:ind w:left="31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F2D46FAE">
      <w:start w:val="1"/>
      <w:numFmt w:val="lowerLetter"/>
      <w:lvlText w:val="%5"/>
      <w:lvlJc w:val="left"/>
      <w:pPr>
        <w:ind w:left="38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D762762E">
      <w:start w:val="1"/>
      <w:numFmt w:val="lowerRoman"/>
      <w:lvlText w:val="%6"/>
      <w:lvlJc w:val="left"/>
      <w:pPr>
        <w:ind w:left="45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30044F48">
      <w:start w:val="1"/>
      <w:numFmt w:val="decimal"/>
      <w:lvlText w:val="%7"/>
      <w:lvlJc w:val="left"/>
      <w:pPr>
        <w:ind w:left="52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676CCDA">
      <w:start w:val="1"/>
      <w:numFmt w:val="lowerLetter"/>
      <w:lvlText w:val="%8"/>
      <w:lvlJc w:val="left"/>
      <w:pPr>
        <w:ind w:left="59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837E1890">
      <w:start w:val="1"/>
      <w:numFmt w:val="lowerRoman"/>
      <w:lvlText w:val="%9"/>
      <w:lvlJc w:val="left"/>
      <w:pPr>
        <w:ind w:left="67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5">
    <w:nsid w:val="0C037B2C"/>
    <w:multiLevelType w:val="hybridMultilevel"/>
    <w:tmpl w:val="30A0D666"/>
    <w:lvl w:ilvl="0" w:tplc="BEC4F330">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218C4550">
      <w:start w:val="1"/>
      <w:numFmt w:val="lowerRoman"/>
      <w:lvlText w:val="(%2)"/>
      <w:lvlJc w:val="left"/>
      <w:pPr>
        <w:ind w:left="39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5DF26BE4">
      <w:start w:val="1"/>
      <w:numFmt w:val="lowerRoman"/>
      <w:lvlText w:val="%3"/>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8F3C5A66">
      <w:start w:val="1"/>
      <w:numFmt w:val="decimal"/>
      <w:lvlText w:val="%4"/>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6AC2F538">
      <w:start w:val="1"/>
      <w:numFmt w:val="lowerLetter"/>
      <w:lvlText w:val="%5"/>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0FAED0B0">
      <w:start w:val="1"/>
      <w:numFmt w:val="lowerRoman"/>
      <w:lvlText w:val="%6"/>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7FE26C98">
      <w:start w:val="1"/>
      <w:numFmt w:val="decimal"/>
      <w:lvlText w:val="%7"/>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66A0A8FC">
      <w:start w:val="1"/>
      <w:numFmt w:val="lowerLetter"/>
      <w:lvlText w:val="%8"/>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5162A690">
      <w:start w:val="1"/>
      <w:numFmt w:val="lowerRoman"/>
      <w:lvlText w:val="%9"/>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6">
    <w:nsid w:val="0C27568D"/>
    <w:multiLevelType w:val="hybridMultilevel"/>
    <w:tmpl w:val="60C25766"/>
    <w:lvl w:ilvl="0" w:tplc="F6C6997E">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0C7C3237"/>
    <w:multiLevelType w:val="hybridMultilevel"/>
    <w:tmpl w:val="604CC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C914611"/>
    <w:multiLevelType w:val="hybridMultilevel"/>
    <w:tmpl w:val="653627A4"/>
    <w:lvl w:ilvl="0" w:tplc="233408C2">
      <w:start w:val="1"/>
      <w:numFmt w:val="lowerLetter"/>
      <w:lvlText w:val="(%1)"/>
      <w:lvlJc w:val="left"/>
      <w:pPr>
        <w:ind w:left="56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4CE09452">
      <w:start w:val="1"/>
      <w:numFmt w:val="lowerLetter"/>
      <w:lvlText w:val="%2"/>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0B0B3EA">
      <w:start w:val="1"/>
      <w:numFmt w:val="lowerRoman"/>
      <w:lvlText w:val="%3"/>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CD605352">
      <w:start w:val="1"/>
      <w:numFmt w:val="decimal"/>
      <w:lvlText w:val="%4"/>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49497C8">
      <w:start w:val="1"/>
      <w:numFmt w:val="lowerLetter"/>
      <w:lvlText w:val="%5"/>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4C969E50">
      <w:start w:val="1"/>
      <w:numFmt w:val="lowerRoman"/>
      <w:lvlText w:val="%6"/>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EE5ABB5A">
      <w:start w:val="1"/>
      <w:numFmt w:val="decimal"/>
      <w:lvlText w:val="%7"/>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0688DAA6">
      <w:start w:val="1"/>
      <w:numFmt w:val="lowerLetter"/>
      <w:lvlText w:val="%8"/>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A0E8505C">
      <w:start w:val="1"/>
      <w:numFmt w:val="lowerRoman"/>
      <w:lvlText w:val="%9"/>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9">
    <w:nsid w:val="0D122CDE"/>
    <w:multiLevelType w:val="hybridMultilevel"/>
    <w:tmpl w:val="EC74A232"/>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D3423B1"/>
    <w:multiLevelType w:val="hybridMultilevel"/>
    <w:tmpl w:val="D9A05C10"/>
    <w:lvl w:ilvl="0" w:tplc="430EE6FC">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172897A4">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E7CC3638">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864EEC5C">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244A89A0">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3690A322">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8B44AEE">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1DF810B4">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48AA2CE4">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41">
    <w:nsid w:val="0D4132E7"/>
    <w:multiLevelType w:val="hybridMultilevel"/>
    <w:tmpl w:val="3F562868"/>
    <w:lvl w:ilvl="0" w:tplc="04090017">
      <w:start w:val="1"/>
      <w:numFmt w:val="lowerLetter"/>
      <w:lvlText w:val="%1)"/>
      <w:lvlJc w:val="left"/>
      <w:pPr>
        <w:ind w:left="540" w:firstLine="0"/>
      </w:pPr>
      <w:rPr>
        <w:b w:val="0"/>
        <w:i w:val="0"/>
        <w:strike w:val="0"/>
        <w:dstrike w:val="0"/>
        <w:color w:val="1C1C1B"/>
        <w:sz w:val="20"/>
        <w:szCs w:val="20"/>
        <w:u w:val="none" w:color="000000"/>
        <w:effect w:val="none"/>
        <w:bdr w:val="none" w:sz="0" w:space="0" w:color="auto" w:frame="1"/>
        <w:vertAlign w:val="baseline"/>
      </w:rPr>
    </w:lvl>
    <w:lvl w:ilvl="1" w:tplc="FFFFFFFF">
      <w:start w:val="1"/>
      <w:numFmt w:val="lowerLetter"/>
      <w:lvlText w:val="%2"/>
      <w:lvlJc w:val="left"/>
      <w:pPr>
        <w:ind w:left="488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FFFFFFFF">
      <w:start w:val="1"/>
      <w:numFmt w:val="lowerRoman"/>
      <w:lvlText w:val="%3"/>
      <w:lvlJc w:val="left"/>
      <w:pPr>
        <w:ind w:left="560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FFFFFFFF">
      <w:start w:val="1"/>
      <w:numFmt w:val="decimal"/>
      <w:lvlText w:val="%4"/>
      <w:lvlJc w:val="left"/>
      <w:pPr>
        <w:ind w:left="632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FFFFFFFF">
      <w:start w:val="1"/>
      <w:numFmt w:val="lowerLetter"/>
      <w:lvlText w:val="%5"/>
      <w:lvlJc w:val="left"/>
      <w:pPr>
        <w:ind w:left="704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FFFFFFFF">
      <w:start w:val="1"/>
      <w:numFmt w:val="lowerRoman"/>
      <w:lvlText w:val="%6"/>
      <w:lvlJc w:val="left"/>
      <w:pPr>
        <w:ind w:left="776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FFFFFFFF">
      <w:start w:val="1"/>
      <w:numFmt w:val="decimal"/>
      <w:lvlText w:val="%7"/>
      <w:lvlJc w:val="left"/>
      <w:pPr>
        <w:ind w:left="848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FFFFFFFF">
      <w:start w:val="1"/>
      <w:numFmt w:val="lowerLetter"/>
      <w:lvlText w:val="%8"/>
      <w:lvlJc w:val="left"/>
      <w:pPr>
        <w:ind w:left="920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FFFFFFFF">
      <w:start w:val="1"/>
      <w:numFmt w:val="lowerRoman"/>
      <w:lvlText w:val="%9"/>
      <w:lvlJc w:val="left"/>
      <w:pPr>
        <w:ind w:left="992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42">
    <w:nsid w:val="0D633130"/>
    <w:multiLevelType w:val="hybridMultilevel"/>
    <w:tmpl w:val="842E770A"/>
    <w:lvl w:ilvl="0" w:tplc="673E1D3E">
      <w:start w:val="1"/>
      <w:numFmt w:val="lowerLetter"/>
      <w:lvlText w:val="(%1)"/>
      <w:lvlJc w:val="left"/>
      <w:pPr>
        <w:ind w:left="108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DD970F5"/>
    <w:multiLevelType w:val="hybridMultilevel"/>
    <w:tmpl w:val="55F4E1DA"/>
    <w:lvl w:ilvl="0" w:tplc="0409001B">
      <w:start w:val="1"/>
      <w:numFmt w:val="lowerRoman"/>
      <w:lvlText w:val="%1."/>
      <w:lvlJc w:val="right"/>
      <w:pPr>
        <w:ind w:left="1302" w:hanging="360"/>
      </w:pPr>
    </w:lvl>
    <w:lvl w:ilvl="1" w:tplc="04090019">
      <w:start w:val="1"/>
      <w:numFmt w:val="lowerLetter"/>
      <w:lvlText w:val="%2."/>
      <w:lvlJc w:val="left"/>
      <w:pPr>
        <w:ind w:left="2022" w:hanging="360"/>
      </w:pPr>
    </w:lvl>
    <w:lvl w:ilvl="2" w:tplc="0409001B">
      <w:start w:val="1"/>
      <w:numFmt w:val="lowerRoman"/>
      <w:lvlText w:val="%3."/>
      <w:lvlJc w:val="right"/>
      <w:pPr>
        <w:ind w:left="2742" w:hanging="180"/>
      </w:pPr>
    </w:lvl>
    <w:lvl w:ilvl="3" w:tplc="0409000F">
      <w:start w:val="1"/>
      <w:numFmt w:val="decimal"/>
      <w:lvlText w:val="%4."/>
      <w:lvlJc w:val="left"/>
      <w:pPr>
        <w:ind w:left="3462" w:hanging="360"/>
      </w:pPr>
    </w:lvl>
    <w:lvl w:ilvl="4" w:tplc="04090019">
      <w:start w:val="1"/>
      <w:numFmt w:val="lowerLetter"/>
      <w:lvlText w:val="%5."/>
      <w:lvlJc w:val="left"/>
      <w:pPr>
        <w:ind w:left="4182" w:hanging="360"/>
      </w:pPr>
    </w:lvl>
    <w:lvl w:ilvl="5" w:tplc="0409001B">
      <w:start w:val="1"/>
      <w:numFmt w:val="lowerRoman"/>
      <w:lvlText w:val="%6."/>
      <w:lvlJc w:val="right"/>
      <w:pPr>
        <w:ind w:left="4902" w:hanging="180"/>
      </w:pPr>
    </w:lvl>
    <w:lvl w:ilvl="6" w:tplc="0409000F">
      <w:start w:val="1"/>
      <w:numFmt w:val="decimal"/>
      <w:lvlText w:val="%7."/>
      <w:lvlJc w:val="left"/>
      <w:pPr>
        <w:ind w:left="5622" w:hanging="360"/>
      </w:pPr>
    </w:lvl>
    <w:lvl w:ilvl="7" w:tplc="04090019">
      <w:start w:val="1"/>
      <w:numFmt w:val="lowerLetter"/>
      <w:lvlText w:val="%8."/>
      <w:lvlJc w:val="left"/>
      <w:pPr>
        <w:ind w:left="6342" w:hanging="360"/>
      </w:pPr>
    </w:lvl>
    <w:lvl w:ilvl="8" w:tplc="0409001B">
      <w:start w:val="1"/>
      <w:numFmt w:val="lowerRoman"/>
      <w:lvlText w:val="%9."/>
      <w:lvlJc w:val="right"/>
      <w:pPr>
        <w:ind w:left="7062" w:hanging="180"/>
      </w:pPr>
    </w:lvl>
  </w:abstractNum>
  <w:abstractNum w:abstractNumId="44">
    <w:nsid w:val="0DEB31C9"/>
    <w:multiLevelType w:val="hybridMultilevel"/>
    <w:tmpl w:val="74B0F7DC"/>
    <w:lvl w:ilvl="0" w:tplc="7D48A102">
      <w:start w:val="1"/>
      <w:numFmt w:val="lowerLetter"/>
      <w:lvlText w:val="(%1)"/>
      <w:lvlJc w:val="left"/>
      <w:pPr>
        <w:ind w:left="360"/>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1" w:tplc="4E1E6326">
      <w:start w:val="1"/>
      <w:numFmt w:val="lowerLetter"/>
      <w:lvlText w:val="%2"/>
      <w:lvlJc w:val="left"/>
      <w:pPr>
        <w:ind w:left="872"/>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2" w:tplc="2FE617C8">
      <w:start w:val="1"/>
      <w:numFmt w:val="lowerRoman"/>
      <w:lvlText w:val="%3"/>
      <w:lvlJc w:val="left"/>
      <w:pPr>
        <w:ind w:left="1592"/>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3" w:tplc="BA6C7B28">
      <w:start w:val="1"/>
      <w:numFmt w:val="decimal"/>
      <w:lvlText w:val="%4"/>
      <w:lvlJc w:val="left"/>
      <w:pPr>
        <w:ind w:left="2312"/>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4" w:tplc="0DA6DEA4">
      <w:start w:val="1"/>
      <w:numFmt w:val="lowerLetter"/>
      <w:lvlText w:val="%5"/>
      <w:lvlJc w:val="left"/>
      <w:pPr>
        <w:ind w:left="3032"/>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5" w:tplc="F554608E">
      <w:start w:val="1"/>
      <w:numFmt w:val="lowerRoman"/>
      <w:lvlText w:val="%6"/>
      <w:lvlJc w:val="left"/>
      <w:pPr>
        <w:ind w:left="3752"/>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6" w:tplc="C3CC02A6">
      <w:start w:val="1"/>
      <w:numFmt w:val="decimal"/>
      <w:lvlText w:val="%7"/>
      <w:lvlJc w:val="left"/>
      <w:pPr>
        <w:ind w:left="4472"/>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7" w:tplc="FFBED4E2">
      <w:start w:val="1"/>
      <w:numFmt w:val="lowerLetter"/>
      <w:lvlText w:val="%8"/>
      <w:lvlJc w:val="left"/>
      <w:pPr>
        <w:ind w:left="5192"/>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8" w:tplc="94260CA6">
      <w:start w:val="1"/>
      <w:numFmt w:val="lowerRoman"/>
      <w:lvlText w:val="%9"/>
      <w:lvlJc w:val="left"/>
      <w:pPr>
        <w:ind w:left="5912"/>
      </w:pPr>
      <w:rPr>
        <w:rFonts w:ascii="Arial" w:eastAsia="Arial" w:hAnsi="Arial" w:cs="Arial"/>
        <w:b w:val="0"/>
        <w:i w:val="0"/>
        <w:strike w:val="0"/>
        <w:dstrike w:val="0"/>
        <w:color w:val="1C1C1B"/>
        <w:sz w:val="20"/>
        <w:u w:val="none" w:color="000000"/>
        <w:bdr w:val="none" w:sz="0" w:space="0" w:color="auto"/>
        <w:shd w:val="clear" w:color="auto" w:fill="auto"/>
        <w:vertAlign w:val="baseline"/>
      </w:rPr>
    </w:lvl>
  </w:abstractNum>
  <w:abstractNum w:abstractNumId="45">
    <w:nsid w:val="0EDD5D8B"/>
    <w:multiLevelType w:val="hybridMultilevel"/>
    <w:tmpl w:val="E81035C0"/>
    <w:lvl w:ilvl="0" w:tplc="2C54F5E6">
      <w:start w:val="1"/>
      <w:numFmt w:val="upperLetter"/>
      <w:lvlText w:val="%1."/>
      <w:lvlJc w:val="left"/>
      <w:pPr>
        <w:tabs>
          <w:tab w:val="num" w:pos="397"/>
        </w:tabs>
        <w:ind w:left="397" w:hanging="397"/>
      </w:pPr>
      <w:rPr>
        <w:rFonts w:ascii="Times New Roman Bold" w:hAnsi="Times New Roman Bold"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0EE76B62"/>
    <w:multiLevelType w:val="hybridMultilevel"/>
    <w:tmpl w:val="B22008EC"/>
    <w:lvl w:ilvl="0" w:tplc="BDEC87DE">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B434BA0C">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0BDA1B10">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B80AFC48">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A3E1586">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0F0A701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3910A2A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44BC3A6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F75885AC">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47">
    <w:nsid w:val="102A487C"/>
    <w:multiLevelType w:val="hybridMultilevel"/>
    <w:tmpl w:val="E92A882C"/>
    <w:lvl w:ilvl="0" w:tplc="88E8B210">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82D46A26">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A9EAE50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00CABB5C">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34AED28">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C20029F0">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3C3E6180">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D542BB9E">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0C6AB6CA">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48">
    <w:nsid w:val="10412E58"/>
    <w:multiLevelType w:val="hybridMultilevel"/>
    <w:tmpl w:val="40D6E60A"/>
    <w:lvl w:ilvl="0" w:tplc="C5A4E028">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F550BEDC">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B1677A4">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DF6034A">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A8C8A650">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F35A7E4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5BA07F26">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5A4CA0BA">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66740E88">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49">
    <w:nsid w:val="106765C3"/>
    <w:multiLevelType w:val="hybridMultilevel"/>
    <w:tmpl w:val="7120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0D61AD9"/>
    <w:multiLevelType w:val="hybridMultilevel"/>
    <w:tmpl w:val="4336EF50"/>
    <w:lvl w:ilvl="0" w:tplc="5D587F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18A09C8"/>
    <w:multiLevelType w:val="hybridMultilevel"/>
    <w:tmpl w:val="BBAADD48"/>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52">
    <w:nsid w:val="11A76933"/>
    <w:multiLevelType w:val="hybridMultilevel"/>
    <w:tmpl w:val="256C2434"/>
    <w:lvl w:ilvl="0" w:tplc="39EEBEB8">
      <w:start w:val="1"/>
      <w:numFmt w:val="lowerRoman"/>
      <w:lvlText w:val="(%1)"/>
      <w:lvlJc w:val="left"/>
      <w:pPr>
        <w:ind w:left="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465231B6">
      <w:start w:val="1"/>
      <w:numFmt w:val="lowerLetter"/>
      <w:lvlText w:val="%2"/>
      <w:lvlJc w:val="left"/>
      <w:pPr>
        <w:ind w:left="220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96385328">
      <w:start w:val="1"/>
      <w:numFmt w:val="lowerRoman"/>
      <w:lvlText w:val="%3"/>
      <w:lvlJc w:val="left"/>
      <w:pPr>
        <w:ind w:left="292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95B85948">
      <w:start w:val="1"/>
      <w:numFmt w:val="decimal"/>
      <w:lvlText w:val="%4"/>
      <w:lvlJc w:val="left"/>
      <w:pPr>
        <w:ind w:left="364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9EC0D8C8">
      <w:start w:val="1"/>
      <w:numFmt w:val="lowerLetter"/>
      <w:lvlText w:val="%5"/>
      <w:lvlJc w:val="left"/>
      <w:pPr>
        <w:ind w:left="436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E9D6752C">
      <w:start w:val="1"/>
      <w:numFmt w:val="lowerRoman"/>
      <w:lvlText w:val="%6"/>
      <w:lvlJc w:val="left"/>
      <w:pPr>
        <w:ind w:left="508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0F64050">
      <w:start w:val="1"/>
      <w:numFmt w:val="decimal"/>
      <w:lvlText w:val="%7"/>
      <w:lvlJc w:val="left"/>
      <w:pPr>
        <w:ind w:left="580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9796CE18">
      <w:start w:val="1"/>
      <w:numFmt w:val="lowerLetter"/>
      <w:lvlText w:val="%8"/>
      <w:lvlJc w:val="left"/>
      <w:pPr>
        <w:ind w:left="652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2D1E4782">
      <w:start w:val="1"/>
      <w:numFmt w:val="lowerRoman"/>
      <w:lvlText w:val="%9"/>
      <w:lvlJc w:val="left"/>
      <w:pPr>
        <w:ind w:left="724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53">
    <w:nsid w:val="127F54E5"/>
    <w:multiLevelType w:val="hybridMultilevel"/>
    <w:tmpl w:val="E988B2D6"/>
    <w:lvl w:ilvl="0" w:tplc="84AAF440">
      <w:start w:val="1"/>
      <w:numFmt w:val="lowerLetter"/>
      <w:lvlText w:val="(%1)"/>
      <w:lvlJc w:val="left"/>
      <w:pPr>
        <w:ind w:left="798" w:hanging="43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2E21874"/>
    <w:multiLevelType w:val="multilevel"/>
    <w:tmpl w:val="B8C6F354"/>
    <w:lvl w:ilvl="0">
      <w:start w:val="10"/>
      <w:numFmt w:val="decimal"/>
      <w:lvlText w:val="%1."/>
      <w:lvlJc w:val="left"/>
      <w:pPr>
        <w:ind w:left="480" w:hanging="480"/>
      </w:pPr>
      <w:rPr>
        <w:rFonts w:hint="default"/>
      </w:rPr>
    </w:lvl>
    <w:lvl w:ilvl="1">
      <w:start w:val="1"/>
      <w:numFmt w:val="decimal"/>
      <w:lvlText w:val="%1.%2."/>
      <w:lvlJc w:val="left"/>
      <w:pPr>
        <w:ind w:left="1197"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1350"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5">
    <w:nsid w:val="12EE744F"/>
    <w:multiLevelType w:val="hybridMultilevel"/>
    <w:tmpl w:val="A178E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7">
    <w:nsid w:val="13CF2016"/>
    <w:multiLevelType w:val="hybridMultilevel"/>
    <w:tmpl w:val="52B8F7DE"/>
    <w:lvl w:ilvl="0" w:tplc="B9FA36C2">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F886B928">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C46CF6A8">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320E9A72">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7D161AB6">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273236B2">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9AA2B552">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AB160F1C">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06228A76">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58">
    <w:nsid w:val="14373BFC"/>
    <w:multiLevelType w:val="hybridMultilevel"/>
    <w:tmpl w:val="E662D452"/>
    <w:lvl w:ilvl="0" w:tplc="071CFEEC">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4F783B94">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270AEE30">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42288992">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07438A0">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E881496">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47C243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5B2034B4">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3A289600">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59">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4524E43"/>
    <w:multiLevelType w:val="hybridMultilevel"/>
    <w:tmpl w:val="6AD630CA"/>
    <w:lvl w:ilvl="0" w:tplc="04090017">
      <w:start w:val="1"/>
      <w:numFmt w:val="lowerLetter"/>
      <w:lvlText w:val="%1)"/>
      <w:lvlJc w:val="left"/>
      <w:pPr>
        <w:ind w:left="1302" w:hanging="360"/>
      </w:p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61">
    <w:nsid w:val="14535619"/>
    <w:multiLevelType w:val="hybridMultilevel"/>
    <w:tmpl w:val="9AA2E8CA"/>
    <w:lvl w:ilvl="0" w:tplc="04090017">
      <w:start w:val="1"/>
      <w:numFmt w:val="lowerLetter"/>
      <w:lvlText w:val="%1)"/>
      <w:lvlJc w:val="left"/>
      <w:pPr>
        <w:ind w:left="1302" w:hanging="360"/>
      </w:p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62">
    <w:nsid w:val="14787FA2"/>
    <w:multiLevelType w:val="hybridMultilevel"/>
    <w:tmpl w:val="7BB8D5F6"/>
    <w:lvl w:ilvl="0" w:tplc="04090017">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3">
    <w:nsid w:val="14B46325"/>
    <w:multiLevelType w:val="hybridMultilevel"/>
    <w:tmpl w:val="B1BE62DA"/>
    <w:lvl w:ilvl="0" w:tplc="D720A78C">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59DA6BAA">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C6600A8A">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AB185908">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0EC49A8">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0B5C2F60">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F8C2EF68">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0CC6B3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6A444F52">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64">
    <w:nsid w:val="14B931CA"/>
    <w:multiLevelType w:val="hybridMultilevel"/>
    <w:tmpl w:val="7C1EE814"/>
    <w:lvl w:ilvl="0" w:tplc="04090017">
      <w:start w:val="1"/>
      <w:numFmt w:val="lowerLetter"/>
      <w:lvlText w:val="%1)"/>
      <w:lvlJc w:val="left"/>
      <w:pPr>
        <w:ind w:left="1302" w:hanging="360"/>
      </w:p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65">
    <w:nsid w:val="14F93BCA"/>
    <w:multiLevelType w:val="hybridMultilevel"/>
    <w:tmpl w:val="D8A4BACC"/>
    <w:lvl w:ilvl="0" w:tplc="9AAAFC9E">
      <w:start w:val="1"/>
      <w:numFmt w:val="lowerLetter"/>
      <w:lvlText w:val="(%1)"/>
      <w:lvlJc w:val="left"/>
      <w:pPr>
        <w:ind w:left="130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C4A21F0C">
      <w:start w:val="1"/>
      <w:numFmt w:val="lowerLetter"/>
      <w:lvlText w:val="%2"/>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C5A0400">
      <w:start w:val="1"/>
      <w:numFmt w:val="lowerRoman"/>
      <w:lvlText w:val="%3"/>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B0D8FEE4">
      <w:start w:val="1"/>
      <w:numFmt w:val="decimal"/>
      <w:lvlText w:val="%4"/>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CB0BC30">
      <w:start w:val="1"/>
      <w:numFmt w:val="lowerLetter"/>
      <w:lvlText w:val="%5"/>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FECA1A7A">
      <w:start w:val="1"/>
      <w:numFmt w:val="lowerRoman"/>
      <w:lvlText w:val="%6"/>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393ABBD4">
      <w:start w:val="1"/>
      <w:numFmt w:val="decimal"/>
      <w:lvlText w:val="%7"/>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3E8838CE">
      <w:start w:val="1"/>
      <w:numFmt w:val="lowerLetter"/>
      <w:lvlText w:val="%8"/>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C2CEE958">
      <w:start w:val="1"/>
      <w:numFmt w:val="lowerRoman"/>
      <w:lvlText w:val="%9"/>
      <w:lvlJc w:val="left"/>
      <w:pPr>
        <w:ind w:left="10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66">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153416BC"/>
    <w:multiLevelType w:val="multilevel"/>
    <w:tmpl w:val="C93CBFAC"/>
    <w:lvl w:ilvl="0">
      <w:start w:val="36"/>
      <w:numFmt w:val="decimal"/>
      <w:lvlText w:val="%1."/>
      <w:lvlJc w:val="left"/>
      <w:pPr>
        <w:ind w:left="480" w:hanging="480"/>
      </w:pPr>
      <w:rPr>
        <w:rFonts w:hint="default"/>
      </w:rPr>
    </w:lvl>
    <w:lvl w:ilvl="1">
      <w:start w:val="3"/>
      <w:numFmt w:val="decimal"/>
      <w:lvlText w:val="%1.%2."/>
      <w:lvlJc w:val="left"/>
      <w:pPr>
        <w:ind w:left="57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15911E59"/>
    <w:multiLevelType w:val="hybridMultilevel"/>
    <w:tmpl w:val="D3D29930"/>
    <w:lvl w:ilvl="0" w:tplc="319EF232">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F406AAA">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088A48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A240F5EC">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F3582BCC">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8F460D78">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2F38D26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15108E82">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74C4FFEC">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69">
    <w:nsid w:val="159A6419"/>
    <w:multiLevelType w:val="hybridMultilevel"/>
    <w:tmpl w:val="B7302D62"/>
    <w:lvl w:ilvl="0" w:tplc="665C7210">
      <w:start w:val="1"/>
      <w:numFmt w:val="lowerLetter"/>
      <w:lvlText w:val="%1)"/>
      <w:lvlJc w:val="left"/>
      <w:pPr>
        <w:ind w:left="1525" w:hanging="360"/>
      </w:pPr>
      <w:rPr>
        <w:b w:val="0"/>
      </w:r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70">
    <w:nsid w:val="16E21910"/>
    <w:multiLevelType w:val="multilevel"/>
    <w:tmpl w:val="5824B72C"/>
    <w:lvl w:ilvl="0">
      <w:start w:val="1"/>
      <w:numFmt w:val="bullet"/>
      <w:lvlText w:val=""/>
      <w:lvlJc w:val="left"/>
      <w:pPr>
        <w:tabs>
          <w:tab w:val="num" w:pos="432"/>
        </w:tabs>
        <w:ind w:left="432" w:hanging="432"/>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nsid w:val="16EF0C67"/>
    <w:multiLevelType w:val="hybridMultilevel"/>
    <w:tmpl w:val="FA1ED58A"/>
    <w:lvl w:ilvl="0" w:tplc="BB62101C">
      <w:start w:val="1"/>
      <w:numFmt w:val="lowerLetter"/>
      <w:lvlText w:val="(%1)"/>
      <w:lvlJc w:val="left"/>
      <w:pPr>
        <w:ind w:left="582"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759C659C">
      <w:start w:val="1"/>
      <w:numFmt w:val="lowerLetter"/>
      <w:lvlText w:val="%2"/>
      <w:lvlJc w:val="left"/>
      <w:pPr>
        <w:ind w:left="44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9078C5AC">
      <w:start w:val="1"/>
      <w:numFmt w:val="lowerRoman"/>
      <w:lvlText w:val="%3"/>
      <w:lvlJc w:val="left"/>
      <w:pPr>
        <w:ind w:left="52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F304724A">
      <w:start w:val="1"/>
      <w:numFmt w:val="decimal"/>
      <w:lvlText w:val="%4"/>
      <w:lvlJc w:val="left"/>
      <w:pPr>
        <w:ind w:left="59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1CCAB5C0">
      <w:start w:val="1"/>
      <w:numFmt w:val="lowerLetter"/>
      <w:lvlText w:val="%5"/>
      <w:lvlJc w:val="left"/>
      <w:pPr>
        <w:ind w:left="664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FDD2EC74">
      <w:start w:val="1"/>
      <w:numFmt w:val="lowerRoman"/>
      <w:lvlText w:val="%6"/>
      <w:lvlJc w:val="left"/>
      <w:pPr>
        <w:ind w:left="736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A67ED8FC">
      <w:start w:val="1"/>
      <w:numFmt w:val="decimal"/>
      <w:lvlText w:val="%7"/>
      <w:lvlJc w:val="left"/>
      <w:pPr>
        <w:ind w:left="80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D1265372">
      <w:start w:val="1"/>
      <w:numFmt w:val="lowerLetter"/>
      <w:lvlText w:val="%8"/>
      <w:lvlJc w:val="left"/>
      <w:pPr>
        <w:ind w:left="88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B1D0E7A4">
      <w:start w:val="1"/>
      <w:numFmt w:val="lowerRoman"/>
      <w:lvlText w:val="%9"/>
      <w:lvlJc w:val="left"/>
      <w:pPr>
        <w:ind w:left="95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72">
    <w:nsid w:val="173B78A9"/>
    <w:multiLevelType w:val="hybridMultilevel"/>
    <w:tmpl w:val="90AE0A3C"/>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7E43E7B"/>
    <w:multiLevelType w:val="hybridMultilevel"/>
    <w:tmpl w:val="537413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83140F3"/>
    <w:multiLevelType w:val="hybridMultilevel"/>
    <w:tmpl w:val="F75E9428"/>
    <w:lvl w:ilvl="0" w:tplc="42EA5576">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A5CECD0">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A838EBA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4A68D48A">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6E402CB2">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368E6D8C">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213071B6">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BF34E04A">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FE9C3826">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75">
    <w:nsid w:val="186879D4"/>
    <w:multiLevelType w:val="hybridMultilevel"/>
    <w:tmpl w:val="96943290"/>
    <w:lvl w:ilvl="0" w:tplc="395617D4">
      <w:start w:val="1"/>
      <w:numFmt w:val="upperLetter"/>
      <w:lvlText w:val="%1."/>
      <w:lvlJc w:val="center"/>
      <w:pPr>
        <w:tabs>
          <w:tab w:val="num" w:pos="648"/>
        </w:tabs>
        <w:ind w:left="360" w:hanging="72"/>
      </w:pPr>
      <w:rPr>
        <w:rFonts w:ascii="Times New Roman" w:hAnsi="Times New Roman"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18DC7726"/>
    <w:multiLevelType w:val="hybridMultilevel"/>
    <w:tmpl w:val="5A2E08C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nsid w:val="19A86E29"/>
    <w:multiLevelType w:val="hybridMultilevel"/>
    <w:tmpl w:val="DC02C822"/>
    <w:lvl w:ilvl="0" w:tplc="C72A1A66">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B">
      <w:start w:val="1"/>
      <w:numFmt w:val="lowerRoman"/>
      <w:lvlText w:val="%2."/>
      <w:lvlJc w:val="right"/>
      <w:pPr>
        <w:ind w:left="399"/>
      </w:pPr>
      <w:rPr>
        <w:b w:val="0"/>
        <w:i w:val="0"/>
        <w:strike w:val="0"/>
        <w:dstrike w:val="0"/>
        <w:color w:val="1C1C1B"/>
        <w:sz w:val="20"/>
        <w:szCs w:val="20"/>
        <w:u w:val="none" w:color="000000"/>
        <w:bdr w:val="none" w:sz="0" w:space="0" w:color="auto"/>
        <w:shd w:val="clear" w:color="auto" w:fill="auto"/>
        <w:vertAlign w:val="baseline"/>
      </w:rPr>
    </w:lvl>
    <w:lvl w:ilvl="2" w:tplc="F2F098B6">
      <w:start w:val="1"/>
      <w:numFmt w:val="lowerRoman"/>
      <w:lvlText w:val="%3"/>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EA44F390">
      <w:start w:val="1"/>
      <w:numFmt w:val="decimal"/>
      <w:lvlText w:val="%4"/>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9BF0ECF8">
      <w:start w:val="1"/>
      <w:numFmt w:val="lowerLetter"/>
      <w:lvlText w:val="%5"/>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657CC3C6">
      <w:start w:val="1"/>
      <w:numFmt w:val="lowerRoman"/>
      <w:lvlText w:val="%6"/>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0ABE6BF2">
      <w:start w:val="1"/>
      <w:numFmt w:val="decimal"/>
      <w:lvlText w:val="%7"/>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A1DAA1FC">
      <w:start w:val="1"/>
      <w:numFmt w:val="lowerLetter"/>
      <w:lvlText w:val="%8"/>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A8C7E4E">
      <w:start w:val="1"/>
      <w:numFmt w:val="lowerRoman"/>
      <w:lvlText w:val="%9"/>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78">
    <w:nsid w:val="19D06C83"/>
    <w:multiLevelType w:val="singleLevel"/>
    <w:tmpl w:val="6E74CCE4"/>
    <w:lvl w:ilvl="0">
      <w:start w:val="1"/>
      <w:numFmt w:val="decimal"/>
      <w:lvlText w:val="(%1)"/>
      <w:lvlJc w:val="left"/>
      <w:pPr>
        <w:tabs>
          <w:tab w:val="num" w:pos="1065"/>
        </w:tabs>
        <w:ind w:left="1065" w:hanging="360"/>
      </w:pPr>
      <w:rPr>
        <w:rFonts w:ascii="Times New Roman" w:hAnsi="Times New Roman" w:hint="default"/>
        <w:b w:val="0"/>
        <w:i w:val="0"/>
        <w:sz w:val="22"/>
        <w:szCs w:val="22"/>
      </w:rPr>
    </w:lvl>
  </w:abstractNum>
  <w:abstractNum w:abstractNumId="79">
    <w:nsid w:val="19D7793A"/>
    <w:multiLevelType w:val="hybridMultilevel"/>
    <w:tmpl w:val="FE941A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A376649"/>
    <w:multiLevelType w:val="hybridMultilevel"/>
    <w:tmpl w:val="7E864C10"/>
    <w:lvl w:ilvl="0" w:tplc="04090017">
      <w:start w:val="1"/>
      <w:numFmt w:val="lowerLetter"/>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81">
    <w:nsid w:val="1A8F0705"/>
    <w:multiLevelType w:val="hybridMultilevel"/>
    <w:tmpl w:val="F25C47F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2">
    <w:nsid w:val="1AD3514E"/>
    <w:multiLevelType w:val="hybridMultilevel"/>
    <w:tmpl w:val="D06C6A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AFB4B60"/>
    <w:multiLevelType w:val="hybridMultilevel"/>
    <w:tmpl w:val="F0EAE782"/>
    <w:lvl w:ilvl="0" w:tplc="E292B86E">
      <w:start w:val="1"/>
      <w:numFmt w:val="lowerRoman"/>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529E82">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69B6C3D6">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8F1CADE6">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2D21806">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215C0A9E">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8F2AB3A2">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EE1072F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1121454">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84">
    <w:nsid w:val="1B751A55"/>
    <w:multiLevelType w:val="hybridMultilevel"/>
    <w:tmpl w:val="E0360A8A"/>
    <w:lvl w:ilvl="0" w:tplc="0409001B">
      <w:start w:val="1"/>
      <w:numFmt w:val="lowerRoman"/>
      <w:lvlText w:val="%1."/>
      <w:lvlJc w:val="righ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85">
    <w:nsid w:val="1BC20891"/>
    <w:multiLevelType w:val="multilevel"/>
    <w:tmpl w:val="E1CCF120"/>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9.%2"/>
      <w:lvlJc w:val="left"/>
      <w:pPr>
        <w:tabs>
          <w:tab w:val="num" w:pos="504"/>
        </w:tabs>
        <w:ind w:left="504"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nsid w:val="1BFF4A5C"/>
    <w:multiLevelType w:val="hybridMultilevel"/>
    <w:tmpl w:val="E9029FF4"/>
    <w:lvl w:ilvl="0" w:tplc="F9F4CF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C232652"/>
    <w:multiLevelType w:val="multilevel"/>
    <w:tmpl w:val="5824B72C"/>
    <w:lvl w:ilvl="0">
      <w:start w:val="1"/>
      <w:numFmt w:val="bullet"/>
      <w:lvlText w:val=""/>
      <w:lvlJc w:val="left"/>
      <w:pPr>
        <w:tabs>
          <w:tab w:val="num" w:pos="432"/>
        </w:tabs>
        <w:ind w:left="432" w:hanging="432"/>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nsid w:val="1C7B575F"/>
    <w:multiLevelType w:val="multilevel"/>
    <w:tmpl w:val="4552E688"/>
    <w:lvl w:ilvl="0">
      <w:start w:val="35"/>
      <w:numFmt w:val="decimal"/>
      <w:lvlText w:val="%1"/>
      <w:lvlJc w:val="left"/>
      <w:pPr>
        <w:ind w:left="420" w:hanging="420"/>
      </w:pPr>
      <w:rPr>
        <w:rFonts w:cs="Times New Roman" w:hint="default"/>
      </w:rPr>
    </w:lvl>
    <w:lvl w:ilvl="1">
      <w:start w:val="1"/>
      <w:numFmt w:val="decimal"/>
      <w:pStyle w:val="S1a-header"/>
      <w:lvlText w:val="%1.%2"/>
      <w:lvlJc w:val="left"/>
      <w:pPr>
        <w:ind w:left="1140" w:hanging="420"/>
      </w:pPr>
      <w:rPr>
        <w:rFonts w:cs="Times New Roman" w:hint="default"/>
        <w:b w:val="0"/>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9">
    <w:nsid w:val="1DA02A60"/>
    <w:multiLevelType w:val="hybridMultilevel"/>
    <w:tmpl w:val="65C49AEC"/>
    <w:lvl w:ilvl="0" w:tplc="334EBB12">
      <w:start w:val="1"/>
      <w:numFmt w:val="lowerRoman"/>
      <w:lvlText w:val="%1"/>
      <w:lvlJc w:val="left"/>
      <w:pPr>
        <w:ind w:left="117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FFFFFFFF">
      <w:start w:val="1"/>
      <w:numFmt w:val="lowerLetter"/>
      <w:lvlText w:val="%2"/>
      <w:lvlJc w:val="left"/>
      <w:pPr>
        <w:ind w:left="2205"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FFFFFFFF">
      <w:start w:val="1"/>
      <w:numFmt w:val="lowerRoman"/>
      <w:lvlText w:val="%3"/>
      <w:lvlJc w:val="left"/>
      <w:pPr>
        <w:ind w:left="2925"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FFFFFFFF">
      <w:start w:val="1"/>
      <w:numFmt w:val="decimal"/>
      <w:lvlText w:val="%4"/>
      <w:lvlJc w:val="left"/>
      <w:pPr>
        <w:ind w:left="3645"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FFFFFFFF">
      <w:start w:val="1"/>
      <w:numFmt w:val="lowerLetter"/>
      <w:lvlText w:val="%5"/>
      <w:lvlJc w:val="left"/>
      <w:pPr>
        <w:ind w:left="4365"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FFFFFFFF">
      <w:start w:val="1"/>
      <w:numFmt w:val="lowerRoman"/>
      <w:lvlText w:val="%6"/>
      <w:lvlJc w:val="left"/>
      <w:pPr>
        <w:ind w:left="5085"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FFFFFFFF">
      <w:start w:val="1"/>
      <w:numFmt w:val="decimal"/>
      <w:lvlText w:val="%7"/>
      <w:lvlJc w:val="left"/>
      <w:pPr>
        <w:ind w:left="5805"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FFFFFFFF">
      <w:start w:val="1"/>
      <w:numFmt w:val="lowerLetter"/>
      <w:lvlText w:val="%8"/>
      <w:lvlJc w:val="left"/>
      <w:pPr>
        <w:ind w:left="6525"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FFFFFFFF">
      <w:start w:val="1"/>
      <w:numFmt w:val="lowerRoman"/>
      <w:lvlText w:val="%9"/>
      <w:lvlJc w:val="left"/>
      <w:pPr>
        <w:ind w:left="7245"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9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1E403ECB"/>
    <w:multiLevelType w:val="hybridMultilevel"/>
    <w:tmpl w:val="7924B6F6"/>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start w:val="1"/>
      <w:numFmt w:val="lowerLetter"/>
      <w:lvlText w:val="%5."/>
      <w:lvlJc w:val="left"/>
      <w:pPr>
        <w:ind w:left="810" w:hanging="360"/>
      </w:pPr>
    </w:lvl>
    <w:lvl w:ilvl="5" w:tplc="0409001B">
      <w:start w:val="1"/>
      <w:numFmt w:val="lowerRoman"/>
      <w:lvlText w:val="%6."/>
      <w:lvlJc w:val="right"/>
      <w:pPr>
        <w:ind w:left="990"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nsid w:val="1E7F2D43"/>
    <w:multiLevelType w:val="multilevel"/>
    <w:tmpl w:val="2626EB1E"/>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2"/>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ascii="Times New Roman" w:hAnsi="Times New Roman" w:hint="default"/>
        <w:b w:val="0"/>
        <w:i w:val="0"/>
        <w:sz w:val="22"/>
        <w:szCs w:val="22"/>
      </w:rPr>
    </w:lvl>
    <w:lvl w:ilvl="6">
      <w:start w:val="1"/>
      <w:numFmt w:val="lowerRoman"/>
      <w:lvlText w:val="(%7)"/>
      <w:lvlJc w:val="left"/>
      <w:pPr>
        <w:tabs>
          <w:tab w:val="num" w:pos="1418"/>
        </w:tabs>
        <w:ind w:left="1418" w:hanging="454"/>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93">
    <w:nsid w:val="1E92026B"/>
    <w:multiLevelType w:val="multilevel"/>
    <w:tmpl w:val="B82055D8"/>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nsid w:val="1EF263C9"/>
    <w:multiLevelType w:val="hybridMultilevel"/>
    <w:tmpl w:val="13063358"/>
    <w:lvl w:ilvl="0" w:tplc="7A50F3A8">
      <w:start w:val="9"/>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1F64092C"/>
    <w:multiLevelType w:val="hybridMultilevel"/>
    <w:tmpl w:val="2B9438AA"/>
    <w:lvl w:ilvl="0" w:tplc="0409001B">
      <w:start w:val="1"/>
      <w:numFmt w:val="lowerRoman"/>
      <w:lvlText w:val="%1."/>
      <w:lvlJc w:val="righ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FED0E8E"/>
    <w:multiLevelType w:val="hybridMultilevel"/>
    <w:tmpl w:val="107CB1D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7">
    <w:nsid w:val="20076B26"/>
    <w:multiLevelType w:val="hybridMultilevel"/>
    <w:tmpl w:val="CC080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0837BA4"/>
    <w:multiLevelType w:val="hybridMultilevel"/>
    <w:tmpl w:val="3B885190"/>
    <w:lvl w:ilvl="0" w:tplc="59AED6C0">
      <w:start w:val="1"/>
      <w:numFmt w:val="decimal"/>
      <w:lvlText w:val="2.%1."/>
      <w:lvlJc w:val="left"/>
      <w:pPr>
        <w:tabs>
          <w:tab w:val="num" w:pos="170"/>
        </w:tabs>
        <w:ind w:left="397" w:hanging="397"/>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21016842"/>
    <w:multiLevelType w:val="hybridMultilevel"/>
    <w:tmpl w:val="DFC89E1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101">
    <w:nsid w:val="21B42856"/>
    <w:multiLevelType w:val="hybridMultilevel"/>
    <w:tmpl w:val="3D566F0A"/>
    <w:lvl w:ilvl="0" w:tplc="3A567470">
      <w:start w:val="1"/>
      <w:numFmt w:val="lowerLetter"/>
      <w:lvlText w:val="(%1)"/>
      <w:lvlJc w:val="left"/>
      <w:pPr>
        <w:ind w:left="27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52AE4CB8">
      <w:start w:val="1"/>
      <w:numFmt w:val="lowerLetter"/>
      <w:lvlText w:val="%2"/>
      <w:lvlJc w:val="left"/>
      <w:pPr>
        <w:ind w:left="416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9C306A58">
      <w:start w:val="1"/>
      <w:numFmt w:val="lowerRoman"/>
      <w:lvlText w:val="%3"/>
      <w:lvlJc w:val="left"/>
      <w:pPr>
        <w:ind w:left="488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19B83156">
      <w:start w:val="1"/>
      <w:numFmt w:val="decimal"/>
      <w:lvlText w:val="%4"/>
      <w:lvlJc w:val="left"/>
      <w:pPr>
        <w:ind w:left="560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FC54DC80">
      <w:start w:val="1"/>
      <w:numFmt w:val="lowerLetter"/>
      <w:lvlText w:val="%5"/>
      <w:lvlJc w:val="left"/>
      <w:pPr>
        <w:ind w:left="632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D2A49CB4">
      <w:start w:val="1"/>
      <w:numFmt w:val="lowerRoman"/>
      <w:lvlText w:val="%6"/>
      <w:lvlJc w:val="left"/>
      <w:pPr>
        <w:ind w:left="704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1BD411BE">
      <w:start w:val="1"/>
      <w:numFmt w:val="decimal"/>
      <w:lvlText w:val="%7"/>
      <w:lvlJc w:val="left"/>
      <w:pPr>
        <w:ind w:left="776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2D1270F6">
      <w:start w:val="1"/>
      <w:numFmt w:val="lowerLetter"/>
      <w:lvlText w:val="%8"/>
      <w:lvlJc w:val="left"/>
      <w:pPr>
        <w:ind w:left="848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076E4EBC">
      <w:start w:val="1"/>
      <w:numFmt w:val="lowerRoman"/>
      <w:lvlText w:val="%9"/>
      <w:lvlJc w:val="left"/>
      <w:pPr>
        <w:ind w:left="920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102">
    <w:nsid w:val="22171665"/>
    <w:multiLevelType w:val="hybridMultilevel"/>
    <w:tmpl w:val="A9B0769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226E0E47"/>
    <w:multiLevelType w:val="hybridMultilevel"/>
    <w:tmpl w:val="C06C9426"/>
    <w:lvl w:ilvl="0" w:tplc="8E1AEB82">
      <w:start w:val="1"/>
      <w:numFmt w:val="bullet"/>
      <w:lvlText w:val=""/>
      <w:lvlJc w:val="left"/>
      <w:pPr>
        <w:tabs>
          <w:tab w:val="num" w:pos="284"/>
        </w:tabs>
        <w:ind w:left="284" w:hanging="227"/>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22787E10"/>
    <w:multiLevelType w:val="multilevel"/>
    <w:tmpl w:val="73EECC3A"/>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2"/>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ascii="Times New Roman" w:hAnsi="Times New Roman" w:hint="default"/>
        <w:b w:val="0"/>
        <w:i w:val="0"/>
        <w:sz w:val="22"/>
        <w:szCs w:val="22"/>
      </w:rPr>
    </w:lvl>
    <w:lvl w:ilvl="6">
      <w:start w:val="1"/>
      <w:numFmt w:val="lowerRoman"/>
      <w:lvlText w:val="(%7)"/>
      <w:lvlJc w:val="left"/>
      <w:pPr>
        <w:tabs>
          <w:tab w:val="num" w:pos="1418"/>
        </w:tabs>
        <w:ind w:left="1418" w:hanging="454"/>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05">
    <w:nsid w:val="228A2ED3"/>
    <w:multiLevelType w:val="multilevel"/>
    <w:tmpl w:val="5824B72C"/>
    <w:lvl w:ilvl="0">
      <w:start w:val="1"/>
      <w:numFmt w:val="bullet"/>
      <w:lvlText w:val=""/>
      <w:lvlJc w:val="left"/>
      <w:pPr>
        <w:tabs>
          <w:tab w:val="num" w:pos="432"/>
        </w:tabs>
        <w:ind w:left="432" w:hanging="432"/>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6">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nsid w:val="23675311"/>
    <w:multiLevelType w:val="multilevel"/>
    <w:tmpl w:val="871017AC"/>
    <w:lvl w:ilvl="0">
      <w:start w:val="1"/>
      <w:numFmt w:val="decimal"/>
      <w:pStyle w:val="SBD1Part-Style26ptBoldBefore6ptAfter6pt"/>
      <w:lvlText w:val="Part %1 "/>
      <w:lvlJc w:val="left"/>
      <w:pPr>
        <w:tabs>
          <w:tab w:val="num" w:pos="851"/>
        </w:tabs>
        <w:ind w:left="851" w:hanging="851"/>
      </w:pPr>
      <w:rPr>
        <w:rFonts w:ascii="Times New Roman Bold" w:hAnsi="Times New Roman Bold" w:hint="default"/>
        <w:b/>
        <w:i w:val="0"/>
        <w:sz w:val="52"/>
        <w:szCs w:val="52"/>
      </w:rPr>
    </w:lvl>
    <w:lvl w:ilvl="1">
      <w:start w:val="1"/>
      <w:numFmt w:val="decimal"/>
      <w:lvlText w:val="Section %2"/>
      <w:lvlJc w:val="left"/>
      <w:pPr>
        <w:tabs>
          <w:tab w:val="num" w:pos="1247"/>
        </w:tabs>
        <w:ind w:left="2495" w:firstLine="0"/>
      </w:pPr>
      <w:rPr>
        <w:rFonts w:ascii="Times New Roman Bold" w:hAnsi="Times New Roman Bold" w:hint="default"/>
        <w:b/>
        <w:i w:val="0"/>
        <w:sz w:val="36"/>
        <w:szCs w:val="36"/>
      </w:rPr>
    </w:lvl>
    <w:lvl w:ilvl="2">
      <w:start w:val="1"/>
      <w:numFmt w:val="decimal"/>
      <w:lvlText w:val="%1.%2.%3"/>
      <w:lvlJc w:val="left"/>
      <w:pPr>
        <w:tabs>
          <w:tab w:val="num" w:pos="1684"/>
        </w:tabs>
        <w:ind w:left="1684"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972"/>
        </w:tabs>
        <w:ind w:left="1972" w:hanging="1008"/>
      </w:pPr>
      <w:rPr>
        <w:rFonts w:hint="default"/>
      </w:rPr>
    </w:lvl>
    <w:lvl w:ilvl="5">
      <w:start w:val="1"/>
      <w:numFmt w:val="decimal"/>
      <w:lvlText w:val="%1.%2.%3.%4.%5.%6"/>
      <w:lvlJc w:val="left"/>
      <w:pPr>
        <w:tabs>
          <w:tab w:val="num" w:pos="2116"/>
        </w:tabs>
        <w:ind w:left="2116" w:hanging="1152"/>
      </w:pPr>
      <w:rPr>
        <w:rFonts w:hint="default"/>
      </w:rPr>
    </w:lvl>
    <w:lvl w:ilvl="6">
      <w:start w:val="1"/>
      <w:numFmt w:val="decimal"/>
      <w:lvlText w:val="%1.%2.%3.%4.%5.%6.%7"/>
      <w:lvlJc w:val="left"/>
      <w:pPr>
        <w:tabs>
          <w:tab w:val="num" w:pos="2260"/>
        </w:tabs>
        <w:ind w:left="2260" w:hanging="1296"/>
      </w:pPr>
      <w:rPr>
        <w:rFonts w:hint="default"/>
      </w:rPr>
    </w:lvl>
    <w:lvl w:ilvl="7">
      <w:start w:val="1"/>
      <w:numFmt w:val="decimal"/>
      <w:lvlText w:val="%1.%2.%3.%4.%5.%6.%7.%8"/>
      <w:lvlJc w:val="left"/>
      <w:pPr>
        <w:tabs>
          <w:tab w:val="num" w:pos="2404"/>
        </w:tabs>
        <w:ind w:left="2404" w:hanging="1440"/>
      </w:pPr>
      <w:rPr>
        <w:rFonts w:hint="default"/>
      </w:rPr>
    </w:lvl>
    <w:lvl w:ilvl="8">
      <w:start w:val="1"/>
      <w:numFmt w:val="decimal"/>
      <w:lvlText w:val="%1.%2.%3.%4.%5.%6.%7.%8.%9"/>
      <w:lvlJc w:val="left"/>
      <w:pPr>
        <w:tabs>
          <w:tab w:val="num" w:pos="2548"/>
        </w:tabs>
        <w:ind w:left="2548" w:hanging="1584"/>
      </w:pPr>
      <w:rPr>
        <w:rFonts w:hint="default"/>
      </w:rPr>
    </w:lvl>
  </w:abstractNum>
  <w:abstractNum w:abstractNumId="108">
    <w:nsid w:val="236B6DED"/>
    <w:multiLevelType w:val="hybridMultilevel"/>
    <w:tmpl w:val="C202578A"/>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9">
    <w:nsid w:val="23954357"/>
    <w:multiLevelType w:val="hybridMultilevel"/>
    <w:tmpl w:val="4EC89EDA"/>
    <w:lvl w:ilvl="0" w:tplc="79B8F020">
      <w:start w:val="1"/>
      <w:numFmt w:val="lowerLetter"/>
      <w:lvlText w:val="(%1)"/>
      <w:lvlJc w:val="left"/>
      <w:pPr>
        <w:ind w:left="582"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A77E4120">
      <w:start w:val="1"/>
      <w:numFmt w:val="lowerLetter"/>
      <w:lvlText w:val="%2"/>
      <w:lvlJc w:val="left"/>
      <w:pPr>
        <w:ind w:left="44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C4A6A494">
      <w:start w:val="1"/>
      <w:numFmt w:val="lowerRoman"/>
      <w:lvlText w:val="%3"/>
      <w:lvlJc w:val="left"/>
      <w:pPr>
        <w:ind w:left="52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2FB83596">
      <w:start w:val="1"/>
      <w:numFmt w:val="decimal"/>
      <w:lvlText w:val="%4"/>
      <w:lvlJc w:val="left"/>
      <w:pPr>
        <w:ind w:left="59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0AF84CBE">
      <w:start w:val="1"/>
      <w:numFmt w:val="lowerLetter"/>
      <w:lvlText w:val="%5"/>
      <w:lvlJc w:val="left"/>
      <w:pPr>
        <w:ind w:left="664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73A290FE">
      <w:start w:val="1"/>
      <w:numFmt w:val="lowerRoman"/>
      <w:lvlText w:val="%6"/>
      <w:lvlJc w:val="left"/>
      <w:pPr>
        <w:ind w:left="736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E0B647AE">
      <w:start w:val="1"/>
      <w:numFmt w:val="decimal"/>
      <w:lvlText w:val="%7"/>
      <w:lvlJc w:val="left"/>
      <w:pPr>
        <w:ind w:left="80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38C09EDE">
      <w:start w:val="1"/>
      <w:numFmt w:val="lowerLetter"/>
      <w:lvlText w:val="%8"/>
      <w:lvlJc w:val="left"/>
      <w:pPr>
        <w:ind w:left="88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1152F106">
      <w:start w:val="1"/>
      <w:numFmt w:val="lowerRoman"/>
      <w:lvlText w:val="%9"/>
      <w:lvlJc w:val="left"/>
      <w:pPr>
        <w:ind w:left="95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110">
    <w:nsid w:val="24592F86"/>
    <w:multiLevelType w:val="hybridMultilevel"/>
    <w:tmpl w:val="070CB5BA"/>
    <w:lvl w:ilvl="0" w:tplc="FA2E5572">
      <w:start w:val="1"/>
      <w:numFmt w:val="decimal"/>
      <w:lvlText w:val="6.%1"/>
      <w:lvlJc w:val="left"/>
      <w:pPr>
        <w:tabs>
          <w:tab w:val="num" w:pos="693"/>
        </w:tabs>
        <w:ind w:left="693" w:hanging="648"/>
      </w:pPr>
      <w:rPr>
        <w:rFonts w:cs="Times New Roman" w:hint="default"/>
        <w:b w:val="0"/>
        <w:bCs w:val="0"/>
      </w:rPr>
    </w:lvl>
    <w:lvl w:ilvl="1" w:tplc="55389968">
      <w:start w:val="1"/>
      <w:numFmt w:val="lowerLetter"/>
      <w:lvlText w:val="(%2)"/>
      <w:lvlJc w:val="left"/>
      <w:pPr>
        <w:tabs>
          <w:tab w:val="num" w:pos="1512"/>
        </w:tabs>
        <w:ind w:left="1512" w:hanging="432"/>
      </w:pPr>
      <w:rPr>
        <w:rFonts w:cs="Times New Roman" w:hint="default"/>
        <w:b w:val="0"/>
        <w:bCs w:val="0"/>
      </w:rPr>
    </w:lvl>
    <w:lvl w:ilvl="2" w:tplc="F2646A3C">
      <w:start w:val="1"/>
      <w:numFmt w:val="lowerRoman"/>
      <w:lvlText w:val="(%3)"/>
      <w:lvlJc w:val="left"/>
      <w:pPr>
        <w:tabs>
          <w:tab w:val="num" w:pos="2700"/>
        </w:tabs>
        <w:ind w:left="2700" w:hanging="720"/>
      </w:pPr>
      <w:rPr>
        <w:rFonts w:cs="Times New Roman" w:hint="default"/>
        <w:b w:val="0"/>
        <w:bCs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25061F89"/>
    <w:multiLevelType w:val="hybridMultilevel"/>
    <w:tmpl w:val="0ED211B6"/>
    <w:lvl w:ilvl="0" w:tplc="DC368982">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A600F360">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334EBB1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2FEA8CDC">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6FACB04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943C46EC">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86E767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ECA62008">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13E824C6">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12">
    <w:nsid w:val="251F5F44"/>
    <w:multiLevelType w:val="hybridMultilevel"/>
    <w:tmpl w:val="6558402A"/>
    <w:lvl w:ilvl="0" w:tplc="2F949ACE">
      <w:start w:val="1"/>
      <w:numFmt w:val="lowerRoman"/>
      <w:lvlText w:val="(%1)"/>
      <w:lvlJc w:val="left"/>
      <w:pPr>
        <w:ind w:left="1704" w:hanging="72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13">
    <w:nsid w:val="25463269"/>
    <w:multiLevelType w:val="multilevel"/>
    <w:tmpl w:val="2A685958"/>
    <w:lvl w:ilvl="0">
      <w:start w:val="4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14">
    <w:nsid w:val="273678EA"/>
    <w:multiLevelType w:val="hybridMultilevel"/>
    <w:tmpl w:val="0EEE119E"/>
    <w:lvl w:ilvl="0" w:tplc="91168C2C">
      <w:start w:val="1"/>
      <w:numFmt w:val="bullet"/>
      <w:lvlText w:val="•"/>
      <w:lvlJc w:val="left"/>
      <w:pPr>
        <w:ind w:left="450" w:hanging="360"/>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5">
    <w:nsid w:val="274D7D37"/>
    <w:multiLevelType w:val="hybridMultilevel"/>
    <w:tmpl w:val="13D63F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7D00236"/>
    <w:multiLevelType w:val="hybridMultilevel"/>
    <w:tmpl w:val="F508E0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7D83D3B"/>
    <w:multiLevelType w:val="hybridMultilevel"/>
    <w:tmpl w:val="A5B6E7FA"/>
    <w:lvl w:ilvl="0" w:tplc="EDAA152A">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29E00488">
      <w:start w:val="1"/>
      <w:numFmt w:val="lowerRoman"/>
      <w:lvlText w:val="(%2)"/>
      <w:lvlJc w:val="left"/>
      <w:pPr>
        <w:ind w:left="39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1CBC9A72">
      <w:start w:val="1"/>
      <w:numFmt w:val="lowerRoman"/>
      <w:lvlText w:val="%3"/>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9F1A49C4">
      <w:start w:val="1"/>
      <w:numFmt w:val="decimal"/>
      <w:lvlText w:val="%4"/>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60C25FAC">
      <w:start w:val="1"/>
      <w:numFmt w:val="lowerLetter"/>
      <w:lvlText w:val="%5"/>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DD606AD6">
      <w:start w:val="1"/>
      <w:numFmt w:val="lowerRoman"/>
      <w:lvlText w:val="%6"/>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F6BE7600">
      <w:start w:val="1"/>
      <w:numFmt w:val="decimal"/>
      <w:lvlText w:val="%7"/>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70D042D8">
      <w:start w:val="1"/>
      <w:numFmt w:val="lowerLetter"/>
      <w:lvlText w:val="%8"/>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47E4534">
      <w:start w:val="1"/>
      <w:numFmt w:val="lowerRoman"/>
      <w:lvlText w:val="%9"/>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18">
    <w:nsid w:val="28050F98"/>
    <w:multiLevelType w:val="hybridMultilevel"/>
    <w:tmpl w:val="F0DCAB78"/>
    <w:lvl w:ilvl="0" w:tplc="988E2EE0">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B1C675C2">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3984DC06">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85581B30">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5388EB0C">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C6820DD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EC0E74C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4B00ACCC">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BF9EC08E">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19">
    <w:nsid w:val="283E074C"/>
    <w:multiLevelType w:val="multilevel"/>
    <w:tmpl w:val="5824B72C"/>
    <w:lvl w:ilvl="0">
      <w:start w:val="1"/>
      <w:numFmt w:val="bullet"/>
      <w:lvlText w:val=""/>
      <w:lvlJc w:val="left"/>
      <w:pPr>
        <w:tabs>
          <w:tab w:val="num" w:pos="432"/>
        </w:tabs>
        <w:ind w:left="432" w:hanging="432"/>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0">
    <w:nsid w:val="287845DD"/>
    <w:multiLevelType w:val="hybridMultilevel"/>
    <w:tmpl w:val="E4181FB8"/>
    <w:lvl w:ilvl="0" w:tplc="0409001B">
      <w:start w:val="1"/>
      <w:numFmt w:val="lowerRoman"/>
      <w:lvlText w:val="%1."/>
      <w:lvlJc w:val="righ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21">
    <w:nsid w:val="29084E62"/>
    <w:multiLevelType w:val="hybridMultilevel"/>
    <w:tmpl w:val="D1369E8A"/>
    <w:lvl w:ilvl="0" w:tplc="7DA22284">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29DD30B2"/>
    <w:multiLevelType w:val="hybridMultilevel"/>
    <w:tmpl w:val="A9E67220"/>
    <w:lvl w:ilvl="0" w:tplc="D4880C14">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D2D48A10">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362BCA4">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EE4A32C">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F2CF968">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D74C067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FAE6E66A">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20CCB9C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7AA8010A">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23">
    <w:nsid w:val="2A0A00A2"/>
    <w:multiLevelType w:val="hybridMultilevel"/>
    <w:tmpl w:val="F4BEC098"/>
    <w:lvl w:ilvl="0" w:tplc="04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AC469A4"/>
    <w:multiLevelType w:val="hybridMultilevel"/>
    <w:tmpl w:val="E9E21AF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nsid w:val="2B0F0F11"/>
    <w:multiLevelType w:val="hybridMultilevel"/>
    <w:tmpl w:val="66B0D4F4"/>
    <w:lvl w:ilvl="0" w:tplc="0409001B">
      <w:start w:val="1"/>
      <w:numFmt w:val="lowerRoman"/>
      <w:lvlText w:val="%1."/>
      <w:lvlJc w:val="righ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B6C7C90"/>
    <w:multiLevelType w:val="hybridMultilevel"/>
    <w:tmpl w:val="F31AE15A"/>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7">
    <w:nsid w:val="2C6F6C11"/>
    <w:multiLevelType w:val="hybridMultilevel"/>
    <w:tmpl w:val="4C5CC0AC"/>
    <w:lvl w:ilvl="0" w:tplc="2D2EAB38">
      <w:start w:val="1"/>
      <w:numFmt w:val="lowerRoman"/>
      <w:lvlText w:val="(%1)"/>
      <w:lvlJc w:val="left"/>
      <w:pPr>
        <w:ind w:left="56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EEE8C8B4">
      <w:start w:val="1"/>
      <w:numFmt w:val="lowerLetter"/>
      <w:lvlText w:val="%2"/>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5EE6F568">
      <w:start w:val="1"/>
      <w:numFmt w:val="lowerRoman"/>
      <w:lvlText w:val="%3"/>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4BAC7BB6">
      <w:start w:val="1"/>
      <w:numFmt w:val="decimal"/>
      <w:lvlText w:val="%4"/>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51022CAE">
      <w:start w:val="1"/>
      <w:numFmt w:val="lowerLetter"/>
      <w:lvlText w:val="%5"/>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56EC2D10">
      <w:start w:val="1"/>
      <w:numFmt w:val="lowerRoman"/>
      <w:lvlText w:val="%6"/>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E82CF50">
      <w:start w:val="1"/>
      <w:numFmt w:val="decimal"/>
      <w:lvlText w:val="%7"/>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C84EE864">
      <w:start w:val="1"/>
      <w:numFmt w:val="lowerLetter"/>
      <w:lvlText w:val="%8"/>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E586D74">
      <w:start w:val="1"/>
      <w:numFmt w:val="lowerRoman"/>
      <w:lvlText w:val="%9"/>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28">
    <w:nsid w:val="2CF445AC"/>
    <w:multiLevelType w:val="hybridMultilevel"/>
    <w:tmpl w:val="20966D6A"/>
    <w:lvl w:ilvl="0" w:tplc="7C5E9DD6">
      <w:start w:val="1"/>
      <w:numFmt w:val="lowerLetter"/>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129">
    <w:nsid w:val="2DCA6886"/>
    <w:multiLevelType w:val="multilevel"/>
    <w:tmpl w:val="6D98E6C4"/>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none"/>
      <w:lvlRestart w:val="0"/>
      <w:lvlText w:val="Section 3."/>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2"/>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2.%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ascii="Times New Roman" w:hAnsi="Times New Roman" w:hint="default"/>
        <w:b w:val="0"/>
        <w:i w:val="0"/>
        <w:sz w:val="22"/>
        <w:szCs w:val="22"/>
      </w:rPr>
    </w:lvl>
    <w:lvl w:ilvl="6">
      <w:start w:val="1"/>
      <w:numFmt w:val="lowerRoman"/>
      <w:lvlText w:val="(%7)"/>
      <w:lvlJc w:val="left"/>
      <w:pPr>
        <w:tabs>
          <w:tab w:val="num" w:pos="1418"/>
        </w:tabs>
        <w:ind w:left="1418" w:hanging="454"/>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30">
    <w:nsid w:val="2E27455B"/>
    <w:multiLevelType w:val="hybridMultilevel"/>
    <w:tmpl w:val="D8E67802"/>
    <w:lvl w:ilvl="0" w:tplc="6C1A9FE0">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FA3442FC">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112622D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2A42A720">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F8465B8C">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8C8C8168">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D3EE125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B05C68D6">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5992D1B6">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31">
    <w:nsid w:val="2EFF18B9"/>
    <w:multiLevelType w:val="hybridMultilevel"/>
    <w:tmpl w:val="2AD45116"/>
    <w:lvl w:ilvl="0" w:tplc="234ED0C6">
      <w:start w:val="1"/>
      <w:numFmt w:val="lowerRoman"/>
      <w:lvlText w:val="(%1)"/>
      <w:lvlJc w:val="left"/>
      <w:pPr>
        <w:ind w:left="582"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EF2AE6B2">
      <w:start w:val="1"/>
      <w:numFmt w:val="lowerLetter"/>
      <w:lvlText w:val="%2"/>
      <w:lvlJc w:val="left"/>
      <w:pPr>
        <w:ind w:left="44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FB26774C">
      <w:start w:val="1"/>
      <w:numFmt w:val="lowerRoman"/>
      <w:lvlText w:val="%3"/>
      <w:lvlJc w:val="left"/>
      <w:pPr>
        <w:ind w:left="52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3F52A6C2">
      <w:start w:val="1"/>
      <w:numFmt w:val="decimal"/>
      <w:lvlText w:val="%4"/>
      <w:lvlJc w:val="left"/>
      <w:pPr>
        <w:ind w:left="59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C8C0E7F6">
      <w:start w:val="1"/>
      <w:numFmt w:val="lowerLetter"/>
      <w:lvlText w:val="%5"/>
      <w:lvlJc w:val="left"/>
      <w:pPr>
        <w:ind w:left="664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4A528C6A">
      <w:start w:val="1"/>
      <w:numFmt w:val="lowerRoman"/>
      <w:lvlText w:val="%6"/>
      <w:lvlJc w:val="left"/>
      <w:pPr>
        <w:ind w:left="736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3EDE41F2">
      <w:start w:val="1"/>
      <w:numFmt w:val="decimal"/>
      <w:lvlText w:val="%7"/>
      <w:lvlJc w:val="left"/>
      <w:pPr>
        <w:ind w:left="80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4B9E8248">
      <w:start w:val="1"/>
      <w:numFmt w:val="lowerLetter"/>
      <w:lvlText w:val="%8"/>
      <w:lvlJc w:val="left"/>
      <w:pPr>
        <w:ind w:left="88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96D4B89E">
      <w:start w:val="1"/>
      <w:numFmt w:val="lowerRoman"/>
      <w:lvlText w:val="%9"/>
      <w:lvlJc w:val="left"/>
      <w:pPr>
        <w:ind w:left="95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132">
    <w:nsid w:val="301F45E5"/>
    <w:multiLevelType w:val="multilevel"/>
    <w:tmpl w:val="5824B72C"/>
    <w:lvl w:ilvl="0">
      <w:start w:val="1"/>
      <w:numFmt w:val="bullet"/>
      <w:lvlText w:val=""/>
      <w:lvlJc w:val="left"/>
      <w:pPr>
        <w:tabs>
          <w:tab w:val="num" w:pos="432"/>
        </w:tabs>
        <w:ind w:left="432" w:hanging="432"/>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nsid w:val="309F7F72"/>
    <w:multiLevelType w:val="hybridMultilevel"/>
    <w:tmpl w:val="188AF004"/>
    <w:lvl w:ilvl="0" w:tplc="0409001B">
      <w:start w:val="1"/>
      <w:numFmt w:val="lowerRoman"/>
      <w:lvlText w:val="%1."/>
      <w:lvlJc w:val="right"/>
      <w:pPr>
        <w:ind w:left="1717" w:hanging="360"/>
      </w:pPr>
    </w:lvl>
    <w:lvl w:ilvl="1" w:tplc="04090019" w:tentative="1">
      <w:start w:val="1"/>
      <w:numFmt w:val="lowerLetter"/>
      <w:lvlText w:val="%2."/>
      <w:lvlJc w:val="left"/>
      <w:pPr>
        <w:ind w:left="2437" w:hanging="360"/>
      </w:pPr>
    </w:lvl>
    <w:lvl w:ilvl="2" w:tplc="0409001B" w:tentative="1">
      <w:start w:val="1"/>
      <w:numFmt w:val="lowerRoman"/>
      <w:lvlText w:val="%3."/>
      <w:lvlJc w:val="right"/>
      <w:pPr>
        <w:ind w:left="3157" w:hanging="180"/>
      </w:pPr>
    </w:lvl>
    <w:lvl w:ilvl="3" w:tplc="0409000F" w:tentative="1">
      <w:start w:val="1"/>
      <w:numFmt w:val="decimal"/>
      <w:lvlText w:val="%4."/>
      <w:lvlJc w:val="left"/>
      <w:pPr>
        <w:ind w:left="3877" w:hanging="360"/>
      </w:pPr>
    </w:lvl>
    <w:lvl w:ilvl="4" w:tplc="04090019" w:tentative="1">
      <w:start w:val="1"/>
      <w:numFmt w:val="lowerLetter"/>
      <w:lvlText w:val="%5."/>
      <w:lvlJc w:val="left"/>
      <w:pPr>
        <w:ind w:left="4597" w:hanging="360"/>
      </w:pPr>
    </w:lvl>
    <w:lvl w:ilvl="5" w:tplc="0409001B" w:tentative="1">
      <w:start w:val="1"/>
      <w:numFmt w:val="lowerRoman"/>
      <w:lvlText w:val="%6."/>
      <w:lvlJc w:val="right"/>
      <w:pPr>
        <w:ind w:left="5317" w:hanging="180"/>
      </w:pPr>
    </w:lvl>
    <w:lvl w:ilvl="6" w:tplc="0409000F" w:tentative="1">
      <w:start w:val="1"/>
      <w:numFmt w:val="decimal"/>
      <w:lvlText w:val="%7."/>
      <w:lvlJc w:val="left"/>
      <w:pPr>
        <w:ind w:left="6037" w:hanging="360"/>
      </w:pPr>
    </w:lvl>
    <w:lvl w:ilvl="7" w:tplc="04090019" w:tentative="1">
      <w:start w:val="1"/>
      <w:numFmt w:val="lowerLetter"/>
      <w:lvlText w:val="%8."/>
      <w:lvlJc w:val="left"/>
      <w:pPr>
        <w:ind w:left="6757" w:hanging="360"/>
      </w:pPr>
    </w:lvl>
    <w:lvl w:ilvl="8" w:tplc="0409001B" w:tentative="1">
      <w:start w:val="1"/>
      <w:numFmt w:val="lowerRoman"/>
      <w:lvlText w:val="%9."/>
      <w:lvlJc w:val="right"/>
      <w:pPr>
        <w:ind w:left="7477" w:hanging="180"/>
      </w:pPr>
    </w:lvl>
  </w:abstractNum>
  <w:abstractNum w:abstractNumId="134">
    <w:nsid w:val="326506F8"/>
    <w:multiLevelType w:val="hybridMultilevel"/>
    <w:tmpl w:val="31E22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81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nsid w:val="32BF73B8"/>
    <w:multiLevelType w:val="hybridMultilevel"/>
    <w:tmpl w:val="6CD80F8E"/>
    <w:lvl w:ilvl="0" w:tplc="A258A11E">
      <w:start w:val="1"/>
      <w:numFmt w:val="bullet"/>
      <w:lvlText w:val=""/>
      <w:lvlJc w:val="left"/>
      <w:pPr>
        <w:tabs>
          <w:tab w:val="num" w:pos="227"/>
        </w:tabs>
        <w:ind w:left="227" w:hanging="227"/>
      </w:pPr>
      <w:rPr>
        <w:rFonts w:ascii="Symbol" w:hAnsi="Symbol" w:hint="default"/>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7">
    <w:nsid w:val="339A5479"/>
    <w:multiLevelType w:val="multilevel"/>
    <w:tmpl w:val="C7C2E4E2"/>
    <w:lvl w:ilvl="0">
      <w:start w:val="6"/>
      <w:numFmt w:val="decimal"/>
      <w:lvlText w:val="%1"/>
      <w:lvlJc w:val="left"/>
      <w:pPr>
        <w:ind w:left="600" w:hanging="600"/>
      </w:pPr>
      <w:rPr>
        <w:b/>
        <w:u w:val="single"/>
      </w:rPr>
    </w:lvl>
    <w:lvl w:ilvl="1">
      <w:start w:val="27"/>
      <w:numFmt w:val="decimal"/>
      <w:lvlText w:val="%1.%2"/>
      <w:lvlJc w:val="left"/>
      <w:pPr>
        <w:ind w:left="813" w:hanging="600"/>
      </w:pPr>
      <w:rPr>
        <w:b/>
        <w:u w:val="single"/>
      </w:rPr>
    </w:lvl>
    <w:lvl w:ilvl="2">
      <w:start w:val="1"/>
      <w:numFmt w:val="decimal"/>
      <w:lvlText w:val="%1.%2.%3"/>
      <w:lvlJc w:val="left"/>
      <w:pPr>
        <w:ind w:left="1146" w:hanging="720"/>
      </w:pPr>
      <w:rPr>
        <w:b w:val="0"/>
        <w:strike w:val="0"/>
        <w:dstrike w:val="0"/>
        <w:u w:val="none"/>
        <w:effect w:val="none"/>
      </w:rPr>
    </w:lvl>
    <w:lvl w:ilvl="3">
      <w:start w:val="1"/>
      <w:numFmt w:val="decimal"/>
      <w:lvlText w:val="%1.%2.%3.%4"/>
      <w:lvlJc w:val="left"/>
      <w:pPr>
        <w:ind w:left="1359" w:hanging="720"/>
      </w:pPr>
      <w:rPr>
        <w:b/>
        <w:u w:val="single"/>
      </w:rPr>
    </w:lvl>
    <w:lvl w:ilvl="4">
      <w:start w:val="1"/>
      <w:numFmt w:val="decimal"/>
      <w:lvlText w:val="%1.%2.%3.%4.%5"/>
      <w:lvlJc w:val="left"/>
      <w:pPr>
        <w:ind w:left="1932" w:hanging="1080"/>
      </w:pPr>
      <w:rPr>
        <w:b/>
        <w:u w:val="single"/>
      </w:rPr>
    </w:lvl>
    <w:lvl w:ilvl="5">
      <w:start w:val="1"/>
      <w:numFmt w:val="decimal"/>
      <w:lvlText w:val="%1.%2.%3.%4.%5.%6"/>
      <w:lvlJc w:val="left"/>
      <w:pPr>
        <w:ind w:left="2145" w:hanging="1080"/>
      </w:pPr>
      <w:rPr>
        <w:b/>
        <w:u w:val="single"/>
      </w:rPr>
    </w:lvl>
    <w:lvl w:ilvl="6">
      <w:start w:val="1"/>
      <w:numFmt w:val="decimal"/>
      <w:lvlText w:val="%1.%2.%3.%4.%5.%6.%7"/>
      <w:lvlJc w:val="left"/>
      <w:pPr>
        <w:ind w:left="2718" w:hanging="1440"/>
      </w:pPr>
      <w:rPr>
        <w:b/>
        <w:u w:val="single"/>
      </w:rPr>
    </w:lvl>
    <w:lvl w:ilvl="7">
      <w:start w:val="1"/>
      <w:numFmt w:val="decimal"/>
      <w:lvlText w:val="%1.%2.%3.%4.%5.%6.%7.%8"/>
      <w:lvlJc w:val="left"/>
      <w:pPr>
        <w:ind w:left="2931" w:hanging="1440"/>
      </w:pPr>
      <w:rPr>
        <w:b/>
        <w:u w:val="single"/>
      </w:rPr>
    </w:lvl>
    <w:lvl w:ilvl="8">
      <w:start w:val="1"/>
      <w:numFmt w:val="decimal"/>
      <w:lvlText w:val="%1.%2.%3.%4.%5.%6.%7.%8.%9"/>
      <w:lvlJc w:val="left"/>
      <w:pPr>
        <w:ind w:left="3504" w:hanging="1800"/>
      </w:pPr>
      <w:rPr>
        <w:b/>
        <w:u w:val="single"/>
      </w:rPr>
    </w:lvl>
  </w:abstractNum>
  <w:abstractNum w:abstractNumId="138">
    <w:nsid w:val="34486569"/>
    <w:multiLevelType w:val="hybridMultilevel"/>
    <w:tmpl w:val="56CA03BE"/>
    <w:lvl w:ilvl="0" w:tplc="FF8C2928">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70608DD8">
      <w:start w:val="1"/>
      <w:numFmt w:val="lowerRoman"/>
      <w:lvlText w:val="(%2)"/>
      <w:lvlJc w:val="left"/>
      <w:pPr>
        <w:ind w:left="39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2102A348">
      <w:start w:val="1"/>
      <w:numFmt w:val="lowerRoman"/>
      <w:lvlText w:val="%3"/>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BD425F2">
      <w:start w:val="1"/>
      <w:numFmt w:val="decimal"/>
      <w:lvlText w:val="%4"/>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2B6C22C">
      <w:start w:val="1"/>
      <w:numFmt w:val="lowerLetter"/>
      <w:lvlText w:val="%5"/>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D12DDF6">
      <w:start w:val="1"/>
      <w:numFmt w:val="lowerRoman"/>
      <w:lvlText w:val="%6"/>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D69A5428">
      <w:start w:val="1"/>
      <w:numFmt w:val="decimal"/>
      <w:lvlText w:val="%7"/>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EEAF768">
      <w:start w:val="1"/>
      <w:numFmt w:val="lowerLetter"/>
      <w:lvlText w:val="%8"/>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06D226A8">
      <w:start w:val="1"/>
      <w:numFmt w:val="lowerRoman"/>
      <w:lvlText w:val="%9"/>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39">
    <w:nsid w:val="3484588D"/>
    <w:multiLevelType w:val="multilevel"/>
    <w:tmpl w:val="3286C29A"/>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84"/>
        </w:tabs>
        <w:ind w:left="284" w:hanging="284"/>
      </w:pPr>
      <w:rPr>
        <w:rFonts w:ascii="Times New Roman Bold" w:hAnsi="Times New Roman Bold" w:hint="default"/>
        <w:b/>
        <w:i w:val="0"/>
        <w:sz w:val="28"/>
        <w:szCs w:val="28"/>
      </w:rPr>
    </w:lvl>
    <w:lvl w:ilvl="3">
      <w:start w:val="1"/>
      <w:numFmt w:val="decimal"/>
      <w:lvlRestart w:val="0"/>
      <w:pStyle w:val="Section9-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40">
    <w:nsid w:val="35082D74"/>
    <w:multiLevelType w:val="hybridMultilevel"/>
    <w:tmpl w:val="DA2676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nsid w:val="354E1C94"/>
    <w:multiLevelType w:val="hybridMultilevel"/>
    <w:tmpl w:val="3F3C71EC"/>
    <w:lvl w:ilvl="0" w:tplc="C8F4E2E0">
      <w:start w:val="1"/>
      <w:numFmt w:val="lowerLetter"/>
      <w:lvlText w:val="(%1)"/>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3564002B"/>
    <w:multiLevelType w:val="hybridMultilevel"/>
    <w:tmpl w:val="3E00E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144">
    <w:nsid w:val="35D02B87"/>
    <w:multiLevelType w:val="hybridMultilevel"/>
    <w:tmpl w:val="14A0BF92"/>
    <w:lvl w:ilvl="0" w:tplc="04090017">
      <w:start w:val="1"/>
      <w:numFmt w:val="lowerLetter"/>
      <w:lvlText w:val="%1)"/>
      <w:lvlJc w:val="left"/>
      <w:pPr>
        <w:ind w:left="1302" w:hanging="360"/>
      </w:p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145">
    <w:nsid w:val="3647035C"/>
    <w:multiLevelType w:val="hybridMultilevel"/>
    <w:tmpl w:val="ED0CA5C4"/>
    <w:lvl w:ilvl="0" w:tplc="BA02744C">
      <w:start w:val="1"/>
      <w:numFmt w:val="lowerLetter"/>
      <w:lvlText w:val="(%1)"/>
      <w:lvlJc w:val="left"/>
      <w:pPr>
        <w:ind w:left="16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DEC606FE">
      <w:start w:val="1"/>
      <w:numFmt w:val="lowerLetter"/>
      <w:lvlText w:val="%2"/>
      <w:lvlJc w:val="left"/>
      <w:pPr>
        <w:ind w:left="550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B0CF972">
      <w:start w:val="1"/>
      <w:numFmt w:val="lowerRoman"/>
      <w:lvlText w:val="%3"/>
      <w:lvlJc w:val="left"/>
      <w:pPr>
        <w:ind w:left="622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33164982">
      <w:start w:val="1"/>
      <w:numFmt w:val="decimal"/>
      <w:lvlText w:val="%4"/>
      <w:lvlJc w:val="left"/>
      <w:pPr>
        <w:ind w:left="694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6B78772E">
      <w:start w:val="1"/>
      <w:numFmt w:val="lowerLetter"/>
      <w:lvlText w:val="%5"/>
      <w:lvlJc w:val="left"/>
      <w:pPr>
        <w:ind w:left="766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C5FCD60C">
      <w:start w:val="1"/>
      <w:numFmt w:val="lowerRoman"/>
      <w:lvlText w:val="%6"/>
      <w:lvlJc w:val="left"/>
      <w:pPr>
        <w:ind w:left="838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C983964">
      <w:start w:val="1"/>
      <w:numFmt w:val="decimal"/>
      <w:lvlText w:val="%7"/>
      <w:lvlJc w:val="left"/>
      <w:pPr>
        <w:ind w:left="910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0AFE0A2A">
      <w:start w:val="1"/>
      <w:numFmt w:val="lowerLetter"/>
      <w:lvlText w:val="%8"/>
      <w:lvlJc w:val="left"/>
      <w:pPr>
        <w:ind w:left="982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5CAA739E">
      <w:start w:val="1"/>
      <w:numFmt w:val="lowerRoman"/>
      <w:lvlText w:val="%9"/>
      <w:lvlJc w:val="left"/>
      <w:pPr>
        <w:ind w:left="1054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46">
    <w:nsid w:val="36662647"/>
    <w:multiLevelType w:val="hybridMultilevel"/>
    <w:tmpl w:val="5390322E"/>
    <w:lvl w:ilvl="0" w:tplc="869A2882">
      <w:start w:val="1"/>
      <w:numFmt w:val="decimal"/>
      <w:lvlText w:val="%1."/>
      <w:lvlJc w:val="left"/>
      <w:pPr>
        <w:ind w:left="2270" w:hanging="677"/>
      </w:pPr>
      <w:rPr>
        <w:rFonts w:ascii="Times New Roman" w:eastAsia="Times New Roman" w:hAnsi="Times New Roman" w:cs="Times New Roman" w:hint="default"/>
        <w:b w:val="0"/>
        <w:bCs w:val="0"/>
        <w:i w:val="0"/>
        <w:iCs w:val="0"/>
        <w:w w:val="100"/>
        <w:sz w:val="22"/>
        <w:szCs w:val="22"/>
        <w:lang w:val="en-US" w:eastAsia="en-US" w:bidi="ar-SA"/>
      </w:rPr>
    </w:lvl>
    <w:lvl w:ilvl="1" w:tplc="62D634B4">
      <w:numFmt w:val="bullet"/>
      <w:lvlText w:val="•"/>
      <w:lvlJc w:val="left"/>
      <w:pPr>
        <w:ind w:left="3197" w:hanging="677"/>
      </w:pPr>
      <w:rPr>
        <w:lang w:val="en-US" w:eastAsia="en-US" w:bidi="ar-SA"/>
      </w:rPr>
    </w:lvl>
    <w:lvl w:ilvl="2" w:tplc="595C8538">
      <w:numFmt w:val="bullet"/>
      <w:lvlText w:val="•"/>
      <w:lvlJc w:val="left"/>
      <w:pPr>
        <w:ind w:left="4114" w:hanging="677"/>
      </w:pPr>
      <w:rPr>
        <w:lang w:val="en-US" w:eastAsia="en-US" w:bidi="ar-SA"/>
      </w:rPr>
    </w:lvl>
    <w:lvl w:ilvl="3" w:tplc="3D3EEE32">
      <w:numFmt w:val="bullet"/>
      <w:lvlText w:val="•"/>
      <w:lvlJc w:val="left"/>
      <w:pPr>
        <w:ind w:left="5031" w:hanging="677"/>
      </w:pPr>
      <w:rPr>
        <w:lang w:val="en-US" w:eastAsia="en-US" w:bidi="ar-SA"/>
      </w:rPr>
    </w:lvl>
    <w:lvl w:ilvl="4" w:tplc="B260B548">
      <w:numFmt w:val="bullet"/>
      <w:lvlText w:val="•"/>
      <w:lvlJc w:val="left"/>
      <w:pPr>
        <w:ind w:left="5948" w:hanging="677"/>
      </w:pPr>
      <w:rPr>
        <w:lang w:val="en-US" w:eastAsia="en-US" w:bidi="ar-SA"/>
      </w:rPr>
    </w:lvl>
    <w:lvl w:ilvl="5" w:tplc="2ADEF26A">
      <w:numFmt w:val="bullet"/>
      <w:lvlText w:val="•"/>
      <w:lvlJc w:val="left"/>
      <w:pPr>
        <w:ind w:left="6865" w:hanging="677"/>
      </w:pPr>
      <w:rPr>
        <w:lang w:val="en-US" w:eastAsia="en-US" w:bidi="ar-SA"/>
      </w:rPr>
    </w:lvl>
    <w:lvl w:ilvl="6" w:tplc="77AA53CA">
      <w:numFmt w:val="bullet"/>
      <w:lvlText w:val="•"/>
      <w:lvlJc w:val="left"/>
      <w:pPr>
        <w:ind w:left="7782" w:hanging="677"/>
      </w:pPr>
      <w:rPr>
        <w:lang w:val="en-US" w:eastAsia="en-US" w:bidi="ar-SA"/>
      </w:rPr>
    </w:lvl>
    <w:lvl w:ilvl="7" w:tplc="CBE0C6CE">
      <w:numFmt w:val="bullet"/>
      <w:lvlText w:val="•"/>
      <w:lvlJc w:val="left"/>
      <w:pPr>
        <w:ind w:left="8699" w:hanging="677"/>
      </w:pPr>
      <w:rPr>
        <w:lang w:val="en-US" w:eastAsia="en-US" w:bidi="ar-SA"/>
      </w:rPr>
    </w:lvl>
    <w:lvl w:ilvl="8" w:tplc="7384109C">
      <w:numFmt w:val="bullet"/>
      <w:lvlText w:val="•"/>
      <w:lvlJc w:val="left"/>
      <w:pPr>
        <w:ind w:left="9616" w:hanging="677"/>
      </w:pPr>
      <w:rPr>
        <w:lang w:val="en-US" w:eastAsia="en-US" w:bidi="ar-SA"/>
      </w:rPr>
    </w:lvl>
  </w:abstractNum>
  <w:abstractNum w:abstractNumId="147">
    <w:nsid w:val="36EC478E"/>
    <w:multiLevelType w:val="hybridMultilevel"/>
    <w:tmpl w:val="CFA47502"/>
    <w:lvl w:ilvl="0" w:tplc="0409001B">
      <w:start w:val="1"/>
      <w:numFmt w:val="lowerRoman"/>
      <w:lvlText w:val="%1."/>
      <w:lvlJc w:val="right"/>
      <w:pPr>
        <w:ind w:left="582"/>
      </w:pPr>
      <w:rPr>
        <w:b w:val="0"/>
        <w:i w:val="0"/>
        <w:strike w:val="0"/>
        <w:dstrike w:val="0"/>
        <w:color w:val="1C1C1B"/>
        <w:sz w:val="20"/>
        <w:szCs w:val="20"/>
        <w:u w:val="none" w:color="000000"/>
        <w:bdr w:val="none" w:sz="0" w:space="0" w:color="auto"/>
        <w:shd w:val="clear" w:color="auto" w:fill="auto"/>
        <w:vertAlign w:val="baseline"/>
      </w:rPr>
    </w:lvl>
    <w:lvl w:ilvl="1" w:tplc="852A3FC8">
      <w:start w:val="1"/>
      <w:numFmt w:val="lowerRoman"/>
      <w:lvlText w:val="(%2)"/>
      <w:lvlJc w:val="left"/>
      <w:pPr>
        <w:ind w:left="39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0C6BCFC">
      <w:start w:val="1"/>
      <w:numFmt w:val="lowerRoman"/>
      <w:lvlText w:val="%3"/>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BFBC361A">
      <w:start w:val="1"/>
      <w:numFmt w:val="decimal"/>
      <w:lvlText w:val="%4"/>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1582627E">
      <w:start w:val="1"/>
      <w:numFmt w:val="lowerLetter"/>
      <w:lvlText w:val="%5"/>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DCB476C8">
      <w:start w:val="1"/>
      <w:numFmt w:val="lowerRoman"/>
      <w:lvlText w:val="%6"/>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78609598">
      <w:start w:val="1"/>
      <w:numFmt w:val="decimal"/>
      <w:lvlText w:val="%7"/>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7F4646C6">
      <w:start w:val="1"/>
      <w:numFmt w:val="lowerLetter"/>
      <w:lvlText w:val="%8"/>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887EC08A">
      <w:start w:val="1"/>
      <w:numFmt w:val="lowerRoman"/>
      <w:lvlText w:val="%9"/>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48">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nsid w:val="374D3220"/>
    <w:multiLevelType w:val="hybridMultilevel"/>
    <w:tmpl w:val="7364634C"/>
    <w:lvl w:ilvl="0" w:tplc="B1EEAF54">
      <w:start w:val="1"/>
      <w:numFmt w:val="decimal"/>
      <w:lvlText w:val="%1."/>
      <w:lvlJc w:val="left"/>
      <w:pPr>
        <w:tabs>
          <w:tab w:val="num" w:pos="397"/>
        </w:tabs>
        <w:ind w:left="397" w:hanging="397"/>
      </w:pPr>
      <w:rPr>
        <w:rFonts w:ascii="Times New Roman" w:hAnsi="Times New Roman" w:hint="default"/>
        <w:b w:val="0"/>
        <w:i w:val="0"/>
        <w:sz w:val="22"/>
        <w:szCs w:val="22"/>
      </w:rPr>
    </w:lvl>
    <w:lvl w:ilvl="1" w:tplc="CB9A6160" w:tentative="1">
      <w:start w:val="1"/>
      <w:numFmt w:val="lowerLetter"/>
      <w:lvlText w:val="%2."/>
      <w:lvlJc w:val="left"/>
      <w:pPr>
        <w:tabs>
          <w:tab w:val="num" w:pos="1440"/>
        </w:tabs>
        <w:ind w:left="1440" w:hanging="360"/>
      </w:pPr>
    </w:lvl>
    <w:lvl w:ilvl="2" w:tplc="39363E5C" w:tentative="1">
      <w:start w:val="1"/>
      <w:numFmt w:val="lowerRoman"/>
      <w:lvlText w:val="%3."/>
      <w:lvlJc w:val="right"/>
      <w:pPr>
        <w:tabs>
          <w:tab w:val="num" w:pos="2160"/>
        </w:tabs>
        <w:ind w:left="2160" w:hanging="180"/>
      </w:pPr>
    </w:lvl>
    <w:lvl w:ilvl="3" w:tplc="C32C0346">
      <w:start w:val="1"/>
      <w:numFmt w:val="decimal"/>
      <w:lvlText w:val="%4."/>
      <w:lvlJc w:val="left"/>
      <w:pPr>
        <w:tabs>
          <w:tab w:val="num" w:pos="2880"/>
        </w:tabs>
        <w:ind w:left="2880" w:hanging="360"/>
      </w:pPr>
    </w:lvl>
    <w:lvl w:ilvl="4" w:tplc="F3F460B4" w:tentative="1">
      <w:start w:val="1"/>
      <w:numFmt w:val="lowerLetter"/>
      <w:lvlText w:val="%5."/>
      <w:lvlJc w:val="left"/>
      <w:pPr>
        <w:tabs>
          <w:tab w:val="num" w:pos="3600"/>
        </w:tabs>
        <w:ind w:left="3600" w:hanging="360"/>
      </w:pPr>
    </w:lvl>
    <w:lvl w:ilvl="5" w:tplc="6748BECC">
      <w:start w:val="1"/>
      <w:numFmt w:val="lowerRoman"/>
      <w:lvlText w:val="%6."/>
      <w:lvlJc w:val="right"/>
      <w:pPr>
        <w:tabs>
          <w:tab w:val="num" w:pos="1080"/>
        </w:tabs>
        <w:ind w:left="1080" w:hanging="180"/>
      </w:pPr>
    </w:lvl>
    <w:lvl w:ilvl="6" w:tplc="527AA40E" w:tentative="1">
      <w:start w:val="1"/>
      <w:numFmt w:val="decimal"/>
      <w:lvlText w:val="%7."/>
      <w:lvlJc w:val="left"/>
      <w:pPr>
        <w:tabs>
          <w:tab w:val="num" w:pos="5040"/>
        </w:tabs>
        <w:ind w:left="5040" w:hanging="360"/>
      </w:pPr>
    </w:lvl>
    <w:lvl w:ilvl="7" w:tplc="3F4E0068" w:tentative="1">
      <w:start w:val="1"/>
      <w:numFmt w:val="lowerLetter"/>
      <w:lvlText w:val="%8."/>
      <w:lvlJc w:val="left"/>
      <w:pPr>
        <w:tabs>
          <w:tab w:val="num" w:pos="5760"/>
        </w:tabs>
        <w:ind w:left="5760" w:hanging="360"/>
      </w:pPr>
    </w:lvl>
    <w:lvl w:ilvl="8" w:tplc="FEEE9898" w:tentative="1">
      <w:start w:val="1"/>
      <w:numFmt w:val="lowerRoman"/>
      <w:lvlText w:val="%9."/>
      <w:lvlJc w:val="right"/>
      <w:pPr>
        <w:tabs>
          <w:tab w:val="num" w:pos="6480"/>
        </w:tabs>
        <w:ind w:left="6480" w:hanging="180"/>
      </w:pPr>
    </w:lvl>
  </w:abstractNum>
  <w:abstractNum w:abstractNumId="150">
    <w:nsid w:val="37B13AEB"/>
    <w:multiLevelType w:val="hybridMultilevel"/>
    <w:tmpl w:val="94D2D2D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nsid w:val="382116A3"/>
    <w:multiLevelType w:val="hybridMultilevel"/>
    <w:tmpl w:val="2616690E"/>
    <w:lvl w:ilvl="0" w:tplc="CFE879AC">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58203056">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DB7CD1A6">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4B20615C">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889AEEF4">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897A9BCE">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C129054">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67302B16">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7710FD1C">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52">
    <w:nsid w:val="38682687"/>
    <w:multiLevelType w:val="multilevel"/>
    <w:tmpl w:val="5824B72C"/>
    <w:lvl w:ilvl="0">
      <w:start w:val="1"/>
      <w:numFmt w:val="bullet"/>
      <w:lvlText w:val=""/>
      <w:lvlJc w:val="left"/>
      <w:pPr>
        <w:tabs>
          <w:tab w:val="num" w:pos="432"/>
        </w:tabs>
        <w:ind w:left="432" w:hanging="432"/>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3">
    <w:nsid w:val="390D62FC"/>
    <w:multiLevelType w:val="multilevel"/>
    <w:tmpl w:val="7480BAF0"/>
    <w:lvl w:ilvl="0">
      <w:start w:val="1"/>
      <w:numFmt w:val="decimal"/>
      <w:isLgl/>
      <w:lvlText w:val="%1."/>
      <w:lvlJc w:val="left"/>
      <w:pPr>
        <w:tabs>
          <w:tab w:val="num" w:pos="0"/>
        </w:tabs>
        <w:ind w:left="340" w:hanging="340"/>
      </w:pPr>
      <w:rPr>
        <w:rFonts w:ascii="Times New Roman Bold" w:hAnsi="Times New Roman Bold" w:hint="default"/>
        <w:b/>
        <w:bCs/>
        <w:i w:val="0"/>
        <w:sz w:val="24"/>
        <w:szCs w:val="22"/>
      </w:rPr>
    </w:lvl>
    <w:lvl w:ilvl="1">
      <w:start w:val="1"/>
      <w:numFmt w:val="decimal"/>
      <w:lvlText w:val="%1.%2"/>
      <w:lvlJc w:val="left"/>
      <w:pPr>
        <w:tabs>
          <w:tab w:val="num" w:pos="0"/>
        </w:tabs>
        <w:ind w:left="567" w:hanging="567"/>
      </w:pPr>
      <w:rPr>
        <w:rFonts w:ascii="Times New Roman" w:hAnsi="Times New Roman" w:cs="Times New Roman" w:hint="default"/>
        <w:b w:val="0"/>
        <w:bCs w:val="0"/>
        <w:i w:val="0"/>
        <w:iCs w:val="0"/>
        <w:sz w:val="24"/>
        <w:szCs w:val="22"/>
      </w:rPr>
    </w:lvl>
    <w:lvl w:ilvl="2">
      <w:start w:val="1"/>
      <w:numFmt w:val="lowerLetter"/>
      <w:lvlText w:val="(%3)"/>
      <w:lvlJc w:val="left"/>
      <w:pPr>
        <w:tabs>
          <w:tab w:val="num" w:pos="794"/>
        </w:tabs>
        <w:ind w:left="1021" w:hanging="454"/>
      </w:pPr>
      <w:rPr>
        <w:rFonts w:ascii="Times New Roman" w:hAnsi="Times New Roman" w:cs="Times New Roman" w:hint="default"/>
        <w:sz w:val="22"/>
        <w:szCs w:val="22"/>
      </w:rPr>
    </w:lvl>
    <w:lvl w:ilvl="3">
      <w:start w:val="1"/>
      <w:numFmt w:val="lowerRoman"/>
      <w:lvlText w:val="(%4)"/>
      <w:lvlJc w:val="left"/>
      <w:pPr>
        <w:tabs>
          <w:tab w:val="num" w:pos="1021"/>
        </w:tabs>
        <w:ind w:left="1531" w:hanging="510"/>
      </w:pPr>
      <w:rPr>
        <w:rFonts w:ascii="Times New Roman" w:hAnsi="Times New Roman" w:cs="Times New Roman" w:hint="default"/>
        <w:b w:val="0"/>
        <w:bCs w:val="0"/>
        <w:i w:val="0"/>
        <w:iCs w:val="0"/>
        <w:sz w:val="24"/>
        <w:szCs w:val="22"/>
      </w:rPr>
    </w:lvl>
    <w:lvl w:ilvl="4">
      <w:start w:val="1"/>
      <w:numFmt w:val="decimal"/>
      <w:lvlText w:val="%1.%2.%3.%4.%5"/>
      <w:lvlJc w:val="left"/>
      <w:pPr>
        <w:tabs>
          <w:tab w:val="num" w:pos="-4104"/>
        </w:tabs>
        <w:ind w:left="-4139" w:hanging="397"/>
      </w:pPr>
      <w:rPr>
        <w:rFonts w:hint="default"/>
      </w:rPr>
    </w:lvl>
    <w:lvl w:ilvl="5">
      <w:start w:val="1"/>
      <w:numFmt w:val="decimal"/>
      <w:lvlText w:val="%1.%2.%3.%4.%5.%6"/>
      <w:lvlJc w:val="left"/>
      <w:pPr>
        <w:tabs>
          <w:tab w:val="num" w:pos="-4104"/>
        </w:tabs>
        <w:ind w:left="-4139" w:hanging="397"/>
      </w:pPr>
      <w:rPr>
        <w:rFonts w:hint="default"/>
      </w:rPr>
    </w:lvl>
    <w:lvl w:ilvl="6">
      <w:start w:val="1"/>
      <w:numFmt w:val="decimal"/>
      <w:lvlText w:val="%1.%2.%3.%4.%5.%6.%7"/>
      <w:lvlJc w:val="left"/>
      <w:pPr>
        <w:tabs>
          <w:tab w:val="num" w:pos="-4104"/>
        </w:tabs>
        <w:ind w:left="-4139" w:hanging="397"/>
      </w:pPr>
      <w:rPr>
        <w:rFonts w:hint="default"/>
      </w:rPr>
    </w:lvl>
    <w:lvl w:ilvl="7">
      <w:start w:val="1"/>
      <w:numFmt w:val="decimal"/>
      <w:lvlText w:val="%1.%2.%3.%4.%5.%6.%7.%8"/>
      <w:lvlJc w:val="left"/>
      <w:pPr>
        <w:tabs>
          <w:tab w:val="num" w:pos="-4104"/>
        </w:tabs>
        <w:ind w:left="-4139" w:hanging="397"/>
      </w:pPr>
      <w:rPr>
        <w:rFonts w:hint="default"/>
      </w:rPr>
    </w:lvl>
    <w:lvl w:ilvl="8">
      <w:start w:val="1"/>
      <w:numFmt w:val="decimal"/>
      <w:lvlText w:val="%1.%2.%3.%4.%5.%6.%7.%8.%9"/>
      <w:lvlJc w:val="left"/>
      <w:pPr>
        <w:tabs>
          <w:tab w:val="num" w:pos="-4104"/>
        </w:tabs>
        <w:ind w:left="-4139" w:hanging="397"/>
      </w:pPr>
      <w:rPr>
        <w:rFonts w:hint="default"/>
      </w:rPr>
    </w:lvl>
  </w:abstractNum>
  <w:abstractNum w:abstractNumId="154">
    <w:nsid w:val="3944250D"/>
    <w:multiLevelType w:val="hybridMultilevel"/>
    <w:tmpl w:val="51CEC1FA"/>
    <w:lvl w:ilvl="0" w:tplc="B0AAE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39535F4B"/>
    <w:multiLevelType w:val="hybridMultilevel"/>
    <w:tmpl w:val="05502C14"/>
    <w:lvl w:ilvl="0" w:tplc="8F6CB266">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39A360FE"/>
    <w:multiLevelType w:val="hybridMultilevel"/>
    <w:tmpl w:val="5C64DEEC"/>
    <w:lvl w:ilvl="0" w:tplc="5D587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3A853207"/>
    <w:multiLevelType w:val="hybridMultilevel"/>
    <w:tmpl w:val="0B40F478"/>
    <w:lvl w:ilvl="0" w:tplc="61E88202">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EC8446A8">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F1ED20C">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922E91CA">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92485312">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73166D7C">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8842E90">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C17E92B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9CAACA4">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58">
    <w:nsid w:val="3A853C25"/>
    <w:multiLevelType w:val="multilevel"/>
    <w:tmpl w:val="83B40E72"/>
    <w:lvl w:ilvl="0">
      <w:start w:val="1"/>
      <w:numFmt w:val="decimal"/>
      <w:pStyle w:val="Style6"/>
      <w:isLgl/>
      <w:lvlText w:val="%1."/>
      <w:lvlJc w:val="left"/>
      <w:pPr>
        <w:tabs>
          <w:tab w:val="num" w:pos="432"/>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none"/>
      <w:lvlText w:val="(a)"/>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9">
    <w:nsid w:val="3A8E27A7"/>
    <w:multiLevelType w:val="hybridMultilevel"/>
    <w:tmpl w:val="A740DBDC"/>
    <w:lvl w:ilvl="0" w:tplc="9C82B02A">
      <w:start w:val="4"/>
      <w:numFmt w:val="bullet"/>
      <w:lvlText w:val="-"/>
      <w:lvlJc w:val="left"/>
      <w:pPr>
        <w:ind w:left="1080" w:hanging="360"/>
      </w:pPr>
      <w:rPr>
        <w:rFonts w:ascii="HelveticaNeue-Light" w:eastAsiaTheme="minorHAnsi" w:hAnsi="HelveticaNeue-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3AA760DB"/>
    <w:multiLevelType w:val="multilevel"/>
    <w:tmpl w:val="9EC6C10A"/>
    <w:lvl w:ilvl="0">
      <w:start w:val="1"/>
      <w:numFmt w:val="decimal"/>
      <w:lvlText w:val="Part %1"/>
      <w:lvlJc w:val="left"/>
      <w:pPr>
        <w:tabs>
          <w:tab w:val="num" w:pos="397"/>
        </w:tabs>
        <w:ind w:left="567" w:hanging="567"/>
      </w:pPr>
      <w:rPr>
        <w:rFonts w:ascii="Times New Roman Bold" w:hAnsi="Times New Roman Bold" w:hint="default"/>
        <w:b/>
        <w:i w:val="0"/>
        <w:sz w:val="52"/>
        <w:szCs w:val="52"/>
      </w:rPr>
    </w:lvl>
    <w:lvl w:ilvl="1">
      <w:start w:val="1"/>
      <w:numFmt w:val="decimal"/>
      <w:pStyle w:val="Heading2"/>
      <w:lvlText w:val="%1.%2"/>
      <w:lvlJc w:val="left"/>
      <w:pPr>
        <w:tabs>
          <w:tab w:val="num" w:pos="680"/>
        </w:tabs>
        <w:ind w:left="680" w:hanging="283"/>
      </w:pPr>
      <w:rPr>
        <w:rFonts w:ascii="Arial" w:hAnsi="Arial" w:hint="default"/>
        <w:b/>
        <w:i/>
        <w:sz w:val="24"/>
        <w:szCs w:val="24"/>
      </w:rPr>
    </w:lvl>
    <w:lvl w:ilvl="2">
      <w:start w:val="1"/>
      <w:numFmt w:val="decimal"/>
      <w:lvlText w:val="%1.%2.%3"/>
      <w:lvlJc w:val="left"/>
      <w:pPr>
        <w:tabs>
          <w:tab w:val="num" w:pos="1117"/>
        </w:tabs>
        <w:ind w:left="1117" w:hanging="720"/>
      </w:pPr>
      <w:rPr>
        <w:rFonts w:hint="default"/>
      </w:rPr>
    </w:lvl>
    <w:lvl w:ilvl="3">
      <w:start w:val="1"/>
      <w:numFmt w:val="decimal"/>
      <w:lvlText w:val="%1.%2.%3.%4"/>
      <w:lvlJc w:val="left"/>
      <w:pPr>
        <w:tabs>
          <w:tab w:val="num" w:pos="1261"/>
        </w:tabs>
        <w:ind w:left="1261" w:hanging="864"/>
      </w:pPr>
      <w:rPr>
        <w:rFonts w:hint="default"/>
      </w:rPr>
    </w:lvl>
    <w:lvl w:ilvl="4">
      <w:start w:val="1"/>
      <w:numFmt w:val="decimal"/>
      <w:lvlText w:val="%1.%2.%3.%4.%5"/>
      <w:lvlJc w:val="left"/>
      <w:pPr>
        <w:tabs>
          <w:tab w:val="num" w:pos="1405"/>
        </w:tabs>
        <w:ind w:left="1405" w:hanging="1008"/>
      </w:pPr>
      <w:rPr>
        <w:rFonts w:hint="default"/>
      </w:rPr>
    </w:lvl>
    <w:lvl w:ilvl="5">
      <w:start w:val="1"/>
      <w:numFmt w:val="decimal"/>
      <w:lvlText w:val="%1.%2.%3.%4.%5.%6"/>
      <w:lvlJc w:val="left"/>
      <w:pPr>
        <w:tabs>
          <w:tab w:val="num" w:pos="1549"/>
        </w:tabs>
        <w:ind w:left="1549" w:hanging="1152"/>
      </w:pPr>
      <w:rPr>
        <w:rFonts w:hint="default"/>
      </w:rPr>
    </w:lvl>
    <w:lvl w:ilvl="6">
      <w:start w:val="1"/>
      <w:numFmt w:val="decimal"/>
      <w:lvlText w:val="%1.%2.%3.%4.%5.%6.%7"/>
      <w:lvlJc w:val="left"/>
      <w:pPr>
        <w:tabs>
          <w:tab w:val="num" w:pos="1693"/>
        </w:tabs>
        <w:ind w:left="1693" w:hanging="1296"/>
      </w:pPr>
      <w:rPr>
        <w:rFonts w:hint="default"/>
      </w:rPr>
    </w:lvl>
    <w:lvl w:ilvl="7">
      <w:start w:val="1"/>
      <w:numFmt w:val="decimal"/>
      <w:lvlText w:val="%1.%2.%3.%4.%5.%6.%7.%8"/>
      <w:lvlJc w:val="left"/>
      <w:pPr>
        <w:tabs>
          <w:tab w:val="num" w:pos="1837"/>
        </w:tabs>
        <w:ind w:left="1837" w:hanging="1440"/>
      </w:pPr>
      <w:rPr>
        <w:rFonts w:hint="default"/>
      </w:rPr>
    </w:lvl>
    <w:lvl w:ilvl="8">
      <w:start w:val="1"/>
      <w:numFmt w:val="decimal"/>
      <w:lvlText w:val="%1.%2.%3.%4.%5.%6.%7.%8.%9"/>
      <w:lvlJc w:val="left"/>
      <w:pPr>
        <w:tabs>
          <w:tab w:val="num" w:pos="1981"/>
        </w:tabs>
        <w:ind w:left="1981" w:hanging="1584"/>
      </w:pPr>
      <w:rPr>
        <w:rFonts w:hint="default"/>
      </w:rPr>
    </w:lvl>
  </w:abstractNum>
  <w:abstractNum w:abstractNumId="161">
    <w:nsid w:val="3AC851EF"/>
    <w:multiLevelType w:val="hybridMultilevel"/>
    <w:tmpl w:val="2D14E2FC"/>
    <w:lvl w:ilvl="0" w:tplc="0409001B">
      <w:start w:val="1"/>
      <w:numFmt w:val="lowerRoman"/>
      <w:lvlText w:val="%1."/>
      <w:lvlJc w:val="righ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2">
    <w:nsid w:val="3B211B4C"/>
    <w:multiLevelType w:val="hybridMultilevel"/>
    <w:tmpl w:val="E61667A8"/>
    <w:lvl w:ilvl="0" w:tplc="7FB0F052">
      <w:start w:val="1"/>
      <w:numFmt w:val="decimal"/>
      <w:lvlText w:val="1.%1."/>
      <w:lvlJc w:val="left"/>
      <w:pPr>
        <w:tabs>
          <w:tab w:val="num" w:pos="170"/>
        </w:tabs>
        <w:ind w:left="397" w:hanging="397"/>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3BCB1597"/>
    <w:multiLevelType w:val="hybridMultilevel"/>
    <w:tmpl w:val="0ECCF726"/>
    <w:lvl w:ilvl="0" w:tplc="2CFAC60E">
      <w:start w:val="1"/>
      <w:numFmt w:val="lowerRoman"/>
      <w:lvlText w:val="(%1)"/>
      <w:lvlJc w:val="left"/>
      <w:pPr>
        <w:ind w:left="117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A23C6286">
      <w:start w:val="1"/>
      <w:numFmt w:val="lowerLetter"/>
      <w:lvlText w:val="%2"/>
      <w:lvlJc w:val="left"/>
      <w:pPr>
        <w:ind w:left="506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4954A782">
      <w:start w:val="1"/>
      <w:numFmt w:val="lowerRoman"/>
      <w:lvlText w:val="%3"/>
      <w:lvlJc w:val="left"/>
      <w:pPr>
        <w:ind w:left="578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CF16FD1A">
      <w:start w:val="1"/>
      <w:numFmt w:val="decimal"/>
      <w:lvlText w:val="%4"/>
      <w:lvlJc w:val="left"/>
      <w:pPr>
        <w:ind w:left="650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9BE2ACD0">
      <w:start w:val="1"/>
      <w:numFmt w:val="lowerLetter"/>
      <w:lvlText w:val="%5"/>
      <w:lvlJc w:val="left"/>
      <w:pPr>
        <w:ind w:left="722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569E4CC6">
      <w:start w:val="1"/>
      <w:numFmt w:val="lowerRoman"/>
      <w:lvlText w:val="%6"/>
      <w:lvlJc w:val="left"/>
      <w:pPr>
        <w:ind w:left="794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9D16F4A8">
      <w:start w:val="1"/>
      <w:numFmt w:val="decimal"/>
      <w:lvlText w:val="%7"/>
      <w:lvlJc w:val="left"/>
      <w:pPr>
        <w:ind w:left="866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8FD0BF40">
      <w:start w:val="1"/>
      <w:numFmt w:val="lowerLetter"/>
      <w:lvlText w:val="%8"/>
      <w:lvlJc w:val="left"/>
      <w:pPr>
        <w:ind w:left="938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811A4880">
      <w:start w:val="1"/>
      <w:numFmt w:val="lowerRoman"/>
      <w:lvlText w:val="%9"/>
      <w:lvlJc w:val="left"/>
      <w:pPr>
        <w:ind w:left="1010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64">
    <w:nsid w:val="3BF15E0F"/>
    <w:multiLevelType w:val="hybridMultilevel"/>
    <w:tmpl w:val="7A48AA60"/>
    <w:lvl w:ilvl="0" w:tplc="8D4E8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3D6C092C"/>
    <w:multiLevelType w:val="hybridMultilevel"/>
    <w:tmpl w:val="2FD8C3A2"/>
    <w:lvl w:ilvl="0" w:tplc="55389968">
      <w:start w:val="1"/>
      <w:numFmt w:val="lowerLetter"/>
      <w:lvlText w:val="(%1)"/>
      <w:lvlJc w:val="left"/>
      <w:pPr>
        <w:tabs>
          <w:tab w:val="num" w:pos="1512"/>
        </w:tabs>
        <w:ind w:left="1512" w:hanging="432"/>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nsid w:val="3DFA4F51"/>
    <w:multiLevelType w:val="hybridMultilevel"/>
    <w:tmpl w:val="207ED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3E270F57"/>
    <w:multiLevelType w:val="hybridMultilevel"/>
    <w:tmpl w:val="7AEAED8A"/>
    <w:lvl w:ilvl="0" w:tplc="673E1D3E">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23CEDD66">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17883D8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357C330E">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1F0200C0">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08202D3E">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E77620FE">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2A86D73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FBE2C026">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68">
    <w:nsid w:val="3E5751F1"/>
    <w:multiLevelType w:val="multilevel"/>
    <w:tmpl w:val="A50C2D86"/>
    <w:lvl w:ilvl="0">
      <w:start w:val="40"/>
      <w:numFmt w:val="decimal"/>
      <w:lvlText w:val="%1."/>
      <w:lvlJc w:val="left"/>
      <w:pPr>
        <w:ind w:left="480" w:hanging="480"/>
      </w:pPr>
      <w:rPr>
        <w:rFonts w:hint="default"/>
      </w:rPr>
    </w:lvl>
    <w:lvl w:ilvl="1">
      <w:start w:val="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69">
    <w:nsid w:val="3E935E58"/>
    <w:multiLevelType w:val="multilevel"/>
    <w:tmpl w:val="5824B72C"/>
    <w:lvl w:ilvl="0">
      <w:start w:val="1"/>
      <w:numFmt w:val="bullet"/>
      <w:lvlText w:val=""/>
      <w:lvlJc w:val="left"/>
      <w:pPr>
        <w:tabs>
          <w:tab w:val="num" w:pos="432"/>
        </w:tabs>
        <w:ind w:left="432" w:hanging="432"/>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0">
    <w:nsid w:val="3ED10A5F"/>
    <w:multiLevelType w:val="multilevel"/>
    <w:tmpl w:val="47087FBE"/>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1">
    <w:nsid w:val="3EF61D6E"/>
    <w:multiLevelType w:val="multilevel"/>
    <w:tmpl w:val="56B244EE"/>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2"/>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1027"/>
        </w:tabs>
        <w:ind w:left="1027" w:hanging="397"/>
      </w:pPr>
      <w:rPr>
        <w:rFonts w:ascii="Times New Roman" w:hAnsi="Times New Roman" w:hint="default"/>
        <w:b w:val="0"/>
        <w:i w:val="0"/>
        <w:sz w:val="22"/>
        <w:szCs w:val="22"/>
      </w:rPr>
    </w:lvl>
    <w:lvl w:ilvl="6">
      <w:start w:val="1"/>
      <w:numFmt w:val="lowerRoman"/>
      <w:lvlText w:val="(%7)"/>
      <w:lvlJc w:val="left"/>
      <w:pPr>
        <w:tabs>
          <w:tab w:val="num" w:pos="1418"/>
        </w:tabs>
        <w:ind w:left="1418" w:hanging="454"/>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7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4061043F"/>
    <w:multiLevelType w:val="hybridMultilevel"/>
    <w:tmpl w:val="4BAA3E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0942F38"/>
    <w:multiLevelType w:val="hybridMultilevel"/>
    <w:tmpl w:val="55E46828"/>
    <w:lvl w:ilvl="0" w:tplc="35F6A356">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A57E7DD6">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E9223DEC">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D144B11A">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A4DE4BB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6E16B35E">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95BCC5D0">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379A91D2">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CADCE644">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75">
    <w:nsid w:val="40CD41C0"/>
    <w:multiLevelType w:val="hybridMultilevel"/>
    <w:tmpl w:val="5D5AD0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0D2769F"/>
    <w:multiLevelType w:val="hybridMultilevel"/>
    <w:tmpl w:val="0554EA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40D73E85"/>
    <w:multiLevelType w:val="hybridMultilevel"/>
    <w:tmpl w:val="ABE4D77C"/>
    <w:lvl w:ilvl="0" w:tplc="04090017">
      <w:start w:val="1"/>
      <w:numFmt w:val="lowerLetter"/>
      <w:lvlText w:val="%1)"/>
      <w:lvlJc w:val="left"/>
      <w:pPr>
        <w:ind w:left="582"/>
      </w:pPr>
      <w:rPr>
        <w:b w:val="0"/>
        <w:i w:val="0"/>
        <w:strike w:val="0"/>
        <w:dstrike w:val="0"/>
        <w:color w:val="1C1C1B"/>
        <w:sz w:val="20"/>
        <w:szCs w:val="20"/>
        <w:u w:val="none" w:color="000000"/>
        <w:bdr w:val="none" w:sz="0" w:space="0" w:color="auto"/>
        <w:shd w:val="clear" w:color="auto" w:fill="auto"/>
        <w:vertAlign w:val="baseline"/>
      </w:rPr>
    </w:lvl>
    <w:lvl w:ilvl="1" w:tplc="FFFFFFFF">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FFFFFFF">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FFFFFFFF">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FFFFFFFF">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FFFFFFFF">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FFFFFFFF">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FFFFFFF">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FFFFFFFF">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78">
    <w:nsid w:val="41355941"/>
    <w:multiLevelType w:val="hybridMultilevel"/>
    <w:tmpl w:val="BF6626C0"/>
    <w:lvl w:ilvl="0" w:tplc="C8AAC742">
      <w:start w:val="1"/>
      <w:numFmt w:val="bullet"/>
      <w:lvlText w:val=""/>
      <w:lvlJc w:val="left"/>
      <w:pPr>
        <w:tabs>
          <w:tab w:val="num" w:pos="227"/>
        </w:tabs>
        <w:ind w:left="227" w:hanging="227"/>
      </w:pPr>
      <w:rPr>
        <w:rFonts w:ascii="Symbol" w:hAnsi="Symbol" w:hint="default"/>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9">
    <w:nsid w:val="413962CC"/>
    <w:multiLevelType w:val="hybridMultilevel"/>
    <w:tmpl w:val="E392F448"/>
    <w:lvl w:ilvl="0" w:tplc="04090017">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80">
    <w:nsid w:val="417146E9"/>
    <w:multiLevelType w:val="hybridMultilevel"/>
    <w:tmpl w:val="4C163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41E52B62"/>
    <w:multiLevelType w:val="hybridMultilevel"/>
    <w:tmpl w:val="19B21AB2"/>
    <w:lvl w:ilvl="0" w:tplc="9B4652D0">
      <w:start w:val="1"/>
      <w:numFmt w:val="upperLetter"/>
      <w:lvlText w:val="%1."/>
      <w:lvlJc w:val="left"/>
      <w:pPr>
        <w:tabs>
          <w:tab w:val="num" w:pos="567"/>
        </w:tabs>
        <w:ind w:left="567" w:hanging="567"/>
      </w:pPr>
      <w:rPr>
        <w:rFonts w:ascii="Times New Roman Bold" w:hAnsi="Times New Roman Bold" w:hint="default"/>
        <w:b/>
        <w:i w:val="0"/>
        <w:sz w:val="22"/>
        <w:szCs w:val="22"/>
      </w:rPr>
    </w:lvl>
    <w:lvl w:ilvl="1" w:tplc="6568B558" w:tentative="1">
      <w:start w:val="1"/>
      <w:numFmt w:val="lowerLetter"/>
      <w:lvlText w:val="%2."/>
      <w:lvlJc w:val="left"/>
      <w:pPr>
        <w:tabs>
          <w:tab w:val="num" w:pos="1440"/>
        </w:tabs>
        <w:ind w:left="1440" w:hanging="360"/>
      </w:pPr>
    </w:lvl>
    <w:lvl w:ilvl="2" w:tplc="6B10B972" w:tentative="1">
      <w:start w:val="1"/>
      <w:numFmt w:val="lowerRoman"/>
      <w:lvlText w:val="%3."/>
      <w:lvlJc w:val="right"/>
      <w:pPr>
        <w:tabs>
          <w:tab w:val="num" w:pos="2160"/>
        </w:tabs>
        <w:ind w:left="2160" w:hanging="180"/>
      </w:pPr>
    </w:lvl>
    <w:lvl w:ilvl="3" w:tplc="CCC2C6DC" w:tentative="1">
      <w:start w:val="1"/>
      <w:numFmt w:val="decimal"/>
      <w:lvlText w:val="%4."/>
      <w:lvlJc w:val="left"/>
      <w:pPr>
        <w:tabs>
          <w:tab w:val="num" w:pos="2880"/>
        </w:tabs>
        <w:ind w:left="2880" w:hanging="360"/>
      </w:pPr>
    </w:lvl>
    <w:lvl w:ilvl="4" w:tplc="7EE0F66A" w:tentative="1">
      <w:start w:val="1"/>
      <w:numFmt w:val="lowerLetter"/>
      <w:lvlText w:val="%5."/>
      <w:lvlJc w:val="left"/>
      <w:pPr>
        <w:tabs>
          <w:tab w:val="num" w:pos="3600"/>
        </w:tabs>
        <w:ind w:left="3600" w:hanging="360"/>
      </w:pPr>
    </w:lvl>
    <w:lvl w:ilvl="5" w:tplc="052E18D0">
      <w:start w:val="1"/>
      <w:numFmt w:val="lowerRoman"/>
      <w:lvlText w:val="%6."/>
      <w:lvlJc w:val="right"/>
      <w:pPr>
        <w:tabs>
          <w:tab w:val="num" w:pos="4320"/>
        </w:tabs>
        <w:ind w:left="4320" w:hanging="180"/>
      </w:pPr>
    </w:lvl>
    <w:lvl w:ilvl="6" w:tplc="2FAEA02A" w:tentative="1">
      <w:start w:val="1"/>
      <w:numFmt w:val="decimal"/>
      <w:lvlText w:val="%7."/>
      <w:lvlJc w:val="left"/>
      <w:pPr>
        <w:tabs>
          <w:tab w:val="num" w:pos="5040"/>
        </w:tabs>
        <w:ind w:left="5040" w:hanging="360"/>
      </w:pPr>
    </w:lvl>
    <w:lvl w:ilvl="7" w:tplc="1054B874" w:tentative="1">
      <w:start w:val="1"/>
      <w:numFmt w:val="lowerLetter"/>
      <w:lvlText w:val="%8."/>
      <w:lvlJc w:val="left"/>
      <w:pPr>
        <w:tabs>
          <w:tab w:val="num" w:pos="5760"/>
        </w:tabs>
        <w:ind w:left="5760" w:hanging="360"/>
      </w:pPr>
    </w:lvl>
    <w:lvl w:ilvl="8" w:tplc="B44069DC" w:tentative="1">
      <w:start w:val="1"/>
      <w:numFmt w:val="lowerRoman"/>
      <w:lvlText w:val="%9."/>
      <w:lvlJc w:val="right"/>
      <w:pPr>
        <w:tabs>
          <w:tab w:val="num" w:pos="6480"/>
        </w:tabs>
        <w:ind w:left="6480" w:hanging="180"/>
      </w:pPr>
    </w:lvl>
  </w:abstractNum>
  <w:abstractNum w:abstractNumId="182">
    <w:nsid w:val="42115049"/>
    <w:multiLevelType w:val="hybridMultilevel"/>
    <w:tmpl w:val="A1B2C198"/>
    <w:lvl w:ilvl="0" w:tplc="589CE8C6">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88349B1C">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0AC0D578">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DD9EA4B0">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8916BB2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AD2CF45C">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28022C6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6F0EDD96">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5D9EDC16">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83">
    <w:nsid w:val="425D241E"/>
    <w:multiLevelType w:val="hybridMultilevel"/>
    <w:tmpl w:val="BC12B5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nsid w:val="42A86299"/>
    <w:multiLevelType w:val="hybridMultilevel"/>
    <w:tmpl w:val="862A9660"/>
    <w:lvl w:ilvl="0" w:tplc="E532510C">
      <w:start w:val="1"/>
      <w:numFmt w:val="decimal"/>
      <w:lvlText w:val="4.%1."/>
      <w:lvlJc w:val="left"/>
      <w:pPr>
        <w:tabs>
          <w:tab w:val="num" w:pos="170"/>
        </w:tabs>
        <w:ind w:left="397" w:hanging="397"/>
      </w:pPr>
      <w:rPr>
        <w:rFonts w:ascii="Times New Roman" w:hAnsi="Times New Roman" w:hint="default"/>
        <w:b w:val="0"/>
        <w:i w:val="0"/>
        <w:sz w:val="20"/>
        <w:szCs w:val="20"/>
      </w:rPr>
    </w:lvl>
    <w:lvl w:ilvl="1" w:tplc="A0C07F72" w:tentative="1">
      <w:start w:val="1"/>
      <w:numFmt w:val="lowerLetter"/>
      <w:lvlText w:val="%2."/>
      <w:lvlJc w:val="left"/>
      <w:pPr>
        <w:tabs>
          <w:tab w:val="num" w:pos="1440"/>
        </w:tabs>
        <w:ind w:left="1440" w:hanging="360"/>
      </w:pPr>
    </w:lvl>
    <w:lvl w:ilvl="2" w:tplc="9A16AF1C" w:tentative="1">
      <w:start w:val="1"/>
      <w:numFmt w:val="lowerRoman"/>
      <w:lvlText w:val="%3."/>
      <w:lvlJc w:val="right"/>
      <w:pPr>
        <w:tabs>
          <w:tab w:val="num" w:pos="2160"/>
        </w:tabs>
        <w:ind w:left="2160" w:hanging="180"/>
      </w:pPr>
    </w:lvl>
    <w:lvl w:ilvl="3" w:tplc="7A908C16" w:tentative="1">
      <w:start w:val="1"/>
      <w:numFmt w:val="decimal"/>
      <w:lvlText w:val="%4."/>
      <w:lvlJc w:val="left"/>
      <w:pPr>
        <w:tabs>
          <w:tab w:val="num" w:pos="2880"/>
        </w:tabs>
        <w:ind w:left="2880" w:hanging="360"/>
      </w:pPr>
    </w:lvl>
    <w:lvl w:ilvl="4" w:tplc="CE040C96" w:tentative="1">
      <w:start w:val="1"/>
      <w:numFmt w:val="lowerLetter"/>
      <w:lvlText w:val="%5."/>
      <w:lvlJc w:val="left"/>
      <w:pPr>
        <w:tabs>
          <w:tab w:val="num" w:pos="3600"/>
        </w:tabs>
        <w:ind w:left="3600" w:hanging="360"/>
      </w:pPr>
    </w:lvl>
    <w:lvl w:ilvl="5" w:tplc="2E0E433E">
      <w:start w:val="1"/>
      <w:numFmt w:val="lowerRoman"/>
      <w:lvlText w:val="%6."/>
      <w:lvlJc w:val="right"/>
      <w:pPr>
        <w:tabs>
          <w:tab w:val="num" w:pos="4320"/>
        </w:tabs>
        <w:ind w:left="4320" w:hanging="180"/>
      </w:pPr>
    </w:lvl>
    <w:lvl w:ilvl="6" w:tplc="ED04691C" w:tentative="1">
      <w:start w:val="1"/>
      <w:numFmt w:val="decimal"/>
      <w:lvlText w:val="%7."/>
      <w:lvlJc w:val="left"/>
      <w:pPr>
        <w:tabs>
          <w:tab w:val="num" w:pos="5040"/>
        </w:tabs>
        <w:ind w:left="5040" w:hanging="360"/>
      </w:pPr>
    </w:lvl>
    <w:lvl w:ilvl="7" w:tplc="E90034F8" w:tentative="1">
      <w:start w:val="1"/>
      <w:numFmt w:val="lowerLetter"/>
      <w:lvlText w:val="%8."/>
      <w:lvlJc w:val="left"/>
      <w:pPr>
        <w:tabs>
          <w:tab w:val="num" w:pos="5760"/>
        </w:tabs>
        <w:ind w:left="5760" w:hanging="360"/>
      </w:pPr>
    </w:lvl>
    <w:lvl w:ilvl="8" w:tplc="78607920" w:tentative="1">
      <w:start w:val="1"/>
      <w:numFmt w:val="lowerRoman"/>
      <w:lvlText w:val="%9."/>
      <w:lvlJc w:val="right"/>
      <w:pPr>
        <w:tabs>
          <w:tab w:val="num" w:pos="6480"/>
        </w:tabs>
        <w:ind w:left="6480" w:hanging="180"/>
      </w:pPr>
    </w:lvl>
  </w:abstractNum>
  <w:abstractNum w:abstractNumId="185">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6">
    <w:nsid w:val="436660BD"/>
    <w:multiLevelType w:val="hybridMultilevel"/>
    <w:tmpl w:val="E14CB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40F4850"/>
    <w:multiLevelType w:val="hybridMultilevel"/>
    <w:tmpl w:val="0DC0D6D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8">
    <w:nsid w:val="446B0EB5"/>
    <w:multiLevelType w:val="hybridMultilevel"/>
    <w:tmpl w:val="E1B68C92"/>
    <w:lvl w:ilvl="0" w:tplc="04090017">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89">
    <w:nsid w:val="44860A02"/>
    <w:multiLevelType w:val="hybridMultilevel"/>
    <w:tmpl w:val="45228376"/>
    <w:lvl w:ilvl="0" w:tplc="DCBEED78">
      <w:start w:val="1"/>
      <w:numFmt w:val="lowerLetter"/>
      <w:lvlText w:val="(%1)"/>
      <w:lvlJc w:val="left"/>
      <w:pPr>
        <w:ind w:left="56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A92A32DE">
      <w:start w:val="1"/>
      <w:numFmt w:val="lowerRoman"/>
      <w:lvlText w:val="(%2)"/>
      <w:lvlJc w:val="left"/>
      <w:pPr>
        <w:ind w:left="387"/>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D7AD640">
      <w:start w:val="1"/>
      <w:numFmt w:val="lowerRoman"/>
      <w:lvlText w:val="%3"/>
      <w:lvlJc w:val="left"/>
      <w:pPr>
        <w:ind w:left="1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E0F470FE">
      <w:start w:val="1"/>
      <w:numFmt w:val="decimal"/>
      <w:lvlText w:val="%4"/>
      <w:lvlJc w:val="left"/>
      <w:pPr>
        <w:ind w:left="2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4030C1DC">
      <w:start w:val="1"/>
      <w:numFmt w:val="lowerLetter"/>
      <w:lvlText w:val="%5"/>
      <w:lvlJc w:val="left"/>
      <w:pPr>
        <w:ind w:left="31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C33A2A00">
      <w:start w:val="1"/>
      <w:numFmt w:val="lowerRoman"/>
      <w:lvlText w:val="%6"/>
      <w:lvlJc w:val="left"/>
      <w:pPr>
        <w:ind w:left="38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A03ED24A">
      <w:start w:val="1"/>
      <w:numFmt w:val="decimal"/>
      <w:lvlText w:val="%7"/>
      <w:lvlJc w:val="left"/>
      <w:pPr>
        <w:ind w:left="45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10527E62">
      <w:start w:val="1"/>
      <w:numFmt w:val="lowerLetter"/>
      <w:lvlText w:val="%8"/>
      <w:lvlJc w:val="left"/>
      <w:pPr>
        <w:ind w:left="52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02ACFA58">
      <w:start w:val="1"/>
      <w:numFmt w:val="lowerRoman"/>
      <w:lvlText w:val="%9"/>
      <w:lvlJc w:val="left"/>
      <w:pPr>
        <w:ind w:left="59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90">
    <w:nsid w:val="449558BA"/>
    <w:multiLevelType w:val="hybridMultilevel"/>
    <w:tmpl w:val="2FD8C3A2"/>
    <w:lvl w:ilvl="0" w:tplc="55389968">
      <w:start w:val="1"/>
      <w:numFmt w:val="lowerLetter"/>
      <w:lvlText w:val="(%1)"/>
      <w:lvlJc w:val="left"/>
      <w:pPr>
        <w:tabs>
          <w:tab w:val="num" w:pos="1512"/>
        </w:tabs>
        <w:ind w:left="1512" w:hanging="432"/>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1">
    <w:nsid w:val="44D5623C"/>
    <w:multiLevelType w:val="hybridMultilevel"/>
    <w:tmpl w:val="CBB69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44EF349E"/>
    <w:multiLevelType w:val="hybridMultilevel"/>
    <w:tmpl w:val="AE8E3254"/>
    <w:lvl w:ilvl="0" w:tplc="22D4A09E">
      <w:start w:val="1"/>
      <w:numFmt w:val="lowerLetter"/>
      <w:lvlText w:val="(%1)"/>
      <w:lvlJc w:val="left"/>
      <w:pPr>
        <w:ind w:left="582"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47282B86">
      <w:start w:val="1"/>
      <w:numFmt w:val="lowerLetter"/>
      <w:lvlText w:val="%2"/>
      <w:lvlJc w:val="left"/>
      <w:pPr>
        <w:ind w:left="44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1A323066">
      <w:start w:val="1"/>
      <w:numFmt w:val="lowerRoman"/>
      <w:lvlText w:val="%3"/>
      <w:lvlJc w:val="left"/>
      <w:pPr>
        <w:ind w:left="52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03A2BD16">
      <w:start w:val="1"/>
      <w:numFmt w:val="decimal"/>
      <w:lvlText w:val="%4"/>
      <w:lvlJc w:val="left"/>
      <w:pPr>
        <w:ind w:left="59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9C88B268">
      <w:start w:val="1"/>
      <w:numFmt w:val="lowerLetter"/>
      <w:lvlText w:val="%5"/>
      <w:lvlJc w:val="left"/>
      <w:pPr>
        <w:ind w:left="664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CCA44814">
      <w:start w:val="1"/>
      <w:numFmt w:val="lowerRoman"/>
      <w:lvlText w:val="%6"/>
      <w:lvlJc w:val="left"/>
      <w:pPr>
        <w:ind w:left="736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8186625A">
      <w:start w:val="1"/>
      <w:numFmt w:val="decimal"/>
      <w:lvlText w:val="%7"/>
      <w:lvlJc w:val="left"/>
      <w:pPr>
        <w:ind w:left="80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6AA23AC6">
      <w:start w:val="1"/>
      <w:numFmt w:val="lowerLetter"/>
      <w:lvlText w:val="%8"/>
      <w:lvlJc w:val="left"/>
      <w:pPr>
        <w:ind w:left="88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15DE3146">
      <w:start w:val="1"/>
      <w:numFmt w:val="lowerRoman"/>
      <w:lvlText w:val="%9"/>
      <w:lvlJc w:val="left"/>
      <w:pPr>
        <w:ind w:left="95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193">
    <w:nsid w:val="44F35687"/>
    <w:multiLevelType w:val="hybridMultilevel"/>
    <w:tmpl w:val="5E14A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452C6586"/>
    <w:multiLevelType w:val="hybridMultilevel"/>
    <w:tmpl w:val="07CA3270"/>
    <w:lvl w:ilvl="0" w:tplc="C8F4E2E0">
      <w:start w:val="1"/>
      <w:numFmt w:val="lowerLetter"/>
      <w:lvlText w:val="(%1)"/>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5AE675B"/>
    <w:multiLevelType w:val="hybridMultilevel"/>
    <w:tmpl w:val="6E589C36"/>
    <w:lvl w:ilvl="0" w:tplc="E59634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45B03907"/>
    <w:multiLevelType w:val="hybridMultilevel"/>
    <w:tmpl w:val="DD5E1782"/>
    <w:lvl w:ilvl="0" w:tplc="270C6FF6">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9D287DB8">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A17C792E">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343A1D6A">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D35C0B7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366E322">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54E0A6D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B470A608">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F55ED8BC">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97">
    <w:nsid w:val="45BE5101"/>
    <w:multiLevelType w:val="hybridMultilevel"/>
    <w:tmpl w:val="D160D8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45D256E8"/>
    <w:multiLevelType w:val="hybridMultilevel"/>
    <w:tmpl w:val="AC5012A8"/>
    <w:lvl w:ilvl="0" w:tplc="FC26F834">
      <w:start w:val="1"/>
      <w:numFmt w:val="lowerLetter"/>
      <w:lvlText w:val="(%1)"/>
      <w:lvlJc w:val="left"/>
      <w:pPr>
        <w:ind w:left="984"/>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AAA62B66">
      <w:start w:val="1"/>
      <w:numFmt w:val="lowerLetter"/>
      <w:lvlText w:val="%2"/>
      <w:lvlJc w:val="left"/>
      <w:pPr>
        <w:ind w:left="48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478A0A0A">
      <w:start w:val="1"/>
      <w:numFmt w:val="lowerRoman"/>
      <w:lvlText w:val="%3"/>
      <w:lvlJc w:val="left"/>
      <w:pPr>
        <w:ind w:left="560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726C30AE">
      <w:start w:val="1"/>
      <w:numFmt w:val="decimal"/>
      <w:lvlText w:val="%4"/>
      <w:lvlJc w:val="left"/>
      <w:pPr>
        <w:ind w:left="632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35A77B2">
      <w:start w:val="1"/>
      <w:numFmt w:val="lowerLetter"/>
      <w:lvlText w:val="%5"/>
      <w:lvlJc w:val="left"/>
      <w:pPr>
        <w:ind w:left="704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76587B66">
      <w:start w:val="1"/>
      <w:numFmt w:val="lowerRoman"/>
      <w:lvlText w:val="%6"/>
      <w:lvlJc w:val="left"/>
      <w:pPr>
        <w:ind w:left="776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57109C14">
      <w:start w:val="1"/>
      <w:numFmt w:val="decimal"/>
      <w:lvlText w:val="%7"/>
      <w:lvlJc w:val="left"/>
      <w:pPr>
        <w:ind w:left="84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433A5ACA">
      <w:start w:val="1"/>
      <w:numFmt w:val="lowerLetter"/>
      <w:lvlText w:val="%8"/>
      <w:lvlJc w:val="left"/>
      <w:pPr>
        <w:ind w:left="920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85D6E024">
      <w:start w:val="1"/>
      <w:numFmt w:val="lowerRoman"/>
      <w:lvlText w:val="%9"/>
      <w:lvlJc w:val="left"/>
      <w:pPr>
        <w:ind w:left="992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99">
    <w:nsid w:val="45D25CCC"/>
    <w:multiLevelType w:val="hybridMultilevel"/>
    <w:tmpl w:val="947E1CA2"/>
    <w:lvl w:ilvl="0" w:tplc="B64AE0F0">
      <w:start w:val="1"/>
      <w:numFmt w:val="lowerRoman"/>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F1D03D3C">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9D3A564A">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AF0E2A6C">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60CDF0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41583170">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0A62CE78">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78920FA8">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0967E68">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00">
    <w:nsid w:val="46050069"/>
    <w:multiLevelType w:val="hybridMultilevel"/>
    <w:tmpl w:val="DFC62DE0"/>
    <w:lvl w:ilvl="0" w:tplc="0409001B">
      <w:start w:val="1"/>
      <w:numFmt w:val="lowerRoman"/>
      <w:lvlText w:val="%1."/>
      <w:lvlJc w:val="righ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201">
    <w:nsid w:val="46545A74"/>
    <w:multiLevelType w:val="hybridMultilevel"/>
    <w:tmpl w:val="A8F6893A"/>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2">
    <w:nsid w:val="468356A8"/>
    <w:multiLevelType w:val="hybridMultilevel"/>
    <w:tmpl w:val="65BC700A"/>
    <w:lvl w:ilvl="0" w:tplc="32A6562C">
      <w:start w:val="1"/>
      <w:numFmt w:val="bullet"/>
      <w:lvlText w:val=""/>
      <w:lvlJc w:val="left"/>
      <w:pPr>
        <w:tabs>
          <w:tab w:val="num" w:pos="227"/>
        </w:tabs>
        <w:ind w:left="227" w:hanging="227"/>
      </w:pPr>
      <w:rPr>
        <w:rFonts w:ascii="Symbol" w:hAnsi="Symbol" w:hint="default"/>
        <w:sz w:val="18"/>
        <w:szCs w:val="18"/>
      </w:rPr>
    </w:lvl>
    <w:lvl w:ilvl="1" w:tplc="4582DB1C" w:tentative="1">
      <w:start w:val="1"/>
      <w:numFmt w:val="bullet"/>
      <w:lvlText w:val="o"/>
      <w:lvlJc w:val="left"/>
      <w:pPr>
        <w:tabs>
          <w:tab w:val="num" w:pos="1440"/>
        </w:tabs>
        <w:ind w:left="1440" w:hanging="360"/>
      </w:pPr>
      <w:rPr>
        <w:rFonts w:ascii="Courier New" w:hAnsi="Courier New" w:cs="Courier New" w:hint="default"/>
      </w:rPr>
    </w:lvl>
    <w:lvl w:ilvl="2" w:tplc="7CBCC4F6" w:tentative="1">
      <w:start w:val="1"/>
      <w:numFmt w:val="bullet"/>
      <w:lvlText w:val=""/>
      <w:lvlJc w:val="left"/>
      <w:pPr>
        <w:tabs>
          <w:tab w:val="num" w:pos="2160"/>
        </w:tabs>
        <w:ind w:left="2160" w:hanging="360"/>
      </w:pPr>
      <w:rPr>
        <w:rFonts w:ascii="Wingdings" w:hAnsi="Wingdings" w:hint="default"/>
      </w:rPr>
    </w:lvl>
    <w:lvl w:ilvl="3" w:tplc="934077DC" w:tentative="1">
      <w:start w:val="1"/>
      <w:numFmt w:val="bullet"/>
      <w:lvlText w:val=""/>
      <w:lvlJc w:val="left"/>
      <w:pPr>
        <w:tabs>
          <w:tab w:val="num" w:pos="2880"/>
        </w:tabs>
        <w:ind w:left="2880" w:hanging="360"/>
      </w:pPr>
      <w:rPr>
        <w:rFonts w:ascii="Symbol" w:hAnsi="Symbol" w:hint="default"/>
      </w:rPr>
    </w:lvl>
    <w:lvl w:ilvl="4" w:tplc="94562EE4" w:tentative="1">
      <w:start w:val="1"/>
      <w:numFmt w:val="bullet"/>
      <w:lvlText w:val="o"/>
      <w:lvlJc w:val="left"/>
      <w:pPr>
        <w:tabs>
          <w:tab w:val="num" w:pos="3600"/>
        </w:tabs>
        <w:ind w:left="3600" w:hanging="360"/>
      </w:pPr>
      <w:rPr>
        <w:rFonts w:ascii="Courier New" w:hAnsi="Courier New" w:cs="Courier New" w:hint="default"/>
      </w:rPr>
    </w:lvl>
    <w:lvl w:ilvl="5" w:tplc="28FCBC86" w:tentative="1">
      <w:start w:val="1"/>
      <w:numFmt w:val="bullet"/>
      <w:lvlText w:val=""/>
      <w:lvlJc w:val="left"/>
      <w:pPr>
        <w:tabs>
          <w:tab w:val="num" w:pos="4320"/>
        </w:tabs>
        <w:ind w:left="4320" w:hanging="360"/>
      </w:pPr>
      <w:rPr>
        <w:rFonts w:ascii="Wingdings" w:hAnsi="Wingdings" w:hint="default"/>
      </w:rPr>
    </w:lvl>
    <w:lvl w:ilvl="6" w:tplc="147423FA">
      <w:start w:val="1"/>
      <w:numFmt w:val="bullet"/>
      <w:lvlText w:val=""/>
      <w:lvlJc w:val="left"/>
      <w:pPr>
        <w:tabs>
          <w:tab w:val="num" w:pos="5040"/>
        </w:tabs>
        <w:ind w:left="5040" w:hanging="360"/>
      </w:pPr>
      <w:rPr>
        <w:rFonts w:ascii="Symbol" w:hAnsi="Symbol" w:hint="default"/>
      </w:rPr>
    </w:lvl>
    <w:lvl w:ilvl="7" w:tplc="8B50E314" w:tentative="1">
      <w:start w:val="1"/>
      <w:numFmt w:val="bullet"/>
      <w:lvlText w:val="o"/>
      <w:lvlJc w:val="left"/>
      <w:pPr>
        <w:tabs>
          <w:tab w:val="num" w:pos="5760"/>
        </w:tabs>
        <w:ind w:left="5760" w:hanging="360"/>
      </w:pPr>
      <w:rPr>
        <w:rFonts w:ascii="Courier New" w:hAnsi="Courier New" w:cs="Courier New" w:hint="default"/>
      </w:rPr>
    </w:lvl>
    <w:lvl w:ilvl="8" w:tplc="2C681694" w:tentative="1">
      <w:start w:val="1"/>
      <w:numFmt w:val="bullet"/>
      <w:lvlText w:val=""/>
      <w:lvlJc w:val="left"/>
      <w:pPr>
        <w:tabs>
          <w:tab w:val="num" w:pos="6480"/>
        </w:tabs>
        <w:ind w:left="6480" w:hanging="360"/>
      </w:pPr>
      <w:rPr>
        <w:rFonts w:ascii="Wingdings" w:hAnsi="Wingdings" w:hint="default"/>
      </w:rPr>
    </w:lvl>
  </w:abstractNum>
  <w:abstractNum w:abstractNumId="203">
    <w:nsid w:val="491B5D78"/>
    <w:multiLevelType w:val="hybridMultilevel"/>
    <w:tmpl w:val="42BA6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4A060CA0"/>
    <w:multiLevelType w:val="hybridMultilevel"/>
    <w:tmpl w:val="378447BA"/>
    <w:lvl w:ilvl="0" w:tplc="0409000F">
      <w:start w:val="1"/>
      <w:numFmt w:val="decimal"/>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05">
    <w:nsid w:val="4A723D5E"/>
    <w:multiLevelType w:val="hybridMultilevel"/>
    <w:tmpl w:val="DD98D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4AB83FBE"/>
    <w:multiLevelType w:val="hybridMultilevel"/>
    <w:tmpl w:val="551A5C8C"/>
    <w:lvl w:ilvl="0" w:tplc="04090017">
      <w:start w:val="1"/>
      <w:numFmt w:val="lowerLetter"/>
      <w:lvlText w:val="%1)"/>
      <w:lvlJc w:val="left"/>
      <w:pPr>
        <w:ind w:left="1302" w:hanging="360"/>
      </w:p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207">
    <w:nsid w:val="4AD80198"/>
    <w:multiLevelType w:val="hybridMultilevel"/>
    <w:tmpl w:val="31C4AC9E"/>
    <w:lvl w:ilvl="0" w:tplc="050028C6">
      <w:start w:val="1"/>
      <w:numFmt w:val="upperLetter"/>
      <w:lvlText w:val="%1."/>
      <w:lvlJc w:val="left"/>
      <w:pPr>
        <w:tabs>
          <w:tab w:val="num" w:pos="397"/>
        </w:tabs>
        <w:ind w:left="397" w:hanging="397"/>
      </w:pPr>
      <w:rPr>
        <w:rFonts w:ascii="Times New Roman Bold" w:hAnsi="Times New Roman Bold" w:hint="default"/>
        <w:b/>
        <w:i w:val="0"/>
        <w:sz w:val="22"/>
        <w:szCs w:val="22"/>
      </w:rPr>
    </w:lvl>
    <w:lvl w:ilvl="1" w:tplc="9CAAC9DC">
      <w:start w:val="1"/>
      <w:numFmt w:val="decimal"/>
      <w:lvlText w:val="(%2)"/>
      <w:lvlJc w:val="left"/>
      <w:pPr>
        <w:tabs>
          <w:tab w:val="num" w:pos="1440"/>
        </w:tabs>
        <w:ind w:left="1440" w:hanging="360"/>
      </w:pPr>
      <w:rPr>
        <w:rFonts w:ascii="Times New Roman" w:hAnsi="Times New Roman" w:hint="default"/>
        <w:b w:val="0"/>
        <w:i w:val="0"/>
        <w:sz w:val="22"/>
        <w:szCs w:val="22"/>
      </w:rPr>
    </w:lvl>
    <w:lvl w:ilvl="2" w:tplc="B3B6D5FA" w:tentative="1">
      <w:start w:val="1"/>
      <w:numFmt w:val="lowerRoman"/>
      <w:lvlText w:val="%3."/>
      <w:lvlJc w:val="right"/>
      <w:pPr>
        <w:tabs>
          <w:tab w:val="num" w:pos="2160"/>
        </w:tabs>
        <w:ind w:left="2160" w:hanging="180"/>
      </w:pPr>
    </w:lvl>
    <w:lvl w:ilvl="3" w:tplc="8CFAF52E" w:tentative="1">
      <w:start w:val="1"/>
      <w:numFmt w:val="decimal"/>
      <w:lvlText w:val="%4."/>
      <w:lvlJc w:val="left"/>
      <w:pPr>
        <w:tabs>
          <w:tab w:val="num" w:pos="2880"/>
        </w:tabs>
        <w:ind w:left="2880" w:hanging="360"/>
      </w:pPr>
    </w:lvl>
    <w:lvl w:ilvl="4" w:tplc="93F00AB2" w:tentative="1">
      <w:start w:val="1"/>
      <w:numFmt w:val="lowerLetter"/>
      <w:lvlText w:val="%5."/>
      <w:lvlJc w:val="left"/>
      <w:pPr>
        <w:tabs>
          <w:tab w:val="num" w:pos="3600"/>
        </w:tabs>
        <w:ind w:left="3600" w:hanging="360"/>
      </w:pPr>
    </w:lvl>
    <w:lvl w:ilvl="5" w:tplc="A500835C" w:tentative="1">
      <w:start w:val="1"/>
      <w:numFmt w:val="lowerRoman"/>
      <w:lvlText w:val="%6."/>
      <w:lvlJc w:val="right"/>
      <w:pPr>
        <w:tabs>
          <w:tab w:val="num" w:pos="4320"/>
        </w:tabs>
        <w:ind w:left="4320" w:hanging="180"/>
      </w:pPr>
    </w:lvl>
    <w:lvl w:ilvl="6" w:tplc="F30489E4" w:tentative="1">
      <w:start w:val="1"/>
      <w:numFmt w:val="decimal"/>
      <w:lvlText w:val="%7."/>
      <w:lvlJc w:val="left"/>
      <w:pPr>
        <w:tabs>
          <w:tab w:val="num" w:pos="5040"/>
        </w:tabs>
        <w:ind w:left="5040" w:hanging="360"/>
      </w:pPr>
    </w:lvl>
    <w:lvl w:ilvl="7" w:tplc="65F6287E" w:tentative="1">
      <w:start w:val="1"/>
      <w:numFmt w:val="lowerLetter"/>
      <w:lvlText w:val="%8."/>
      <w:lvlJc w:val="left"/>
      <w:pPr>
        <w:tabs>
          <w:tab w:val="num" w:pos="5760"/>
        </w:tabs>
        <w:ind w:left="5760" w:hanging="360"/>
      </w:pPr>
    </w:lvl>
    <w:lvl w:ilvl="8" w:tplc="CE4AAB32" w:tentative="1">
      <w:start w:val="1"/>
      <w:numFmt w:val="lowerRoman"/>
      <w:lvlText w:val="%9."/>
      <w:lvlJc w:val="right"/>
      <w:pPr>
        <w:tabs>
          <w:tab w:val="num" w:pos="6480"/>
        </w:tabs>
        <w:ind w:left="6480" w:hanging="180"/>
      </w:pPr>
    </w:lvl>
  </w:abstractNum>
  <w:abstractNum w:abstractNumId="208">
    <w:nsid w:val="4ADC0B7F"/>
    <w:multiLevelType w:val="multilevel"/>
    <w:tmpl w:val="5824B72C"/>
    <w:lvl w:ilvl="0">
      <w:start w:val="1"/>
      <w:numFmt w:val="bullet"/>
      <w:lvlText w:val=""/>
      <w:lvlJc w:val="left"/>
      <w:pPr>
        <w:tabs>
          <w:tab w:val="num" w:pos="432"/>
        </w:tabs>
        <w:ind w:left="432" w:hanging="432"/>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9">
    <w:nsid w:val="4B4C5B08"/>
    <w:multiLevelType w:val="hybridMultilevel"/>
    <w:tmpl w:val="114281B4"/>
    <w:lvl w:ilvl="0" w:tplc="6946370E">
      <w:start w:val="1"/>
      <w:numFmt w:val="decimal"/>
      <w:lvlText w:val="3.%1."/>
      <w:lvlJc w:val="left"/>
      <w:pPr>
        <w:tabs>
          <w:tab w:val="num" w:pos="170"/>
        </w:tabs>
        <w:ind w:left="397" w:hanging="397"/>
      </w:pPr>
      <w:rPr>
        <w:rFonts w:ascii="Times New Roman" w:hAnsi="Times New Roman" w:hint="default"/>
        <w:b w:val="0"/>
        <w:i w:val="0"/>
        <w:sz w:val="20"/>
        <w:szCs w:val="20"/>
      </w:rPr>
    </w:lvl>
    <w:lvl w:ilvl="1" w:tplc="943EA4DE" w:tentative="1">
      <w:start w:val="1"/>
      <w:numFmt w:val="lowerLetter"/>
      <w:lvlText w:val="%2."/>
      <w:lvlJc w:val="left"/>
      <w:pPr>
        <w:tabs>
          <w:tab w:val="num" w:pos="1440"/>
        </w:tabs>
        <w:ind w:left="1440" w:hanging="360"/>
      </w:pPr>
    </w:lvl>
    <w:lvl w:ilvl="2" w:tplc="5A8E8F4A" w:tentative="1">
      <w:start w:val="1"/>
      <w:numFmt w:val="lowerRoman"/>
      <w:lvlText w:val="%3."/>
      <w:lvlJc w:val="right"/>
      <w:pPr>
        <w:tabs>
          <w:tab w:val="num" w:pos="2160"/>
        </w:tabs>
        <w:ind w:left="2160" w:hanging="180"/>
      </w:pPr>
    </w:lvl>
    <w:lvl w:ilvl="3" w:tplc="96A4AA28" w:tentative="1">
      <w:start w:val="1"/>
      <w:numFmt w:val="decimal"/>
      <w:lvlText w:val="%4."/>
      <w:lvlJc w:val="left"/>
      <w:pPr>
        <w:tabs>
          <w:tab w:val="num" w:pos="2880"/>
        </w:tabs>
        <w:ind w:left="2880" w:hanging="360"/>
      </w:pPr>
    </w:lvl>
    <w:lvl w:ilvl="4" w:tplc="629C4E88" w:tentative="1">
      <w:start w:val="1"/>
      <w:numFmt w:val="lowerLetter"/>
      <w:lvlText w:val="%5."/>
      <w:lvlJc w:val="left"/>
      <w:pPr>
        <w:tabs>
          <w:tab w:val="num" w:pos="3600"/>
        </w:tabs>
        <w:ind w:left="3600" w:hanging="360"/>
      </w:pPr>
    </w:lvl>
    <w:lvl w:ilvl="5" w:tplc="10F6135A" w:tentative="1">
      <w:start w:val="1"/>
      <w:numFmt w:val="lowerRoman"/>
      <w:lvlText w:val="%6."/>
      <w:lvlJc w:val="right"/>
      <w:pPr>
        <w:tabs>
          <w:tab w:val="num" w:pos="4320"/>
        </w:tabs>
        <w:ind w:left="4320" w:hanging="180"/>
      </w:pPr>
    </w:lvl>
    <w:lvl w:ilvl="6" w:tplc="AA96E47E" w:tentative="1">
      <w:start w:val="1"/>
      <w:numFmt w:val="decimal"/>
      <w:lvlText w:val="%7."/>
      <w:lvlJc w:val="left"/>
      <w:pPr>
        <w:tabs>
          <w:tab w:val="num" w:pos="5040"/>
        </w:tabs>
        <w:ind w:left="5040" w:hanging="360"/>
      </w:pPr>
    </w:lvl>
    <w:lvl w:ilvl="7" w:tplc="7C9CD82E" w:tentative="1">
      <w:start w:val="1"/>
      <w:numFmt w:val="lowerLetter"/>
      <w:lvlText w:val="%8."/>
      <w:lvlJc w:val="left"/>
      <w:pPr>
        <w:tabs>
          <w:tab w:val="num" w:pos="5760"/>
        </w:tabs>
        <w:ind w:left="5760" w:hanging="360"/>
      </w:pPr>
    </w:lvl>
    <w:lvl w:ilvl="8" w:tplc="FC18D4D4" w:tentative="1">
      <w:start w:val="1"/>
      <w:numFmt w:val="lowerRoman"/>
      <w:lvlText w:val="%9."/>
      <w:lvlJc w:val="right"/>
      <w:pPr>
        <w:tabs>
          <w:tab w:val="num" w:pos="6480"/>
        </w:tabs>
        <w:ind w:left="6480" w:hanging="180"/>
      </w:pPr>
    </w:lvl>
  </w:abstractNum>
  <w:abstractNum w:abstractNumId="210">
    <w:nsid w:val="4BCD384F"/>
    <w:multiLevelType w:val="hybridMultilevel"/>
    <w:tmpl w:val="CC06AE50"/>
    <w:lvl w:ilvl="0" w:tplc="ACB662CE">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E2102F66" w:tentative="1">
      <w:start w:val="1"/>
      <w:numFmt w:val="lowerLetter"/>
      <w:lvlText w:val="%2."/>
      <w:lvlJc w:val="left"/>
      <w:pPr>
        <w:tabs>
          <w:tab w:val="num" w:pos="1440"/>
        </w:tabs>
        <w:ind w:left="1440" w:hanging="360"/>
      </w:pPr>
    </w:lvl>
    <w:lvl w:ilvl="2" w:tplc="DC4E397C" w:tentative="1">
      <w:start w:val="1"/>
      <w:numFmt w:val="lowerRoman"/>
      <w:lvlText w:val="%3."/>
      <w:lvlJc w:val="right"/>
      <w:pPr>
        <w:tabs>
          <w:tab w:val="num" w:pos="2160"/>
        </w:tabs>
        <w:ind w:left="2160" w:hanging="180"/>
      </w:pPr>
    </w:lvl>
    <w:lvl w:ilvl="3" w:tplc="9CC6EB54">
      <w:start w:val="1"/>
      <w:numFmt w:val="decimal"/>
      <w:lvlText w:val="%4."/>
      <w:lvlJc w:val="left"/>
      <w:pPr>
        <w:tabs>
          <w:tab w:val="num" w:pos="2880"/>
        </w:tabs>
        <w:ind w:left="2880" w:hanging="360"/>
      </w:pPr>
    </w:lvl>
    <w:lvl w:ilvl="4" w:tplc="9C2CBCCE" w:tentative="1">
      <w:start w:val="1"/>
      <w:numFmt w:val="lowerLetter"/>
      <w:lvlText w:val="%5."/>
      <w:lvlJc w:val="left"/>
      <w:pPr>
        <w:tabs>
          <w:tab w:val="num" w:pos="3600"/>
        </w:tabs>
        <w:ind w:left="3600" w:hanging="360"/>
      </w:pPr>
    </w:lvl>
    <w:lvl w:ilvl="5" w:tplc="CFFEE20E" w:tentative="1">
      <w:start w:val="1"/>
      <w:numFmt w:val="lowerRoman"/>
      <w:lvlText w:val="%6."/>
      <w:lvlJc w:val="right"/>
      <w:pPr>
        <w:tabs>
          <w:tab w:val="num" w:pos="4320"/>
        </w:tabs>
        <w:ind w:left="4320" w:hanging="180"/>
      </w:pPr>
    </w:lvl>
    <w:lvl w:ilvl="6" w:tplc="BE4E3FD0" w:tentative="1">
      <w:start w:val="1"/>
      <w:numFmt w:val="decimal"/>
      <w:lvlText w:val="%7."/>
      <w:lvlJc w:val="left"/>
      <w:pPr>
        <w:tabs>
          <w:tab w:val="num" w:pos="5040"/>
        </w:tabs>
        <w:ind w:left="5040" w:hanging="360"/>
      </w:pPr>
    </w:lvl>
    <w:lvl w:ilvl="7" w:tplc="760E87B0" w:tentative="1">
      <w:start w:val="1"/>
      <w:numFmt w:val="lowerLetter"/>
      <w:lvlText w:val="%8."/>
      <w:lvlJc w:val="left"/>
      <w:pPr>
        <w:tabs>
          <w:tab w:val="num" w:pos="5760"/>
        </w:tabs>
        <w:ind w:left="5760" w:hanging="360"/>
      </w:pPr>
    </w:lvl>
    <w:lvl w:ilvl="8" w:tplc="EAA67A62" w:tentative="1">
      <w:start w:val="1"/>
      <w:numFmt w:val="lowerRoman"/>
      <w:lvlText w:val="%9."/>
      <w:lvlJc w:val="right"/>
      <w:pPr>
        <w:tabs>
          <w:tab w:val="num" w:pos="6480"/>
        </w:tabs>
        <w:ind w:left="6480" w:hanging="180"/>
      </w:pPr>
    </w:lvl>
  </w:abstractNum>
  <w:abstractNum w:abstractNumId="211">
    <w:nsid w:val="4BCF0D3F"/>
    <w:multiLevelType w:val="hybridMultilevel"/>
    <w:tmpl w:val="DAA8F13E"/>
    <w:lvl w:ilvl="0" w:tplc="8DF6A912">
      <w:start w:val="1"/>
      <w:numFmt w:val="lowerRoman"/>
      <w:lvlText w:val="(%1)"/>
      <w:lvlJc w:val="left"/>
      <w:pPr>
        <w:ind w:left="126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2">
    <w:nsid w:val="4BE303EB"/>
    <w:multiLevelType w:val="hybridMultilevel"/>
    <w:tmpl w:val="E86638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4C884967"/>
    <w:multiLevelType w:val="hybridMultilevel"/>
    <w:tmpl w:val="4C2A7398"/>
    <w:lvl w:ilvl="0" w:tplc="D2A00320">
      <w:start w:val="1"/>
      <w:numFmt w:val="lowerRoman"/>
      <w:lvlText w:val="%1."/>
      <w:lvlJc w:val="left"/>
      <w:pPr>
        <w:ind w:left="720" w:hanging="360"/>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4D0B6E5C"/>
    <w:multiLevelType w:val="hybridMultilevel"/>
    <w:tmpl w:val="1B9C9790"/>
    <w:lvl w:ilvl="0" w:tplc="009A608E">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7D767896">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926CA10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703060F4">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F8F43204">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0A1E5F2A">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5660FB9E">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9BCC4F4E">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30CCAD2">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15">
    <w:nsid w:val="4D6137DB"/>
    <w:multiLevelType w:val="hybridMultilevel"/>
    <w:tmpl w:val="25825FE4"/>
    <w:lvl w:ilvl="0" w:tplc="4C3C0D24">
      <w:start w:val="1"/>
      <w:numFmt w:val="lowerLetter"/>
      <w:lvlText w:val="(%1)"/>
      <w:lvlJc w:val="left"/>
      <w:pPr>
        <w:ind w:left="56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9EB87A68">
      <w:start w:val="1"/>
      <w:numFmt w:val="lowerLetter"/>
      <w:lvlText w:val="%2"/>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8CA86DB6">
      <w:start w:val="1"/>
      <w:numFmt w:val="lowerRoman"/>
      <w:lvlText w:val="%3"/>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49302110">
      <w:start w:val="1"/>
      <w:numFmt w:val="decimal"/>
      <w:lvlText w:val="%4"/>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DAEAF6A8">
      <w:start w:val="1"/>
      <w:numFmt w:val="lowerLetter"/>
      <w:lvlText w:val="%5"/>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1400840A">
      <w:start w:val="1"/>
      <w:numFmt w:val="lowerRoman"/>
      <w:lvlText w:val="%6"/>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E3D28C32">
      <w:start w:val="1"/>
      <w:numFmt w:val="decimal"/>
      <w:lvlText w:val="%7"/>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C220E4C0">
      <w:start w:val="1"/>
      <w:numFmt w:val="lowerLetter"/>
      <w:lvlText w:val="%8"/>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5220F240">
      <w:start w:val="1"/>
      <w:numFmt w:val="lowerRoman"/>
      <w:lvlText w:val="%9"/>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16">
    <w:nsid w:val="4D9B7779"/>
    <w:multiLevelType w:val="hybridMultilevel"/>
    <w:tmpl w:val="7794057A"/>
    <w:lvl w:ilvl="0" w:tplc="8F682E32">
      <w:start w:val="1"/>
      <w:numFmt w:val="decimal"/>
      <w:lvlText w:val="%1."/>
      <w:lvlJc w:val="left"/>
      <w:pPr>
        <w:ind w:left="2270" w:hanging="339"/>
      </w:pPr>
      <w:rPr>
        <w:rFonts w:ascii="Times New Roman" w:eastAsia="Times New Roman" w:hAnsi="Times New Roman" w:cs="Times New Roman" w:hint="default"/>
        <w:b w:val="0"/>
        <w:bCs w:val="0"/>
        <w:i w:val="0"/>
        <w:iCs w:val="0"/>
        <w:w w:val="100"/>
        <w:sz w:val="22"/>
        <w:szCs w:val="22"/>
        <w:lang w:val="en-US" w:eastAsia="en-US" w:bidi="ar-SA"/>
      </w:rPr>
    </w:lvl>
    <w:lvl w:ilvl="1" w:tplc="83BEB164">
      <w:start w:val="1"/>
      <w:numFmt w:val="lowerRoman"/>
      <w:lvlText w:val="%2."/>
      <w:lvlJc w:val="left"/>
      <w:pPr>
        <w:ind w:left="2928" w:hanging="670"/>
      </w:pPr>
      <w:rPr>
        <w:rFonts w:ascii="Times New Roman" w:eastAsia="Times New Roman" w:hAnsi="Times New Roman" w:cs="Times New Roman" w:hint="default"/>
        <w:b w:val="0"/>
        <w:bCs w:val="0"/>
        <w:i w:val="0"/>
        <w:iCs w:val="0"/>
        <w:spacing w:val="0"/>
        <w:w w:val="100"/>
        <w:sz w:val="22"/>
        <w:szCs w:val="22"/>
        <w:lang w:val="en-US" w:eastAsia="en-US" w:bidi="ar-SA"/>
      </w:rPr>
    </w:lvl>
    <w:lvl w:ilvl="2" w:tplc="DDB647BA">
      <w:start w:val="1"/>
      <w:numFmt w:val="lowerLetter"/>
      <w:lvlText w:val="%3."/>
      <w:lvlJc w:val="left"/>
      <w:pPr>
        <w:ind w:left="3457" w:hanging="339"/>
      </w:pPr>
      <w:rPr>
        <w:rFonts w:ascii="Times New Roman" w:eastAsia="Times New Roman" w:hAnsi="Times New Roman" w:cs="Times New Roman" w:hint="default"/>
        <w:b w:val="0"/>
        <w:bCs w:val="0"/>
        <w:i w:val="0"/>
        <w:iCs w:val="0"/>
        <w:spacing w:val="-3"/>
        <w:w w:val="100"/>
        <w:sz w:val="22"/>
        <w:szCs w:val="22"/>
        <w:lang w:val="en-US" w:eastAsia="en-US" w:bidi="ar-SA"/>
      </w:rPr>
    </w:lvl>
    <w:lvl w:ilvl="3" w:tplc="0FE407A0">
      <w:numFmt w:val="bullet"/>
      <w:lvlText w:val="•"/>
      <w:lvlJc w:val="left"/>
      <w:pPr>
        <w:ind w:left="4458" w:hanging="339"/>
      </w:pPr>
      <w:rPr>
        <w:lang w:val="en-US" w:eastAsia="en-US" w:bidi="ar-SA"/>
      </w:rPr>
    </w:lvl>
    <w:lvl w:ilvl="4" w:tplc="E43440C6">
      <w:numFmt w:val="bullet"/>
      <w:lvlText w:val="•"/>
      <w:lvlJc w:val="left"/>
      <w:pPr>
        <w:ind w:left="5457" w:hanging="339"/>
      </w:pPr>
      <w:rPr>
        <w:lang w:val="en-US" w:eastAsia="en-US" w:bidi="ar-SA"/>
      </w:rPr>
    </w:lvl>
    <w:lvl w:ilvl="5" w:tplc="75DC1080">
      <w:numFmt w:val="bullet"/>
      <w:lvlText w:val="•"/>
      <w:lvlJc w:val="left"/>
      <w:pPr>
        <w:ind w:left="6456" w:hanging="339"/>
      </w:pPr>
      <w:rPr>
        <w:lang w:val="en-US" w:eastAsia="en-US" w:bidi="ar-SA"/>
      </w:rPr>
    </w:lvl>
    <w:lvl w:ilvl="6" w:tplc="8092D362">
      <w:numFmt w:val="bullet"/>
      <w:lvlText w:val="•"/>
      <w:lvlJc w:val="left"/>
      <w:pPr>
        <w:ind w:left="7455" w:hanging="339"/>
      </w:pPr>
      <w:rPr>
        <w:lang w:val="en-US" w:eastAsia="en-US" w:bidi="ar-SA"/>
      </w:rPr>
    </w:lvl>
    <w:lvl w:ilvl="7" w:tplc="D3FAD8FC">
      <w:numFmt w:val="bullet"/>
      <w:lvlText w:val="•"/>
      <w:lvlJc w:val="left"/>
      <w:pPr>
        <w:ind w:left="8454" w:hanging="339"/>
      </w:pPr>
      <w:rPr>
        <w:lang w:val="en-US" w:eastAsia="en-US" w:bidi="ar-SA"/>
      </w:rPr>
    </w:lvl>
    <w:lvl w:ilvl="8" w:tplc="DA4C508A">
      <w:numFmt w:val="bullet"/>
      <w:lvlText w:val="•"/>
      <w:lvlJc w:val="left"/>
      <w:pPr>
        <w:ind w:left="9453" w:hanging="339"/>
      </w:pPr>
      <w:rPr>
        <w:lang w:val="en-US" w:eastAsia="en-US" w:bidi="ar-SA"/>
      </w:rPr>
    </w:lvl>
  </w:abstractNum>
  <w:abstractNum w:abstractNumId="217">
    <w:nsid w:val="4E07311E"/>
    <w:multiLevelType w:val="hybridMultilevel"/>
    <w:tmpl w:val="19D8E51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8">
    <w:nsid w:val="4E6133E2"/>
    <w:multiLevelType w:val="hybridMultilevel"/>
    <w:tmpl w:val="31308FB0"/>
    <w:lvl w:ilvl="0" w:tplc="F342D6E8">
      <w:start w:val="1"/>
      <w:numFmt w:val="lowerRoman"/>
      <w:lvlText w:val="(%1)"/>
      <w:lvlJc w:val="left"/>
      <w:pPr>
        <w:ind w:left="19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27FEB5BA">
      <w:start w:val="1"/>
      <w:numFmt w:val="lowerLetter"/>
      <w:lvlText w:val="%2"/>
      <w:lvlJc w:val="left"/>
      <w:pPr>
        <w:ind w:left="587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370E93F4">
      <w:start w:val="1"/>
      <w:numFmt w:val="lowerRoman"/>
      <w:lvlText w:val="%3"/>
      <w:lvlJc w:val="left"/>
      <w:pPr>
        <w:ind w:left="659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8BA8142E">
      <w:start w:val="1"/>
      <w:numFmt w:val="decimal"/>
      <w:lvlText w:val="%4"/>
      <w:lvlJc w:val="left"/>
      <w:pPr>
        <w:ind w:left="731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A5900B9A">
      <w:start w:val="1"/>
      <w:numFmt w:val="lowerLetter"/>
      <w:lvlText w:val="%5"/>
      <w:lvlJc w:val="left"/>
      <w:pPr>
        <w:ind w:left="803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74CE6042">
      <w:start w:val="1"/>
      <w:numFmt w:val="lowerRoman"/>
      <w:lvlText w:val="%6"/>
      <w:lvlJc w:val="left"/>
      <w:pPr>
        <w:ind w:left="875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248A42E4">
      <w:start w:val="1"/>
      <w:numFmt w:val="decimal"/>
      <w:lvlText w:val="%7"/>
      <w:lvlJc w:val="left"/>
      <w:pPr>
        <w:ind w:left="947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A978F56A">
      <w:start w:val="1"/>
      <w:numFmt w:val="lowerLetter"/>
      <w:lvlText w:val="%8"/>
      <w:lvlJc w:val="left"/>
      <w:pPr>
        <w:ind w:left="1019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9A30CCDA">
      <w:start w:val="1"/>
      <w:numFmt w:val="lowerRoman"/>
      <w:lvlText w:val="%9"/>
      <w:lvlJc w:val="left"/>
      <w:pPr>
        <w:ind w:left="10918"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219">
    <w:nsid w:val="4EBB2E15"/>
    <w:multiLevelType w:val="multilevel"/>
    <w:tmpl w:val="BA16732A"/>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ection4-Para"/>
      <w:lvlText w:val="%3."/>
      <w:lvlJc w:val="center"/>
      <w:pPr>
        <w:tabs>
          <w:tab w:val="num" w:pos="-243"/>
        </w:tabs>
        <w:ind w:left="-243" w:hanging="777"/>
      </w:pPr>
      <w:rPr>
        <w:rFonts w:ascii="Times New Roman Bold" w:hAnsi="Times New Roman Bold" w:hint="default"/>
        <w:b/>
        <w:i w:val="0"/>
        <w:sz w:val="28"/>
        <w:szCs w:val="28"/>
      </w:rPr>
    </w:lvl>
    <w:lvl w:ilvl="3">
      <w:start w:val="1"/>
      <w:numFmt w:val="decimal"/>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hint="default"/>
      </w:rPr>
    </w:lvl>
    <w:lvl w:ilvl="6">
      <w:start w:val="1"/>
      <w:numFmt w:val="lowerRoman"/>
      <w:lvlText w:val="(%7)"/>
      <w:lvlJc w:val="left"/>
      <w:pPr>
        <w:tabs>
          <w:tab w:val="num" w:pos="1531"/>
        </w:tabs>
        <w:ind w:left="1531" w:hanging="567"/>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220">
    <w:nsid w:val="4FF24549"/>
    <w:multiLevelType w:val="hybridMultilevel"/>
    <w:tmpl w:val="8BC21E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50162ABD"/>
    <w:multiLevelType w:val="multilevel"/>
    <w:tmpl w:val="0D46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50773AD5"/>
    <w:multiLevelType w:val="hybridMultilevel"/>
    <w:tmpl w:val="92D0A28E"/>
    <w:lvl w:ilvl="0" w:tplc="78C207FE">
      <w:start w:val="1"/>
      <w:numFmt w:val="decimal"/>
      <w:lvlText w:val="%1."/>
      <w:lvlJc w:val="left"/>
      <w:pPr>
        <w:tabs>
          <w:tab w:val="num" w:pos="0"/>
        </w:tabs>
        <w:ind w:left="340" w:hanging="283"/>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nsid w:val="507E40B1"/>
    <w:multiLevelType w:val="hybridMultilevel"/>
    <w:tmpl w:val="131445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5088381A"/>
    <w:multiLevelType w:val="hybridMultilevel"/>
    <w:tmpl w:val="FCEEDE64"/>
    <w:lvl w:ilvl="0" w:tplc="554CC1D4">
      <w:start w:val="1"/>
      <w:numFmt w:val="lowerLetter"/>
      <w:lvlText w:val="(%1)"/>
      <w:lvlJc w:val="left"/>
      <w:pPr>
        <w:ind w:left="582"/>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1" w:tplc="85D491E2">
      <w:start w:val="1"/>
      <w:numFmt w:val="lowerLetter"/>
      <w:lvlText w:val="%2"/>
      <w:lvlJc w:val="left"/>
      <w:pPr>
        <w:ind w:left="109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2" w:tplc="0F28F21E">
      <w:start w:val="1"/>
      <w:numFmt w:val="lowerRoman"/>
      <w:lvlText w:val="%3"/>
      <w:lvlJc w:val="left"/>
      <w:pPr>
        <w:ind w:left="181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3" w:tplc="2B76C264">
      <w:start w:val="1"/>
      <w:numFmt w:val="decimal"/>
      <w:lvlText w:val="%4"/>
      <w:lvlJc w:val="left"/>
      <w:pPr>
        <w:ind w:left="253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4" w:tplc="05C23852">
      <w:start w:val="1"/>
      <w:numFmt w:val="lowerLetter"/>
      <w:lvlText w:val="%5"/>
      <w:lvlJc w:val="left"/>
      <w:pPr>
        <w:ind w:left="325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5" w:tplc="25D237CE">
      <w:start w:val="1"/>
      <w:numFmt w:val="lowerRoman"/>
      <w:lvlText w:val="%6"/>
      <w:lvlJc w:val="left"/>
      <w:pPr>
        <w:ind w:left="397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6" w:tplc="2136A02A">
      <w:start w:val="1"/>
      <w:numFmt w:val="decimal"/>
      <w:lvlText w:val="%7"/>
      <w:lvlJc w:val="left"/>
      <w:pPr>
        <w:ind w:left="469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7" w:tplc="0268B372">
      <w:start w:val="1"/>
      <w:numFmt w:val="lowerLetter"/>
      <w:lvlText w:val="%8"/>
      <w:lvlJc w:val="left"/>
      <w:pPr>
        <w:ind w:left="541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8" w:tplc="8DE40522">
      <w:start w:val="1"/>
      <w:numFmt w:val="lowerRoman"/>
      <w:lvlText w:val="%9"/>
      <w:lvlJc w:val="left"/>
      <w:pPr>
        <w:ind w:left="6134"/>
      </w:pPr>
      <w:rPr>
        <w:rFonts w:ascii="Arial" w:eastAsia="Arial" w:hAnsi="Arial" w:cs="Arial"/>
        <w:b w:val="0"/>
        <w:i w:val="0"/>
        <w:strike w:val="0"/>
        <w:dstrike w:val="0"/>
        <w:color w:val="1C1C1B"/>
        <w:sz w:val="20"/>
        <w:u w:val="none" w:color="000000"/>
        <w:bdr w:val="none" w:sz="0" w:space="0" w:color="auto"/>
        <w:shd w:val="clear" w:color="auto" w:fill="auto"/>
        <w:vertAlign w:val="baseline"/>
      </w:rPr>
    </w:lvl>
  </w:abstractNum>
  <w:abstractNum w:abstractNumId="225">
    <w:nsid w:val="508F4BD5"/>
    <w:multiLevelType w:val="hybridMultilevel"/>
    <w:tmpl w:val="F52A0FDA"/>
    <w:lvl w:ilvl="0" w:tplc="75CA5186">
      <w:start w:val="1"/>
      <w:numFmt w:val="lowerRoman"/>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E66AF1C4">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9202BEBC">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EB884398">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87E6F690">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97949AF0">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8734529A">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48A69562">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7278D010">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26">
    <w:nsid w:val="50E10B2B"/>
    <w:multiLevelType w:val="hybridMultilevel"/>
    <w:tmpl w:val="31DC19EC"/>
    <w:lvl w:ilvl="0" w:tplc="04090017">
      <w:start w:val="1"/>
      <w:numFmt w:val="lowerLetter"/>
      <w:lvlText w:val="%1)"/>
      <w:lvlJc w:val="left"/>
      <w:pPr>
        <w:ind w:left="1302" w:hanging="360"/>
      </w:p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227">
    <w:nsid w:val="51764FD4"/>
    <w:multiLevelType w:val="hybridMultilevel"/>
    <w:tmpl w:val="995012F0"/>
    <w:lvl w:ilvl="0" w:tplc="D0BE853E">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30F6BFB4">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ED8C97DE">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BFFCBA7E">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F0407058">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3D36AB0E">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CA281B10">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B5168DB6">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F5403352">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28">
    <w:nsid w:val="51D062AD"/>
    <w:multiLevelType w:val="multilevel"/>
    <w:tmpl w:val="6F4E8FC0"/>
    <w:lvl w:ilvl="0">
      <w:start w:val="28"/>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9">
    <w:nsid w:val="52567D05"/>
    <w:multiLevelType w:val="hybridMultilevel"/>
    <w:tmpl w:val="E8EC40DA"/>
    <w:lvl w:ilvl="0" w:tplc="8DF6A912">
      <w:start w:val="1"/>
      <w:numFmt w:val="lowerRoman"/>
      <w:lvlText w:val="(%1)"/>
      <w:lvlJc w:val="left"/>
      <w:pPr>
        <w:ind w:left="108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52B81787"/>
    <w:multiLevelType w:val="hybridMultilevel"/>
    <w:tmpl w:val="3C3AFF0E"/>
    <w:lvl w:ilvl="0" w:tplc="C72A1A66">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87040E22">
      <w:start w:val="1"/>
      <w:numFmt w:val="lowerLetter"/>
      <w:lvlText w:val="(%2)"/>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2F098B6">
      <w:start w:val="1"/>
      <w:numFmt w:val="lowerRoman"/>
      <w:lvlText w:val="%3"/>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EA44F390">
      <w:start w:val="1"/>
      <w:numFmt w:val="decimal"/>
      <w:lvlText w:val="%4"/>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9BF0ECF8">
      <w:start w:val="1"/>
      <w:numFmt w:val="lowerLetter"/>
      <w:lvlText w:val="%5"/>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657CC3C6">
      <w:start w:val="1"/>
      <w:numFmt w:val="lowerRoman"/>
      <w:lvlText w:val="%6"/>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0ABE6BF2">
      <w:start w:val="1"/>
      <w:numFmt w:val="decimal"/>
      <w:lvlText w:val="%7"/>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A1DAA1FC">
      <w:start w:val="1"/>
      <w:numFmt w:val="lowerLetter"/>
      <w:lvlText w:val="%8"/>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A8C7E4E">
      <w:start w:val="1"/>
      <w:numFmt w:val="lowerRoman"/>
      <w:lvlText w:val="%9"/>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31">
    <w:nsid w:val="53010B89"/>
    <w:multiLevelType w:val="hybridMultilevel"/>
    <w:tmpl w:val="88CC90BC"/>
    <w:lvl w:ilvl="0" w:tplc="B912747A">
      <w:start w:val="1"/>
      <w:numFmt w:val="decimal"/>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2">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33">
    <w:nsid w:val="53ED64FA"/>
    <w:multiLevelType w:val="hybridMultilevel"/>
    <w:tmpl w:val="3F063FAE"/>
    <w:lvl w:ilvl="0" w:tplc="CF4E6164">
      <w:start w:val="1"/>
      <w:numFmt w:val="low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4">
    <w:nsid w:val="53FE0302"/>
    <w:multiLevelType w:val="hybridMultilevel"/>
    <w:tmpl w:val="0ED082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540C266A"/>
    <w:multiLevelType w:val="hybridMultilevel"/>
    <w:tmpl w:val="DA102032"/>
    <w:lvl w:ilvl="0" w:tplc="8DF6A912">
      <w:start w:val="1"/>
      <w:numFmt w:val="lowerRoman"/>
      <w:lvlText w:val="(%1)"/>
      <w:lvlJc w:val="left"/>
      <w:pPr>
        <w:ind w:left="108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54477D53"/>
    <w:multiLevelType w:val="hybridMultilevel"/>
    <w:tmpl w:val="CA7A4AAE"/>
    <w:lvl w:ilvl="0" w:tplc="57386474">
      <w:start w:val="1"/>
      <w:numFmt w:val="upperLetter"/>
      <w:pStyle w:val="Style5"/>
      <w:lvlText w:val="%1."/>
      <w:lvlJc w:val="left"/>
      <w:pPr>
        <w:tabs>
          <w:tab w:val="num" w:pos="1008"/>
        </w:tabs>
        <w:ind w:left="1008" w:hanging="360"/>
      </w:pPr>
      <w:rPr>
        <w:rFonts w:cs="Times New Roman"/>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237">
    <w:nsid w:val="544A71BA"/>
    <w:multiLevelType w:val="hybridMultilevel"/>
    <w:tmpl w:val="5C105A56"/>
    <w:lvl w:ilvl="0" w:tplc="C8F4E2E0">
      <w:start w:val="1"/>
      <w:numFmt w:val="lowerLetter"/>
      <w:lvlText w:val="(%1)"/>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548B1B02"/>
    <w:multiLevelType w:val="hybridMultilevel"/>
    <w:tmpl w:val="B4CEBDAC"/>
    <w:lvl w:ilvl="0" w:tplc="04090017">
      <w:start w:val="1"/>
      <w:numFmt w:val="lowerLetter"/>
      <w:lvlText w:val="%1)"/>
      <w:lvlJc w:val="left"/>
      <w:pPr>
        <w:ind w:left="582"/>
      </w:pPr>
      <w:rPr>
        <w:b w:val="0"/>
        <w:i w:val="0"/>
        <w:strike w:val="0"/>
        <w:dstrike w:val="0"/>
        <w:color w:val="1C1C1B"/>
        <w:sz w:val="20"/>
        <w:szCs w:val="20"/>
        <w:u w:val="none" w:color="000000"/>
        <w:bdr w:val="none" w:sz="0" w:space="0" w:color="auto"/>
        <w:shd w:val="clear" w:color="auto" w:fill="auto"/>
        <w:vertAlign w:val="baseline"/>
      </w:rPr>
    </w:lvl>
    <w:lvl w:ilvl="1" w:tplc="FFFFFFFF">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FFFFFFF">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FFFFFFFF">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FFFFFFFF">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FFFFFFFF">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FFFFFFFF">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FFFFFFF">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FFFFFFFF">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39">
    <w:nsid w:val="553C3950"/>
    <w:multiLevelType w:val="hybridMultilevel"/>
    <w:tmpl w:val="7818BE12"/>
    <w:lvl w:ilvl="0" w:tplc="F62EF5B4">
      <w:start w:val="2"/>
      <w:numFmt w:val="upperLetter"/>
      <w:lvlText w:val="%1."/>
      <w:lvlJc w:val="left"/>
      <w:pPr>
        <w:tabs>
          <w:tab w:val="num" w:pos="567"/>
        </w:tabs>
        <w:ind w:left="567" w:hanging="567"/>
      </w:pPr>
      <w:rPr>
        <w:rFonts w:ascii="Times New Roman Bold" w:hAnsi="Times New Roman Bold" w:hint="default"/>
        <w:b/>
        <w:i w:val="0"/>
        <w:sz w:val="22"/>
        <w:szCs w:val="22"/>
      </w:rPr>
    </w:lvl>
    <w:lvl w:ilvl="1" w:tplc="497ED928">
      <w:start w:val="1"/>
      <w:numFmt w:val="decimal"/>
      <w:lvlText w:val="%2."/>
      <w:lvlJc w:val="left"/>
      <w:pPr>
        <w:tabs>
          <w:tab w:val="num" w:pos="397"/>
        </w:tabs>
        <w:ind w:left="397" w:hanging="397"/>
      </w:pPr>
      <w:rPr>
        <w:rFonts w:ascii="Times New Roman" w:hAnsi="Times New Roman" w:hint="default"/>
        <w:b w:val="0"/>
        <w:i w:val="0"/>
        <w:sz w:val="22"/>
        <w:szCs w:val="22"/>
      </w:rPr>
    </w:lvl>
    <w:lvl w:ilvl="2" w:tplc="0409001B">
      <w:start w:val="1"/>
      <w:numFmt w:val="lowerLetter"/>
      <w:lvlText w:val="%3."/>
      <w:lvlJc w:val="left"/>
      <w:pPr>
        <w:tabs>
          <w:tab w:val="num" w:pos="624"/>
        </w:tabs>
        <w:ind w:left="624" w:hanging="227"/>
      </w:pPr>
      <w:rPr>
        <w:rFonts w:ascii="Times New Roman" w:hAnsi="Times New Roman" w:hint="default"/>
        <w:b w:val="0"/>
        <w:i w:val="0"/>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nsid w:val="555D17A9"/>
    <w:multiLevelType w:val="hybridMultilevel"/>
    <w:tmpl w:val="C8F847DC"/>
    <w:lvl w:ilvl="0" w:tplc="13309C48">
      <w:start w:val="1"/>
      <w:numFmt w:val="lowerLetter"/>
      <w:lvlText w:val="(%1)"/>
      <w:lvlJc w:val="left"/>
      <w:pPr>
        <w:ind w:left="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E638B2E0">
      <w:start w:val="1"/>
      <w:numFmt w:val="lowerRoman"/>
      <w:lvlText w:val="(%2)"/>
      <w:lvlJc w:val="left"/>
      <w:pPr>
        <w:ind w:left="39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D83CF9D2">
      <w:start w:val="1"/>
      <w:numFmt w:val="lowerRoman"/>
      <w:lvlText w:val="%3"/>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8A74213E">
      <w:start w:val="1"/>
      <w:numFmt w:val="decimal"/>
      <w:lvlText w:val="%4"/>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C7B85AD0">
      <w:start w:val="1"/>
      <w:numFmt w:val="lowerLetter"/>
      <w:lvlText w:val="%5"/>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51581D9E">
      <w:start w:val="1"/>
      <w:numFmt w:val="lowerRoman"/>
      <w:lvlText w:val="%6"/>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F2EE1F6">
      <w:start w:val="1"/>
      <w:numFmt w:val="decimal"/>
      <w:lvlText w:val="%7"/>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58C02E66">
      <w:start w:val="1"/>
      <w:numFmt w:val="lowerLetter"/>
      <w:lvlText w:val="%8"/>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547ED92A">
      <w:start w:val="1"/>
      <w:numFmt w:val="lowerRoman"/>
      <w:lvlText w:val="%9"/>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41">
    <w:nsid w:val="559A3027"/>
    <w:multiLevelType w:val="hybridMultilevel"/>
    <w:tmpl w:val="0C3831DE"/>
    <w:lvl w:ilvl="0" w:tplc="8F8C6D04">
      <w:start w:val="1"/>
      <w:numFmt w:val="lowerRoman"/>
      <w:lvlText w:val="(%1)"/>
      <w:lvlJc w:val="left"/>
      <w:pPr>
        <w:ind w:left="130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BAD2BB84">
      <w:start w:val="1"/>
      <w:numFmt w:val="lowerLetter"/>
      <w:lvlText w:val="%2"/>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2F369F1E">
      <w:start w:val="1"/>
      <w:numFmt w:val="lowerRoman"/>
      <w:lvlText w:val="%3"/>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C33C7F90">
      <w:start w:val="1"/>
      <w:numFmt w:val="decimal"/>
      <w:lvlText w:val="%4"/>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2BA70D0">
      <w:start w:val="1"/>
      <w:numFmt w:val="lowerLetter"/>
      <w:lvlText w:val="%5"/>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3640B0B8">
      <w:start w:val="1"/>
      <w:numFmt w:val="lowerRoman"/>
      <w:lvlText w:val="%6"/>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03145C4E">
      <w:start w:val="1"/>
      <w:numFmt w:val="decimal"/>
      <w:lvlText w:val="%7"/>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8EA27AC4">
      <w:start w:val="1"/>
      <w:numFmt w:val="lowerLetter"/>
      <w:lvlText w:val="%8"/>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23084110">
      <w:start w:val="1"/>
      <w:numFmt w:val="lowerRoman"/>
      <w:lvlText w:val="%9"/>
      <w:lvlJc w:val="left"/>
      <w:pPr>
        <w:ind w:left="10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42">
    <w:nsid w:val="55BD6D03"/>
    <w:multiLevelType w:val="hybridMultilevel"/>
    <w:tmpl w:val="D616A0EA"/>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3">
    <w:nsid w:val="55ED3BC3"/>
    <w:multiLevelType w:val="hybridMultilevel"/>
    <w:tmpl w:val="E1EEFD7A"/>
    <w:lvl w:ilvl="0" w:tplc="E16CA4A8">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6D2A710C">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5248066">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14C0D58">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6676529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3F7E290C">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FF90BEF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3F8068EC">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997A5EB0">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44">
    <w:nsid w:val="55F02309"/>
    <w:multiLevelType w:val="hybridMultilevel"/>
    <w:tmpl w:val="86C01D12"/>
    <w:lvl w:ilvl="0" w:tplc="82440176">
      <w:start w:val="1"/>
      <w:numFmt w:val="lowerRoman"/>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4D204EF2">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EC8C4FA6">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EF680278">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F5C41C86">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8CB0A70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2920E20">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2A7E888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2A7084D2">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45">
    <w:nsid w:val="56321064"/>
    <w:multiLevelType w:val="hybridMultilevel"/>
    <w:tmpl w:val="DF7C4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56694004"/>
    <w:multiLevelType w:val="hybridMultilevel"/>
    <w:tmpl w:val="405A2F32"/>
    <w:lvl w:ilvl="0" w:tplc="00EA8BDC">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EC10C610">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100E3EDC">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05668790">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07385424">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40544D4C">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C366A30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8E40C022">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8ED4F530">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47">
    <w:nsid w:val="57231190"/>
    <w:multiLevelType w:val="multilevel"/>
    <w:tmpl w:val="24728AFA"/>
    <w:lvl w:ilvl="0">
      <w:start w:val="1"/>
      <w:numFmt w:val="decimal"/>
      <w:pStyle w:val="StyleHeader1-ClausesLeft0Hanging03After0pt"/>
      <w:lvlText w:val="%1."/>
      <w:lvlJc w:val="left"/>
      <w:pPr>
        <w:tabs>
          <w:tab w:val="num" w:pos="1211"/>
        </w:tabs>
        <w:ind w:left="1211"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48">
    <w:nsid w:val="57256C23"/>
    <w:multiLevelType w:val="hybridMultilevel"/>
    <w:tmpl w:val="6E2611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nsid w:val="579D7396"/>
    <w:multiLevelType w:val="hybridMultilevel"/>
    <w:tmpl w:val="083088D2"/>
    <w:lvl w:ilvl="0" w:tplc="76121080">
      <w:start w:val="1"/>
      <w:numFmt w:val="lowerRoman"/>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72DE29FA">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CB4A6E0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C94E5DAE">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5A6EC4CC">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412CBAAC">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F522C98E">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D5465B74">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2602B94">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50">
    <w:nsid w:val="584F060B"/>
    <w:multiLevelType w:val="hybridMultilevel"/>
    <w:tmpl w:val="127EAF4C"/>
    <w:lvl w:ilvl="0" w:tplc="0409001B">
      <w:start w:val="1"/>
      <w:numFmt w:val="lowerRoman"/>
      <w:lvlText w:val="%1."/>
      <w:lvlJc w:val="right"/>
      <w:pPr>
        <w:ind w:left="1303" w:hanging="360"/>
      </w:pPr>
    </w:lvl>
    <w:lvl w:ilvl="1" w:tplc="04090019" w:tentative="1">
      <w:start w:val="1"/>
      <w:numFmt w:val="lowerLetter"/>
      <w:lvlText w:val="%2."/>
      <w:lvlJc w:val="left"/>
      <w:pPr>
        <w:ind w:left="2023" w:hanging="360"/>
      </w:pPr>
    </w:lvl>
    <w:lvl w:ilvl="2" w:tplc="0409001B" w:tentative="1">
      <w:start w:val="1"/>
      <w:numFmt w:val="lowerRoman"/>
      <w:lvlText w:val="%3."/>
      <w:lvlJc w:val="right"/>
      <w:pPr>
        <w:ind w:left="2743" w:hanging="180"/>
      </w:pPr>
    </w:lvl>
    <w:lvl w:ilvl="3" w:tplc="0409000F" w:tentative="1">
      <w:start w:val="1"/>
      <w:numFmt w:val="decimal"/>
      <w:lvlText w:val="%4."/>
      <w:lvlJc w:val="left"/>
      <w:pPr>
        <w:ind w:left="3463" w:hanging="360"/>
      </w:pPr>
    </w:lvl>
    <w:lvl w:ilvl="4" w:tplc="04090019" w:tentative="1">
      <w:start w:val="1"/>
      <w:numFmt w:val="lowerLetter"/>
      <w:lvlText w:val="%5."/>
      <w:lvlJc w:val="left"/>
      <w:pPr>
        <w:ind w:left="4183" w:hanging="360"/>
      </w:pPr>
    </w:lvl>
    <w:lvl w:ilvl="5" w:tplc="0409001B" w:tentative="1">
      <w:start w:val="1"/>
      <w:numFmt w:val="lowerRoman"/>
      <w:lvlText w:val="%6."/>
      <w:lvlJc w:val="right"/>
      <w:pPr>
        <w:ind w:left="4903" w:hanging="180"/>
      </w:pPr>
    </w:lvl>
    <w:lvl w:ilvl="6" w:tplc="0409000F" w:tentative="1">
      <w:start w:val="1"/>
      <w:numFmt w:val="decimal"/>
      <w:lvlText w:val="%7."/>
      <w:lvlJc w:val="left"/>
      <w:pPr>
        <w:ind w:left="5623" w:hanging="360"/>
      </w:pPr>
    </w:lvl>
    <w:lvl w:ilvl="7" w:tplc="04090019" w:tentative="1">
      <w:start w:val="1"/>
      <w:numFmt w:val="lowerLetter"/>
      <w:lvlText w:val="%8."/>
      <w:lvlJc w:val="left"/>
      <w:pPr>
        <w:ind w:left="6343" w:hanging="360"/>
      </w:pPr>
    </w:lvl>
    <w:lvl w:ilvl="8" w:tplc="0409001B" w:tentative="1">
      <w:start w:val="1"/>
      <w:numFmt w:val="lowerRoman"/>
      <w:lvlText w:val="%9."/>
      <w:lvlJc w:val="right"/>
      <w:pPr>
        <w:ind w:left="7063" w:hanging="180"/>
      </w:pPr>
    </w:lvl>
  </w:abstractNum>
  <w:abstractNum w:abstractNumId="251">
    <w:nsid w:val="58590EF2"/>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95E36C8"/>
    <w:multiLevelType w:val="hybridMultilevel"/>
    <w:tmpl w:val="93C20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59E562D0"/>
    <w:multiLevelType w:val="hybridMultilevel"/>
    <w:tmpl w:val="45460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5A0F4CC2"/>
    <w:multiLevelType w:val="hybridMultilevel"/>
    <w:tmpl w:val="C89A6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5A1C1FB2"/>
    <w:multiLevelType w:val="hybridMultilevel"/>
    <w:tmpl w:val="438601D2"/>
    <w:lvl w:ilvl="0" w:tplc="1188E634">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D9982986">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77E9B00">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D7E61456">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88746414">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C8A4B09A">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5A64DA0">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7486AAD6">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4C8287CC">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56">
    <w:nsid w:val="5A8202EF"/>
    <w:multiLevelType w:val="hybridMultilevel"/>
    <w:tmpl w:val="839C9250"/>
    <w:lvl w:ilvl="0" w:tplc="C8F4E2E0">
      <w:start w:val="1"/>
      <w:numFmt w:val="lowerLetter"/>
      <w:lvlText w:val="(%1)"/>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5ACC1A8F"/>
    <w:multiLevelType w:val="multilevel"/>
    <w:tmpl w:val="E3CA6916"/>
    <w:lvl w:ilvl="0">
      <w:start w:val="1"/>
      <w:numFmt w:val="decimal"/>
      <w:isLgl/>
      <w:lvlText w:val="%1."/>
      <w:lvlJc w:val="left"/>
      <w:pPr>
        <w:tabs>
          <w:tab w:val="num" w:pos="0"/>
        </w:tabs>
        <w:ind w:left="340" w:hanging="340"/>
      </w:pPr>
      <w:rPr>
        <w:rFonts w:ascii="Times New Roman Bold" w:hAnsi="Times New Roman Bold" w:hint="default"/>
        <w:b/>
        <w:bCs/>
        <w:i w:val="0"/>
        <w:sz w:val="24"/>
        <w:szCs w:val="22"/>
      </w:rPr>
    </w:lvl>
    <w:lvl w:ilvl="1">
      <w:start w:val="1"/>
      <w:numFmt w:val="decimal"/>
      <w:lvlText w:val="%1.%2"/>
      <w:lvlJc w:val="left"/>
      <w:pPr>
        <w:tabs>
          <w:tab w:val="num" w:pos="0"/>
        </w:tabs>
        <w:ind w:left="567" w:hanging="567"/>
      </w:pPr>
      <w:rPr>
        <w:rFonts w:ascii="Times New Roman" w:hAnsi="Times New Roman" w:cs="Times New Roman" w:hint="default"/>
        <w:b w:val="0"/>
        <w:bCs w:val="0"/>
        <w:i w:val="0"/>
        <w:iCs w:val="0"/>
        <w:sz w:val="24"/>
        <w:szCs w:val="22"/>
      </w:rPr>
    </w:lvl>
    <w:lvl w:ilvl="2">
      <w:start w:val="1"/>
      <w:numFmt w:val="lowerLetter"/>
      <w:lvlText w:val="(%3)"/>
      <w:lvlJc w:val="left"/>
      <w:pPr>
        <w:tabs>
          <w:tab w:val="num" w:pos="794"/>
        </w:tabs>
        <w:ind w:left="1021" w:hanging="454"/>
      </w:pPr>
      <w:rPr>
        <w:rFonts w:ascii="Times New Roman" w:hAnsi="Times New Roman" w:cs="Times New Roman" w:hint="default"/>
        <w:sz w:val="24"/>
        <w:szCs w:val="22"/>
      </w:rPr>
    </w:lvl>
    <w:lvl w:ilvl="3">
      <w:start w:val="1"/>
      <w:numFmt w:val="lowerRoman"/>
      <w:lvlText w:val="(%4)"/>
      <w:lvlJc w:val="left"/>
      <w:pPr>
        <w:tabs>
          <w:tab w:val="num" w:pos="1021"/>
        </w:tabs>
        <w:ind w:left="1531" w:hanging="510"/>
      </w:pPr>
      <w:rPr>
        <w:rFonts w:ascii="Times New Roman" w:hAnsi="Times New Roman" w:cs="Times New Roman" w:hint="default"/>
        <w:b w:val="0"/>
        <w:bCs w:val="0"/>
        <w:i w:val="0"/>
        <w:iCs w:val="0"/>
        <w:sz w:val="24"/>
        <w:szCs w:val="22"/>
      </w:rPr>
    </w:lvl>
    <w:lvl w:ilvl="4">
      <w:start w:val="1"/>
      <w:numFmt w:val="decimal"/>
      <w:lvlText w:val="%1.%2.%3.%4.%5"/>
      <w:lvlJc w:val="left"/>
      <w:pPr>
        <w:tabs>
          <w:tab w:val="num" w:pos="-4104"/>
        </w:tabs>
        <w:ind w:left="-4139" w:hanging="397"/>
      </w:pPr>
      <w:rPr>
        <w:rFonts w:hint="default"/>
      </w:rPr>
    </w:lvl>
    <w:lvl w:ilvl="5">
      <w:start w:val="1"/>
      <w:numFmt w:val="decimal"/>
      <w:lvlText w:val="%1.%2.%3.%4.%5.%6"/>
      <w:lvlJc w:val="left"/>
      <w:pPr>
        <w:tabs>
          <w:tab w:val="num" w:pos="-4104"/>
        </w:tabs>
        <w:ind w:left="-4139" w:hanging="397"/>
      </w:pPr>
      <w:rPr>
        <w:rFonts w:hint="default"/>
      </w:rPr>
    </w:lvl>
    <w:lvl w:ilvl="6">
      <w:start w:val="1"/>
      <w:numFmt w:val="decimal"/>
      <w:lvlText w:val="%1.%2.%3.%4.%5.%6.%7"/>
      <w:lvlJc w:val="left"/>
      <w:pPr>
        <w:tabs>
          <w:tab w:val="num" w:pos="-4104"/>
        </w:tabs>
        <w:ind w:left="-4139" w:hanging="397"/>
      </w:pPr>
      <w:rPr>
        <w:rFonts w:hint="default"/>
      </w:rPr>
    </w:lvl>
    <w:lvl w:ilvl="7">
      <w:start w:val="1"/>
      <w:numFmt w:val="decimal"/>
      <w:lvlText w:val="%1.%2.%3.%4.%5.%6.%7.%8"/>
      <w:lvlJc w:val="left"/>
      <w:pPr>
        <w:tabs>
          <w:tab w:val="num" w:pos="-4104"/>
        </w:tabs>
        <w:ind w:left="-4139" w:hanging="397"/>
      </w:pPr>
      <w:rPr>
        <w:rFonts w:hint="default"/>
      </w:rPr>
    </w:lvl>
    <w:lvl w:ilvl="8">
      <w:start w:val="1"/>
      <w:numFmt w:val="decimal"/>
      <w:lvlText w:val="%1.%2.%3.%4.%5.%6.%7.%8.%9"/>
      <w:lvlJc w:val="left"/>
      <w:pPr>
        <w:tabs>
          <w:tab w:val="num" w:pos="-4104"/>
        </w:tabs>
        <w:ind w:left="-4139" w:hanging="397"/>
      </w:pPr>
      <w:rPr>
        <w:rFonts w:hint="default"/>
      </w:rPr>
    </w:lvl>
  </w:abstractNum>
  <w:abstractNum w:abstractNumId="258">
    <w:nsid w:val="5B535B3B"/>
    <w:multiLevelType w:val="hybridMultilevel"/>
    <w:tmpl w:val="C60A180C"/>
    <w:lvl w:ilvl="0" w:tplc="D22C6E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5B756EF6"/>
    <w:multiLevelType w:val="hybridMultilevel"/>
    <w:tmpl w:val="3EFCD50E"/>
    <w:lvl w:ilvl="0" w:tplc="077EA818">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2CF4E60E">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3132B8D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C8701F90">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56CC3070">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A964D40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54BE7554">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95BA7C34">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458693FE">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60">
    <w:nsid w:val="5C9F1A23"/>
    <w:multiLevelType w:val="singleLevel"/>
    <w:tmpl w:val="70BA2892"/>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261">
    <w:nsid w:val="5CD072D6"/>
    <w:multiLevelType w:val="multilevel"/>
    <w:tmpl w:val="F8E8845A"/>
    <w:lvl w:ilvl="0">
      <w:start w:val="1"/>
      <w:numFmt w:val="decimal"/>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2">
    <w:nsid w:val="5CEF147A"/>
    <w:multiLevelType w:val="singleLevel"/>
    <w:tmpl w:val="0986B5CA"/>
    <w:lvl w:ilvl="0">
      <w:start w:val="1"/>
      <w:numFmt w:val="lowerLetter"/>
      <w:lvlText w:val="(%1)"/>
      <w:lvlJc w:val="left"/>
      <w:pPr>
        <w:tabs>
          <w:tab w:val="num" w:pos="720"/>
        </w:tabs>
        <w:ind w:left="720" w:hanging="720"/>
      </w:pPr>
      <w:rPr>
        <w:rFonts w:cs="Times New Roman" w:hint="default"/>
      </w:rPr>
    </w:lvl>
  </w:abstractNum>
  <w:abstractNum w:abstractNumId="263">
    <w:nsid w:val="5DD90BEB"/>
    <w:multiLevelType w:val="multilevel"/>
    <w:tmpl w:val="B8F627F2"/>
    <w:lvl w:ilvl="0">
      <w:start w:val="4"/>
      <w:numFmt w:val="decimal"/>
      <w:lvlText w:val="%1."/>
      <w:lvlJc w:val="left"/>
      <w:pPr>
        <w:ind w:left="720" w:hanging="720"/>
      </w:pPr>
      <w:rPr>
        <w:rFonts w:hint="default"/>
      </w:rPr>
    </w:lvl>
    <w:lvl w:ilvl="1">
      <w:start w:val="9"/>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4">
    <w:nsid w:val="5E2E5D7E"/>
    <w:multiLevelType w:val="hybridMultilevel"/>
    <w:tmpl w:val="0CBE0FA0"/>
    <w:lvl w:ilvl="0" w:tplc="C8F4E2E0">
      <w:start w:val="1"/>
      <w:numFmt w:val="lowerLetter"/>
      <w:lvlText w:val="(%1)"/>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5E7A4095"/>
    <w:multiLevelType w:val="hybridMultilevel"/>
    <w:tmpl w:val="AF2E13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5E844330"/>
    <w:multiLevelType w:val="multilevel"/>
    <w:tmpl w:val="EFA4025E"/>
    <w:lvl w:ilvl="0">
      <w:start w:val="1"/>
      <w:numFmt w:val="decimal"/>
      <w:pStyle w:val="Style10"/>
      <w:isLgl/>
      <w:lvlText w:val="%1."/>
      <w:lvlJc w:val="left"/>
      <w:pPr>
        <w:tabs>
          <w:tab w:val="num" w:pos="432"/>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none"/>
      <w:lvlText w:val="(a)"/>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7">
    <w:nsid w:val="5ED6002D"/>
    <w:multiLevelType w:val="hybridMultilevel"/>
    <w:tmpl w:val="CAD6FCF4"/>
    <w:lvl w:ilvl="0" w:tplc="0409001B">
      <w:start w:val="1"/>
      <w:numFmt w:val="lowerRoman"/>
      <w:lvlText w:val="%1."/>
      <w:lvlJc w:val="right"/>
      <w:pPr>
        <w:ind w:left="1303" w:hanging="360"/>
      </w:pPr>
    </w:lvl>
    <w:lvl w:ilvl="1" w:tplc="04090019" w:tentative="1">
      <w:start w:val="1"/>
      <w:numFmt w:val="lowerLetter"/>
      <w:lvlText w:val="%2."/>
      <w:lvlJc w:val="left"/>
      <w:pPr>
        <w:ind w:left="2023" w:hanging="360"/>
      </w:pPr>
    </w:lvl>
    <w:lvl w:ilvl="2" w:tplc="0409001B" w:tentative="1">
      <w:start w:val="1"/>
      <w:numFmt w:val="lowerRoman"/>
      <w:lvlText w:val="%3."/>
      <w:lvlJc w:val="right"/>
      <w:pPr>
        <w:ind w:left="2743" w:hanging="180"/>
      </w:pPr>
    </w:lvl>
    <w:lvl w:ilvl="3" w:tplc="0409000F" w:tentative="1">
      <w:start w:val="1"/>
      <w:numFmt w:val="decimal"/>
      <w:lvlText w:val="%4."/>
      <w:lvlJc w:val="left"/>
      <w:pPr>
        <w:ind w:left="3463" w:hanging="360"/>
      </w:pPr>
    </w:lvl>
    <w:lvl w:ilvl="4" w:tplc="04090019" w:tentative="1">
      <w:start w:val="1"/>
      <w:numFmt w:val="lowerLetter"/>
      <w:lvlText w:val="%5."/>
      <w:lvlJc w:val="left"/>
      <w:pPr>
        <w:ind w:left="4183" w:hanging="360"/>
      </w:pPr>
    </w:lvl>
    <w:lvl w:ilvl="5" w:tplc="0409001B" w:tentative="1">
      <w:start w:val="1"/>
      <w:numFmt w:val="lowerRoman"/>
      <w:lvlText w:val="%6."/>
      <w:lvlJc w:val="right"/>
      <w:pPr>
        <w:ind w:left="4903" w:hanging="180"/>
      </w:pPr>
    </w:lvl>
    <w:lvl w:ilvl="6" w:tplc="0409000F" w:tentative="1">
      <w:start w:val="1"/>
      <w:numFmt w:val="decimal"/>
      <w:lvlText w:val="%7."/>
      <w:lvlJc w:val="left"/>
      <w:pPr>
        <w:ind w:left="5623" w:hanging="360"/>
      </w:pPr>
    </w:lvl>
    <w:lvl w:ilvl="7" w:tplc="04090019" w:tentative="1">
      <w:start w:val="1"/>
      <w:numFmt w:val="lowerLetter"/>
      <w:lvlText w:val="%8."/>
      <w:lvlJc w:val="left"/>
      <w:pPr>
        <w:ind w:left="6343" w:hanging="360"/>
      </w:pPr>
    </w:lvl>
    <w:lvl w:ilvl="8" w:tplc="0409001B" w:tentative="1">
      <w:start w:val="1"/>
      <w:numFmt w:val="lowerRoman"/>
      <w:lvlText w:val="%9."/>
      <w:lvlJc w:val="right"/>
      <w:pPr>
        <w:ind w:left="7063" w:hanging="180"/>
      </w:pPr>
    </w:lvl>
  </w:abstractNum>
  <w:abstractNum w:abstractNumId="268">
    <w:nsid w:val="5EE83437"/>
    <w:multiLevelType w:val="multilevel"/>
    <w:tmpl w:val="B096F62A"/>
    <w:lvl w:ilvl="0">
      <w:start w:val="42"/>
      <w:numFmt w:val="decimal"/>
      <w:lvlText w:val="%1."/>
      <w:lvlJc w:val="left"/>
      <w:pPr>
        <w:ind w:left="480" w:hanging="480"/>
      </w:pPr>
      <w:rPr>
        <w:rFonts w:hint="default"/>
      </w:rPr>
    </w:lvl>
    <w:lvl w:ilvl="1">
      <w:start w:val="1"/>
      <w:numFmt w:val="lowerLetter"/>
      <w:lvlText w:val="%2)"/>
      <w:lvlJc w:val="left"/>
      <w:pPr>
        <w:ind w:left="1560"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69">
    <w:nsid w:val="5F422929"/>
    <w:multiLevelType w:val="hybridMultilevel"/>
    <w:tmpl w:val="6E681028"/>
    <w:lvl w:ilvl="0" w:tplc="7CAC4CD4">
      <w:start w:val="1"/>
      <w:numFmt w:val="bullet"/>
      <w:lvlText w:val=""/>
      <w:lvlJc w:val="left"/>
      <w:pPr>
        <w:tabs>
          <w:tab w:val="num" w:pos="227"/>
        </w:tabs>
        <w:ind w:left="227" w:hanging="227"/>
      </w:pPr>
      <w:rPr>
        <w:rFonts w:ascii="Symbol" w:hAnsi="Symbol" w:hint="default"/>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0">
    <w:nsid w:val="5F63239D"/>
    <w:multiLevelType w:val="hybridMultilevel"/>
    <w:tmpl w:val="129C38FA"/>
    <w:lvl w:ilvl="0" w:tplc="04090017">
      <w:start w:val="1"/>
      <w:numFmt w:val="lowerLetter"/>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71">
    <w:nsid w:val="5FCE1EC9"/>
    <w:multiLevelType w:val="hybridMultilevel"/>
    <w:tmpl w:val="6ED8B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5FD246EE"/>
    <w:multiLevelType w:val="hybridMultilevel"/>
    <w:tmpl w:val="BA7CC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9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4">
    <w:nsid w:val="602816F0"/>
    <w:multiLevelType w:val="hybridMultilevel"/>
    <w:tmpl w:val="4ABC8BEC"/>
    <w:lvl w:ilvl="0" w:tplc="7A08EF1C">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C2F268DA">
      <w:start w:val="1"/>
      <w:numFmt w:val="lowerRoman"/>
      <w:lvlText w:val="(%2)"/>
      <w:lvlJc w:val="left"/>
      <w:pPr>
        <w:ind w:left="39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DB001CC">
      <w:start w:val="1"/>
      <w:numFmt w:val="lowerRoman"/>
      <w:lvlText w:val="%3"/>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3FAC2EEE">
      <w:start w:val="1"/>
      <w:numFmt w:val="decimal"/>
      <w:lvlText w:val="%4"/>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B3DA2E86">
      <w:start w:val="1"/>
      <w:numFmt w:val="lowerLetter"/>
      <w:lvlText w:val="%5"/>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4126DB9C">
      <w:start w:val="1"/>
      <w:numFmt w:val="lowerRoman"/>
      <w:lvlText w:val="%6"/>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9D986BB0">
      <w:start w:val="1"/>
      <w:numFmt w:val="decimal"/>
      <w:lvlText w:val="%7"/>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B79EC436">
      <w:start w:val="1"/>
      <w:numFmt w:val="lowerLetter"/>
      <w:lvlText w:val="%8"/>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CFCAF17E">
      <w:start w:val="1"/>
      <w:numFmt w:val="lowerRoman"/>
      <w:lvlText w:val="%9"/>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75">
    <w:nsid w:val="606B401A"/>
    <w:multiLevelType w:val="hybridMultilevel"/>
    <w:tmpl w:val="CA12C9FC"/>
    <w:lvl w:ilvl="0" w:tplc="617411F6">
      <w:start w:val="1"/>
      <w:numFmt w:val="lowerLetter"/>
      <w:lvlText w:val="(%1)"/>
      <w:lvlJc w:val="left"/>
      <w:pPr>
        <w:ind w:left="56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807693F8">
      <w:start w:val="1"/>
      <w:numFmt w:val="lowerLetter"/>
      <w:lvlText w:val="%2"/>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0E60FF6E">
      <w:start w:val="1"/>
      <w:numFmt w:val="lowerRoman"/>
      <w:lvlText w:val="%3"/>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A284209A">
      <w:start w:val="1"/>
      <w:numFmt w:val="decimal"/>
      <w:lvlText w:val="%4"/>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3F8029E">
      <w:start w:val="1"/>
      <w:numFmt w:val="lowerLetter"/>
      <w:lvlText w:val="%5"/>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0EC04E6">
      <w:start w:val="1"/>
      <w:numFmt w:val="lowerRoman"/>
      <w:lvlText w:val="%6"/>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359E38E8">
      <w:start w:val="1"/>
      <w:numFmt w:val="decimal"/>
      <w:lvlText w:val="%7"/>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6478B556">
      <w:start w:val="1"/>
      <w:numFmt w:val="lowerLetter"/>
      <w:lvlText w:val="%8"/>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393C2AC8">
      <w:start w:val="1"/>
      <w:numFmt w:val="lowerRoman"/>
      <w:lvlText w:val="%9"/>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76">
    <w:nsid w:val="606C4DB5"/>
    <w:multiLevelType w:val="multilevel"/>
    <w:tmpl w:val="625486BE"/>
    <w:lvl w:ilvl="0">
      <w:start w:val="1"/>
      <w:numFmt w:val="lowerLetter"/>
      <w:pStyle w:val="GCCDefBulletted"/>
      <w:lvlText w:val="(%1)"/>
      <w:lvlJc w:val="left"/>
      <w:pPr>
        <w:tabs>
          <w:tab w:val="num" w:pos="567"/>
        </w:tabs>
        <w:ind w:left="1134" w:hanging="567"/>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7">
    <w:nsid w:val="60850F4C"/>
    <w:multiLevelType w:val="hybridMultilevel"/>
    <w:tmpl w:val="06843810"/>
    <w:lvl w:ilvl="0" w:tplc="48FAEF58">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B386BE7C">
      <w:start w:val="1"/>
      <w:numFmt w:val="bullet"/>
      <w:lvlText w:val="•"/>
      <w:lvlJc w:val="left"/>
      <w:pPr>
        <w:ind w:left="39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17825B70">
      <w:start w:val="1"/>
      <w:numFmt w:val="bullet"/>
      <w:lvlText w:val="▪"/>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3F3AE2E0">
      <w:start w:val="1"/>
      <w:numFmt w:val="bullet"/>
      <w:lvlText w:val="•"/>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6E261F34">
      <w:start w:val="1"/>
      <w:numFmt w:val="bullet"/>
      <w:lvlText w:val="o"/>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6A2E070E">
      <w:start w:val="1"/>
      <w:numFmt w:val="bullet"/>
      <w:lvlText w:val="▪"/>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0E90237C">
      <w:start w:val="1"/>
      <w:numFmt w:val="bullet"/>
      <w:lvlText w:val="•"/>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C7AEFE16">
      <w:start w:val="1"/>
      <w:numFmt w:val="bullet"/>
      <w:lvlText w:val="o"/>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3B2C653E">
      <w:start w:val="1"/>
      <w:numFmt w:val="bullet"/>
      <w:lvlText w:val="▪"/>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78">
    <w:nsid w:val="60915D24"/>
    <w:multiLevelType w:val="hybridMultilevel"/>
    <w:tmpl w:val="082269BA"/>
    <w:lvl w:ilvl="0" w:tplc="9BDE3A74">
      <w:start w:val="1"/>
      <w:numFmt w:val="lowerRoman"/>
      <w:lvlText w:val="(%1)"/>
      <w:lvlJc w:val="left"/>
      <w:pPr>
        <w:ind w:left="582"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C4B02E7E">
      <w:start w:val="1"/>
      <w:numFmt w:val="lowerLetter"/>
      <w:lvlText w:val="%2"/>
      <w:lvlJc w:val="left"/>
      <w:pPr>
        <w:ind w:left="44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195C2CD8">
      <w:start w:val="1"/>
      <w:numFmt w:val="lowerRoman"/>
      <w:lvlText w:val="%3"/>
      <w:lvlJc w:val="left"/>
      <w:pPr>
        <w:ind w:left="52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AD423B80">
      <w:start w:val="1"/>
      <w:numFmt w:val="decimal"/>
      <w:lvlText w:val="%4"/>
      <w:lvlJc w:val="left"/>
      <w:pPr>
        <w:ind w:left="59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0D70BE52">
      <w:start w:val="1"/>
      <w:numFmt w:val="lowerLetter"/>
      <w:lvlText w:val="%5"/>
      <w:lvlJc w:val="left"/>
      <w:pPr>
        <w:ind w:left="664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E96E9F4A">
      <w:start w:val="1"/>
      <w:numFmt w:val="lowerRoman"/>
      <w:lvlText w:val="%6"/>
      <w:lvlJc w:val="left"/>
      <w:pPr>
        <w:ind w:left="736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6C8E02E0">
      <w:start w:val="1"/>
      <w:numFmt w:val="decimal"/>
      <w:lvlText w:val="%7"/>
      <w:lvlJc w:val="left"/>
      <w:pPr>
        <w:ind w:left="80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A000B064">
      <w:start w:val="1"/>
      <w:numFmt w:val="lowerLetter"/>
      <w:lvlText w:val="%8"/>
      <w:lvlJc w:val="left"/>
      <w:pPr>
        <w:ind w:left="88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9E8E1682">
      <w:start w:val="1"/>
      <w:numFmt w:val="lowerRoman"/>
      <w:lvlText w:val="%9"/>
      <w:lvlJc w:val="left"/>
      <w:pPr>
        <w:ind w:left="95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279">
    <w:nsid w:val="60A85DBE"/>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0">
    <w:nsid w:val="60DB7B4D"/>
    <w:multiLevelType w:val="multilevel"/>
    <w:tmpl w:val="D452D0AC"/>
    <w:lvl w:ilvl="0">
      <w:start w:val="1"/>
      <w:numFmt w:val="decimal"/>
      <w:isLgl/>
      <w:lvlText w:val="%1."/>
      <w:lvlJc w:val="left"/>
      <w:pPr>
        <w:tabs>
          <w:tab w:val="num" w:pos="360"/>
        </w:tabs>
        <w:ind w:left="360" w:hanging="360"/>
      </w:pPr>
      <w:rPr>
        <w:rFonts w:hint="default"/>
        <w:b/>
        <w:i w:val="0"/>
        <w:sz w:val="24"/>
      </w:rPr>
    </w:lvl>
    <w:lvl w:ilvl="1">
      <w:start w:val="1"/>
      <w:numFmt w:val="decima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1">
    <w:nsid w:val="61665B37"/>
    <w:multiLevelType w:val="hybridMultilevel"/>
    <w:tmpl w:val="63B6AB84"/>
    <w:lvl w:ilvl="0" w:tplc="EF5089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nsid w:val="61857445"/>
    <w:multiLevelType w:val="hybridMultilevel"/>
    <w:tmpl w:val="3F921988"/>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nsid w:val="61C217CA"/>
    <w:multiLevelType w:val="multilevel"/>
    <w:tmpl w:val="08307B5A"/>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4"/>
      <w:numFmt w:val="decimal"/>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hint="default"/>
      </w:rPr>
    </w:lvl>
    <w:lvl w:ilvl="6">
      <w:start w:val="1"/>
      <w:numFmt w:val="lowerRoman"/>
      <w:lvlText w:val="(%7)"/>
      <w:lvlJc w:val="left"/>
      <w:pPr>
        <w:tabs>
          <w:tab w:val="num" w:pos="1531"/>
        </w:tabs>
        <w:ind w:left="1531" w:hanging="567"/>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284">
    <w:nsid w:val="61D625F9"/>
    <w:multiLevelType w:val="multilevel"/>
    <w:tmpl w:val="DCE0367C"/>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pStyle w:val="Section4-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hint="default"/>
      </w:rPr>
    </w:lvl>
    <w:lvl w:ilvl="6">
      <w:start w:val="1"/>
      <w:numFmt w:val="lowerRoman"/>
      <w:lvlText w:val="(%7)"/>
      <w:lvlJc w:val="left"/>
      <w:pPr>
        <w:tabs>
          <w:tab w:val="num" w:pos="1531"/>
        </w:tabs>
        <w:ind w:left="1531" w:hanging="397"/>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285">
    <w:nsid w:val="62E9406F"/>
    <w:multiLevelType w:val="hybridMultilevel"/>
    <w:tmpl w:val="CBE0D24C"/>
    <w:lvl w:ilvl="0" w:tplc="C93EF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63464DD1"/>
    <w:multiLevelType w:val="hybridMultilevel"/>
    <w:tmpl w:val="38A69390"/>
    <w:lvl w:ilvl="0" w:tplc="7ADA6198">
      <w:start w:val="1"/>
      <w:numFmt w:val="bullet"/>
      <w:lvlText w:val=""/>
      <w:lvlJc w:val="left"/>
      <w:pPr>
        <w:tabs>
          <w:tab w:val="num" w:pos="284"/>
        </w:tabs>
        <w:ind w:left="284" w:hanging="227"/>
      </w:pPr>
      <w:rPr>
        <w:rFonts w:ascii="Symbol" w:hAnsi="Symbol" w:hint="default"/>
        <w:b w:val="0"/>
        <w:i w:val="0"/>
        <w:sz w:val="16"/>
        <w:szCs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7">
    <w:nsid w:val="63591786"/>
    <w:multiLevelType w:val="hybridMultilevel"/>
    <w:tmpl w:val="49804058"/>
    <w:lvl w:ilvl="0" w:tplc="6A966088">
      <w:start w:val="8"/>
      <w:numFmt w:val="lowerLetter"/>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639A6303"/>
    <w:multiLevelType w:val="hybridMultilevel"/>
    <w:tmpl w:val="5B427EF2"/>
    <w:lvl w:ilvl="0" w:tplc="0409001B">
      <w:start w:val="1"/>
      <w:numFmt w:val="lowerRoman"/>
      <w:lvlText w:val="%1."/>
      <w:lvlJc w:val="right"/>
      <w:pPr>
        <w:ind w:left="1233" w:hanging="360"/>
      </w:p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289">
    <w:nsid w:val="63BE3C8C"/>
    <w:multiLevelType w:val="hybridMultilevel"/>
    <w:tmpl w:val="EF4E475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nsid w:val="63FA2DC8"/>
    <w:multiLevelType w:val="hybridMultilevel"/>
    <w:tmpl w:val="F768E76A"/>
    <w:lvl w:ilvl="0" w:tplc="D2A00320">
      <w:start w:val="1"/>
      <w:numFmt w:val="lowerRoman"/>
      <w:lvlText w:val="%1."/>
      <w:lvlJc w:val="left"/>
      <w:pPr>
        <w:ind w:left="720" w:hanging="360"/>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653A3AAA"/>
    <w:multiLevelType w:val="hybridMultilevel"/>
    <w:tmpl w:val="9BBE4506"/>
    <w:lvl w:ilvl="0" w:tplc="04090017">
      <w:start w:val="1"/>
      <w:numFmt w:val="lowerLetter"/>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292">
    <w:nsid w:val="662C79E7"/>
    <w:multiLevelType w:val="hybridMultilevel"/>
    <w:tmpl w:val="298C34DE"/>
    <w:lvl w:ilvl="0" w:tplc="9E22EFDE">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CB9A56AC">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5BFC5EBA">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5C020B24">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AA006B2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9A9496A0">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E1286040">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E5CEB72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CB505216">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93">
    <w:nsid w:val="66726B47"/>
    <w:multiLevelType w:val="multilevel"/>
    <w:tmpl w:val="1F98528A"/>
    <w:lvl w:ilvl="0">
      <w:start w:val="1"/>
      <w:numFmt w:val="upperLetter"/>
      <w:pStyle w:val="StyleHeading114pt"/>
      <w:lvlText w:val="Section %1."/>
      <w:lvlJc w:val="left"/>
      <w:pPr>
        <w:tabs>
          <w:tab w:val="num" w:pos="717"/>
        </w:tabs>
        <w:ind w:left="717" w:hanging="360"/>
      </w:pPr>
      <w:rPr>
        <w:rFonts w:ascii="Arial" w:hAnsi="Arial" w:hint="default"/>
        <w:b/>
        <w:i w:val="0"/>
        <w:sz w:val="28"/>
        <w:szCs w:val="28"/>
      </w:rPr>
    </w:lvl>
    <w:lvl w:ilvl="1">
      <w:start w:val="1"/>
      <w:numFmt w:val="decimal"/>
      <w:lvlRestart w:val="0"/>
      <w:pStyle w:val="StyleHeading114pt"/>
      <w:lvlText w:val="%2"/>
      <w:lvlJc w:val="left"/>
      <w:pPr>
        <w:tabs>
          <w:tab w:val="num" w:pos="394"/>
        </w:tabs>
        <w:ind w:left="394" w:hanging="57"/>
      </w:pPr>
      <w:rPr>
        <w:rFonts w:ascii="Arial" w:hAnsi="Arial" w:hint="default"/>
        <w:b/>
        <w:i w:val="0"/>
        <w:sz w:val="24"/>
        <w:szCs w:val="24"/>
      </w:rPr>
    </w:lvl>
    <w:lvl w:ilvl="2">
      <w:start w:val="1"/>
      <w:numFmt w:val="decimal"/>
      <w:lvlText w:val="1.%3"/>
      <w:lvlJc w:val="left"/>
      <w:pPr>
        <w:tabs>
          <w:tab w:val="num" w:pos="1437"/>
        </w:tabs>
        <w:ind w:left="1437" w:hanging="360"/>
      </w:pPr>
      <w:rPr>
        <w:rFonts w:ascii="Arial" w:hAnsi="Arial" w:hint="default"/>
        <w:b/>
        <w:i w:val="0"/>
        <w:sz w:val="22"/>
        <w:szCs w:val="22"/>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294">
    <w:nsid w:val="66895D13"/>
    <w:multiLevelType w:val="hybridMultilevel"/>
    <w:tmpl w:val="D114AA34"/>
    <w:lvl w:ilvl="0" w:tplc="FE8CE1C8">
      <w:start w:val="1"/>
      <w:numFmt w:val="lowerRoman"/>
      <w:lvlText w:val="(%1)"/>
      <w:lvlJc w:val="left"/>
      <w:pPr>
        <w:ind w:left="1"/>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6464DBFE">
      <w:start w:val="1"/>
      <w:numFmt w:val="lowerLetter"/>
      <w:lvlText w:val="%2"/>
      <w:lvlJc w:val="left"/>
      <w:pPr>
        <w:ind w:left="1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62E200F8">
      <w:start w:val="1"/>
      <w:numFmt w:val="lowerRoman"/>
      <w:lvlText w:val="%3"/>
      <w:lvlJc w:val="left"/>
      <w:pPr>
        <w:ind w:left="2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D7460D2">
      <w:start w:val="1"/>
      <w:numFmt w:val="decimal"/>
      <w:lvlText w:val="%4"/>
      <w:lvlJc w:val="left"/>
      <w:pPr>
        <w:ind w:left="31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C0842EB6">
      <w:start w:val="1"/>
      <w:numFmt w:val="lowerLetter"/>
      <w:lvlText w:val="%5"/>
      <w:lvlJc w:val="left"/>
      <w:pPr>
        <w:ind w:left="38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72DCCC48">
      <w:start w:val="1"/>
      <w:numFmt w:val="lowerRoman"/>
      <w:lvlText w:val="%6"/>
      <w:lvlJc w:val="left"/>
      <w:pPr>
        <w:ind w:left="45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6CF68836">
      <w:start w:val="1"/>
      <w:numFmt w:val="decimal"/>
      <w:lvlText w:val="%7"/>
      <w:lvlJc w:val="left"/>
      <w:pPr>
        <w:ind w:left="52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06A2E588">
      <w:start w:val="1"/>
      <w:numFmt w:val="lowerLetter"/>
      <w:lvlText w:val="%8"/>
      <w:lvlJc w:val="left"/>
      <w:pPr>
        <w:ind w:left="59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219E17C4">
      <w:start w:val="1"/>
      <w:numFmt w:val="lowerRoman"/>
      <w:lvlText w:val="%9"/>
      <w:lvlJc w:val="left"/>
      <w:pPr>
        <w:ind w:left="67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95">
    <w:nsid w:val="66D545E1"/>
    <w:multiLevelType w:val="hybridMultilevel"/>
    <w:tmpl w:val="0770BDB0"/>
    <w:lvl w:ilvl="0" w:tplc="8E1AEB82">
      <w:start w:val="1"/>
      <w:numFmt w:val="bullet"/>
      <w:lvlText w:val=""/>
      <w:lvlJc w:val="left"/>
      <w:pPr>
        <w:tabs>
          <w:tab w:val="num" w:pos="1440"/>
        </w:tabs>
        <w:ind w:left="144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6">
    <w:nsid w:val="66FD3630"/>
    <w:multiLevelType w:val="hybridMultilevel"/>
    <w:tmpl w:val="22B03066"/>
    <w:lvl w:ilvl="0" w:tplc="074C2A1C">
      <w:start w:val="1"/>
      <w:numFmt w:val="lowerRoman"/>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D3C263F0">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7882074">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4BC08154">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A36D296">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6EC88C76">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22FC60C6">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A0E7226">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AC5CD8AA">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97">
    <w:nsid w:val="68071EAF"/>
    <w:multiLevelType w:val="hybridMultilevel"/>
    <w:tmpl w:val="BBD67BFE"/>
    <w:lvl w:ilvl="0" w:tplc="470CF320">
      <w:start w:val="1"/>
      <w:numFmt w:val="lowerLetter"/>
      <w:lvlText w:val="(%1)"/>
      <w:lvlJc w:val="left"/>
      <w:pPr>
        <w:ind w:left="56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AF2CD6D4">
      <w:start w:val="1"/>
      <w:numFmt w:val="lowerLetter"/>
      <w:lvlText w:val="%2"/>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B48ADC2">
      <w:start w:val="1"/>
      <w:numFmt w:val="lowerRoman"/>
      <w:lvlText w:val="%3"/>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99049C0">
      <w:start w:val="1"/>
      <w:numFmt w:val="decimal"/>
      <w:lvlText w:val="%4"/>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17E3EBE">
      <w:start w:val="1"/>
      <w:numFmt w:val="lowerLetter"/>
      <w:lvlText w:val="%5"/>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55484522">
      <w:start w:val="1"/>
      <w:numFmt w:val="lowerRoman"/>
      <w:lvlText w:val="%6"/>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92CC421C">
      <w:start w:val="1"/>
      <w:numFmt w:val="decimal"/>
      <w:lvlText w:val="%7"/>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B6FEBCAE">
      <w:start w:val="1"/>
      <w:numFmt w:val="lowerLetter"/>
      <w:lvlText w:val="%8"/>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DCE4CF8A">
      <w:start w:val="1"/>
      <w:numFmt w:val="lowerRoman"/>
      <w:lvlText w:val="%9"/>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298">
    <w:nsid w:val="681D7813"/>
    <w:multiLevelType w:val="hybridMultilevel"/>
    <w:tmpl w:val="88EEA16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start w:val="1"/>
      <w:numFmt w:val="lowerRoman"/>
      <w:lvlText w:val="%3."/>
      <w:lvlJc w:val="right"/>
      <w:pPr>
        <w:ind w:left="162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9">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688465D4"/>
    <w:multiLevelType w:val="hybridMultilevel"/>
    <w:tmpl w:val="756C146C"/>
    <w:lvl w:ilvl="0" w:tplc="537AE7DA">
      <w:start w:val="1"/>
      <w:numFmt w:val="lowerRoman"/>
      <w:lvlText w:val="%1"/>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69564A11"/>
    <w:multiLevelType w:val="hybridMultilevel"/>
    <w:tmpl w:val="45B0C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69A22D01"/>
    <w:multiLevelType w:val="hybridMultilevel"/>
    <w:tmpl w:val="7EF2A6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69B21A12"/>
    <w:multiLevelType w:val="hybridMultilevel"/>
    <w:tmpl w:val="CBA89DB4"/>
    <w:lvl w:ilvl="0" w:tplc="5D587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69ED672A"/>
    <w:multiLevelType w:val="hybridMultilevel"/>
    <w:tmpl w:val="BAE2EE58"/>
    <w:lvl w:ilvl="0" w:tplc="2C1A55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6B5031E8"/>
    <w:multiLevelType w:val="hybridMultilevel"/>
    <w:tmpl w:val="9FD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6B7708B6"/>
    <w:multiLevelType w:val="hybridMultilevel"/>
    <w:tmpl w:val="D4344BCC"/>
    <w:lvl w:ilvl="0" w:tplc="0409000F">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6B804B15"/>
    <w:multiLevelType w:val="hybridMultilevel"/>
    <w:tmpl w:val="5002DF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8">
    <w:nsid w:val="6C332ED7"/>
    <w:multiLevelType w:val="hybridMultilevel"/>
    <w:tmpl w:val="3222C7E2"/>
    <w:lvl w:ilvl="0" w:tplc="C68A2FBC">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C39A6F0A">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3A3C6D42">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DEE22884">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D0E43DB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6ADE3330">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494448BE">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26CCBCF8">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0F36EE90">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09">
    <w:nsid w:val="6CC33C42"/>
    <w:multiLevelType w:val="hybridMultilevel"/>
    <w:tmpl w:val="D9DC87F8"/>
    <w:lvl w:ilvl="0" w:tplc="A192CDE6">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6AA245F0">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5B809524">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24A885AE">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FE0CDD5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7EC496A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7CD45282">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CF626E68">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E166750">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10">
    <w:nsid w:val="6CD8769C"/>
    <w:multiLevelType w:val="hybridMultilevel"/>
    <w:tmpl w:val="BA7CC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9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6CE30642"/>
    <w:multiLevelType w:val="hybridMultilevel"/>
    <w:tmpl w:val="99527C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6D301712"/>
    <w:multiLevelType w:val="hybridMultilevel"/>
    <w:tmpl w:val="8E304E36"/>
    <w:lvl w:ilvl="0" w:tplc="0409001B">
      <w:start w:val="1"/>
      <w:numFmt w:val="lowerRoman"/>
      <w:lvlText w:val="%1."/>
      <w:lvlJc w:val="right"/>
      <w:pPr>
        <w:ind w:left="1080" w:hanging="360"/>
      </w:pPr>
    </w:lvl>
    <w:lvl w:ilvl="1" w:tplc="E1D661E2">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3">
    <w:nsid w:val="6DF762F2"/>
    <w:multiLevelType w:val="hybridMultilevel"/>
    <w:tmpl w:val="65CCB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nsid w:val="6E7D7192"/>
    <w:multiLevelType w:val="hybridMultilevel"/>
    <w:tmpl w:val="7B4EBF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6E8F3026"/>
    <w:multiLevelType w:val="hybridMultilevel"/>
    <w:tmpl w:val="D1A06338"/>
    <w:lvl w:ilvl="0" w:tplc="55389968">
      <w:start w:val="1"/>
      <w:numFmt w:val="lowerLetter"/>
      <w:lvlText w:val="(%1)"/>
      <w:lvlJc w:val="left"/>
      <w:pPr>
        <w:tabs>
          <w:tab w:val="num" w:pos="1512"/>
        </w:tabs>
        <w:ind w:left="1512" w:hanging="432"/>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6">
    <w:nsid w:val="6F6A0C49"/>
    <w:multiLevelType w:val="hybridMultilevel"/>
    <w:tmpl w:val="08586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6F851B37"/>
    <w:multiLevelType w:val="hybridMultilevel"/>
    <w:tmpl w:val="497A51F2"/>
    <w:lvl w:ilvl="0" w:tplc="4B9856F4">
      <w:start w:val="4"/>
      <w:numFmt w:val="lowerLetter"/>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8">
    <w:nsid w:val="705E15F4"/>
    <w:multiLevelType w:val="hybridMultilevel"/>
    <w:tmpl w:val="B0703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70901B1F"/>
    <w:multiLevelType w:val="multilevel"/>
    <w:tmpl w:val="CF4E6164"/>
    <w:lvl w:ilvl="0">
      <w:start w:val="1"/>
      <w:numFmt w:val="lowerLetter"/>
      <w:lvlText w:val="(%1)"/>
      <w:lvlJc w:val="left"/>
      <w:pPr>
        <w:tabs>
          <w:tab w:val="num" w:pos="420"/>
        </w:tabs>
        <w:ind w:left="420" w:hanging="42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0">
    <w:nsid w:val="7104077D"/>
    <w:multiLevelType w:val="hybridMultilevel"/>
    <w:tmpl w:val="D5D62F84"/>
    <w:lvl w:ilvl="0" w:tplc="59D494B4">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3A58A87C">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0A8E32C0">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4678F232">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0F8851CC">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842C18B8">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322D5B2">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A82EA0B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EAE4BE04">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21">
    <w:nsid w:val="710C1EAC"/>
    <w:multiLevelType w:val="multilevel"/>
    <w:tmpl w:val="C65EAC76"/>
    <w:lvl w:ilvl="0">
      <w:start w:val="1"/>
      <w:numFmt w:val="lowerLetter"/>
      <w:lvlText w:val="(%1)"/>
      <w:lvlJc w:val="left"/>
      <w:pPr>
        <w:tabs>
          <w:tab w:val="num" w:pos="2160"/>
        </w:tabs>
        <w:ind w:left="2160" w:hanging="720"/>
      </w:p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2"/>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ascii="Times New Roman" w:hAnsi="Times New Roman" w:hint="default"/>
        <w:b w:val="0"/>
        <w:i w:val="0"/>
        <w:sz w:val="22"/>
        <w:szCs w:val="22"/>
      </w:rPr>
    </w:lvl>
    <w:lvl w:ilvl="6">
      <w:start w:val="1"/>
      <w:numFmt w:val="lowerRoman"/>
      <w:lvlText w:val="(%7)"/>
      <w:lvlJc w:val="left"/>
      <w:pPr>
        <w:tabs>
          <w:tab w:val="num" w:pos="1418"/>
        </w:tabs>
        <w:ind w:left="1418" w:hanging="454"/>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322">
    <w:nsid w:val="710C28D3"/>
    <w:multiLevelType w:val="multilevel"/>
    <w:tmpl w:val="DB68DEA6"/>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ection2-Para"/>
      <w:lvlText w:val="%3."/>
      <w:lvlJc w:val="center"/>
      <w:pPr>
        <w:tabs>
          <w:tab w:val="num" w:pos="284"/>
        </w:tabs>
        <w:ind w:left="284" w:hanging="284"/>
      </w:pPr>
      <w:rPr>
        <w:rFonts w:ascii="Times New Roman Bold" w:hAnsi="Times New Roman Bold" w:hint="default"/>
        <w:b/>
        <w:i w:val="0"/>
        <w:sz w:val="28"/>
        <w:szCs w:val="28"/>
      </w:rPr>
    </w:lvl>
    <w:lvl w:ilvl="3">
      <w:start w:val="1"/>
      <w:numFmt w:val="decimal"/>
      <w:lvlRestart w:val="0"/>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323">
    <w:nsid w:val="714E1F9E"/>
    <w:multiLevelType w:val="hybridMultilevel"/>
    <w:tmpl w:val="08E6A2A0"/>
    <w:lvl w:ilvl="0" w:tplc="E59634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72A32192"/>
    <w:multiLevelType w:val="hybridMultilevel"/>
    <w:tmpl w:val="48E4C13A"/>
    <w:lvl w:ilvl="0" w:tplc="C8F4E2E0">
      <w:start w:val="1"/>
      <w:numFmt w:val="lowerLetter"/>
      <w:lvlText w:val="(%1)"/>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72AD2799"/>
    <w:multiLevelType w:val="hybridMultilevel"/>
    <w:tmpl w:val="B00E9CA0"/>
    <w:lvl w:ilvl="0" w:tplc="48961D5A">
      <w:start w:val="1"/>
      <w:numFmt w:val="lowerLetter"/>
      <w:lvlText w:val="(%1)"/>
      <w:lvlJc w:val="left"/>
      <w:pPr>
        <w:ind w:left="83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4FD2B222">
      <w:start w:val="1"/>
      <w:numFmt w:val="lowerLetter"/>
      <w:lvlText w:val="%2"/>
      <w:lvlJc w:val="left"/>
      <w:pPr>
        <w:ind w:left="135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0EED2FE">
      <w:start w:val="1"/>
      <w:numFmt w:val="lowerRoman"/>
      <w:lvlText w:val="%3"/>
      <w:lvlJc w:val="left"/>
      <w:pPr>
        <w:ind w:left="207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1A0ED48E">
      <w:start w:val="1"/>
      <w:numFmt w:val="decimal"/>
      <w:lvlText w:val="%4"/>
      <w:lvlJc w:val="left"/>
      <w:pPr>
        <w:ind w:left="279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CB76E416">
      <w:start w:val="1"/>
      <w:numFmt w:val="lowerLetter"/>
      <w:lvlText w:val="%5"/>
      <w:lvlJc w:val="left"/>
      <w:pPr>
        <w:ind w:left="351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D66951E">
      <w:start w:val="1"/>
      <w:numFmt w:val="lowerRoman"/>
      <w:lvlText w:val="%6"/>
      <w:lvlJc w:val="left"/>
      <w:pPr>
        <w:ind w:left="423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55CD896">
      <w:start w:val="1"/>
      <w:numFmt w:val="decimal"/>
      <w:lvlText w:val="%7"/>
      <w:lvlJc w:val="left"/>
      <w:pPr>
        <w:ind w:left="495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812CDB3E">
      <w:start w:val="1"/>
      <w:numFmt w:val="lowerLetter"/>
      <w:lvlText w:val="%8"/>
      <w:lvlJc w:val="left"/>
      <w:pPr>
        <w:ind w:left="567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88083A0A">
      <w:start w:val="1"/>
      <w:numFmt w:val="lowerRoman"/>
      <w:lvlText w:val="%9"/>
      <w:lvlJc w:val="left"/>
      <w:pPr>
        <w:ind w:left="639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26">
    <w:nsid w:val="72C37A29"/>
    <w:multiLevelType w:val="hybridMultilevel"/>
    <w:tmpl w:val="98AECC66"/>
    <w:lvl w:ilvl="0" w:tplc="CF4E6164">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7">
    <w:nsid w:val="72EF7932"/>
    <w:multiLevelType w:val="hybridMultilevel"/>
    <w:tmpl w:val="63ECE3CA"/>
    <w:lvl w:ilvl="0" w:tplc="04090011">
      <w:start w:val="1"/>
      <w:numFmt w:val="decimal"/>
      <w:lvlText w:val="%1)"/>
      <w:lvlJc w:val="left"/>
      <w:pPr>
        <w:ind w:left="1684" w:hanging="360"/>
      </w:pPr>
    </w:lvl>
    <w:lvl w:ilvl="1" w:tplc="04090019" w:tentative="1">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328">
    <w:nsid w:val="73D21216"/>
    <w:multiLevelType w:val="hybridMultilevel"/>
    <w:tmpl w:val="D8E0A5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nsid w:val="7535412F"/>
    <w:multiLevelType w:val="hybridMultilevel"/>
    <w:tmpl w:val="AB6005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1">
    <w:nsid w:val="75615DE6"/>
    <w:multiLevelType w:val="hybridMultilevel"/>
    <w:tmpl w:val="047EA8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nsid w:val="75645444"/>
    <w:multiLevelType w:val="hybridMultilevel"/>
    <w:tmpl w:val="16B80F9C"/>
    <w:lvl w:ilvl="0" w:tplc="4482C02A">
      <w:start w:val="1"/>
      <w:numFmt w:val="lowerLetter"/>
      <w:lvlText w:val="(%1)"/>
      <w:lvlJc w:val="left"/>
      <w:pPr>
        <w:ind w:left="138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90E2A1AC">
      <w:start w:val="1"/>
      <w:numFmt w:val="lowerLetter"/>
      <w:lvlText w:val="%2"/>
      <w:lvlJc w:val="left"/>
      <w:pPr>
        <w:ind w:left="528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24E4E54">
      <w:start w:val="1"/>
      <w:numFmt w:val="lowerRoman"/>
      <w:lvlText w:val="%3"/>
      <w:lvlJc w:val="left"/>
      <w:pPr>
        <w:ind w:left="60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58682AAC">
      <w:start w:val="1"/>
      <w:numFmt w:val="decimal"/>
      <w:lvlText w:val="%4"/>
      <w:lvlJc w:val="left"/>
      <w:pPr>
        <w:ind w:left="67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575861C4">
      <w:start w:val="1"/>
      <w:numFmt w:val="lowerLetter"/>
      <w:lvlText w:val="%5"/>
      <w:lvlJc w:val="left"/>
      <w:pPr>
        <w:ind w:left="744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1FAA4784">
      <w:start w:val="1"/>
      <w:numFmt w:val="lowerRoman"/>
      <w:lvlText w:val="%6"/>
      <w:lvlJc w:val="left"/>
      <w:pPr>
        <w:ind w:left="816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0E50861E">
      <w:start w:val="1"/>
      <w:numFmt w:val="decimal"/>
      <w:lvlText w:val="%7"/>
      <w:lvlJc w:val="left"/>
      <w:pPr>
        <w:ind w:left="888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B3066DDC">
      <w:start w:val="1"/>
      <w:numFmt w:val="lowerLetter"/>
      <w:lvlText w:val="%8"/>
      <w:lvlJc w:val="left"/>
      <w:pPr>
        <w:ind w:left="96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18BC4478">
      <w:start w:val="1"/>
      <w:numFmt w:val="lowerRoman"/>
      <w:lvlText w:val="%9"/>
      <w:lvlJc w:val="left"/>
      <w:pPr>
        <w:ind w:left="103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33">
    <w:nsid w:val="75DE1835"/>
    <w:multiLevelType w:val="hybridMultilevel"/>
    <w:tmpl w:val="1408D0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5">
    <w:nsid w:val="762F28FC"/>
    <w:multiLevelType w:val="multilevel"/>
    <w:tmpl w:val="0C626EC8"/>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3060"/>
        </w:tabs>
        <w:ind w:left="7199" w:hanging="4139"/>
      </w:pPr>
      <w:rPr>
        <w:rFonts w:ascii="Times New Roman Bold" w:hAnsi="Times New Roman Bold" w:hint="default"/>
        <w:b/>
        <w:i w:val="0"/>
        <w:sz w:val="36"/>
        <w:szCs w:val="36"/>
      </w:rPr>
    </w:lvl>
    <w:lvl w:ilvl="2">
      <w:start w:val="1"/>
      <w:numFmt w:val="upperLetter"/>
      <w:pStyle w:val="Section3-Para"/>
      <w:lvlText w:val="%3."/>
      <w:lvlJc w:val="center"/>
      <w:pPr>
        <w:tabs>
          <w:tab w:val="num" w:pos="284"/>
        </w:tabs>
        <w:ind w:left="284" w:hanging="284"/>
      </w:pPr>
      <w:rPr>
        <w:rFonts w:ascii="Times New Roman Bold" w:hAnsi="Times New Roman Bold" w:hint="default"/>
        <w:b/>
        <w:i w:val="0"/>
        <w:sz w:val="28"/>
        <w:szCs w:val="28"/>
      </w:rPr>
    </w:lvl>
    <w:lvl w:ilvl="3">
      <w:start w:val="1"/>
      <w:numFmt w:val="decimal"/>
      <w:pStyle w:val="Section3-Clause"/>
      <w:lvlText w:val="%4."/>
      <w:lvlJc w:val="left"/>
      <w:pPr>
        <w:tabs>
          <w:tab w:val="num" w:pos="567"/>
        </w:tabs>
        <w:ind w:left="567" w:hanging="567"/>
      </w:pPr>
      <w:rPr>
        <w:rFonts w:ascii="Times New Roman Bold" w:hAnsi="Times New Roman Bold" w:hint="default"/>
        <w:b/>
        <w:i w:val="0"/>
        <w:sz w:val="24"/>
        <w:szCs w:val="24"/>
      </w:rPr>
    </w:lvl>
    <w:lvl w:ilvl="4">
      <w:start w:val="1"/>
      <w:numFmt w:val="decimal"/>
      <w:pStyle w:val="Heading5-9"/>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336">
    <w:nsid w:val="76363635"/>
    <w:multiLevelType w:val="hybridMultilevel"/>
    <w:tmpl w:val="B0461F1A"/>
    <w:lvl w:ilvl="0" w:tplc="968CF4C6">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14902476">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23D2A9AA">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90F46AFC">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5C09200">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7756AD4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8AC208C">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9A6228A">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6302DC1C">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37">
    <w:nsid w:val="7641643A"/>
    <w:multiLevelType w:val="hybridMultilevel"/>
    <w:tmpl w:val="9A3EEBC4"/>
    <w:lvl w:ilvl="0" w:tplc="3B02341A">
      <w:start w:val="1"/>
      <w:numFmt w:val="lowerLetter"/>
      <w:lvlText w:val="(%1)"/>
      <w:lvlJc w:val="left"/>
      <w:pPr>
        <w:ind w:left="582"/>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1" w:tplc="550E6F2C">
      <w:start w:val="1"/>
      <w:numFmt w:val="lowerLetter"/>
      <w:lvlText w:val="%2"/>
      <w:lvlJc w:val="left"/>
      <w:pPr>
        <w:ind w:left="109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2" w:tplc="4B72E578">
      <w:start w:val="1"/>
      <w:numFmt w:val="lowerRoman"/>
      <w:lvlText w:val="%3"/>
      <w:lvlJc w:val="left"/>
      <w:pPr>
        <w:ind w:left="181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3" w:tplc="C9E28C96">
      <w:start w:val="1"/>
      <w:numFmt w:val="decimal"/>
      <w:lvlText w:val="%4"/>
      <w:lvlJc w:val="left"/>
      <w:pPr>
        <w:ind w:left="253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4" w:tplc="D52A6908">
      <w:start w:val="1"/>
      <w:numFmt w:val="lowerLetter"/>
      <w:lvlText w:val="%5"/>
      <w:lvlJc w:val="left"/>
      <w:pPr>
        <w:ind w:left="325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5" w:tplc="AF98D55C">
      <w:start w:val="1"/>
      <w:numFmt w:val="lowerRoman"/>
      <w:lvlText w:val="%6"/>
      <w:lvlJc w:val="left"/>
      <w:pPr>
        <w:ind w:left="397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6" w:tplc="CA744F56">
      <w:start w:val="1"/>
      <w:numFmt w:val="decimal"/>
      <w:lvlText w:val="%7"/>
      <w:lvlJc w:val="left"/>
      <w:pPr>
        <w:ind w:left="469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7" w:tplc="1D22FE26">
      <w:start w:val="1"/>
      <w:numFmt w:val="lowerLetter"/>
      <w:lvlText w:val="%8"/>
      <w:lvlJc w:val="left"/>
      <w:pPr>
        <w:ind w:left="5414"/>
      </w:pPr>
      <w:rPr>
        <w:rFonts w:ascii="Arial" w:eastAsia="Arial" w:hAnsi="Arial" w:cs="Arial"/>
        <w:b w:val="0"/>
        <w:i w:val="0"/>
        <w:strike w:val="0"/>
        <w:dstrike w:val="0"/>
        <w:color w:val="1C1C1B"/>
        <w:sz w:val="20"/>
        <w:u w:val="none" w:color="000000"/>
        <w:bdr w:val="none" w:sz="0" w:space="0" w:color="auto"/>
        <w:shd w:val="clear" w:color="auto" w:fill="auto"/>
        <w:vertAlign w:val="baseline"/>
      </w:rPr>
    </w:lvl>
    <w:lvl w:ilvl="8" w:tplc="82462F84">
      <w:start w:val="1"/>
      <w:numFmt w:val="lowerRoman"/>
      <w:lvlText w:val="%9"/>
      <w:lvlJc w:val="left"/>
      <w:pPr>
        <w:ind w:left="6134"/>
      </w:pPr>
      <w:rPr>
        <w:rFonts w:ascii="Arial" w:eastAsia="Arial" w:hAnsi="Arial" w:cs="Arial"/>
        <w:b w:val="0"/>
        <w:i w:val="0"/>
        <w:strike w:val="0"/>
        <w:dstrike w:val="0"/>
        <w:color w:val="1C1C1B"/>
        <w:sz w:val="20"/>
        <w:u w:val="none" w:color="000000"/>
        <w:bdr w:val="none" w:sz="0" w:space="0" w:color="auto"/>
        <w:shd w:val="clear" w:color="auto" w:fill="auto"/>
        <w:vertAlign w:val="baseline"/>
      </w:rPr>
    </w:lvl>
  </w:abstractNum>
  <w:abstractNum w:abstractNumId="338">
    <w:nsid w:val="76683D20"/>
    <w:multiLevelType w:val="hybridMultilevel"/>
    <w:tmpl w:val="16E6BA1C"/>
    <w:lvl w:ilvl="0" w:tplc="CF4E6164">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9">
    <w:nsid w:val="775B307F"/>
    <w:multiLevelType w:val="multilevel"/>
    <w:tmpl w:val="95207794"/>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2"/>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0"/>
        </w:tabs>
        <w:ind w:left="0" w:firstLine="0"/>
      </w:pPr>
      <w:rPr>
        <w:rFonts w:ascii="Times New Roman" w:hAnsi="Times New Roman" w:hint="default"/>
        <w:b w:val="0"/>
        <w:i w:val="0"/>
        <w:sz w:val="22"/>
        <w:szCs w:val="22"/>
      </w:rPr>
    </w:lvl>
    <w:lvl w:ilvl="5">
      <w:start w:val="1"/>
      <w:numFmt w:val="lowerLetter"/>
      <w:lvlText w:val="(%6)"/>
      <w:lvlJc w:val="left"/>
      <w:pPr>
        <w:tabs>
          <w:tab w:val="num" w:pos="964"/>
        </w:tabs>
        <w:ind w:left="964" w:hanging="227"/>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340">
    <w:nsid w:val="776416A0"/>
    <w:multiLevelType w:val="hybridMultilevel"/>
    <w:tmpl w:val="763ECDFE"/>
    <w:lvl w:ilvl="0" w:tplc="C8F4E2E0">
      <w:start w:val="1"/>
      <w:numFmt w:val="lowerLetter"/>
      <w:lvlText w:val="(%1)"/>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nsid w:val="77861B9C"/>
    <w:multiLevelType w:val="hybridMultilevel"/>
    <w:tmpl w:val="B6C0821E"/>
    <w:lvl w:ilvl="0" w:tplc="56822ADA">
      <w:start w:val="1"/>
      <w:numFmt w:val="lowerRoman"/>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3B385D2A">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A8DC76F0">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45D69C04">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E12D5DA">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9236B5E4">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5E6CE010">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44CEE040">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7478AD60">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42">
    <w:nsid w:val="77902917"/>
    <w:multiLevelType w:val="multilevel"/>
    <w:tmpl w:val="CFCA2BD2"/>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ection1-Para"/>
      <w:lvlText w:val="%3."/>
      <w:lvlJc w:val="center"/>
      <w:pPr>
        <w:tabs>
          <w:tab w:val="num" w:pos="284"/>
        </w:tabs>
        <w:ind w:left="284" w:hanging="284"/>
      </w:pPr>
      <w:rPr>
        <w:rFonts w:ascii="Times New Roman Bold" w:hAnsi="Times New Roman Bold" w:hint="default"/>
        <w:b/>
        <w:i w:val="0"/>
        <w:sz w:val="28"/>
        <w:szCs w:val="28"/>
      </w:rPr>
    </w:lvl>
    <w:lvl w:ilvl="3">
      <w:start w:val="1"/>
      <w:numFmt w:val="decimal"/>
      <w:lvlRestart w:val="0"/>
      <w:pStyle w:val="Section1-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pStyle w:val="Heading5"/>
      <w:lvlText w:val="%4.%5"/>
      <w:lvlJc w:val="left"/>
      <w:pPr>
        <w:tabs>
          <w:tab w:val="num" w:pos="657"/>
        </w:tabs>
        <w:ind w:left="65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343">
    <w:nsid w:val="77C17868"/>
    <w:multiLevelType w:val="hybridMultilevel"/>
    <w:tmpl w:val="84F4EC2A"/>
    <w:lvl w:ilvl="0" w:tplc="95046484">
      <w:start w:val="1"/>
      <w:numFmt w:val="lowerLetter"/>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77E262FF"/>
    <w:multiLevelType w:val="hybridMultilevel"/>
    <w:tmpl w:val="5A74AC54"/>
    <w:lvl w:ilvl="0" w:tplc="04090017">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78C73B8A"/>
    <w:multiLevelType w:val="hybridMultilevel"/>
    <w:tmpl w:val="97DECA02"/>
    <w:lvl w:ilvl="0" w:tplc="D2A00320">
      <w:start w:val="1"/>
      <w:numFmt w:val="lowerRoman"/>
      <w:lvlText w:val="%1."/>
      <w:lvlJc w:val="left"/>
      <w:pPr>
        <w:tabs>
          <w:tab w:val="num" w:pos="-397"/>
        </w:tabs>
        <w:ind w:left="323" w:hanging="323"/>
      </w:pPr>
      <w:rPr>
        <w:rFonts w:ascii="Times New Roman" w:hAnsi="Times New Roman" w:hint="default"/>
        <w:b w:val="0"/>
        <w:i w:val="0"/>
        <w:sz w:val="22"/>
        <w:szCs w:val="22"/>
      </w:rPr>
    </w:lvl>
    <w:lvl w:ilvl="1" w:tplc="5E9AAD6A" w:tentative="1">
      <w:start w:val="1"/>
      <w:numFmt w:val="lowerLetter"/>
      <w:lvlText w:val="%2."/>
      <w:lvlJc w:val="left"/>
      <w:pPr>
        <w:tabs>
          <w:tab w:val="num" w:pos="1440"/>
        </w:tabs>
        <w:ind w:left="1440" w:hanging="360"/>
      </w:pPr>
    </w:lvl>
    <w:lvl w:ilvl="2" w:tplc="5F547F48" w:tentative="1">
      <w:start w:val="1"/>
      <w:numFmt w:val="lowerRoman"/>
      <w:lvlText w:val="%3."/>
      <w:lvlJc w:val="right"/>
      <w:pPr>
        <w:tabs>
          <w:tab w:val="num" w:pos="2160"/>
        </w:tabs>
        <w:ind w:left="2160" w:hanging="180"/>
      </w:pPr>
    </w:lvl>
    <w:lvl w:ilvl="3" w:tplc="813C3D1C">
      <w:start w:val="1"/>
      <w:numFmt w:val="decimal"/>
      <w:lvlText w:val="%4."/>
      <w:lvlJc w:val="left"/>
      <w:pPr>
        <w:tabs>
          <w:tab w:val="num" w:pos="2880"/>
        </w:tabs>
        <w:ind w:left="2880" w:hanging="360"/>
      </w:pPr>
    </w:lvl>
    <w:lvl w:ilvl="4" w:tplc="E73C8A08" w:tentative="1">
      <w:start w:val="1"/>
      <w:numFmt w:val="lowerLetter"/>
      <w:lvlText w:val="%5."/>
      <w:lvlJc w:val="left"/>
      <w:pPr>
        <w:tabs>
          <w:tab w:val="num" w:pos="3600"/>
        </w:tabs>
        <w:ind w:left="3600" w:hanging="360"/>
      </w:pPr>
    </w:lvl>
    <w:lvl w:ilvl="5" w:tplc="F0C0A888" w:tentative="1">
      <w:start w:val="1"/>
      <w:numFmt w:val="lowerRoman"/>
      <w:lvlText w:val="%6."/>
      <w:lvlJc w:val="right"/>
      <w:pPr>
        <w:tabs>
          <w:tab w:val="num" w:pos="4320"/>
        </w:tabs>
        <w:ind w:left="4320" w:hanging="180"/>
      </w:pPr>
    </w:lvl>
    <w:lvl w:ilvl="6" w:tplc="F9582C40" w:tentative="1">
      <w:start w:val="1"/>
      <w:numFmt w:val="decimal"/>
      <w:lvlText w:val="%7."/>
      <w:lvlJc w:val="left"/>
      <w:pPr>
        <w:tabs>
          <w:tab w:val="num" w:pos="5040"/>
        </w:tabs>
        <w:ind w:left="5040" w:hanging="360"/>
      </w:pPr>
    </w:lvl>
    <w:lvl w:ilvl="7" w:tplc="1B2AA342" w:tentative="1">
      <w:start w:val="1"/>
      <w:numFmt w:val="lowerLetter"/>
      <w:lvlText w:val="%8."/>
      <w:lvlJc w:val="left"/>
      <w:pPr>
        <w:tabs>
          <w:tab w:val="num" w:pos="5760"/>
        </w:tabs>
        <w:ind w:left="5760" w:hanging="360"/>
      </w:pPr>
    </w:lvl>
    <w:lvl w:ilvl="8" w:tplc="A762CB02" w:tentative="1">
      <w:start w:val="1"/>
      <w:numFmt w:val="lowerRoman"/>
      <w:lvlText w:val="%9."/>
      <w:lvlJc w:val="right"/>
      <w:pPr>
        <w:tabs>
          <w:tab w:val="num" w:pos="6480"/>
        </w:tabs>
        <w:ind w:left="6480" w:hanging="180"/>
      </w:pPr>
    </w:lvl>
  </w:abstractNum>
  <w:abstractNum w:abstractNumId="346">
    <w:nsid w:val="79615463"/>
    <w:multiLevelType w:val="hybridMultilevel"/>
    <w:tmpl w:val="4956BBF4"/>
    <w:lvl w:ilvl="0" w:tplc="04090017">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47">
    <w:nsid w:val="79BA1A76"/>
    <w:multiLevelType w:val="hybridMultilevel"/>
    <w:tmpl w:val="CBBEB9AE"/>
    <w:lvl w:ilvl="0" w:tplc="0409001B">
      <w:start w:val="1"/>
      <w:numFmt w:val="lowerRoman"/>
      <w:lvlText w:val="%1."/>
      <w:lvlJc w:val="righ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48">
    <w:nsid w:val="79D64C72"/>
    <w:multiLevelType w:val="hybridMultilevel"/>
    <w:tmpl w:val="002033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7A4211C2"/>
    <w:multiLevelType w:val="multilevel"/>
    <w:tmpl w:val="55621BE8"/>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ection6-Para"/>
      <w:lvlText w:val="%3."/>
      <w:lvlJc w:val="center"/>
      <w:pPr>
        <w:tabs>
          <w:tab w:val="num" w:pos="-243"/>
        </w:tabs>
        <w:ind w:left="-243" w:hanging="777"/>
      </w:pPr>
      <w:rPr>
        <w:rFonts w:ascii="Times New Roman Bold" w:hAnsi="Times New Roman Bold" w:hint="default"/>
        <w:b/>
        <w:i w:val="0"/>
        <w:sz w:val="28"/>
        <w:szCs w:val="28"/>
      </w:rPr>
    </w:lvl>
    <w:lvl w:ilvl="3">
      <w:start w:val="1"/>
      <w:numFmt w:val="decimal"/>
      <w:pStyle w:val="Section6-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hint="default"/>
      </w:rPr>
    </w:lvl>
    <w:lvl w:ilvl="6">
      <w:start w:val="1"/>
      <w:numFmt w:val="lowerRoman"/>
      <w:lvlText w:val="(%7)"/>
      <w:lvlJc w:val="left"/>
      <w:pPr>
        <w:tabs>
          <w:tab w:val="num" w:pos="1531"/>
        </w:tabs>
        <w:ind w:left="1531" w:hanging="567"/>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350">
    <w:nsid w:val="7A572EFC"/>
    <w:multiLevelType w:val="hybridMultilevel"/>
    <w:tmpl w:val="FE12BF0E"/>
    <w:lvl w:ilvl="0" w:tplc="04090017">
      <w:start w:val="1"/>
      <w:numFmt w:val="lowerLetter"/>
      <w:lvlText w:val="%1)"/>
      <w:lvlJc w:val="left"/>
      <w:pPr>
        <w:ind w:left="720" w:hanging="360"/>
      </w:pPr>
    </w:lvl>
    <w:lvl w:ilvl="1" w:tplc="26F258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7A7E05A9"/>
    <w:multiLevelType w:val="hybridMultilevel"/>
    <w:tmpl w:val="FF9E13C6"/>
    <w:lvl w:ilvl="0" w:tplc="356A894C">
      <w:start w:val="1"/>
      <w:numFmt w:val="decimal"/>
      <w:lvlText w:val="1.%1"/>
      <w:lvlJc w:val="left"/>
      <w:pPr>
        <w:tabs>
          <w:tab w:val="num" w:pos="360"/>
        </w:tabs>
        <w:ind w:left="360" w:hanging="360"/>
      </w:pPr>
      <w:rPr>
        <w:rFonts w:cs="Times New Roman" w:hint="default"/>
        <w:b w:val="0"/>
        <w:i w:val="0"/>
      </w:rPr>
    </w:lvl>
    <w:lvl w:ilvl="1" w:tplc="CA7A33E6">
      <w:start w:val="1"/>
      <w:numFmt w:val="decimal"/>
      <w:lvlText w:val="1.%2"/>
      <w:lvlJc w:val="left"/>
      <w:pPr>
        <w:tabs>
          <w:tab w:val="num" w:pos="360"/>
        </w:tabs>
        <w:ind w:left="360" w:hanging="360"/>
      </w:pPr>
      <w:rPr>
        <w:rFonts w:cs="Times New Roman" w:hint="default"/>
        <w:b w:val="0"/>
        <w:i w:val="0"/>
        <w:sz w:val="24"/>
        <w:szCs w:val="24"/>
      </w:rPr>
    </w:lvl>
    <w:lvl w:ilvl="2" w:tplc="764A77CE">
      <w:start w:val="1"/>
      <w:numFmt w:val="lowerRoman"/>
      <w:pStyle w:val="StyleP3Header1-ClausesAfter12pt"/>
      <w:lvlText w:val="%3."/>
      <w:lvlJc w:val="right"/>
      <w:pPr>
        <w:tabs>
          <w:tab w:val="num" w:pos="2160"/>
        </w:tabs>
        <w:ind w:left="2160" w:hanging="180"/>
      </w:pPr>
      <w:rPr>
        <w:rFonts w:cs="Times New Roman"/>
      </w:rPr>
    </w:lvl>
    <w:lvl w:ilvl="3" w:tplc="A056838C" w:tentative="1">
      <w:start w:val="1"/>
      <w:numFmt w:val="decimal"/>
      <w:lvlText w:val="%4."/>
      <w:lvlJc w:val="left"/>
      <w:pPr>
        <w:tabs>
          <w:tab w:val="num" w:pos="2880"/>
        </w:tabs>
        <w:ind w:left="2880" w:hanging="360"/>
      </w:pPr>
      <w:rPr>
        <w:rFonts w:cs="Times New Roman"/>
      </w:rPr>
    </w:lvl>
    <w:lvl w:ilvl="4" w:tplc="FFA291A2" w:tentative="1">
      <w:start w:val="1"/>
      <w:numFmt w:val="lowerLetter"/>
      <w:lvlText w:val="%5."/>
      <w:lvlJc w:val="left"/>
      <w:pPr>
        <w:tabs>
          <w:tab w:val="num" w:pos="3600"/>
        </w:tabs>
        <w:ind w:left="3600" w:hanging="360"/>
      </w:pPr>
      <w:rPr>
        <w:rFonts w:cs="Times New Roman"/>
      </w:rPr>
    </w:lvl>
    <w:lvl w:ilvl="5" w:tplc="9282EF56" w:tentative="1">
      <w:start w:val="1"/>
      <w:numFmt w:val="lowerRoman"/>
      <w:lvlText w:val="%6."/>
      <w:lvlJc w:val="right"/>
      <w:pPr>
        <w:tabs>
          <w:tab w:val="num" w:pos="4320"/>
        </w:tabs>
        <w:ind w:left="4320" w:hanging="180"/>
      </w:pPr>
      <w:rPr>
        <w:rFonts w:cs="Times New Roman"/>
      </w:rPr>
    </w:lvl>
    <w:lvl w:ilvl="6" w:tplc="35080260" w:tentative="1">
      <w:start w:val="1"/>
      <w:numFmt w:val="decimal"/>
      <w:lvlText w:val="%7."/>
      <w:lvlJc w:val="left"/>
      <w:pPr>
        <w:tabs>
          <w:tab w:val="num" w:pos="5040"/>
        </w:tabs>
        <w:ind w:left="5040" w:hanging="360"/>
      </w:pPr>
      <w:rPr>
        <w:rFonts w:cs="Times New Roman"/>
      </w:rPr>
    </w:lvl>
    <w:lvl w:ilvl="7" w:tplc="6374EFD4" w:tentative="1">
      <w:start w:val="1"/>
      <w:numFmt w:val="lowerLetter"/>
      <w:lvlText w:val="%8."/>
      <w:lvlJc w:val="left"/>
      <w:pPr>
        <w:tabs>
          <w:tab w:val="num" w:pos="5760"/>
        </w:tabs>
        <w:ind w:left="5760" w:hanging="360"/>
      </w:pPr>
      <w:rPr>
        <w:rFonts w:cs="Times New Roman"/>
      </w:rPr>
    </w:lvl>
    <w:lvl w:ilvl="8" w:tplc="4FD6351E" w:tentative="1">
      <w:start w:val="1"/>
      <w:numFmt w:val="lowerRoman"/>
      <w:lvlText w:val="%9."/>
      <w:lvlJc w:val="right"/>
      <w:pPr>
        <w:tabs>
          <w:tab w:val="num" w:pos="6480"/>
        </w:tabs>
        <w:ind w:left="6480" w:hanging="180"/>
      </w:pPr>
      <w:rPr>
        <w:rFonts w:cs="Times New Roman"/>
      </w:rPr>
    </w:lvl>
  </w:abstractNum>
  <w:abstractNum w:abstractNumId="352">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3">
    <w:nsid w:val="7ABA0DDE"/>
    <w:multiLevelType w:val="multilevel"/>
    <w:tmpl w:val="75EEBDD0"/>
    <w:lvl w:ilvl="0">
      <w:start w:val="3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4">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cs="Times New Roman"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Calibri" w:hint="default"/>
      </w:rPr>
    </w:lvl>
    <w:lvl w:ilvl="2" w:tplc="04090015">
      <w:start w:val="1"/>
      <w:numFmt w:val="upp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5">
    <w:nsid w:val="7B762400"/>
    <w:multiLevelType w:val="hybridMultilevel"/>
    <w:tmpl w:val="76D42A04"/>
    <w:lvl w:ilvl="0" w:tplc="3946C1BC">
      <w:start w:val="1"/>
      <w:numFmt w:val="lowerLetter"/>
      <w:lvlText w:val="(%1)"/>
      <w:lvlJc w:val="left"/>
      <w:pPr>
        <w:ind w:left="56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C420AAE2">
      <w:start w:val="1"/>
      <w:numFmt w:val="lowerLetter"/>
      <w:lvlText w:val="%2"/>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4156F3DE">
      <w:start w:val="1"/>
      <w:numFmt w:val="lowerRoman"/>
      <w:lvlText w:val="%3"/>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2D8A5814">
      <w:start w:val="1"/>
      <w:numFmt w:val="decimal"/>
      <w:lvlText w:val="%4"/>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766232F8">
      <w:start w:val="1"/>
      <w:numFmt w:val="lowerLetter"/>
      <w:lvlText w:val="%5"/>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6E4B716">
      <w:start w:val="1"/>
      <w:numFmt w:val="lowerRoman"/>
      <w:lvlText w:val="%6"/>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613C9006">
      <w:start w:val="1"/>
      <w:numFmt w:val="decimal"/>
      <w:lvlText w:val="%7"/>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CA9C624C">
      <w:start w:val="1"/>
      <w:numFmt w:val="lowerLetter"/>
      <w:lvlText w:val="%8"/>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55F8805C">
      <w:start w:val="1"/>
      <w:numFmt w:val="lowerRoman"/>
      <w:lvlText w:val="%9"/>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56">
    <w:nsid w:val="7B7F1D37"/>
    <w:multiLevelType w:val="hybridMultilevel"/>
    <w:tmpl w:val="F4667FDC"/>
    <w:lvl w:ilvl="0" w:tplc="8DF6A912">
      <w:start w:val="1"/>
      <w:numFmt w:val="lowerRoman"/>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AEC67E14">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5C98D0DE">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C50A4F4">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A192DA76">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961C41DC">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44AD3D8">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8FEE2B92">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D9788B7A">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57">
    <w:nsid w:val="7B8209C4"/>
    <w:multiLevelType w:val="hybridMultilevel"/>
    <w:tmpl w:val="9B3E06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7BA25043"/>
    <w:multiLevelType w:val="multilevel"/>
    <w:tmpl w:val="C6F6462A"/>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84"/>
        </w:tabs>
        <w:ind w:left="284" w:hanging="284"/>
      </w:pPr>
      <w:rPr>
        <w:rFonts w:ascii="Times New Roman Bold" w:hAnsi="Times New Roman Bold" w:hint="default"/>
        <w:b/>
        <w:i w:val="0"/>
        <w:sz w:val="28"/>
        <w:szCs w:val="28"/>
      </w:rPr>
    </w:lvl>
    <w:lvl w:ilvl="3">
      <w:start w:val="1"/>
      <w:numFmt w:val="decimal"/>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Roman"/>
      <w:lvlText w:val="%6."/>
      <w:lvlJc w:val="left"/>
      <w:pPr>
        <w:tabs>
          <w:tab w:val="num" w:pos="624"/>
        </w:tabs>
        <w:ind w:left="1134" w:hanging="510"/>
      </w:pPr>
      <w:rPr>
        <w:rFonts w:ascii="Times New Roman" w:hAnsi="Times New Roman" w:hint="default"/>
        <w:b w:val="0"/>
        <w:i w:val="0"/>
        <w:sz w:val="22"/>
        <w:szCs w:val="22"/>
      </w:rPr>
    </w:lvl>
    <w:lvl w:ilvl="6">
      <w:start w:val="1"/>
      <w:numFmt w:val="lowerRoman"/>
      <w:lvlText w:val="(%7)"/>
      <w:lvlJc w:val="left"/>
      <w:pPr>
        <w:tabs>
          <w:tab w:val="num" w:pos="1566"/>
        </w:tabs>
        <w:ind w:left="1566" w:hanging="396"/>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359">
    <w:nsid w:val="7C3420C2"/>
    <w:multiLevelType w:val="hybridMultilevel"/>
    <w:tmpl w:val="DDA47746"/>
    <w:lvl w:ilvl="0" w:tplc="5D587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7D4A572C"/>
    <w:multiLevelType w:val="hybridMultilevel"/>
    <w:tmpl w:val="E81296A4"/>
    <w:lvl w:ilvl="0" w:tplc="AE28AAF0">
      <w:start w:val="1"/>
      <w:numFmt w:val="lowerLetter"/>
      <w:lvlText w:val="(%1)"/>
      <w:lvlJc w:val="left"/>
      <w:pPr>
        <w:ind w:left="582"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51EC1BCE">
      <w:start w:val="1"/>
      <w:numFmt w:val="lowerLetter"/>
      <w:lvlText w:val="%2"/>
      <w:lvlJc w:val="left"/>
      <w:pPr>
        <w:ind w:left="44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35A8F1E4">
      <w:start w:val="1"/>
      <w:numFmt w:val="lowerRoman"/>
      <w:lvlText w:val="%3"/>
      <w:lvlJc w:val="left"/>
      <w:pPr>
        <w:ind w:left="52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5D5E33E8">
      <w:start w:val="1"/>
      <w:numFmt w:val="decimal"/>
      <w:lvlText w:val="%4"/>
      <w:lvlJc w:val="left"/>
      <w:pPr>
        <w:ind w:left="59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AD96017C">
      <w:start w:val="1"/>
      <w:numFmt w:val="lowerLetter"/>
      <w:lvlText w:val="%5"/>
      <w:lvlJc w:val="left"/>
      <w:pPr>
        <w:ind w:left="664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56E4E6D2">
      <w:start w:val="1"/>
      <w:numFmt w:val="lowerRoman"/>
      <w:lvlText w:val="%6"/>
      <w:lvlJc w:val="left"/>
      <w:pPr>
        <w:ind w:left="736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AEBE1CDC">
      <w:start w:val="1"/>
      <w:numFmt w:val="decimal"/>
      <w:lvlText w:val="%7"/>
      <w:lvlJc w:val="left"/>
      <w:pPr>
        <w:ind w:left="80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65C80D9E">
      <w:start w:val="1"/>
      <w:numFmt w:val="lowerLetter"/>
      <w:lvlText w:val="%8"/>
      <w:lvlJc w:val="left"/>
      <w:pPr>
        <w:ind w:left="88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A2E244A4">
      <w:start w:val="1"/>
      <w:numFmt w:val="lowerRoman"/>
      <w:lvlText w:val="%9"/>
      <w:lvlJc w:val="left"/>
      <w:pPr>
        <w:ind w:left="95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361">
    <w:nsid w:val="7D6307EB"/>
    <w:multiLevelType w:val="hybridMultilevel"/>
    <w:tmpl w:val="F1FC0932"/>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2">
    <w:nsid w:val="7D9344A5"/>
    <w:multiLevelType w:val="hybridMultilevel"/>
    <w:tmpl w:val="3EDE51C2"/>
    <w:lvl w:ilvl="0" w:tplc="117057FA">
      <w:start w:val="1"/>
      <w:numFmt w:val="lowerRoman"/>
      <w:lvlText w:val="(%1)"/>
      <w:lvlJc w:val="left"/>
      <w:pPr>
        <w:ind w:left="582"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1" w:tplc="63FC5A48">
      <w:start w:val="1"/>
      <w:numFmt w:val="lowerLetter"/>
      <w:lvlText w:val="%2"/>
      <w:lvlJc w:val="left"/>
      <w:pPr>
        <w:ind w:left="44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2" w:tplc="0F30115E">
      <w:start w:val="1"/>
      <w:numFmt w:val="lowerRoman"/>
      <w:lvlText w:val="%3"/>
      <w:lvlJc w:val="left"/>
      <w:pPr>
        <w:ind w:left="52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3" w:tplc="85EA04E0">
      <w:start w:val="1"/>
      <w:numFmt w:val="decimal"/>
      <w:lvlText w:val="%4"/>
      <w:lvlJc w:val="left"/>
      <w:pPr>
        <w:ind w:left="59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4" w:tplc="67CA4154">
      <w:start w:val="1"/>
      <w:numFmt w:val="lowerLetter"/>
      <w:lvlText w:val="%5"/>
      <w:lvlJc w:val="left"/>
      <w:pPr>
        <w:ind w:left="664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5" w:tplc="A12474A0">
      <w:start w:val="1"/>
      <w:numFmt w:val="lowerRoman"/>
      <w:lvlText w:val="%6"/>
      <w:lvlJc w:val="left"/>
      <w:pPr>
        <w:ind w:left="736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6" w:tplc="B4D85772">
      <w:start w:val="1"/>
      <w:numFmt w:val="decimal"/>
      <w:lvlText w:val="%7"/>
      <w:lvlJc w:val="left"/>
      <w:pPr>
        <w:ind w:left="808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7" w:tplc="4412B170">
      <w:start w:val="1"/>
      <w:numFmt w:val="lowerLetter"/>
      <w:lvlText w:val="%8"/>
      <w:lvlJc w:val="left"/>
      <w:pPr>
        <w:ind w:left="880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lvl w:ilvl="8" w:tplc="A9D83E6C">
      <w:start w:val="1"/>
      <w:numFmt w:val="lowerRoman"/>
      <w:lvlText w:val="%9"/>
      <w:lvlJc w:val="left"/>
      <w:pPr>
        <w:ind w:left="9520" w:firstLine="0"/>
      </w:pPr>
      <w:rPr>
        <w:rFonts w:ascii="Arial" w:eastAsia="Arial" w:hAnsi="Arial" w:cs="Arial"/>
        <w:b w:val="0"/>
        <w:i w:val="0"/>
        <w:strike w:val="0"/>
        <w:dstrike w:val="0"/>
        <w:color w:val="1C1C1B"/>
        <w:sz w:val="20"/>
        <w:szCs w:val="20"/>
        <w:u w:val="none" w:color="000000"/>
        <w:effect w:val="none"/>
        <w:bdr w:val="none" w:sz="0" w:space="0" w:color="auto" w:frame="1"/>
        <w:vertAlign w:val="baseline"/>
      </w:rPr>
    </w:lvl>
  </w:abstractNum>
  <w:abstractNum w:abstractNumId="363">
    <w:nsid w:val="7DB01282"/>
    <w:multiLevelType w:val="multilevel"/>
    <w:tmpl w:val="609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nsid w:val="7DCE2530"/>
    <w:multiLevelType w:val="hybridMultilevel"/>
    <w:tmpl w:val="C2C24372"/>
    <w:lvl w:ilvl="0" w:tplc="DD800362">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2FFC5220">
      <w:start w:val="1"/>
      <w:numFmt w:val="lowerRoman"/>
      <w:lvlText w:val="(%2)"/>
      <w:lvlJc w:val="left"/>
      <w:pPr>
        <w:ind w:left="39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B08E3BC">
      <w:start w:val="1"/>
      <w:numFmt w:val="lowerRoman"/>
      <w:lvlText w:val="%3"/>
      <w:lvlJc w:val="left"/>
      <w:pPr>
        <w:ind w:left="50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4378BAE4">
      <w:start w:val="1"/>
      <w:numFmt w:val="decimal"/>
      <w:lvlText w:val="%4"/>
      <w:lvlJc w:val="left"/>
      <w:pPr>
        <w:ind w:left="57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712AC824">
      <w:start w:val="1"/>
      <w:numFmt w:val="lowerLetter"/>
      <w:lvlText w:val="%5"/>
      <w:lvlJc w:val="left"/>
      <w:pPr>
        <w:ind w:left="65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80FCC736">
      <w:start w:val="1"/>
      <w:numFmt w:val="lowerRoman"/>
      <w:lvlText w:val="%6"/>
      <w:lvlJc w:val="left"/>
      <w:pPr>
        <w:ind w:left="72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03AAEF2C">
      <w:start w:val="1"/>
      <w:numFmt w:val="decimal"/>
      <w:lvlText w:val="%7"/>
      <w:lvlJc w:val="left"/>
      <w:pPr>
        <w:ind w:left="79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BB0203E">
      <w:start w:val="1"/>
      <w:numFmt w:val="lowerLetter"/>
      <w:lvlText w:val="%8"/>
      <w:lvlJc w:val="left"/>
      <w:pPr>
        <w:ind w:left="86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53266B84">
      <w:start w:val="1"/>
      <w:numFmt w:val="lowerRoman"/>
      <w:lvlText w:val="%9"/>
      <w:lvlJc w:val="left"/>
      <w:pPr>
        <w:ind w:left="93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65">
    <w:nsid w:val="7E182EC3"/>
    <w:multiLevelType w:val="hybridMultilevel"/>
    <w:tmpl w:val="55C86808"/>
    <w:lvl w:ilvl="0" w:tplc="512094A4">
      <w:start w:val="1"/>
      <w:numFmt w:val="lowerLetter"/>
      <w:lvlText w:val="(%1)"/>
      <w:lvlJc w:val="left"/>
      <w:pPr>
        <w:ind w:left="58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D6087BC6">
      <w:start w:val="1"/>
      <w:numFmt w:val="lowerLetter"/>
      <w:lvlText w:val="%2"/>
      <w:lvlJc w:val="left"/>
      <w:pPr>
        <w:ind w:left="44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CB96D8D8">
      <w:start w:val="1"/>
      <w:numFmt w:val="lowerRoman"/>
      <w:lvlText w:val="%3"/>
      <w:lvlJc w:val="left"/>
      <w:pPr>
        <w:ind w:left="52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52669A52">
      <w:start w:val="1"/>
      <w:numFmt w:val="decimal"/>
      <w:lvlText w:val="%4"/>
      <w:lvlJc w:val="left"/>
      <w:pPr>
        <w:ind w:left="59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BF25F66">
      <w:start w:val="1"/>
      <w:numFmt w:val="lowerLetter"/>
      <w:lvlText w:val="%5"/>
      <w:lvlJc w:val="left"/>
      <w:pPr>
        <w:ind w:left="66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61486D6A">
      <w:start w:val="1"/>
      <w:numFmt w:val="lowerRoman"/>
      <w:lvlText w:val="%6"/>
      <w:lvlJc w:val="left"/>
      <w:pPr>
        <w:ind w:left="7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62607BE">
      <w:start w:val="1"/>
      <w:numFmt w:val="decimal"/>
      <w:lvlText w:val="%7"/>
      <w:lvlJc w:val="left"/>
      <w:pPr>
        <w:ind w:left="8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4EAED80E">
      <w:start w:val="1"/>
      <w:numFmt w:val="lowerLetter"/>
      <w:lvlText w:val="%8"/>
      <w:lvlJc w:val="left"/>
      <w:pPr>
        <w:ind w:left="8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2686274C">
      <w:start w:val="1"/>
      <w:numFmt w:val="lowerRoman"/>
      <w:lvlText w:val="%9"/>
      <w:lvlJc w:val="left"/>
      <w:pPr>
        <w:ind w:left="9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66">
    <w:nsid w:val="7E277A7B"/>
    <w:multiLevelType w:val="hybridMultilevel"/>
    <w:tmpl w:val="1C2298BE"/>
    <w:lvl w:ilvl="0" w:tplc="870A29A4">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7FBB077E"/>
    <w:multiLevelType w:val="hybridMultilevel"/>
    <w:tmpl w:val="00284CCC"/>
    <w:lvl w:ilvl="0" w:tplc="52784EF8">
      <w:start w:val="4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60"/>
  </w:num>
  <w:num w:numId="2">
    <w:abstractNumId w:val="107"/>
  </w:num>
  <w:num w:numId="3">
    <w:abstractNumId w:val="18"/>
  </w:num>
  <w:num w:numId="4">
    <w:abstractNumId w:val="260"/>
  </w:num>
  <w:num w:numId="5">
    <w:abstractNumId w:val="339"/>
  </w:num>
  <w:num w:numId="6">
    <w:abstractNumId w:val="132"/>
  </w:num>
  <w:num w:numId="7">
    <w:abstractNumId w:val="87"/>
  </w:num>
  <w:num w:numId="8">
    <w:abstractNumId w:val="208"/>
  </w:num>
  <w:num w:numId="9">
    <w:abstractNumId w:val="152"/>
  </w:num>
  <w:num w:numId="10">
    <w:abstractNumId w:val="169"/>
  </w:num>
  <w:num w:numId="11">
    <w:abstractNumId w:val="105"/>
  </w:num>
  <w:num w:numId="12">
    <w:abstractNumId w:val="70"/>
  </w:num>
  <w:num w:numId="13">
    <w:abstractNumId w:val="119"/>
  </w:num>
  <w:num w:numId="14">
    <w:abstractNumId w:val="319"/>
  </w:num>
  <w:num w:numId="15">
    <w:abstractNumId w:val="321"/>
  </w:num>
  <w:num w:numId="16">
    <w:abstractNumId w:val="276"/>
  </w:num>
  <w:num w:numId="17">
    <w:abstractNumId w:val="139"/>
  </w:num>
  <w:num w:numId="18">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3"/>
  </w:num>
  <w:num w:numId="20">
    <w:abstractNumId w:val="345"/>
  </w:num>
  <w:num w:numId="21">
    <w:abstractNumId w:val="149"/>
  </w:num>
  <w:num w:numId="22">
    <w:abstractNumId w:val="222"/>
  </w:num>
  <w:num w:numId="23">
    <w:abstractNumId w:val="136"/>
  </w:num>
  <w:num w:numId="24">
    <w:abstractNumId w:val="17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5"/>
  </w:num>
  <w:num w:numId="26">
    <w:abstractNumId w:val="210"/>
  </w:num>
  <w:num w:numId="27">
    <w:abstractNumId w:val="36"/>
  </w:num>
  <w:num w:numId="28">
    <w:abstractNumId w:val="171"/>
    <w:lvlOverride w:ilvl="0">
      <w:startOverride w:val="1"/>
    </w:lvlOverride>
    <w:lvlOverride w:ilvl="1">
      <w:startOverride w:val="1"/>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num>
  <w:num w:numId="30">
    <w:abstractNumId w:val="162"/>
  </w:num>
  <w:num w:numId="31">
    <w:abstractNumId w:val="98"/>
  </w:num>
  <w:num w:numId="32">
    <w:abstractNumId w:val="209"/>
  </w:num>
  <w:num w:numId="3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4"/>
  </w:num>
  <w:num w:numId="35">
    <w:abstractNumId w:val="23"/>
  </w:num>
  <w:num w:numId="36">
    <w:abstractNumId w:val="181"/>
  </w:num>
  <w:num w:numId="37">
    <w:abstractNumId w:val="239"/>
  </w:num>
  <w:num w:numId="38">
    <w:abstractNumId w:val="283"/>
  </w:num>
  <w:num w:numId="39">
    <w:abstractNumId w:val="171"/>
    <w:lvlOverride w:ilvl="0">
      <w:startOverride w:val="1"/>
    </w:lvlOverride>
    <w:lvlOverride w:ilvl="1">
      <w:startOverride w:val="1"/>
    </w:lvlOverride>
    <w:lvlOverride w:ilvl="2">
      <w:startOverride w:val="1"/>
    </w:lvlOverride>
    <w:lvlOverride w:ilvl="3">
      <w:startOverride w:val="3"/>
    </w:lvlOverride>
    <w:lvlOverride w:ilvl="4">
      <w:startOverride w:val="11"/>
    </w:lvlOverride>
    <w:lvlOverride w:ilvl="5">
      <w:startOverride w:val="1"/>
    </w:lvlOverride>
    <w:lvlOverride w:ilvl="6">
      <w:startOverride w:val="1"/>
    </w:lvlOverride>
    <w:lvlOverride w:ilvl="7">
      <w:startOverride w:val="1"/>
    </w:lvlOverride>
    <w:lvlOverride w:ilvl="8">
      <w:startOverride w:val="1"/>
    </w:lvlOverride>
  </w:num>
  <w:num w:numId="40">
    <w:abstractNumId w:val="171"/>
    <w:lvlOverride w:ilvl="0">
      <w:startOverride w:val="1"/>
    </w:lvlOverride>
    <w:lvlOverride w:ilvl="1">
      <w:startOverride w:val="1"/>
    </w:lvlOverride>
    <w:lvlOverride w:ilvl="2">
      <w:startOverride w:val="1"/>
    </w:lvlOverride>
    <w:lvlOverride w:ilvl="3">
      <w:startOverride w:val="3"/>
    </w:lvlOverride>
    <w:lvlOverride w:ilvl="4">
      <w:startOverride w:val="11"/>
    </w:lvlOverride>
    <w:lvlOverride w:ilvl="5">
      <w:startOverride w:val="1"/>
    </w:lvlOverride>
    <w:lvlOverride w:ilvl="6">
      <w:startOverride w:val="1"/>
    </w:lvlOverride>
    <w:lvlOverride w:ilvl="7">
      <w:startOverride w:val="1"/>
    </w:lvlOverride>
    <w:lvlOverride w:ilvl="8">
      <w:startOverride w:val="1"/>
    </w:lvlOverride>
  </w:num>
  <w:num w:numId="41">
    <w:abstractNumId w:val="219"/>
  </w:num>
  <w:num w:numId="42">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14"/>
  </w:num>
  <w:num w:numId="45">
    <w:abstractNumId w:val="78"/>
  </w:num>
  <w:num w:numId="46">
    <w:abstractNumId w:val="143"/>
  </w:num>
  <w:num w:numId="47">
    <w:abstractNumId w:val="4"/>
  </w:num>
  <w:num w:numId="48">
    <w:abstractNumId w:val="284"/>
  </w:num>
  <w:num w:numId="49">
    <w:abstractNumId w:val="207"/>
  </w:num>
  <w:num w:numId="50">
    <w:abstractNumId w:val="322"/>
  </w:num>
  <w:num w:numId="51">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5"/>
  </w:num>
  <w:num w:numId="53">
    <w:abstractNumId w:val="342"/>
  </w:num>
  <w:num w:numId="54">
    <w:abstractNumId w:val="342"/>
    <w:lvlOverride w:ilvl="0">
      <w:startOverride w:val="1"/>
    </w:lvlOverride>
    <w:lvlOverride w:ilvl="1">
      <w:startOverride w:val="1"/>
    </w:lvlOverride>
    <w:lvlOverride w:ilvl="2">
      <w:startOverride w:val="6"/>
    </w:lvlOverride>
    <w:lvlOverride w:ilvl="3">
      <w:startOverride w:val="47"/>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55">
    <w:abstractNumId w:val="342"/>
    <w:lvlOverride w:ilvl="0">
      <w:startOverride w:val="1"/>
    </w:lvlOverride>
    <w:lvlOverride w:ilvl="1">
      <w:startOverride w:val="1"/>
    </w:lvlOverride>
    <w:lvlOverride w:ilvl="2">
      <w:startOverride w:val="6"/>
    </w:lvlOverride>
    <w:lvlOverride w:ilvl="3">
      <w:startOverride w:val="47"/>
    </w:lvlOverride>
    <w:lvlOverride w:ilvl="4">
      <w:startOverride w:val="5"/>
    </w:lvlOverride>
    <w:lvlOverride w:ilvl="5">
      <w:startOverride w:val="2"/>
    </w:lvlOverride>
    <w:lvlOverride w:ilvl="6">
      <w:startOverride w:val="1"/>
    </w:lvlOverride>
    <w:lvlOverride w:ilvl="7">
      <w:startOverride w:val="1"/>
    </w:lvlOverride>
    <w:lvlOverride w:ilvl="8">
      <w:startOverride w:val="1"/>
    </w:lvlOverride>
  </w:num>
  <w:num w:numId="56">
    <w:abstractNumId w:val="342"/>
    <w:lvlOverride w:ilvl="0">
      <w:startOverride w:val="1"/>
    </w:lvlOverride>
    <w:lvlOverride w:ilvl="1">
      <w:startOverride w:val="1"/>
    </w:lvlOverride>
    <w:lvlOverride w:ilvl="2">
      <w:startOverride w:val="6"/>
    </w:lvlOverride>
    <w:lvlOverride w:ilvl="3">
      <w:startOverride w:val="47"/>
    </w:lvlOverride>
    <w:lvlOverride w:ilvl="4">
      <w:startOverride w:val="5"/>
    </w:lvlOverride>
    <w:lvlOverride w:ilvl="5">
      <w:startOverride w:val="2"/>
    </w:lvlOverride>
    <w:lvlOverride w:ilvl="6">
      <w:startOverride w:val="1"/>
    </w:lvlOverride>
    <w:lvlOverride w:ilvl="7">
      <w:startOverride w:val="1"/>
    </w:lvlOverride>
    <w:lvlOverride w:ilvl="8">
      <w:startOverride w:val="1"/>
    </w:lvlOverride>
  </w:num>
  <w:num w:numId="57">
    <w:abstractNumId w:val="342"/>
    <w:lvlOverride w:ilvl="0">
      <w:startOverride w:val="1"/>
    </w:lvlOverride>
    <w:lvlOverride w:ilvl="1">
      <w:startOverride w:val="1"/>
    </w:lvlOverride>
    <w:lvlOverride w:ilvl="2">
      <w:startOverride w:val="6"/>
    </w:lvlOverride>
    <w:lvlOverride w:ilvl="3">
      <w:startOverride w:val="47"/>
    </w:lvlOverride>
    <w:lvlOverride w:ilvl="4">
      <w:startOverride w:val="5"/>
    </w:lvlOverride>
    <w:lvlOverride w:ilvl="5">
      <w:startOverride w:val="2"/>
    </w:lvlOverride>
    <w:lvlOverride w:ilvl="6">
      <w:startOverride w:val="1"/>
    </w:lvlOverride>
    <w:lvlOverride w:ilvl="7">
      <w:startOverride w:val="1"/>
    </w:lvlOverride>
    <w:lvlOverride w:ilvl="8">
      <w:startOverride w:val="1"/>
    </w:lvlOverride>
  </w:num>
  <w:num w:numId="58">
    <w:abstractNumId w:val="231"/>
  </w:num>
  <w:num w:numId="59">
    <w:abstractNumId w:val="342"/>
    <w:lvlOverride w:ilvl="0">
      <w:startOverride w:val="1"/>
    </w:lvlOverride>
    <w:lvlOverride w:ilvl="1">
      <w:startOverride w:val="1"/>
    </w:lvlOverride>
    <w:lvlOverride w:ilvl="2">
      <w:startOverride w:val="6"/>
    </w:lvlOverride>
    <w:lvlOverride w:ilvl="3">
      <w:startOverride w:val="47"/>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6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2"/>
    <w:lvlOverride w:ilvl="0">
      <w:startOverride w:val="1"/>
    </w:lvlOverride>
    <w:lvlOverride w:ilvl="1">
      <w:startOverride w:val="1"/>
    </w:lvlOverride>
    <w:lvlOverride w:ilvl="2">
      <w:startOverride w:val="6"/>
    </w:lvlOverride>
    <w:lvlOverride w:ilvl="3">
      <w:startOverride w:val="47"/>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6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2"/>
  </w:num>
  <w:num w:numId="64">
    <w:abstractNumId w:val="349"/>
  </w:num>
  <w:num w:numId="65">
    <w:abstractNumId w:val="27"/>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6"/>
    </w:lvlOverride>
    <w:lvlOverride w:ilvl="2">
      <w:startOverride w:val="1"/>
    </w:lvlOverride>
    <w:lvlOverride w:ilvl="3">
      <w:startOverride w:val="1"/>
    </w:lvlOverride>
    <w:lvlOverride w:ilvl="4">
      <w:startOverride w:val="11"/>
    </w:lvlOverride>
    <w:lvlOverride w:ilvl="5">
      <w:startOverride w:val="1"/>
    </w:lvlOverride>
    <w:lvlOverride w:ilvl="6">
      <w:startOverride w:val="1"/>
    </w:lvlOverride>
    <w:lvlOverride w:ilvl="7">
      <w:startOverride w:val="1"/>
    </w:lvlOverride>
    <w:lvlOverride w:ilvl="8">
      <w:startOverride w:val="1"/>
    </w:lvlOverride>
  </w:num>
  <w:num w:numId="67">
    <w:abstractNumId w:val="202"/>
  </w:num>
  <w:num w:numId="68">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9"/>
  </w:num>
  <w:num w:numId="70">
    <w:abstractNumId w:val="257"/>
  </w:num>
  <w:num w:numId="71">
    <w:abstractNumId w:val="139"/>
    <w:lvlOverride w:ilvl="0">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Override>
    <w:lvlOverride w:ilvl="1">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Override>
    <w:lvlOverride w:ilvl="2">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Override>
    <w:lvlOverride w:ilvl="3">
      <w:lvl w:ilvl="3">
        <w:start w:val="1"/>
        <w:numFmt w:val="decimal"/>
        <w:pStyle w:val="Section9-Clauses"/>
        <w:lvlText w:val="%4."/>
        <w:lvlJc w:val="left"/>
        <w:pPr>
          <w:tabs>
            <w:tab w:val="num" w:pos="567"/>
          </w:tabs>
          <w:ind w:left="567" w:hanging="567"/>
        </w:pPr>
        <w:rPr>
          <w:rFonts w:ascii="Times New Roman Bold" w:hAnsi="Times New Roman Bold" w:hint="default"/>
          <w:b/>
          <w:i w:val="0"/>
          <w:sz w:val="24"/>
          <w:szCs w:val="24"/>
        </w:rPr>
      </w:lvl>
    </w:lvlOverride>
    <w:lvlOverride w:ilvl="4">
      <w:lvl w:ilvl="4">
        <w:start w:val="1"/>
        <w:numFmt w:val="decimal"/>
        <w:lvlText w:val="%4.%5"/>
        <w:lvlJc w:val="left"/>
        <w:pPr>
          <w:tabs>
            <w:tab w:val="num" w:pos="567"/>
          </w:tabs>
          <w:ind w:left="567" w:hanging="567"/>
        </w:pPr>
        <w:rPr>
          <w:rFonts w:ascii="Times New Roman" w:hAnsi="Times New Roman" w:hint="default"/>
          <w:b w:val="0"/>
          <w:i w:val="0"/>
          <w:sz w:val="22"/>
          <w:szCs w:val="22"/>
        </w:rPr>
      </w:lvl>
    </w:lvlOverride>
    <w:lvlOverride w:ilvl="5">
      <w:lvl w:ilvl="5">
        <w:start w:val="1"/>
        <w:numFmt w:val="lowerLetter"/>
        <w:lvlText w:val="(%6)"/>
        <w:lvlJc w:val="left"/>
        <w:pPr>
          <w:tabs>
            <w:tab w:val="num" w:pos="624"/>
          </w:tabs>
          <w:ind w:left="1134" w:hanging="510"/>
        </w:pPr>
        <w:rPr>
          <w:rFonts w:hint="default"/>
        </w:rPr>
      </w:lvl>
    </w:lvlOverride>
    <w:lvlOverride w:ilvl="6">
      <w:lvl w:ilvl="6">
        <w:start w:val="1"/>
        <w:numFmt w:val="lowerRoman"/>
        <w:lvlText w:val="(%7)"/>
        <w:lvlJc w:val="left"/>
        <w:pPr>
          <w:tabs>
            <w:tab w:val="num" w:pos="1814"/>
          </w:tabs>
          <w:ind w:left="1814" w:hanging="396"/>
        </w:pPr>
        <w:rPr>
          <w:rFonts w:ascii="Times New Roman" w:hAnsi="Times New Roman" w:hint="default"/>
          <w:b w:val="0"/>
          <w:i w:val="0"/>
          <w:sz w:val="22"/>
          <w:szCs w:val="22"/>
        </w:rPr>
      </w:lvl>
    </w:lvlOverride>
    <w:lvlOverride w:ilvl="7">
      <w:lvl w:ilvl="7">
        <w:start w:val="1"/>
        <w:numFmt w:val="decimal"/>
        <w:lvlText w:val="%1.%2.%3.%4.%5.%6.%7.%8"/>
        <w:lvlJc w:val="left"/>
        <w:pPr>
          <w:tabs>
            <w:tab w:val="num" w:pos="477"/>
          </w:tabs>
          <w:ind w:left="477" w:hanging="1440"/>
        </w:pPr>
        <w:rPr>
          <w:rFonts w:hint="default"/>
        </w:rPr>
      </w:lvl>
    </w:lvlOverride>
    <w:lvlOverride w:ilvl="8">
      <w:lvl w:ilvl="8">
        <w:start w:val="1"/>
        <w:numFmt w:val="decimal"/>
        <w:lvlText w:val="%1.%2.%3.%4.%5.%6.%7.%8.%9"/>
        <w:lvlJc w:val="left"/>
        <w:pPr>
          <w:tabs>
            <w:tab w:val="num" w:pos="621"/>
          </w:tabs>
          <w:ind w:left="621" w:hanging="1584"/>
        </w:pPr>
        <w:rPr>
          <w:rFonts w:hint="default"/>
        </w:rPr>
      </w:lvl>
    </w:lvlOverride>
  </w:num>
  <w:num w:numId="72">
    <w:abstractNumId w:val="153"/>
  </w:num>
  <w:num w:numId="73">
    <w:abstractNumId w:val="27"/>
    <w:lvlOverride w:ilvl="0">
      <w:startOverride w:val="1"/>
    </w:lvlOverride>
    <w:lvlOverride w:ilvl="1">
      <w:startOverride w:val="7"/>
    </w:lvlOverride>
    <w:lvlOverride w:ilvl="2">
      <w:startOverride w:val="1"/>
    </w:lvlOverride>
    <w:lvlOverride w:ilvl="3">
      <w:startOverride w:val="4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num>
  <w:num w:numId="75">
    <w:abstractNumId w:val="27"/>
    <w:lvlOverride w:ilvl="0">
      <w:startOverride w:val="1"/>
    </w:lvlOverride>
    <w:lvlOverride w:ilvl="1">
      <w:startOverride w:val="7"/>
    </w:lvlOverride>
    <w:lvlOverride w:ilvl="2">
      <w:startOverride w:val="1"/>
    </w:lvlOverride>
    <w:lvlOverride w:ilvl="3">
      <w:startOverride w:val="4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startOverride w:val="1"/>
    </w:lvlOverride>
    <w:lvlOverride w:ilvl="1">
      <w:startOverride w:val="8"/>
    </w:lvlOverride>
    <w:lvlOverride w:ilvl="2">
      <w:startOverride w:val="5"/>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6">
    <w:abstractNumId w:val="27"/>
    <w:lvlOverride w:ilvl="0">
      <w:startOverride w:val="1"/>
    </w:lvlOverride>
    <w:lvlOverride w:ilvl="1">
      <w:startOverride w:val="8"/>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8"/>
  </w:num>
  <w:num w:numId="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lvlOverride w:ilvl="0">
      <w:startOverride w:val="1"/>
    </w:lvlOverride>
    <w:lvlOverride w:ilvl="1">
      <w:startOverride w:val="3"/>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03">
    <w:abstractNumId w:val="178"/>
  </w:num>
  <w:num w:numId="104">
    <w:abstractNumId w:val="286"/>
  </w:num>
  <w:num w:numId="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7"/>
    <w:lvlOverride w:ilvl="0">
      <w:startOverride w:val="1"/>
    </w:lvlOverride>
    <w:lvlOverride w:ilvl="1">
      <w:startOverride w:val="7"/>
    </w:lvlOverride>
    <w:lvlOverride w:ilvl="2">
      <w:startOverride w:val="1"/>
    </w:lvlOverride>
    <w:lvlOverride w:ilvl="3">
      <w:startOverride w:val="62"/>
    </w:lvlOverride>
    <w:lvlOverride w:ilvl="4">
      <w:startOverride w:val="12"/>
    </w:lvlOverride>
    <w:lvlOverride w:ilvl="5">
      <w:startOverride w:val="1"/>
    </w:lvlOverride>
    <w:lvlOverride w:ilvl="6">
      <w:startOverride w:val="1"/>
    </w:lvlOverride>
    <w:lvlOverride w:ilvl="7">
      <w:startOverride w:val="1"/>
    </w:lvlOverride>
    <w:lvlOverride w:ilvl="8">
      <w:startOverride w:val="1"/>
    </w:lvlOverride>
  </w:num>
  <w:num w:numId="108">
    <w:abstractNumId w:val="31"/>
  </w:num>
  <w:num w:numId="1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95"/>
  </w:num>
  <w:num w:numId="111">
    <w:abstractNumId w:val="49"/>
  </w:num>
  <w:num w:numId="112">
    <w:abstractNumId w:val="342"/>
  </w:num>
  <w:num w:numId="113">
    <w:abstractNumId w:val="342"/>
  </w:num>
  <w:num w:numId="114">
    <w:abstractNumId w:val="342"/>
  </w:num>
  <w:num w:numId="115">
    <w:abstractNumId w:val="342"/>
  </w:num>
  <w:num w:numId="116">
    <w:abstractNumId w:val="342"/>
  </w:num>
  <w:num w:numId="117">
    <w:abstractNumId w:val="342"/>
  </w:num>
  <w:num w:numId="118">
    <w:abstractNumId w:val="342"/>
  </w:num>
  <w:num w:numId="119">
    <w:abstractNumId w:val="342"/>
  </w:num>
  <w:num w:numId="120">
    <w:abstractNumId w:val="342"/>
  </w:num>
  <w:num w:numId="121">
    <w:abstractNumId w:val="342"/>
  </w:num>
  <w:num w:numId="122">
    <w:abstractNumId w:val="342"/>
  </w:num>
  <w:num w:numId="123">
    <w:abstractNumId w:val="342"/>
  </w:num>
  <w:num w:numId="124">
    <w:abstractNumId w:val="242"/>
  </w:num>
  <w:num w:numId="125">
    <w:abstractNumId w:val="2"/>
  </w:num>
  <w:num w:numId="126">
    <w:abstractNumId w:val="342"/>
  </w:num>
  <w:num w:numId="127">
    <w:abstractNumId w:val="317"/>
  </w:num>
  <w:num w:numId="128">
    <w:abstractNumId w:val="342"/>
  </w:num>
  <w:num w:numId="129">
    <w:abstractNumId w:val="6"/>
  </w:num>
  <w:num w:numId="130">
    <w:abstractNumId w:val="27"/>
  </w:num>
  <w:num w:numId="131">
    <w:abstractNumId w:val="342"/>
  </w:num>
  <w:num w:numId="132">
    <w:abstractNumId w:val="342"/>
  </w:num>
  <w:num w:numId="133">
    <w:abstractNumId w:val="342"/>
  </w:num>
  <w:num w:numId="134">
    <w:abstractNumId w:val="363"/>
  </w:num>
  <w:num w:numId="135">
    <w:abstractNumId w:val="342"/>
  </w:num>
  <w:num w:numId="136">
    <w:abstractNumId w:val="342"/>
  </w:num>
  <w:num w:numId="137">
    <w:abstractNumId w:val="342"/>
    <w:lvlOverride w:ilvl="0">
      <w:startOverride w:val="1"/>
    </w:lvlOverride>
    <w:lvlOverride w:ilvl="1">
      <w:startOverride w:val="1"/>
    </w:lvlOverride>
    <w:lvlOverride w:ilvl="2">
      <w:startOverride w:val="1"/>
    </w:lvlOverride>
    <w:lvlOverride w:ilvl="3">
      <w:startOverride w:val="33"/>
    </w:lvlOverride>
    <w:lvlOverride w:ilvl="4">
      <w:startOverride w:val="2"/>
    </w:lvlOverride>
  </w:num>
  <w:num w:numId="138">
    <w:abstractNumId w:val="221"/>
  </w:num>
  <w:num w:numId="139">
    <w:abstractNumId w:val="342"/>
    <w:lvlOverride w:ilvl="0">
      <w:startOverride w:val="1"/>
    </w:lvlOverride>
    <w:lvlOverride w:ilvl="1">
      <w:startOverride w:val="1"/>
    </w:lvlOverride>
    <w:lvlOverride w:ilvl="2">
      <w:startOverride w:val="1"/>
    </w:lvlOverride>
    <w:lvlOverride w:ilvl="3">
      <w:startOverride w:val="35"/>
    </w:lvlOverride>
    <w:lvlOverride w:ilvl="4">
      <w:startOverride w:val="1"/>
    </w:lvlOverride>
  </w:num>
  <w:num w:numId="140">
    <w:abstractNumId w:val="342"/>
    <w:lvlOverride w:ilvl="0">
      <w:startOverride w:val="1"/>
    </w:lvlOverride>
    <w:lvlOverride w:ilvl="1">
      <w:startOverride w:val="1"/>
    </w:lvlOverride>
    <w:lvlOverride w:ilvl="2">
      <w:startOverride w:val="1"/>
    </w:lvlOverride>
    <w:lvlOverride w:ilvl="3">
      <w:startOverride w:val="35"/>
    </w:lvlOverride>
    <w:lvlOverride w:ilvl="4">
      <w:startOverride w:val="1"/>
    </w:lvlOverride>
  </w:num>
  <w:num w:numId="141">
    <w:abstractNumId w:val="353"/>
  </w:num>
  <w:num w:numId="142">
    <w:abstractNumId w:val="342"/>
    <w:lvlOverride w:ilvl="0">
      <w:startOverride w:val="1"/>
    </w:lvlOverride>
    <w:lvlOverride w:ilvl="1">
      <w:startOverride w:val="1"/>
    </w:lvlOverride>
    <w:lvlOverride w:ilvl="2">
      <w:startOverride w:val="1"/>
    </w:lvlOverride>
    <w:lvlOverride w:ilvl="3">
      <w:startOverride w:val="36"/>
    </w:lvlOverride>
    <w:lvlOverride w:ilvl="4">
      <w:startOverride w:val="3"/>
    </w:lvlOverride>
  </w:num>
  <w:num w:numId="143">
    <w:abstractNumId w:val="342"/>
    <w:lvlOverride w:ilvl="0">
      <w:startOverride w:val="1"/>
    </w:lvlOverride>
    <w:lvlOverride w:ilvl="1">
      <w:startOverride w:val="1"/>
    </w:lvlOverride>
    <w:lvlOverride w:ilvl="2">
      <w:startOverride w:val="1"/>
    </w:lvlOverride>
    <w:lvlOverride w:ilvl="3">
      <w:startOverride w:val="36"/>
    </w:lvlOverride>
    <w:lvlOverride w:ilvl="4">
      <w:startOverride w:val="3"/>
    </w:lvlOverride>
  </w:num>
  <w:num w:numId="144">
    <w:abstractNumId w:val="342"/>
    <w:lvlOverride w:ilvl="0">
      <w:startOverride w:val="1"/>
    </w:lvlOverride>
    <w:lvlOverride w:ilvl="1">
      <w:startOverride w:val="1"/>
    </w:lvlOverride>
    <w:lvlOverride w:ilvl="2">
      <w:startOverride w:val="1"/>
    </w:lvlOverride>
    <w:lvlOverride w:ilvl="3">
      <w:startOverride w:val="36"/>
    </w:lvlOverride>
    <w:lvlOverride w:ilvl="4">
      <w:startOverride w:val="3"/>
    </w:lvlOverride>
  </w:num>
  <w:num w:numId="145">
    <w:abstractNumId w:val="67"/>
  </w:num>
  <w:num w:numId="146">
    <w:abstractNumId w:val="27"/>
  </w:num>
  <w:num w:numId="147">
    <w:abstractNumId w:val="305"/>
  </w:num>
  <w:num w:numId="148">
    <w:abstractNumId w:val="27"/>
  </w:num>
  <w:num w:numId="149">
    <w:abstractNumId w:val="27"/>
  </w:num>
  <w:num w:numId="150">
    <w:abstractNumId w:val="27"/>
  </w:num>
  <w:num w:numId="151">
    <w:abstractNumId w:val="27"/>
  </w:num>
  <w:num w:numId="152">
    <w:abstractNumId w:val="27"/>
  </w:num>
  <w:num w:numId="153">
    <w:abstractNumId w:val="27"/>
  </w:num>
  <w:num w:numId="154">
    <w:abstractNumId w:val="27"/>
  </w:num>
  <w:num w:numId="155">
    <w:abstractNumId w:val="27"/>
  </w:num>
  <w:num w:numId="156">
    <w:abstractNumId w:val="146"/>
    <w:lvlOverride w:ilvl="0">
      <w:startOverride w:val="1"/>
    </w:lvlOverride>
    <w:lvlOverride w:ilvl="1"/>
    <w:lvlOverride w:ilvl="2"/>
    <w:lvlOverride w:ilvl="3"/>
    <w:lvlOverride w:ilvl="4"/>
    <w:lvlOverride w:ilvl="5"/>
    <w:lvlOverride w:ilvl="6"/>
    <w:lvlOverride w:ilvl="7"/>
    <w:lvlOverride w:ilvl="8"/>
  </w:num>
  <w:num w:numId="157">
    <w:abstractNumId w:val="2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8">
    <w:abstractNumId w:val="342"/>
  </w:num>
  <w:num w:numId="159">
    <w:abstractNumId w:val="27"/>
  </w:num>
  <w:num w:numId="160">
    <w:abstractNumId w:val="335"/>
  </w:num>
  <w:num w:numId="161">
    <w:abstractNumId w:val="359"/>
  </w:num>
  <w:num w:numId="1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42"/>
  </w:num>
  <w:num w:numId="164">
    <w:abstractNumId w:val="342"/>
  </w:num>
  <w:num w:numId="165">
    <w:abstractNumId w:val="342"/>
  </w:num>
  <w:num w:numId="166">
    <w:abstractNumId w:val="342"/>
  </w:num>
  <w:num w:numId="167">
    <w:abstractNumId w:val="27"/>
  </w:num>
  <w:num w:numId="168">
    <w:abstractNumId w:val="328"/>
  </w:num>
  <w:num w:numId="169">
    <w:abstractNumId w:val="342"/>
  </w:num>
  <w:num w:numId="170">
    <w:abstractNumId w:val="342"/>
  </w:num>
  <w:num w:numId="171">
    <w:abstractNumId w:val="342"/>
  </w:num>
  <w:num w:numId="172">
    <w:abstractNumId w:val="342"/>
  </w:num>
  <w:num w:numId="173">
    <w:abstractNumId w:val="342"/>
  </w:num>
  <w:num w:numId="174">
    <w:abstractNumId w:val="342"/>
  </w:num>
  <w:num w:numId="175">
    <w:abstractNumId w:val="27"/>
  </w:num>
  <w:num w:numId="176">
    <w:abstractNumId w:val="171"/>
  </w:num>
  <w:num w:numId="177">
    <w:abstractNumId w:val="327"/>
  </w:num>
  <w:num w:numId="178">
    <w:abstractNumId w:val="342"/>
  </w:num>
  <w:num w:numId="179">
    <w:abstractNumId w:val="342"/>
  </w:num>
  <w:num w:numId="180">
    <w:abstractNumId w:val="342"/>
  </w:num>
  <w:num w:numId="181">
    <w:abstractNumId w:val="342"/>
  </w:num>
  <w:num w:numId="182">
    <w:abstractNumId w:val="342"/>
  </w:num>
  <w:num w:numId="183">
    <w:abstractNumId w:val="27"/>
    <w:lvlOverride w:ilvl="0">
      <w:startOverride w:val="1"/>
    </w:lvlOverride>
    <w:lvlOverride w:ilvl="1">
      <w:startOverride w:val="1"/>
    </w:lvlOverride>
    <w:lvlOverride w:ilvl="2">
      <w:startOverride w:val="1"/>
    </w:lvlOverride>
    <w:lvlOverride w:ilvl="3">
      <w:startOverride w:val="37"/>
    </w:lvlOverride>
    <w:lvlOverride w:ilvl="4">
      <w:startOverride w:val="3"/>
    </w:lvlOverride>
  </w:num>
  <w:num w:numId="184">
    <w:abstractNumId w:val="27"/>
  </w:num>
  <w:num w:numId="185">
    <w:abstractNumId w:val="27"/>
  </w:num>
  <w:num w:numId="186">
    <w:abstractNumId w:val="27"/>
  </w:num>
  <w:num w:numId="187">
    <w:abstractNumId w:val="342"/>
  </w:num>
  <w:num w:numId="188">
    <w:abstractNumId w:val="342"/>
  </w:num>
  <w:num w:numId="189">
    <w:abstractNumId w:val="27"/>
  </w:num>
  <w:num w:numId="190">
    <w:abstractNumId w:val="27"/>
  </w:num>
  <w:num w:numId="191">
    <w:abstractNumId w:val="27"/>
    <w:lvlOverride w:ilvl="0">
      <w:startOverride w:val="1"/>
    </w:lvlOverride>
    <w:lvlOverride w:ilvl="1">
      <w:startOverride w:val="1"/>
    </w:lvlOverride>
    <w:lvlOverride w:ilvl="2">
      <w:startOverride w:val="1"/>
    </w:lvlOverride>
    <w:lvlOverride w:ilvl="3">
      <w:startOverride w:val="39"/>
    </w:lvlOverride>
    <w:lvlOverride w:ilvl="4">
      <w:startOverride w:val="1"/>
    </w:lvlOverride>
  </w:num>
  <w:num w:numId="192">
    <w:abstractNumId w:val="27"/>
    <w:lvlOverride w:ilvl="0">
      <w:startOverride w:val="1"/>
    </w:lvlOverride>
    <w:lvlOverride w:ilvl="1">
      <w:startOverride w:val="1"/>
    </w:lvlOverride>
    <w:lvlOverride w:ilvl="2">
      <w:startOverride w:val="1"/>
    </w:lvlOverride>
    <w:lvlOverride w:ilvl="3">
      <w:startOverride w:val="39"/>
    </w:lvlOverride>
    <w:lvlOverride w:ilvl="4">
      <w:startOverride w:val="1"/>
    </w:lvlOverride>
  </w:num>
  <w:num w:numId="193">
    <w:abstractNumId w:val="27"/>
  </w:num>
  <w:num w:numId="194">
    <w:abstractNumId w:val="27"/>
  </w:num>
  <w:num w:numId="195">
    <w:abstractNumId w:val="27"/>
    <w:lvlOverride w:ilvl="0">
      <w:startOverride w:val="1"/>
    </w:lvlOverride>
    <w:lvlOverride w:ilvl="1">
      <w:startOverride w:val="1"/>
    </w:lvlOverride>
    <w:lvlOverride w:ilvl="2">
      <w:startOverride w:val="1"/>
    </w:lvlOverride>
    <w:lvlOverride w:ilvl="3">
      <w:startOverride w:val="40"/>
    </w:lvlOverride>
    <w:lvlOverride w:ilvl="4">
      <w:startOverride w:val="1"/>
    </w:lvlOverride>
  </w:num>
  <w:num w:numId="196">
    <w:abstractNumId w:val="27"/>
  </w:num>
  <w:num w:numId="197">
    <w:abstractNumId w:val="168"/>
  </w:num>
  <w:num w:numId="198">
    <w:abstractNumId w:val="27"/>
  </w:num>
  <w:num w:numId="199">
    <w:abstractNumId w:val="367"/>
  </w:num>
  <w:num w:numId="200">
    <w:abstractNumId w:val="27"/>
    <w:lvlOverride w:ilvl="0">
      <w:startOverride w:val="1"/>
    </w:lvlOverride>
    <w:lvlOverride w:ilvl="1">
      <w:startOverride w:val="1"/>
    </w:lvlOverride>
    <w:lvlOverride w:ilvl="2">
      <w:startOverride w:val="1"/>
    </w:lvlOverride>
    <w:lvlOverride w:ilvl="3">
      <w:startOverride w:val="42"/>
    </w:lvlOverride>
    <w:lvlOverride w:ilvl="4">
      <w:startOverride w:val="1"/>
    </w:lvlOverride>
  </w:num>
  <w:num w:numId="201">
    <w:abstractNumId w:val="113"/>
  </w:num>
  <w:num w:numId="202">
    <w:abstractNumId w:val="27"/>
  </w:num>
  <w:num w:numId="203">
    <w:abstractNumId w:val="27"/>
    <w:lvlOverride w:ilvl="0">
      <w:startOverride w:val="1"/>
    </w:lvlOverride>
    <w:lvlOverride w:ilvl="1">
      <w:startOverride w:val="1"/>
    </w:lvlOverride>
    <w:lvlOverride w:ilvl="2">
      <w:startOverride w:val="1"/>
    </w:lvlOverride>
    <w:lvlOverride w:ilvl="3">
      <w:startOverride w:val="43"/>
    </w:lvlOverride>
    <w:lvlOverride w:ilvl="4">
      <w:startOverride w:val="1"/>
    </w:lvlOverride>
  </w:num>
  <w:num w:numId="204">
    <w:abstractNumId w:val="27"/>
  </w:num>
  <w:num w:numId="205">
    <w:abstractNumId w:val="27"/>
    <w:lvlOverride w:ilvl="0">
      <w:startOverride w:val="1"/>
    </w:lvlOverride>
    <w:lvlOverride w:ilvl="1">
      <w:startOverride w:val="1"/>
    </w:lvlOverride>
    <w:lvlOverride w:ilvl="2">
      <w:startOverride w:val="1"/>
    </w:lvlOverride>
    <w:lvlOverride w:ilvl="3">
      <w:startOverride w:val="44"/>
    </w:lvlOverride>
    <w:lvlOverride w:ilvl="4">
      <w:startOverride w:val="1"/>
    </w:lvlOverride>
  </w:num>
  <w:num w:numId="206">
    <w:abstractNumId w:val="342"/>
  </w:num>
  <w:num w:numId="207">
    <w:abstractNumId w:val="27"/>
    <w:lvlOverride w:ilvl="0">
      <w:startOverride w:val="1"/>
    </w:lvlOverride>
    <w:lvlOverride w:ilvl="1">
      <w:startOverride w:val="1"/>
    </w:lvlOverride>
    <w:lvlOverride w:ilvl="2">
      <w:startOverride w:val="1"/>
    </w:lvlOverride>
    <w:lvlOverride w:ilvl="3">
      <w:startOverride w:val="46"/>
    </w:lvlOverride>
    <w:lvlOverride w:ilvl="4">
      <w:startOverride w:val="1"/>
    </w:lvlOverride>
  </w:num>
  <w:num w:numId="208">
    <w:abstractNumId w:val="27"/>
    <w:lvlOverride w:ilvl="0">
      <w:startOverride w:val="1"/>
    </w:lvlOverride>
    <w:lvlOverride w:ilvl="1">
      <w:startOverride w:val="1"/>
    </w:lvlOverride>
    <w:lvlOverride w:ilvl="2">
      <w:startOverride w:val="1"/>
    </w:lvlOverride>
    <w:lvlOverride w:ilvl="3">
      <w:startOverride w:val="46"/>
    </w:lvlOverride>
    <w:lvlOverride w:ilvl="4">
      <w:startOverride w:val="1"/>
    </w:lvlOverride>
  </w:num>
  <w:num w:numId="209">
    <w:abstractNumId w:val="27"/>
  </w:num>
  <w:num w:numId="210">
    <w:abstractNumId w:val="27"/>
  </w:num>
  <w:num w:numId="211">
    <w:abstractNumId w:val="27"/>
  </w:num>
  <w:num w:numId="212">
    <w:abstractNumId w:val="342"/>
  </w:num>
  <w:num w:numId="213">
    <w:abstractNumId w:val="129"/>
  </w:num>
  <w:num w:numId="214">
    <w:abstractNumId w:val="219"/>
  </w:num>
  <w:num w:numId="215">
    <w:abstractNumId w:val="94"/>
  </w:num>
  <w:num w:numId="216">
    <w:abstractNumId w:val="27"/>
  </w:num>
  <w:num w:numId="217">
    <w:abstractNumId w:val="27"/>
  </w:num>
  <w:num w:numId="218">
    <w:abstractNumId w:val="27"/>
  </w:num>
  <w:num w:numId="219">
    <w:abstractNumId w:val="27"/>
  </w:num>
  <w:num w:numId="220">
    <w:abstractNumId w:val="27"/>
  </w:num>
  <w:num w:numId="221">
    <w:abstractNumId w:val="342"/>
  </w:num>
  <w:num w:numId="222">
    <w:abstractNumId w:val="342"/>
  </w:num>
  <w:num w:numId="223">
    <w:abstractNumId w:val="342"/>
  </w:num>
  <w:num w:numId="224">
    <w:abstractNumId w:val="342"/>
  </w:num>
  <w:num w:numId="225">
    <w:abstractNumId w:val="335"/>
  </w:num>
  <w:num w:numId="226">
    <w:abstractNumId w:val="342"/>
  </w:num>
  <w:num w:numId="227">
    <w:abstractNumId w:val="342"/>
  </w:num>
  <w:num w:numId="228">
    <w:abstractNumId w:val="342"/>
  </w:num>
  <w:num w:numId="229">
    <w:abstractNumId w:val="342"/>
  </w:num>
  <w:num w:numId="230">
    <w:abstractNumId w:val="342"/>
  </w:num>
  <w:num w:numId="231">
    <w:abstractNumId w:val="342"/>
  </w:num>
  <w:num w:numId="232">
    <w:abstractNumId w:val="342"/>
  </w:num>
  <w:num w:numId="233">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342"/>
  </w:num>
  <w:num w:numId="237">
    <w:abstractNumId w:val="342"/>
  </w:num>
  <w:num w:numId="238">
    <w:abstractNumId w:val="27"/>
  </w:num>
  <w:num w:numId="239">
    <w:abstractNumId w:val="342"/>
  </w:num>
  <w:num w:numId="240">
    <w:abstractNumId w:val="342"/>
  </w:num>
  <w:num w:numId="241">
    <w:abstractNumId w:val="342"/>
    <w:lvlOverride w:ilvl="0">
      <w:startOverride w:val="1"/>
    </w:lvlOverride>
    <w:lvlOverride w:ilvl="1">
      <w:startOverride w:val="1"/>
    </w:lvlOverride>
    <w:lvlOverride w:ilvl="2">
      <w:startOverride w:val="1"/>
    </w:lvlOverride>
    <w:lvlOverride w:ilvl="3">
      <w:startOverride w:val="32"/>
    </w:lvlOverride>
    <w:lvlOverride w:ilvl="4">
      <w:startOverride w:val="3"/>
    </w:lvlOverride>
  </w:num>
  <w:num w:numId="242">
    <w:abstractNumId w:val="342"/>
  </w:num>
  <w:num w:numId="243">
    <w:abstractNumId w:val="342"/>
  </w:num>
  <w:num w:numId="244">
    <w:abstractNumId w:val="27"/>
  </w:num>
  <w:num w:numId="245">
    <w:abstractNumId w:val="342"/>
  </w:num>
  <w:num w:numId="246">
    <w:abstractNumId w:val="342"/>
  </w:num>
  <w:num w:numId="247">
    <w:abstractNumId w:val="335"/>
  </w:num>
  <w:num w:numId="248">
    <w:abstractNumId w:val="335"/>
  </w:num>
  <w:num w:numId="249">
    <w:abstractNumId w:val="335"/>
  </w:num>
  <w:num w:numId="250">
    <w:abstractNumId w:val="50"/>
  </w:num>
  <w:num w:numId="251">
    <w:abstractNumId w:val="303"/>
  </w:num>
  <w:num w:numId="252">
    <w:abstractNumId w:val="284"/>
  </w:num>
  <w:num w:numId="253">
    <w:abstractNumId w:val="27"/>
  </w:num>
  <w:num w:numId="254">
    <w:abstractNumId w:val="1"/>
  </w:num>
  <w:num w:numId="255">
    <w:abstractNumId w:val="0"/>
  </w:num>
  <w:num w:numId="256">
    <w:abstractNumId w:val="351"/>
  </w:num>
  <w:num w:numId="257">
    <w:abstractNumId w:val="110"/>
  </w:num>
  <w:num w:numId="258">
    <w:abstractNumId w:val="262"/>
  </w:num>
  <w:num w:numId="259">
    <w:abstractNumId w:val="33"/>
  </w:num>
  <w:num w:numId="260">
    <w:abstractNumId w:val="158"/>
  </w:num>
  <w:num w:numId="261">
    <w:abstractNumId w:val="266"/>
  </w:num>
  <w:num w:numId="262">
    <w:abstractNumId w:val="236"/>
  </w:num>
  <w:num w:numId="263">
    <w:abstractNumId w:val="326"/>
  </w:num>
  <w:num w:numId="264">
    <w:abstractNumId w:val="233"/>
  </w:num>
  <w:num w:numId="265">
    <w:abstractNumId w:val="338"/>
  </w:num>
  <w:num w:numId="266">
    <w:abstractNumId w:val="88"/>
  </w:num>
  <w:num w:numId="267">
    <w:abstractNumId w:val="228"/>
  </w:num>
  <w:num w:numId="268">
    <w:abstractNumId w:val="190"/>
  </w:num>
  <w:num w:numId="269">
    <w:abstractNumId w:val="315"/>
  </w:num>
  <w:num w:numId="270">
    <w:abstractNumId w:val="8"/>
  </w:num>
  <w:num w:numId="271">
    <w:abstractNumId w:val="165"/>
  </w:num>
  <w:num w:numId="272">
    <w:abstractNumId w:val="16"/>
  </w:num>
  <w:num w:numId="273">
    <w:abstractNumId w:val="247"/>
  </w:num>
  <w:num w:numId="274">
    <w:abstractNumId w:val="354"/>
  </w:num>
  <w:num w:numId="275">
    <w:abstractNumId w:val="204"/>
  </w:num>
  <w:num w:numId="276">
    <w:abstractNumId w:val="27"/>
  </w:num>
  <w:num w:numId="277">
    <w:abstractNumId w:val="27"/>
  </w:num>
  <w:num w:numId="278">
    <w:abstractNumId w:val="27"/>
  </w:num>
  <w:num w:numId="279">
    <w:abstractNumId w:val="332"/>
  </w:num>
  <w:num w:numId="280">
    <w:abstractNumId w:val="46"/>
  </w:num>
  <w:num w:numId="281">
    <w:abstractNumId w:val="274"/>
  </w:num>
  <w:num w:numId="282">
    <w:abstractNumId w:val="267"/>
  </w:num>
  <w:num w:numId="283">
    <w:abstractNumId w:val="127"/>
  </w:num>
  <w:num w:numId="284">
    <w:abstractNumId w:val="164"/>
  </w:num>
  <w:num w:numId="285">
    <w:abstractNumId w:val="47"/>
  </w:num>
  <w:num w:numId="286">
    <w:abstractNumId w:val="215"/>
  </w:num>
  <w:num w:numId="287">
    <w:abstractNumId w:val="38"/>
  </w:num>
  <w:num w:numId="288">
    <w:abstractNumId w:val="285"/>
  </w:num>
  <w:num w:numId="289">
    <w:abstractNumId w:val="320"/>
  </w:num>
  <w:num w:numId="290">
    <w:abstractNumId w:val="30"/>
  </w:num>
  <w:num w:numId="291">
    <w:abstractNumId w:val="147"/>
  </w:num>
  <w:num w:numId="292">
    <w:abstractNumId w:val="21"/>
  </w:num>
  <w:num w:numId="293">
    <w:abstractNumId w:val="64"/>
  </w:num>
  <w:num w:numId="294">
    <w:abstractNumId w:val="238"/>
  </w:num>
  <w:num w:numId="295">
    <w:abstractNumId w:val="193"/>
  </w:num>
  <w:num w:numId="296">
    <w:abstractNumId w:val="177"/>
  </w:num>
  <w:num w:numId="297">
    <w:abstractNumId w:val="60"/>
  </w:num>
  <w:num w:numId="298">
    <w:abstractNumId w:val="191"/>
  </w:num>
  <w:num w:numId="299">
    <w:abstractNumId w:val="200"/>
  </w:num>
  <w:num w:numId="300">
    <w:abstractNumId w:val="144"/>
  </w:num>
  <w:num w:numId="301">
    <w:abstractNumId w:val="80"/>
  </w:num>
  <w:num w:numId="302">
    <w:abstractNumId w:val="291"/>
  </w:num>
  <w:num w:numId="303">
    <w:abstractNumId w:val="226"/>
  </w:num>
  <w:num w:numId="304">
    <w:abstractNumId w:val="206"/>
  </w:num>
  <w:num w:numId="305">
    <w:abstractNumId w:val="217"/>
  </w:num>
  <w:num w:numId="306">
    <w:abstractNumId w:val="15"/>
  </w:num>
  <w:num w:numId="307">
    <w:abstractNumId w:val="61"/>
  </w:num>
  <w:num w:numId="308">
    <w:abstractNumId w:val="331"/>
  </w:num>
  <w:num w:numId="309">
    <w:abstractNumId w:val="176"/>
  </w:num>
  <w:num w:numId="310">
    <w:abstractNumId w:val="301"/>
  </w:num>
  <w:num w:numId="311">
    <w:abstractNumId w:val="37"/>
  </w:num>
  <w:num w:numId="312">
    <w:abstractNumId w:val="82"/>
  </w:num>
  <w:num w:numId="313">
    <w:abstractNumId w:val="173"/>
  </w:num>
  <w:num w:numId="314">
    <w:abstractNumId w:val="212"/>
  </w:num>
  <w:num w:numId="315">
    <w:abstractNumId w:val="167"/>
  </w:num>
  <w:num w:numId="316">
    <w:abstractNumId w:val="336"/>
  </w:num>
  <w:num w:numId="317">
    <w:abstractNumId w:val="244"/>
  </w:num>
  <w:num w:numId="318">
    <w:abstractNumId w:val="355"/>
  </w:num>
  <w:num w:numId="319">
    <w:abstractNumId w:val="325"/>
  </w:num>
  <w:num w:numId="320">
    <w:abstractNumId w:val="42"/>
  </w:num>
  <w:num w:numId="321">
    <w:abstractNumId w:val="27"/>
  </w:num>
  <w:num w:numId="322">
    <w:abstractNumId w:val="243"/>
  </w:num>
  <w:num w:numId="323">
    <w:abstractNumId w:val="19"/>
  </w:num>
  <w:num w:numId="324">
    <w:abstractNumId w:val="117"/>
  </w:num>
  <w:num w:numId="325">
    <w:abstractNumId w:val="250"/>
  </w:num>
  <w:num w:numId="326">
    <w:abstractNumId w:val="122"/>
  </w:num>
  <w:num w:numId="327">
    <w:abstractNumId w:val="65"/>
  </w:num>
  <w:num w:numId="328">
    <w:abstractNumId w:val="163"/>
  </w:num>
  <w:num w:numId="329">
    <w:abstractNumId w:val="259"/>
  </w:num>
  <w:num w:numId="330">
    <w:abstractNumId w:val="40"/>
  </w:num>
  <w:num w:numId="331">
    <w:abstractNumId w:val="27"/>
  </w:num>
  <w:num w:numId="332">
    <w:abstractNumId w:val="5"/>
  </w:num>
  <w:num w:numId="333">
    <w:abstractNumId w:val="312"/>
  </w:num>
  <w:num w:numId="334">
    <w:abstractNumId w:val="159"/>
  </w:num>
  <w:num w:numId="335">
    <w:abstractNumId w:val="69"/>
  </w:num>
  <w:num w:numId="336">
    <w:abstractNumId w:val="183"/>
  </w:num>
  <w:num w:numId="337">
    <w:abstractNumId w:val="180"/>
  </w:num>
  <w:num w:numId="338">
    <w:abstractNumId w:val="224"/>
  </w:num>
  <w:num w:numId="339">
    <w:abstractNumId w:val="344"/>
  </w:num>
  <w:num w:numId="340">
    <w:abstractNumId w:val="350"/>
  </w:num>
  <w:num w:numId="341">
    <w:abstractNumId w:val="12"/>
  </w:num>
  <w:num w:numId="342">
    <w:abstractNumId w:val="27"/>
  </w:num>
  <w:num w:numId="343">
    <w:abstractNumId w:val="74"/>
  </w:num>
  <w:num w:numId="344">
    <w:abstractNumId w:val="343"/>
  </w:num>
  <w:num w:numId="345">
    <w:abstractNumId w:val="196"/>
  </w:num>
  <w:num w:numId="346">
    <w:abstractNumId w:val="111"/>
  </w:num>
  <w:num w:numId="347">
    <w:abstractNumId w:val="83"/>
  </w:num>
  <w:num w:numId="348">
    <w:abstractNumId w:val="63"/>
  </w:num>
  <w:num w:numId="349">
    <w:abstractNumId w:val="44"/>
  </w:num>
  <w:num w:numId="350">
    <w:abstractNumId w:val="234"/>
  </w:num>
  <w:num w:numId="351">
    <w:abstractNumId w:val="186"/>
  </w:num>
  <w:num w:numId="352">
    <w:abstractNumId w:val="116"/>
  </w:num>
  <w:num w:numId="353">
    <w:abstractNumId w:val="108"/>
  </w:num>
  <w:num w:numId="354">
    <w:abstractNumId w:val="96"/>
  </w:num>
  <w:num w:numId="355">
    <w:abstractNumId w:val="337"/>
  </w:num>
  <w:num w:numId="356">
    <w:abstractNumId w:val="51"/>
  </w:num>
  <w:num w:numId="357">
    <w:abstractNumId w:val="133"/>
  </w:num>
  <w:num w:numId="358">
    <w:abstractNumId w:val="22"/>
  </w:num>
  <w:num w:numId="359">
    <w:abstractNumId w:val="138"/>
  </w:num>
  <w:num w:numId="360">
    <w:abstractNumId w:val="314"/>
  </w:num>
  <w:num w:numId="361">
    <w:abstractNumId w:val="174"/>
  </w:num>
  <w:num w:numId="362">
    <w:abstractNumId w:val="157"/>
  </w:num>
  <w:num w:numId="363">
    <w:abstractNumId w:val="182"/>
  </w:num>
  <w:num w:numId="364">
    <w:abstractNumId w:val="296"/>
  </w:num>
  <w:num w:numId="365">
    <w:abstractNumId w:val="151"/>
  </w:num>
  <w:num w:numId="366">
    <w:abstractNumId w:val="309"/>
  </w:num>
  <w:num w:numId="367">
    <w:abstractNumId w:val="341"/>
  </w:num>
  <w:num w:numId="368">
    <w:abstractNumId w:val="277"/>
  </w:num>
  <w:num w:numId="369">
    <w:abstractNumId w:val="199"/>
  </w:num>
  <w:num w:numId="370">
    <w:abstractNumId w:val="365"/>
  </w:num>
  <w:num w:numId="371">
    <w:abstractNumId w:val="364"/>
  </w:num>
  <w:num w:numId="372">
    <w:abstractNumId w:val="68"/>
  </w:num>
  <w:num w:numId="373">
    <w:abstractNumId w:val="225"/>
  </w:num>
  <w:num w:numId="374">
    <w:abstractNumId w:val="246"/>
  </w:num>
  <w:num w:numId="375">
    <w:abstractNumId w:val="201"/>
  </w:num>
  <w:num w:numId="376">
    <w:abstractNumId w:val="245"/>
  </w:num>
  <w:num w:numId="377">
    <w:abstractNumId w:val="99"/>
  </w:num>
  <w:num w:numId="378">
    <w:abstractNumId w:val="97"/>
  </w:num>
  <w:num w:numId="379">
    <w:abstractNumId w:val="32"/>
  </w:num>
  <w:num w:numId="380">
    <w:abstractNumId w:val="20"/>
  </w:num>
  <w:num w:numId="381">
    <w:abstractNumId w:val="24"/>
  </w:num>
  <w:num w:numId="382">
    <w:abstractNumId w:val="288"/>
  </w:num>
  <w:num w:numId="383">
    <w:abstractNumId w:val="120"/>
  </w:num>
  <w:num w:numId="384">
    <w:abstractNumId w:val="114"/>
  </w:num>
  <w:num w:numId="385">
    <w:abstractNumId w:val="347"/>
  </w:num>
  <w:num w:numId="386">
    <w:abstractNumId w:val="289"/>
  </w:num>
  <w:num w:numId="387">
    <w:abstractNumId w:val="357"/>
  </w:num>
  <w:num w:numId="388">
    <w:abstractNumId w:val="253"/>
  </w:num>
  <w:num w:numId="389">
    <w:abstractNumId w:val="307"/>
  </w:num>
  <w:num w:numId="390">
    <w:abstractNumId w:val="179"/>
  </w:num>
  <w:num w:numId="391">
    <w:abstractNumId w:val="346"/>
  </w:num>
  <w:num w:numId="392">
    <w:abstractNumId w:val="223"/>
  </w:num>
  <w:num w:numId="393">
    <w:abstractNumId w:val="95"/>
  </w:num>
  <w:num w:numId="394">
    <w:abstractNumId w:val="308"/>
  </w:num>
  <w:num w:numId="395">
    <w:abstractNumId w:val="230"/>
  </w:num>
  <w:num w:numId="396">
    <w:abstractNumId w:val="77"/>
  </w:num>
  <w:num w:numId="397">
    <w:abstractNumId w:val="84"/>
  </w:num>
  <w:num w:numId="398">
    <w:abstractNumId w:val="294"/>
  </w:num>
  <w:num w:numId="399">
    <w:abstractNumId w:val="34"/>
  </w:num>
  <w:num w:numId="400">
    <w:abstractNumId w:val="304"/>
  </w:num>
  <w:num w:numId="401">
    <w:abstractNumId w:val="275"/>
  </w:num>
  <w:num w:numId="402">
    <w:abstractNumId w:val="53"/>
  </w:num>
  <w:num w:numId="403">
    <w:abstractNumId w:val="189"/>
  </w:num>
  <w:num w:numId="404">
    <w:abstractNumId w:val="35"/>
  </w:num>
  <w:num w:numId="405">
    <w:abstractNumId w:val="323"/>
  </w:num>
  <w:num w:numId="406">
    <w:abstractNumId w:val="361"/>
  </w:num>
  <w:num w:numId="407">
    <w:abstractNumId w:val="102"/>
  </w:num>
  <w:num w:numId="408">
    <w:abstractNumId w:val="195"/>
  </w:num>
  <w:num w:numId="409">
    <w:abstractNumId w:val="10"/>
  </w:num>
  <w:num w:numId="410">
    <w:abstractNumId w:val="79"/>
  </w:num>
  <w:num w:numId="411">
    <w:abstractNumId w:val="76"/>
  </w:num>
  <w:num w:numId="412">
    <w:abstractNumId w:val="142"/>
  </w:num>
  <w:num w:numId="413">
    <w:abstractNumId w:val="282"/>
  </w:num>
  <w:num w:numId="414">
    <w:abstractNumId w:val="125"/>
  </w:num>
  <w:num w:numId="415">
    <w:abstractNumId w:val="166"/>
  </w:num>
  <w:num w:numId="416">
    <w:abstractNumId w:val="254"/>
  </w:num>
  <w:num w:numId="417">
    <w:abstractNumId w:val="39"/>
  </w:num>
  <w:num w:numId="418">
    <w:abstractNumId w:val="220"/>
  </w:num>
  <w:num w:numId="419">
    <w:abstractNumId w:val="161"/>
  </w:num>
  <w:num w:numId="420">
    <w:abstractNumId w:val="311"/>
  </w:num>
  <w:num w:numId="421">
    <w:abstractNumId w:val="313"/>
  </w:num>
  <w:num w:numId="422">
    <w:abstractNumId w:val="252"/>
  </w:num>
  <w:num w:numId="423">
    <w:abstractNumId w:val="197"/>
  </w:num>
  <w:num w:numId="424">
    <w:abstractNumId w:val="73"/>
  </w:num>
  <w:num w:numId="425">
    <w:abstractNumId w:val="123"/>
  </w:num>
  <w:num w:numId="426">
    <w:abstractNumId w:val="302"/>
  </w:num>
  <w:num w:numId="4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50"/>
  </w:num>
  <w:num w:numId="43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3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25"/>
  </w:num>
  <w:num w:numId="447">
    <w:abstractNumId w:val="154"/>
  </w:num>
  <w:num w:numId="448">
    <w:abstractNumId w:val="214"/>
  </w:num>
  <w:num w:numId="449">
    <w:abstractNumId w:val="297"/>
  </w:num>
  <w:num w:numId="450">
    <w:abstractNumId w:val="118"/>
  </w:num>
  <w:num w:numId="451">
    <w:abstractNumId w:val="255"/>
  </w:num>
  <w:num w:numId="452">
    <w:abstractNumId w:val="81"/>
  </w:num>
  <w:num w:numId="453">
    <w:abstractNumId w:val="356"/>
  </w:num>
  <w:num w:numId="454">
    <w:abstractNumId w:val="57"/>
  </w:num>
  <w:num w:numId="455">
    <w:abstractNumId w:val="130"/>
  </w:num>
  <w:num w:numId="456">
    <w:abstractNumId w:val="241"/>
  </w:num>
  <w:num w:numId="457">
    <w:abstractNumId w:val="258"/>
  </w:num>
  <w:num w:numId="458">
    <w:abstractNumId w:val="86"/>
  </w:num>
  <w:num w:numId="459">
    <w:abstractNumId w:val="348"/>
  </w:num>
  <w:num w:numId="460">
    <w:abstractNumId w:val="227"/>
  </w:num>
  <w:num w:numId="461">
    <w:abstractNumId w:val="48"/>
  </w:num>
  <w:num w:numId="462">
    <w:abstractNumId w:val="292"/>
  </w:num>
  <w:num w:numId="463">
    <w:abstractNumId w:val="115"/>
  </w:num>
  <w:num w:numId="464">
    <w:abstractNumId w:val="198"/>
  </w:num>
  <w:num w:numId="465">
    <w:abstractNumId w:val="112"/>
  </w:num>
  <w:num w:numId="466">
    <w:abstractNumId w:val="145"/>
  </w:num>
  <w:num w:numId="467">
    <w:abstractNumId w:val="281"/>
  </w:num>
  <w:num w:numId="468">
    <w:abstractNumId w:val="271"/>
  </w:num>
  <w:num w:numId="469">
    <w:abstractNumId w:val="58"/>
  </w:num>
  <w:num w:numId="470">
    <w:abstractNumId w:val="3"/>
  </w:num>
  <w:num w:numId="471">
    <w:abstractNumId w:val="249"/>
  </w:num>
  <w:num w:numId="472">
    <w:abstractNumId w:val="101"/>
  </w:num>
  <w:num w:numId="473">
    <w:abstractNumId w:val="131"/>
  </w:num>
  <w:num w:numId="474">
    <w:abstractNumId w:val="71"/>
  </w:num>
  <w:num w:numId="475">
    <w:abstractNumId w:val="52"/>
  </w:num>
  <w:num w:numId="476">
    <w:abstractNumId w:val="240"/>
  </w:num>
  <w:num w:numId="477">
    <w:abstractNumId w:val="278"/>
  </w:num>
  <w:num w:numId="478">
    <w:abstractNumId w:val="329"/>
  </w:num>
  <w:num w:numId="479">
    <w:abstractNumId w:val="360"/>
  </w:num>
  <w:num w:numId="480">
    <w:abstractNumId w:val="218"/>
  </w:num>
  <w:num w:numId="481">
    <w:abstractNumId w:val="109"/>
  </w:num>
  <w:num w:numId="482">
    <w:abstractNumId w:val="362"/>
  </w:num>
  <w:num w:numId="483">
    <w:abstractNumId w:val="17"/>
  </w:num>
  <w:num w:numId="484">
    <w:abstractNumId w:val="192"/>
  </w:num>
  <w:num w:numId="485">
    <w:abstractNumId w:val="256"/>
  </w:num>
  <w:num w:numId="486">
    <w:abstractNumId w:val="237"/>
  </w:num>
  <w:num w:numId="487">
    <w:abstractNumId w:val="324"/>
  </w:num>
  <w:num w:numId="488">
    <w:abstractNumId w:val="300"/>
  </w:num>
  <w:num w:numId="489">
    <w:abstractNumId w:val="141"/>
  </w:num>
  <w:num w:numId="490">
    <w:abstractNumId w:val="211"/>
  </w:num>
  <w:num w:numId="491">
    <w:abstractNumId w:val="7"/>
  </w:num>
  <w:num w:numId="492">
    <w:abstractNumId w:val="340"/>
  </w:num>
  <w:num w:numId="493">
    <w:abstractNumId w:val="264"/>
  </w:num>
  <w:num w:numId="494">
    <w:abstractNumId w:val="229"/>
  </w:num>
  <w:num w:numId="495">
    <w:abstractNumId w:val="235"/>
  </w:num>
  <w:num w:numId="496">
    <w:abstractNumId w:val="194"/>
  </w:num>
  <w:num w:numId="497">
    <w:abstractNumId w:val="170"/>
  </w:num>
  <w:num w:numId="498">
    <w:abstractNumId w:val="128"/>
  </w:num>
  <w:num w:numId="499">
    <w:abstractNumId w:val="56"/>
  </w:num>
  <w:num w:numId="500">
    <w:abstractNumId w:val="261"/>
  </w:num>
  <w:num w:numId="501">
    <w:abstractNumId w:val="100"/>
  </w:num>
  <w:num w:numId="502">
    <w:abstractNumId w:val="59"/>
  </w:num>
  <w:num w:numId="503">
    <w:abstractNumId w:val="330"/>
  </w:num>
  <w:num w:numId="504">
    <w:abstractNumId w:val="148"/>
  </w:num>
  <w:num w:numId="505">
    <w:abstractNumId w:val="172"/>
  </w:num>
  <w:num w:numId="506">
    <w:abstractNumId w:val="333"/>
  </w:num>
  <w:num w:numId="507">
    <w:abstractNumId w:val="352"/>
  </w:num>
  <w:num w:numId="508">
    <w:abstractNumId w:val="135"/>
  </w:num>
  <w:num w:numId="509">
    <w:abstractNumId w:val="75"/>
  </w:num>
  <w:num w:numId="510">
    <w:abstractNumId w:val="280"/>
  </w:num>
  <w:num w:numId="511">
    <w:abstractNumId w:val="232"/>
  </w:num>
  <w:num w:numId="512">
    <w:abstractNumId w:val="121"/>
  </w:num>
  <w:num w:numId="51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334"/>
  </w:num>
  <w:num w:numId="515">
    <w:abstractNumId w:val="66"/>
  </w:num>
  <w:num w:numId="516">
    <w:abstractNumId w:val="90"/>
  </w:num>
  <w:num w:numId="517">
    <w:abstractNumId w:val="273"/>
  </w:num>
  <w:num w:numId="518">
    <w:abstractNumId w:val="93"/>
  </w:num>
  <w:num w:numId="519">
    <w:abstractNumId w:val="85"/>
  </w:num>
  <w:num w:numId="520">
    <w:abstractNumId w:val="185"/>
  </w:num>
  <w:num w:numId="521">
    <w:abstractNumId w:val="72"/>
  </w:num>
  <w:num w:numId="522">
    <w:abstractNumId w:val="11"/>
  </w:num>
  <w:num w:numId="523">
    <w:abstractNumId w:val="299"/>
  </w:num>
  <w:num w:numId="524">
    <w:abstractNumId w:val="279"/>
  </w:num>
  <w:num w:numId="525">
    <w:abstractNumId w:val="29"/>
  </w:num>
  <w:num w:numId="526">
    <w:abstractNumId w:val="13"/>
  </w:num>
  <w:num w:numId="527">
    <w:abstractNumId w:val="251"/>
  </w:num>
  <w:num w:numId="528">
    <w:abstractNumId w:val="287"/>
  </w:num>
  <w:num w:numId="529">
    <w:abstractNumId w:val="137"/>
    <w:lvlOverride w:ilvl="0">
      <w:startOverride w:val="6"/>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366"/>
  </w:num>
  <w:num w:numId="531">
    <w:abstractNumId w:val="342"/>
  </w:num>
  <w:num w:numId="532">
    <w:abstractNumId w:val="342"/>
  </w:num>
  <w:num w:numId="533">
    <w:abstractNumId w:val="342"/>
  </w:num>
  <w:num w:numId="534">
    <w:abstractNumId w:val="156"/>
  </w:num>
  <w:num w:numId="535">
    <w:abstractNumId w:val="272"/>
  </w:num>
  <w:num w:numId="536">
    <w:abstractNumId w:val="107"/>
    <w:lvlOverride w:ilvl="0">
      <w:startOverride w:val="4"/>
    </w:lvlOverride>
    <w:lvlOverride w:ilvl="1">
      <w:startOverride w:val="9"/>
    </w:lvlOverride>
    <w:lvlOverride w:ilvl="2">
      <w:startOverride w:val="1"/>
    </w:lvlOverride>
    <w:lvlOverride w:ilvl="3">
      <w:startOverride w:val="4"/>
    </w:lvlOverride>
  </w:num>
  <w:num w:numId="537">
    <w:abstractNumId w:val="107"/>
    <w:lvlOverride w:ilvl="0">
      <w:startOverride w:val="4"/>
    </w:lvlOverride>
    <w:lvlOverride w:ilvl="1">
      <w:startOverride w:val="9"/>
    </w:lvlOverride>
    <w:lvlOverride w:ilvl="2">
      <w:startOverride w:val="1"/>
    </w:lvlOverride>
    <w:lvlOverride w:ilvl="3">
      <w:startOverride w:val="4"/>
    </w:lvlOverride>
  </w:num>
  <w:num w:numId="538">
    <w:abstractNumId w:val="107"/>
    <w:lvlOverride w:ilvl="0">
      <w:startOverride w:val="4"/>
    </w:lvlOverride>
    <w:lvlOverride w:ilvl="1">
      <w:startOverride w:val="9"/>
    </w:lvlOverride>
    <w:lvlOverride w:ilvl="2">
      <w:startOverride w:val="1"/>
    </w:lvlOverride>
    <w:lvlOverride w:ilvl="3">
      <w:startOverride w:val="4"/>
    </w:lvlOverride>
  </w:num>
  <w:num w:numId="539">
    <w:abstractNumId w:val="310"/>
  </w:num>
  <w:num w:numId="540">
    <w:abstractNumId w:val="91"/>
  </w:num>
  <w:num w:numId="541">
    <w:abstractNumId w:val="107"/>
    <w:lvlOverride w:ilvl="0">
      <w:startOverride w:val="4"/>
    </w:lvlOverride>
    <w:lvlOverride w:ilvl="1">
      <w:startOverride w:val="9"/>
    </w:lvlOverride>
    <w:lvlOverride w:ilvl="2">
      <w:startOverride w:val="1"/>
    </w:lvlOverride>
    <w:lvlOverride w:ilvl="3">
      <w:startOverride w:val="6"/>
    </w:lvlOverride>
  </w:num>
  <w:num w:numId="542">
    <w:abstractNumId w:val="175"/>
  </w:num>
  <w:num w:numId="543">
    <w:abstractNumId w:val="263"/>
  </w:num>
  <w:num w:numId="544">
    <w:abstractNumId w:val="26"/>
  </w:num>
  <w:num w:numId="545">
    <w:abstractNumId w:val="349"/>
    <w:lvlOverride w:ilvl="0">
      <w:startOverride w:val="1"/>
    </w:lvlOverride>
    <w:lvlOverride w:ilvl="1">
      <w:startOverride w:val="1"/>
    </w:lvlOverride>
    <w:lvlOverride w:ilvl="2">
      <w:startOverride w:val="1"/>
    </w:lvlOverride>
    <w:lvlOverride w:ilvl="3">
      <w:startOverride w:val="10"/>
    </w:lvlOverride>
    <w:lvlOverride w:ilvl="4">
      <w:startOverride w:val="1"/>
    </w:lvlOverride>
  </w:num>
  <w:num w:numId="546">
    <w:abstractNumId w:val="54"/>
  </w:num>
  <w:num w:numId="547">
    <w:abstractNumId w:val="298"/>
  </w:num>
  <w:num w:numId="548">
    <w:abstractNumId w:val="188"/>
  </w:num>
  <w:num w:numId="549">
    <w:abstractNumId w:val="349"/>
    <w:lvlOverride w:ilvl="0">
      <w:startOverride w:val="1"/>
    </w:lvlOverride>
    <w:lvlOverride w:ilvl="1">
      <w:startOverride w:val="1"/>
    </w:lvlOverride>
    <w:lvlOverride w:ilvl="2">
      <w:startOverride w:val="1"/>
    </w:lvlOverride>
    <w:lvlOverride w:ilvl="3">
      <w:startOverride w:val="10"/>
    </w:lvlOverride>
    <w:lvlOverride w:ilvl="4">
      <w:startOverride w:val="3"/>
    </w:lvlOverride>
  </w:num>
  <w:num w:numId="550">
    <w:abstractNumId w:val="316"/>
  </w:num>
  <w:num w:numId="551">
    <w:abstractNumId w:val="203"/>
  </w:num>
  <w:num w:numId="552">
    <w:abstractNumId w:val="318"/>
  </w:num>
  <w:num w:numId="553">
    <w:abstractNumId w:val="205"/>
  </w:num>
  <w:num w:numId="554">
    <w:abstractNumId w:val="107"/>
    <w:lvlOverride w:ilvl="0">
      <w:startOverride w:val="10"/>
    </w:lvlOverride>
    <w:lvlOverride w:ilvl="1">
      <w:startOverride w:val="1"/>
    </w:lvlOverride>
    <w:lvlOverride w:ilvl="2">
      <w:startOverride w:val="8"/>
    </w:lvlOverride>
  </w:num>
  <w:num w:numId="555">
    <w:abstractNumId w:val="107"/>
    <w:lvlOverride w:ilvl="0">
      <w:startOverride w:val="10"/>
    </w:lvlOverride>
    <w:lvlOverride w:ilvl="1">
      <w:startOverride w:val="1"/>
    </w:lvlOverride>
    <w:lvlOverride w:ilvl="2">
      <w:startOverride w:val="8"/>
    </w:lvlOverride>
  </w:num>
  <w:num w:numId="556">
    <w:abstractNumId w:val="107"/>
    <w:lvlOverride w:ilvl="0">
      <w:startOverride w:val="10"/>
    </w:lvlOverride>
    <w:lvlOverride w:ilvl="1">
      <w:startOverride w:val="1"/>
    </w:lvlOverride>
    <w:lvlOverride w:ilvl="2">
      <w:startOverride w:val="8"/>
    </w:lvlOverride>
  </w:num>
  <w:num w:numId="557">
    <w:abstractNumId w:val="124"/>
  </w:num>
  <w:num w:numId="558">
    <w:abstractNumId w:val="349"/>
    <w:lvlOverride w:ilvl="0">
      <w:startOverride w:val="1"/>
    </w:lvlOverride>
    <w:lvlOverride w:ilvl="1">
      <w:startOverride w:val="1"/>
    </w:lvlOverride>
    <w:lvlOverride w:ilvl="2">
      <w:startOverride w:val="1"/>
    </w:lvlOverride>
    <w:lvlOverride w:ilvl="3">
      <w:startOverride w:val="11"/>
    </w:lvlOverride>
    <w:lvlOverride w:ilvl="4">
      <w:startOverride w:val="6"/>
    </w:lvlOverride>
  </w:num>
  <w:num w:numId="559">
    <w:abstractNumId w:val="107"/>
    <w:lvlOverride w:ilvl="0">
      <w:startOverride w:val="11"/>
    </w:lvlOverride>
    <w:lvlOverride w:ilvl="1">
      <w:startOverride w:val="6"/>
    </w:lvlOverride>
    <w:lvlOverride w:ilvl="2">
      <w:startOverride w:val="2"/>
    </w:lvlOverride>
  </w:num>
  <w:num w:numId="560">
    <w:abstractNumId w:val="107"/>
    <w:lvlOverride w:ilvl="0">
      <w:startOverride w:val="11"/>
    </w:lvlOverride>
    <w:lvlOverride w:ilvl="1">
      <w:startOverride w:val="6"/>
    </w:lvlOverride>
    <w:lvlOverride w:ilvl="2">
      <w:startOverride w:val="3"/>
    </w:lvlOverride>
  </w:num>
  <w:num w:numId="561">
    <w:abstractNumId w:val="134"/>
  </w:num>
  <w:num w:numId="562">
    <w:abstractNumId w:val="342"/>
  </w:num>
  <w:num w:numId="563">
    <w:abstractNumId w:val="342"/>
  </w:num>
  <w:num w:numId="564">
    <w:abstractNumId w:val="27"/>
  </w:num>
  <w:num w:numId="565">
    <w:abstractNumId w:val="27"/>
  </w:num>
  <w:num w:numId="566">
    <w:abstractNumId w:val="27"/>
  </w:num>
  <w:num w:numId="567">
    <w:abstractNumId w:val="27"/>
  </w:num>
  <w:num w:numId="568">
    <w:abstractNumId w:val="358"/>
  </w:num>
  <w:num w:numId="569">
    <w:abstractNumId w:val="342"/>
  </w:num>
  <w:num w:numId="570">
    <w:abstractNumId w:val="27"/>
  </w:num>
  <w:num w:numId="571">
    <w:abstractNumId w:val="268"/>
  </w:num>
  <w:num w:numId="572">
    <w:abstractNumId w:val="27"/>
  </w:num>
  <w:num w:numId="573">
    <w:abstractNumId w:val="265"/>
  </w:num>
  <w:num w:numId="574">
    <w:abstractNumId w:val="107"/>
    <w:lvlOverride w:ilvl="0">
      <w:startOverride w:val="4"/>
    </w:lvlOverride>
    <w:lvlOverride w:ilvl="1">
      <w:startOverride w:val="3"/>
    </w:lvlOverride>
    <w:lvlOverride w:ilvl="2">
      <w:startOverride w:val="7"/>
    </w:lvlOverride>
  </w:num>
  <w:num w:numId="575">
    <w:abstractNumId w:val="290"/>
  </w:num>
  <w:num w:numId="576">
    <w:abstractNumId w:val="213"/>
  </w:num>
  <w:num w:numId="577">
    <w:abstractNumId w:val="248"/>
  </w:num>
  <w:num w:numId="578">
    <w:abstractNumId w:val="126"/>
  </w:num>
  <w:num w:numId="579">
    <w:abstractNumId w:val="27"/>
  </w:num>
  <w:num w:numId="580">
    <w:abstractNumId w:val="9"/>
  </w:num>
  <w:num w:numId="581">
    <w:abstractNumId w:val="55"/>
  </w:num>
  <w:num w:numId="582">
    <w:abstractNumId w:val="306"/>
  </w:num>
  <w:numIdMacAtCleanup w:val="5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A6"/>
    <w:rsid w:val="000001C2"/>
    <w:rsid w:val="00000643"/>
    <w:rsid w:val="00000973"/>
    <w:rsid w:val="00000EF4"/>
    <w:rsid w:val="00001032"/>
    <w:rsid w:val="00001038"/>
    <w:rsid w:val="00001255"/>
    <w:rsid w:val="000014DD"/>
    <w:rsid w:val="00001659"/>
    <w:rsid w:val="0000197A"/>
    <w:rsid w:val="00001984"/>
    <w:rsid w:val="0000205C"/>
    <w:rsid w:val="000022BE"/>
    <w:rsid w:val="00002606"/>
    <w:rsid w:val="00002838"/>
    <w:rsid w:val="000028A2"/>
    <w:rsid w:val="00003085"/>
    <w:rsid w:val="000030E8"/>
    <w:rsid w:val="0000389D"/>
    <w:rsid w:val="00003922"/>
    <w:rsid w:val="000039B8"/>
    <w:rsid w:val="000040E6"/>
    <w:rsid w:val="00004179"/>
    <w:rsid w:val="00004352"/>
    <w:rsid w:val="00004424"/>
    <w:rsid w:val="00004AC2"/>
    <w:rsid w:val="00004F40"/>
    <w:rsid w:val="00006618"/>
    <w:rsid w:val="00006855"/>
    <w:rsid w:val="00006DED"/>
    <w:rsid w:val="00006F91"/>
    <w:rsid w:val="00006FF5"/>
    <w:rsid w:val="000070C6"/>
    <w:rsid w:val="00007224"/>
    <w:rsid w:val="00007529"/>
    <w:rsid w:val="000076BC"/>
    <w:rsid w:val="000076E6"/>
    <w:rsid w:val="00007732"/>
    <w:rsid w:val="00007EF6"/>
    <w:rsid w:val="000101EF"/>
    <w:rsid w:val="0001025C"/>
    <w:rsid w:val="00010344"/>
    <w:rsid w:val="000105B5"/>
    <w:rsid w:val="00010CA3"/>
    <w:rsid w:val="00011006"/>
    <w:rsid w:val="000115D1"/>
    <w:rsid w:val="00011E60"/>
    <w:rsid w:val="00011F59"/>
    <w:rsid w:val="00012302"/>
    <w:rsid w:val="00012A11"/>
    <w:rsid w:val="00012EFA"/>
    <w:rsid w:val="00012FCD"/>
    <w:rsid w:val="00013383"/>
    <w:rsid w:val="00013E69"/>
    <w:rsid w:val="000143D2"/>
    <w:rsid w:val="0001454C"/>
    <w:rsid w:val="0001497D"/>
    <w:rsid w:val="00014ABC"/>
    <w:rsid w:val="00014F64"/>
    <w:rsid w:val="000151CD"/>
    <w:rsid w:val="000152D1"/>
    <w:rsid w:val="00015407"/>
    <w:rsid w:val="000154D5"/>
    <w:rsid w:val="00015F44"/>
    <w:rsid w:val="00016039"/>
    <w:rsid w:val="00016162"/>
    <w:rsid w:val="000162DC"/>
    <w:rsid w:val="000162E2"/>
    <w:rsid w:val="0001632D"/>
    <w:rsid w:val="0001638B"/>
    <w:rsid w:val="000163DE"/>
    <w:rsid w:val="00016B45"/>
    <w:rsid w:val="00016C75"/>
    <w:rsid w:val="00016CAC"/>
    <w:rsid w:val="00016D7C"/>
    <w:rsid w:val="00016FD7"/>
    <w:rsid w:val="00017304"/>
    <w:rsid w:val="00017489"/>
    <w:rsid w:val="000175EE"/>
    <w:rsid w:val="0001783F"/>
    <w:rsid w:val="000179A4"/>
    <w:rsid w:val="000179FE"/>
    <w:rsid w:val="00017EBB"/>
    <w:rsid w:val="00017FA1"/>
    <w:rsid w:val="0002002E"/>
    <w:rsid w:val="00020300"/>
    <w:rsid w:val="00020567"/>
    <w:rsid w:val="000208F8"/>
    <w:rsid w:val="00020BA6"/>
    <w:rsid w:val="00020E7A"/>
    <w:rsid w:val="00021054"/>
    <w:rsid w:val="000211CB"/>
    <w:rsid w:val="00021B0C"/>
    <w:rsid w:val="00021B9C"/>
    <w:rsid w:val="00021C3F"/>
    <w:rsid w:val="0002223D"/>
    <w:rsid w:val="00022A16"/>
    <w:rsid w:val="00022A9A"/>
    <w:rsid w:val="00022CE6"/>
    <w:rsid w:val="000231D3"/>
    <w:rsid w:val="00023524"/>
    <w:rsid w:val="00023AA2"/>
    <w:rsid w:val="00023B6B"/>
    <w:rsid w:val="00023D56"/>
    <w:rsid w:val="00024393"/>
    <w:rsid w:val="000245E6"/>
    <w:rsid w:val="00024C8D"/>
    <w:rsid w:val="00024F03"/>
    <w:rsid w:val="00024FDE"/>
    <w:rsid w:val="00025248"/>
    <w:rsid w:val="00025481"/>
    <w:rsid w:val="00025A41"/>
    <w:rsid w:val="00025A87"/>
    <w:rsid w:val="00025CE4"/>
    <w:rsid w:val="00025D6B"/>
    <w:rsid w:val="00025E3C"/>
    <w:rsid w:val="000260FA"/>
    <w:rsid w:val="000262D8"/>
    <w:rsid w:val="00026648"/>
    <w:rsid w:val="000266AD"/>
    <w:rsid w:val="00026AFB"/>
    <w:rsid w:val="00026B19"/>
    <w:rsid w:val="00026E50"/>
    <w:rsid w:val="00026EAC"/>
    <w:rsid w:val="00027579"/>
    <w:rsid w:val="0002784B"/>
    <w:rsid w:val="0002785C"/>
    <w:rsid w:val="00027A5A"/>
    <w:rsid w:val="00027A9B"/>
    <w:rsid w:val="00027B1A"/>
    <w:rsid w:val="00027D2E"/>
    <w:rsid w:val="0003022D"/>
    <w:rsid w:val="00030670"/>
    <w:rsid w:val="000308C5"/>
    <w:rsid w:val="00030C5E"/>
    <w:rsid w:val="00030D97"/>
    <w:rsid w:val="000310BC"/>
    <w:rsid w:val="0003117C"/>
    <w:rsid w:val="000315A3"/>
    <w:rsid w:val="000317E7"/>
    <w:rsid w:val="00031A35"/>
    <w:rsid w:val="00031AEE"/>
    <w:rsid w:val="00031BC3"/>
    <w:rsid w:val="0003264B"/>
    <w:rsid w:val="00032723"/>
    <w:rsid w:val="000328E0"/>
    <w:rsid w:val="00032EF5"/>
    <w:rsid w:val="00032F75"/>
    <w:rsid w:val="000331EE"/>
    <w:rsid w:val="00033303"/>
    <w:rsid w:val="00033F18"/>
    <w:rsid w:val="00034419"/>
    <w:rsid w:val="00034701"/>
    <w:rsid w:val="000348AF"/>
    <w:rsid w:val="00034D9F"/>
    <w:rsid w:val="00034F5A"/>
    <w:rsid w:val="00035205"/>
    <w:rsid w:val="000359EF"/>
    <w:rsid w:val="00035A94"/>
    <w:rsid w:val="00035BD4"/>
    <w:rsid w:val="00035CC8"/>
    <w:rsid w:val="00035E86"/>
    <w:rsid w:val="00036662"/>
    <w:rsid w:val="00036DA3"/>
    <w:rsid w:val="00037B00"/>
    <w:rsid w:val="00037CAB"/>
    <w:rsid w:val="00037FCE"/>
    <w:rsid w:val="000400B7"/>
    <w:rsid w:val="00040294"/>
    <w:rsid w:val="0004058B"/>
    <w:rsid w:val="000406F5"/>
    <w:rsid w:val="00040B33"/>
    <w:rsid w:val="00040F9E"/>
    <w:rsid w:val="00040FD2"/>
    <w:rsid w:val="0004101C"/>
    <w:rsid w:val="000411C9"/>
    <w:rsid w:val="00041365"/>
    <w:rsid w:val="0004136E"/>
    <w:rsid w:val="00041D1B"/>
    <w:rsid w:val="00041DF5"/>
    <w:rsid w:val="000424B9"/>
    <w:rsid w:val="00042B17"/>
    <w:rsid w:val="00042BB7"/>
    <w:rsid w:val="00042C2A"/>
    <w:rsid w:val="00042F55"/>
    <w:rsid w:val="00043035"/>
    <w:rsid w:val="00043659"/>
    <w:rsid w:val="00043AB0"/>
    <w:rsid w:val="00043C2F"/>
    <w:rsid w:val="00043D0E"/>
    <w:rsid w:val="00043D7D"/>
    <w:rsid w:val="0004400D"/>
    <w:rsid w:val="00044360"/>
    <w:rsid w:val="0004464C"/>
    <w:rsid w:val="0004491F"/>
    <w:rsid w:val="00045223"/>
    <w:rsid w:val="0004566E"/>
    <w:rsid w:val="00045AE1"/>
    <w:rsid w:val="00045FC6"/>
    <w:rsid w:val="00046061"/>
    <w:rsid w:val="00046685"/>
    <w:rsid w:val="000466A0"/>
    <w:rsid w:val="00046AA9"/>
    <w:rsid w:val="00046F14"/>
    <w:rsid w:val="000477AC"/>
    <w:rsid w:val="0004791F"/>
    <w:rsid w:val="00047C06"/>
    <w:rsid w:val="00047D2B"/>
    <w:rsid w:val="00047E03"/>
    <w:rsid w:val="00047EAD"/>
    <w:rsid w:val="00050181"/>
    <w:rsid w:val="000502E0"/>
    <w:rsid w:val="00050430"/>
    <w:rsid w:val="0005081D"/>
    <w:rsid w:val="00050AB8"/>
    <w:rsid w:val="00050DBA"/>
    <w:rsid w:val="00050E29"/>
    <w:rsid w:val="00051723"/>
    <w:rsid w:val="00051901"/>
    <w:rsid w:val="00051C60"/>
    <w:rsid w:val="000520EF"/>
    <w:rsid w:val="0005261D"/>
    <w:rsid w:val="000526EB"/>
    <w:rsid w:val="000529DE"/>
    <w:rsid w:val="000536F2"/>
    <w:rsid w:val="00053F1B"/>
    <w:rsid w:val="0005420E"/>
    <w:rsid w:val="0005464F"/>
    <w:rsid w:val="000548D0"/>
    <w:rsid w:val="0005492E"/>
    <w:rsid w:val="00054F22"/>
    <w:rsid w:val="000550E3"/>
    <w:rsid w:val="0005563B"/>
    <w:rsid w:val="00055F2D"/>
    <w:rsid w:val="0005600D"/>
    <w:rsid w:val="00056156"/>
    <w:rsid w:val="00056521"/>
    <w:rsid w:val="0005660E"/>
    <w:rsid w:val="00056643"/>
    <w:rsid w:val="00057152"/>
    <w:rsid w:val="000576B4"/>
    <w:rsid w:val="000577D7"/>
    <w:rsid w:val="0005795D"/>
    <w:rsid w:val="00057F54"/>
    <w:rsid w:val="00060153"/>
    <w:rsid w:val="00060627"/>
    <w:rsid w:val="00060640"/>
    <w:rsid w:val="00060ADA"/>
    <w:rsid w:val="00060BC8"/>
    <w:rsid w:val="00060BFB"/>
    <w:rsid w:val="00060E01"/>
    <w:rsid w:val="00061262"/>
    <w:rsid w:val="000613AC"/>
    <w:rsid w:val="0006188C"/>
    <w:rsid w:val="00061997"/>
    <w:rsid w:val="000619FC"/>
    <w:rsid w:val="00061AD0"/>
    <w:rsid w:val="00061C85"/>
    <w:rsid w:val="00061FE1"/>
    <w:rsid w:val="00062564"/>
    <w:rsid w:val="00062845"/>
    <w:rsid w:val="00062EAC"/>
    <w:rsid w:val="000632A5"/>
    <w:rsid w:val="000635CB"/>
    <w:rsid w:val="00063D2E"/>
    <w:rsid w:val="00063D9E"/>
    <w:rsid w:val="00064132"/>
    <w:rsid w:val="00064759"/>
    <w:rsid w:val="00064AB5"/>
    <w:rsid w:val="00064B62"/>
    <w:rsid w:val="00064CFF"/>
    <w:rsid w:val="000650B0"/>
    <w:rsid w:val="00065410"/>
    <w:rsid w:val="000654BA"/>
    <w:rsid w:val="0006577F"/>
    <w:rsid w:val="00065DFD"/>
    <w:rsid w:val="00066106"/>
    <w:rsid w:val="00066544"/>
    <w:rsid w:val="000666D2"/>
    <w:rsid w:val="00066B55"/>
    <w:rsid w:val="00066FE2"/>
    <w:rsid w:val="00067277"/>
    <w:rsid w:val="00067285"/>
    <w:rsid w:val="00067449"/>
    <w:rsid w:val="00067471"/>
    <w:rsid w:val="00067A28"/>
    <w:rsid w:val="00067A94"/>
    <w:rsid w:val="00070022"/>
    <w:rsid w:val="0007016D"/>
    <w:rsid w:val="000708B7"/>
    <w:rsid w:val="00070F67"/>
    <w:rsid w:val="000710EA"/>
    <w:rsid w:val="00071207"/>
    <w:rsid w:val="000714B9"/>
    <w:rsid w:val="000717ED"/>
    <w:rsid w:val="0007197E"/>
    <w:rsid w:val="00071C95"/>
    <w:rsid w:val="00071CE8"/>
    <w:rsid w:val="000722C0"/>
    <w:rsid w:val="00072669"/>
    <w:rsid w:val="000727A6"/>
    <w:rsid w:val="00072B1D"/>
    <w:rsid w:val="0007340E"/>
    <w:rsid w:val="000735B1"/>
    <w:rsid w:val="000740BD"/>
    <w:rsid w:val="00074252"/>
    <w:rsid w:val="000749D6"/>
    <w:rsid w:val="00075025"/>
    <w:rsid w:val="00075529"/>
    <w:rsid w:val="00075669"/>
    <w:rsid w:val="00075C8D"/>
    <w:rsid w:val="00075DA1"/>
    <w:rsid w:val="000760E9"/>
    <w:rsid w:val="0007639E"/>
    <w:rsid w:val="00076EC3"/>
    <w:rsid w:val="000770B9"/>
    <w:rsid w:val="0007752B"/>
    <w:rsid w:val="00077797"/>
    <w:rsid w:val="00077B03"/>
    <w:rsid w:val="00077BCA"/>
    <w:rsid w:val="00077BF4"/>
    <w:rsid w:val="00077DC7"/>
    <w:rsid w:val="00077E13"/>
    <w:rsid w:val="00077F77"/>
    <w:rsid w:val="000802D7"/>
    <w:rsid w:val="000802EE"/>
    <w:rsid w:val="00081119"/>
    <w:rsid w:val="00081411"/>
    <w:rsid w:val="00081643"/>
    <w:rsid w:val="00081845"/>
    <w:rsid w:val="00081D9C"/>
    <w:rsid w:val="00082065"/>
    <w:rsid w:val="00082D68"/>
    <w:rsid w:val="000830BF"/>
    <w:rsid w:val="000839FA"/>
    <w:rsid w:val="00083A61"/>
    <w:rsid w:val="00083B31"/>
    <w:rsid w:val="00083B8E"/>
    <w:rsid w:val="00083DBC"/>
    <w:rsid w:val="00083FEF"/>
    <w:rsid w:val="00084294"/>
    <w:rsid w:val="00084729"/>
    <w:rsid w:val="00084852"/>
    <w:rsid w:val="000849D8"/>
    <w:rsid w:val="00084FDB"/>
    <w:rsid w:val="00084FE9"/>
    <w:rsid w:val="000850A1"/>
    <w:rsid w:val="00085209"/>
    <w:rsid w:val="0008564E"/>
    <w:rsid w:val="00086026"/>
    <w:rsid w:val="000862DF"/>
    <w:rsid w:val="00086A90"/>
    <w:rsid w:val="00086E62"/>
    <w:rsid w:val="00086ECE"/>
    <w:rsid w:val="00087514"/>
    <w:rsid w:val="000877E5"/>
    <w:rsid w:val="0008784F"/>
    <w:rsid w:val="00090008"/>
    <w:rsid w:val="00090084"/>
    <w:rsid w:val="0009027B"/>
    <w:rsid w:val="00090592"/>
    <w:rsid w:val="000906E3"/>
    <w:rsid w:val="0009094C"/>
    <w:rsid w:val="00090F5A"/>
    <w:rsid w:val="000915D1"/>
    <w:rsid w:val="000917E4"/>
    <w:rsid w:val="00092055"/>
    <w:rsid w:val="00092205"/>
    <w:rsid w:val="0009284C"/>
    <w:rsid w:val="00092E96"/>
    <w:rsid w:val="00092FAB"/>
    <w:rsid w:val="000935A1"/>
    <w:rsid w:val="000936A1"/>
    <w:rsid w:val="00093823"/>
    <w:rsid w:val="0009399A"/>
    <w:rsid w:val="00093BD9"/>
    <w:rsid w:val="00093F66"/>
    <w:rsid w:val="000943F5"/>
    <w:rsid w:val="000945D5"/>
    <w:rsid w:val="0009483C"/>
    <w:rsid w:val="00094844"/>
    <w:rsid w:val="00094B3B"/>
    <w:rsid w:val="00094C64"/>
    <w:rsid w:val="00094F7C"/>
    <w:rsid w:val="00095692"/>
    <w:rsid w:val="00095927"/>
    <w:rsid w:val="00095C7D"/>
    <w:rsid w:val="00095D6E"/>
    <w:rsid w:val="00095E6B"/>
    <w:rsid w:val="000960DC"/>
    <w:rsid w:val="000960E0"/>
    <w:rsid w:val="00096396"/>
    <w:rsid w:val="0009684D"/>
    <w:rsid w:val="00096952"/>
    <w:rsid w:val="00096DF9"/>
    <w:rsid w:val="00096E24"/>
    <w:rsid w:val="00097381"/>
    <w:rsid w:val="000973F1"/>
    <w:rsid w:val="0009793F"/>
    <w:rsid w:val="0009799A"/>
    <w:rsid w:val="000979AB"/>
    <w:rsid w:val="00097C78"/>
    <w:rsid w:val="00097CEA"/>
    <w:rsid w:val="00097E1C"/>
    <w:rsid w:val="00097FDF"/>
    <w:rsid w:val="000A01D6"/>
    <w:rsid w:val="000A05AF"/>
    <w:rsid w:val="000A0819"/>
    <w:rsid w:val="000A092B"/>
    <w:rsid w:val="000A0D76"/>
    <w:rsid w:val="000A126B"/>
    <w:rsid w:val="000A1325"/>
    <w:rsid w:val="000A149C"/>
    <w:rsid w:val="000A1FF8"/>
    <w:rsid w:val="000A2104"/>
    <w:rsid w:val="000A2701"/>
    <w:rsid w:val="000A3055"/>
    <w:rsid w:val="000A312A"/>
    <w:rsid w:val="000A3239"/>
    <w:rsid w:val="000A328F"/>
    <w:rsid w:val="000A33CC"/>
    <w:rsid w:val="000A38C0"/>
    <w:rsid w:val="000A39C2"/>
    <w:rsid w:val="000A3A48"/>
    <w:rsid w:val="000A3BBA"/>
    <w:rsid w:val="000A3F98"/>
    <w:rsid w:val="000A4113"/>
    <w:rsid w:val="000A4385"/>
    <w:rsid w:val="000A4408"/>
    <w:rsid w:val="000A4693"/>
    <w:rsid w:val="000A4C70"/>
    <w:rsid w:val="000A4CDC"/>
    <w:rsid w:val="000A4DA9"/>
    <w:rsid w:val="000A5012"/>
    <w:rsid w:val="000A5428"/>
    <w:rsid w:val="000A581B"/>
    <w:rsid w:val="000A6069"/>
    <w:rsid w:val="000A608A"/>
    <w:rsid w:val="000A60E6"/>
    <w:rsid w:val="000A61BC"/>
    <w:rsid w:val="000A6450"/>
    <w:rsid w:val="000A64AF"/>
    <w:rsid w:val="000A6641"/>
    <w:rsid w:val="000A66D6"/>
    <w:rsid w:val="000A675A"/>
    <w:rsid w:val="000A682E"/>
    <w:rsid w:val="000A6836"/>
    <w:rsid w:val="000A6D64"/>
    <w:rsid w:val="000A73A8"/>
    <w:rsid w:val="000A7492"/>
    <w:rsid w:val="000A777B"/>
    <w:rsid w:val="000A78B6"/>
    <w:rsid w:val="000A78E3"/>
    <w:rsid w:val="000A79CB"/>
    <w:rsid w:val="000A7A3C"/>
    <w:rsid w:val="000A7AB4"/>
    <w:rsid w:val="000A7EB6"/>
    <w:rsid w:val="000B0015"/>
    <w:rsid w:val="000B0217"/>
    <w:rsid w:val="000B02C8"/>
    <w:rsid w:val="000B035B"/>
    <w:rsid w:val="000B0BE6"/>
    <w:rsid w:val="000B12D0"/>
    <w:rsid w:val="000B14C8"/>
    <w:rsid w:val="000B1636"/>
    <w:rsid w:val="000B1831"/>
    <w:rsid w:val="000B1875"/>
    <w:rsid w:val="000B1EE4"/>
    <w:rsid w:val="000B1F23"/>
    <w:rsid w:val="000B2159"/>
    <w:rsid w:val="000B25C9"/>
    <w:rsid w:val="000B2613"/>
    <w:rsid w:val="000B2651"/>
    <w:rsid w:val="000B26C9"/>
    <w:rsid w:val="000B3839"/>
    <w:rsid w:val="000B38D5"/>
    <w:rsid w:val="000B38E1"/>
    <w:rsid w:val="000B3F21"/>
    <w:rsid w:val="000B416F"/>
    <w:rsid w:val="000B42BD"/>
    <w:rsid w:val="000B4723"/>
    <w:rsid w:val="000B47F0"/>
    <w:rsid w:val="000B5067"/>
    <w:rsid w:val="000B5413"/>
    <w:rsid w:val="000B5780"/>
    <w:rsid w:val="000B5C7E"/>
    <w:rsid w:val="000B5C9F"/>
    <w:rsid w:val="000B6228"/>
    <w:rsid w:val="000B66DF"/>
    <w:rsid w:val="000B6CF6"/>
    <w:rsid w:val="000B700E"/>
    <w:rsid w:val="000B737B"/>
    <w:rsid w:val="000B74E2"/>
    <w:rsid w:val="000C00D0"/>
    <w:rsid w:val="000C00F5"/>
    <w:rsid w:val="000C01A2"/>
    <w:rsid w:val="000C01A9"/>
    <w:rsid w:val="000C029F"/>
    <w:rsid w:val="000C0313"/>
    <w:rsid w:val="000C0622"/>
    <w:rsid w:val="000C06DA"/>
    <w:rsid w:val="000C0D62"/>
    <w:rsid w:val="000C1C77"/>
    <w:rsid w:val="000C1E82"/>
    <w:rsid w:val="000C23D2"/>
    <w:rsid w:val="000C2AB2"/>
    <w:rsid w:val="000C330B"/>
    <w:rsid w:val="000C36BD"/>
    <w:rsid w:val="000C3725"/>
    <w:rsid w:val="000C3BD0"/>
    <w:rsid w:val="000C3C55"/>
    <w:rsid w:val="000C4914"/>
    <w:rsid w:val="000C4B26"/>
    <w:rsid w:val="000C4E59"/>
    <w:rsid w:val="000C5034"/>
    <w:rsid w:val="000C5409"/>
    <w:rsid w:val="000C5BDF"/>
    <w:rsid w:val="000C5C2E"/>
    <w:rsid w:val="000C5C6B"/>
    <w:rsid w:val="000C5D80"/>
    <w:rsid w:val="000C5E53"/>
    <w:rsid w:val="000C5E83"/>
    <w:rsid w:val="000C61A1"/>
    <w:rsid w:val="000C6F69"/>
    <w:rsid w:val="000C7018"/>
    <w:rsid w:val="000C78DA"/>
    <w:rsid w:val="000C7AB0"/>
    <w:rsid w:val="000C7EC1"/>
    <w:rsid w:val="000D00C4"/>
    <w:rsid w:val="000D00CA"/>
    <w:rsid w:val="000D0707"/>
    <w:rsid w:val="000D0C4C"/>
    <w:rsid w:val="000D0D3C"/>
    <w:rsid w:val="000D0D43"/>
    <w:rsid w:val="000D0EFA"/>
    <w:rsid w:val="000D160E"/>
    <w:rsid w:val="000D1C4D"/>
    <w:rsid w:val="000D1C8A"/>
    <w:rsid w:val="000D212D"/>
    <w:rsid w:val="000D25C1"/>
    <w:rsid w:val="000D2CA7"/>
    <w:rsid w:val="000D31CA"/>
    <w:rsid w:val="000D33B7"/>
    <w:rsid w:val="000D3640"/>
    <w:rsid w:val="000D36CE"/>
    <w:rsid w:val="000D3A4D"/>
    <w:rsid w:val="000D3AFD"/>
    <w:rsid w:val="000D4037"/>
    <w:rsid w:val="000D4142"/>
    <w:rsid w:val="000D4BF5"/>
    <w:rsid w:val="000D4ED0"/>
    <w:rsid w:val="000D5170"/>
    <w:rsid w:val="000D53C6"/>
    <w:rsid w:val="000D5628"/>
    <w:rsid w:val="000D60AA"/>
    <w:rsid w:val="000D626E"/>
    <w:rsid w:val="000D6308"/>
    <w:rsid w:val="000D644D"/>
    <w:rsid w:val="000D71A7"/>
    <w:rsid w:val="000D746D"/>
    <w:rsid w:val="000D7551"/>
    <w:rsid w:val="000D7FEF"/>
    <w:rsid w:val="000E0761"/>
    <w:rsid w:val="000E0F4B"/>
    <w:rsid w:val="000E132B"/>
    <w:rsid w:val="000E157F"/>
    <w:rsid w:val="000E175E"/>
    <w:rsid w:val="000E179B"/>
    <w:rsid w:val="000E1803"/>
    <w:rsid w:val="000E1BFB"/>
    <w:rsid w:val="000E1E15"/>
    <w:rsid w:val="000E20FC"/>
    <w:rsid w:val="000E29FE"/>
    <w:rsid w:val="000E2CBD"/>
    <w:rsid w:val="000E31C4"/>
    <w:rsid w:val="000E3600"/>
    <w:rsid w:val="000E3871"/>
    <w:rsid w:val="000E3B0C"/>
    <w:rsid w:val="000E3B7B"/>
    <w:rsid w:val="000E3D7A"/>
    <w:rsid w:val="000E3F50"/>
    <w:rsid w:val="000E3F85"/>
    <w:rsid w:val="000E3FBA"/>
    <w:rsid w:val="000E4032"/>
    <w:rsid w:val="000E450B"/>
    <w:rsid w:val="000E4528"/>
    <w:rsid w:val="000E469E"/>
    <w:rsid w:val="000E4B1F"/>
    <w:rsid w:val="000E4C17"/>
    <w:rsid w:val="000E4CB4"/>
    <w:rsid w:val="000E4EAA"/>
    <w:rsid w:val="000E4EB0"/>
    <w:rsid w:val="000E5955"/>
    <w:rsid w:val="000E6450"/>
    <w:rsid w:val="000E68D0"/>
    <w:rsid w:val="000E6952"/>
    <w:rsid w:val="000E6A85"/>
    <w:rsid w:val="000E6B37"/>
    <w:rsid w:val="000E6B48"/>
    <w:rsid w:val="000E6F14"/>
    <w:rsid w:val="000E7226"/>
    <w:rsid w:val="000E78D4"/>
    <w:rsid w:val="000E7AF7"/>
    <w:rsid w:val="000E7DD8"/>
    <w:rsid w:val="000E7E72"/>
    <w:rsid w:val="000E7FC3"/>
    <w:rsid w:val="000F0103"/>
    <w:rsid w:val="000F0112"/>
    <w:rsid w:val="000F01D3"/>
    <w:rsid w:val="000F0211"/>
    <w:rsid w:val="000F024C"/>
    <w:rsid w:val="000F0604"/>
    <w:rsid w:val="000F0A38"/>
    <w:rsid w:val="000F0BA3"/>
    <w:rsid w:val="000F0DA1"/>
    <w:rsid w:val="000F1029"/>
    <w:rsid w:val="000F103D"/>
    <w:rsid w:val="000F1362"/>
    <w:rsid w:val="000F1606"/>
    <w:rsid w:val="000F1DBF"/>
    <w:rsid w:val="000F2268"/>
    <w:rsid w:val="000F24A6"/>
    <w:rsid w:val="000F2A0D"/>
    <w:rsid w:val="000F30A2"/>
    <w:rsid w:val="000F3195"/>
    <w:rsid w:val="000F3545"/>
    <w:rsid w:val="000F3816"/>
    <w:rsid w:val="000F3AF6"/>
    <w:rsid w:val="000F419C"/>
    <w:rsid w:val="000F488F"/>
    <w:rsid w:val="000F50EE"/>
    <w:rsid w:val="000F5426"/>
    <w:rsid w:val="000F54AB"/>
    <w:rsid w:val="000F5719"/>
    <w:rsid w:val="000F594B"/>
    <w:rsid w:val="000F5BCE"/>
    <w:rsid w:val="000F60F9"/>
    <w:rsid w:val="000F615B"/>
    <w:rsid w:val="000F62D6"/>
    <w:rsid w:val="000F644D"/>
    <w:rsid w:val="000F6616"/>
    <w:rsid w:val="000F665D"/>
    <w:rsid w:val="000F6D29"/>
    <w:rsid w:val="000F6FA0"/>
    <w:rsid w:val="000F724C"/>
    <w:rsid w:val="000F7687"/>
    <w:rsid w:val="000F76D5"/>
    <w:rsid w:val="000F785C"/>
    <w:rsid w:val="000F7E95"/>
    <w:rsid w:val="00100397"/>
    <w:rsid w:val="001003B0"/>
    <w:rsid w:val="001007A7"/>
    <w:rsid w:val="00100928"/>
    <w:rsid w:val="0010092D"/>
    <w:rsid w:val="00100BCF"/>
    <w:rsid w:val="001020C8"/>
    <w:rsid w:val="00102A1B"/>
    <w:rsid w:val="00103174"/>
    <w:rsid w:val="00103473"/>
    <w:rsid w:val="0010348E"/>
    <w:rsid w:val="001041E5"/>
    <w:rsid w:val="001043F7"/>
    <w:rsid w:val="001045DA"/>
    <w:rsid w:val="001046B8"/>
    <w:rsid w:val="001049FA"/>
    <w:rsid w:val="00104D5A"/>
    <w:rsid w:val="001058EB"/>
    <w:rsid w:val="0010614C"/>
    <w:rsid w:val="00106205"/>
    <w:rsid w:val="001062BC"/>
    <w:rsid w:val="0010639D"/>
    <w:rsid w:val="001064EC"/>
    <w:rsid w:val="0010653A"/>
    <w:rsid w:val="0010686E"/>
    <w:rsid w:val="00106879"/>
    <w:rsid w:val="001068B9"/>
    <w:rsid w:val="00106C4F"/>
    <w:rsid w:val="00106DF9"/>
    <w:rsid w:val="001071A5"/>
    <w:rsid w:val="00107545"/>
    <w:rsid w:val="00107606"/>
    <w:rsid w:val="00107684"/>
    <w:rsid w:val="00107A07"/>
    <w:rsid w:val="00110678"/>
    <w:rsid w:val="00110C06"/>
    <w:rsid w:val="00110D1C"/>
    <w:rsid w:val="001110A5"/>
    <w:rsid w:val="001114D6"/>
    <w:rsid w:val="0011179F"/>
    <w:rsid w:val="001117CF"/>
    <w:rsid w:val="0011185D"/>
    <w:rsid w:val="00111901"/>
    <w:rsid w:val="00111AB2"/>
    <w:rsid w:val="00111B28"/>
    <w:rsid w:val="0011226B"/>
    <w:rsid w:val="00112CE1"/>
    <w:rsid w:val="00113385"/>
    <w:rsid w:val="001145AD"/>
    <w:rsid w:val="00114B8F"/>
    <w:rsid w:val="00114E64"/>
    <w:rsid w:val="00114E9A"/>
    <w:rsid w:val="00114EE1"/>
    <w:rsid w:val="001153C7"/>
    <w:rsid w:val="001157E1"/>
    <w:rsid w:val="001158A1"/>
    <w:rsid w:val="001159CD"/>
    <w:rsid w:val="00115A60"/>
    <w:rsid w:val="00115B38"/>
    <w:rsid w:val="00115BF6"/>
    <w:rsid w:val="00115C46"/>
    <w:rsid w:val="00116081"/>
    <w:rsid w:val="001165DB"/>
    <w:rsid w:val="00116E4C"/>
    <w:rsid w:val="0011735A"/>
    <w:rsid w:val="00117394"/>
    <w:rsid w:val="001174EF"/>
    <w:rsid w:val="00117766"/>
    <w:rsid w:val="0011781C"/>
    <w:rsid w:val="00117AC9"/>
    <w:rsid w:val="00117B66"/>
    <w:rsid w:val="00117B80"/>
    <w:rsid w:val="001202A4"/>
    <w:rsid w:val="00120834"/>
    <w:rsid w:val="00120F3D"/>
    <w:rsid w:val="001213B9"/>
    <w:rsid w:val="001215C0"/>
    <w:rsid w:val="00121CF5"/>
    <w:rsid w:val="00122289"/>
    <w:rsid w:val="00122373"/>
    <w:rsid w:val="00122A1C"/>
    <w:rsid w:val="00122D29"/>
    <w:rsid w:val="00122E0F"/>
    <w:rsid w:val="00122F81"/>
    <w:rsid w:val="00122FC3"/>
    <w:rsid w:val="0012305D"/>
    <w:rsid w:val="001231F8"/>
    <w:rsid w:val="001235B5"/>
    <w:rsid w:val="00123912"/>
    <w:rsid w:val="00123ACF"/>
    <w:rsid w:val="00123D75"/>
    <w:rsid w:val="001243BA"/>
    <w:rsid w:val="001249C4"/>
    <w:rsid w:val="00124B3D"/>
    <w:rsid w:val="00124D2D"/>
    <w:rsid w:val="001252F1"/>
    <w:rsid w:val="0012558E"/>
    <w:rsid w:val="001257E5"/>
    <w:rsid w:val="001259E2"/>
    <w:rsid w:val="00125A5C"/>
    <w:rsid w:val="00125BD4"/>
    <w:rsid w:val="00125F2E"/>
    <w:rsid w:val="0012601A"/>
    <w:rsid w:val="0012616C"/>
    <w:rsid w:val="001264BC"/>
    <w:rsid w:val="00126C4F"/>
    <w:rsid w:val="00127558"/>
    <w:rsid w:val="00127A35"/>
    <w:rsid w:val="00127B04"/>
    <w:rsid w:val="00127DFC"/>
    <w:rsid w:val="00127FDE"/>
    <w:rsid w:val="00130346"/>
    <w:rsid w:val="001306DF"/>
    <w:rsid w:val="00131079"/>
    <w:rsid w:val="001310DD"/>
    <w:rsid w:val="00131838"/>
    <w:rsid w:val="00131951"/>
    <w:rsid w:val="00131A7F"/>
    <w:rsid w:val="00131C38"/>
    <w:rsid w:val="00132755"/>
    <w:rsid w:val="001327C6"/>
    <w:rsid w:val="00132FBC"/>
    <w:rsid w:val="00133154"/>
    <w:rsid w:val="001331BF"/>
    <w:rsid w:val="00133427"/>
    <w:rsid w:val="0013363A"/>
    <w:rsid w:val="0013374E"/>
    <w:rsid w:val="00133B7A"/>
    <w:rsid w:val="00133F00"/>
    <w:rsid w:val="00133F55"/>
    <w:rsid w:val="00134065"/>
    <w:rsid w:val="0013444B"/>
    <w:rsid w:val="00134570"/>
    <w:rsid w:val="001346BA"/>
    <w:rsid w:val="00134811"/>
    <w:rsid w:val="001348D5"/>
    <w:rsid w:val="00134BAA"/>
    <w:rsid w:val="00134EB4"/>
    <w:rsid w:val="00134F98"/>
    <w:rsid w:val="001358F9"/>
    <w:rsid w:val="00135AA0"/>
    <w:rsid w:val="00135BAA"/>
    <w:rsid w:val="00135F3F"/>
    <w:rsid w:val="00135FD0"/>
    <w:rsid w:val="0013627A"/>
    <w:rsid w:val="00136B85"/>
    <w:rsid w:val="00136D78"/>
    <w:rsid w:val="0013758B"/>
    <w:rsid w:val="001378DB"/>
    <w:rsid w:val="00137B82"/>
    <w:rsid w:val="00140819"/>
    <w:rsid w:val="00140BFC"/>
    <w:rsid w:val="00140D0F"/>
    <w:rsid w:val="0014104C"/>
    <w:rsid w:val="00141862"/>
    <w:rsid w:val="0014197F"/>
    <w:rsid w:val="00141AC3"/>
    <w:rsid w:val="00141AF6"/>
    <w:rsid w:val="00141EE7"/>
    <w:rsid w:val="001423DC"/>
    <w:rsid w:val="00142468"/>
    <w:rsid w:val="00142775"/>
    <w:rsid w:val="00142902"/>
    <w:rsid w:val="00142D68"/>
    <w:rsid w:val="0014312C"/>
    <w:rsid w:val="00143135"/>
    <w:rsid w:val="0014370E"/>
    <w:rsid w:val="00143827"/>
    <w:rsid w:val="00143F56"/>
    <w:rsid w:val="001446DD"/>
    <w:rsid w:val="001463CF"/>
    <w:rsid w:val="001465AC"/>
    <w:rsid w:val="001467E2"/>
    <w:rsid w:val="00146C1E"/>
    <w:rsid w:val="00147472"/>
    <w:rsid w:val="001479F7"/>
    <w:rsid w:val="00147EC8"/>
    <w:rsid w:val="0015011C"/>
    <w:rsid w:val="0015032C"/>
    <w:rsid w:val="00150A8B"/>
    <w:rsid w:val="00150AC1"/>
    <w:rsid w:val="00150DD2"/>
    <w:rsid w:val="00151422"/>
    <w:rsid w:val="001517FB"/>
    <w:rsid w:val="001521FD"/>
    <w:rsid w:val="00152263"/>
    <w:rsid w:val="00152449"/>
    <w:rsid w:val="00152857"/>
    <w:rsid w:val="00152A3D"/>
    <w:rsid w:val="00152C9E"/>
    <w:rsid w:val="00152D54"/>
    <w:rsid w:val="00152FD2"/>
    <w:rsid w:val="00153071"/>
    <w:rsid w:val="00154098"/>
    <w:rsid w:val="00154159"/>
    <w:rsid w:val="0015426F"/>
    <w:rsid w:val="00154500"/>
    <w:rsid w:val="00154610"/>
    <w:rsid w:val="00154A36"/>
    <w:rsid w:val="00154A39"/>
    <w:rsid w:val="00154C3E"/>
    <w:rsid w:val="001556A3"/>
    <w:rsid w:val="00155740"/>
    <w:rsid w:val="0015588F"/>
    <w:rsid w:val="00155B87"/>
    <w:rsid w:val="00155CC3"/>
    <w:rsid w:val="00155FC9"/>
    <w:rsid w:val="00156031"/>
    <w:rsid w:val="001561FC"/>
    <w:rsid w:val="001569A2"/>
    <w:rsid w:val="00156A04"/>
    <w:rsid w:val="00156B6A"/>
    <w:rsid w:val="00156CB7"/>
    <w:rsid w:val="00156F9A"/>
    <w:rsid w:val="00156FDA"/>
    <w:rsid w:val="00157445"/>
    <w:rsid w:val="00157681"/>
    <w:rsid w:val="00157DCC"/>
    <w:rsid w:val="001602AF"/>
    <w:rsid w:val="00160DE3"/>
    <w:rsid w:val="00160FA7"/>
    <w:rsid w:val="00161200"/>
    <w:rsid w:val="001613AB"/>
    <w:rsid w:val="001615B3"/>
    <w:rsid w:val="0016193D"/>
    <w:rsid w:val="0016197F"/>
    <w:rsid w:val="0016221E"/>
    <w:rsid w:val="0016223F"/>
    <w:rsid w:val="001623B0"/>
    <w:rsid w:val="001630A5"/>
    <w:rsid w:val="0016324C"/>
    <w:rsid w:val="00163480"/>
    <w:rsid w:val="0016367F"/>
    <w:rsid w:val="00163754"/>
    <w:rsid w:val="00163A39"/>
    <w:rsid w:val="00163BFC"/>
    <w:rsid w:val="00163E3B"/>
    <w:rsid w:val="00163E4E"/>
    <w:rsid w:val="00164061"/>
    <w:rsid w:val="00164227"/>
    <w:rsid w:val="00164399"/>
    <w:rsid w:val="0016463D"/>
    <w:rsid w:val="001647EA"/>
    <w:rsid w:val="001649E9"/>
    <w:rsid w:val="001652A7"/>
    <w:rsid w:val="001655F5"/>
    <w:rsid w:val="001658D9"/>
    <w:rsid w:val="00165BD4"/>
    <w:rsid w:val="00165F69"/>
    <w:rsid w:val="0016600C"/>
    <w:rsid w:val="001660BA"/>
    <w:rsid w:val="001661A2"/>
    <w:rsid w:val="00166204"/>
    <w:rsid w:val="0016631E"/>
    <w:rsid w:val="00166719"/>
    <w:rsid w:val="0016673E"/>
    <w:rsid w:val="0016677E"/>
    <w:rsid w:val="00166806"/>
    <w:rsid w:val="001668B6"/>
    <w:rsid w:val="00166993"/>
    <w:rsid w:val="001671DC"/>
    <w:rsid w:val="00167866"/>
    <w:rsid w:val="001678BF"/>
    <w:rsid w:val="00167AD0"/>
    <w:rsid w:val="00167E33"/>
    <w:rsid w:val="001706F4"/>
    <w:rsid w:val="00170969"/>
    <w:rsid w:val="00170BB1"/>
    <w:rsid w:val="00170FE0"/>
    <w:rsid w:val="00171117"/>
    <w:rsid w:val="00171489"/>
    <w:rsid w:val="00171666"/>
    <w:rsid w:val="0017179F"/>
    <w:rsid w:val="001717F2"/>
    <w:rsid w:val="0017185D"/>
    <w:rsid w:val="00171BEA"/>
    <w:rsid w:val="00171DA1"/>
    <w:rsid w:val="001725B5"/>
    <w:rsid w:val="00172CD4"/>
    <w:rsid w:val="0017310A"/>
    <w:rsid w:val="001731F1"/>
    <w:rsid w:val="00173279"/>
    <w:rsid w:val="0017345F"/>
    <w:rsid w:val="00173490"/>
    <w:rsid w:val="00173760"/>
    <w:rsid w:val="00173AEE"/>
    <w:rsid w:val="00173C03"/>
    <w:rsid w:val="0017403C"/>
    <w:rsid w:val="001745C2"/>
    <w:rsid w:val="00174CF4"/>
    <w:rsid w:val="001755A4"/>
    <w:rsid w:val="001757FF"/>
    <w:rsid w:val="00175AEA"/>
    <w:rsid w:val="00175DF5"/>
    <w:rsid w:val="00175F38"/>
    <w:rsid w:val="00176366"/>
    <w:rsid w:val="00176A78"/>
    <w:rsid w:val="00176CCD"/>
    <w:rsid w:val="00176D8F"/>
    <w:rsid w:val="00176FF4"/>
    <w:rsid w:val="00177027"/>
    <w:rsid w:val="0017727A"/>
    <w:rsid w:val="00177280"/>
    <w:rsid w:val="00177318"/>
    <w:rsid w:val="0017746F"/>
    <w:rsid w:val="001775E2"/>
    <w:rsid w:val="00177624"/>
    <w:rsid w:val="00177AE7"/>
    <w:rsid w:val="0018046F"/>
    <w:rsid w:val="00180486"/>
    <w:rsid w:val="001808DF"/>
    <w:rsid w:val="00180AB2"/>
    <w:rsid w:val="00180BFA"/>
    <w:rsid w:val="00180C20"/>
    <w:rsid w:val="00180F23"/>
    <w:rsid w:val="00180FC9"/>
    <w:rsid w:val="001813BC"/>
    <w:rsid w:val="00181630"/>
    <w:rsid w:val="00181AF3"/>
    <w:rsid w:val="00181CFD"/>
    <w:rsid w:val="00181E7F"/>
    <w:rsid w:val="00182348"/>
    <w:rsid w:val="00182583"/>
    <w:rsid w:val="0018306C"/>
    <w:rsid w:val="00183461"/>
    <w:rsid w:val="001835D2"/>
    <w:rsid w:val="00183680"/>
    <w:rsid w:val="00183771"/>
    <w:rsid w:val="0018379E"/>
    <w:rsid w:val="00183807"/>
    <w:rsid w:val="001839B4"/>
    <w:rsid w:val="00183A5F"/>
    <w:rsid w:val="00183B20"/>
    <w:rsid w:val="00184945"/>
    <w:rsid w:val="00184F00"/>
    <w:rsid w:val="0018515C"/>
    <w:rsid w:val="00185272"/>
    <w:rsid w:val="00185646"/>
    <w:rsid w:val="001856DD"/>
    <w:rsid w:val="00185887"/>
    <w:rsid w:val="00185C05"/>
    <w:rsid w:val="00185C8C"/>
    <w:rsid w:val="00186F37"/>
    <w:rsid w:val="00186FC7"/>
    <w:rsid w:val="00187064"/>
    <w:rsid w:val="0018732A"/>
    <w:rsid w:val="0019022E"/>
    <w:rsid w:val="001902E6"/>
    <w:rsid w:val="00190E9D"/>
    <w:rsid w:val="00191249"/>
    <w:rsid w:val="00191351"/>
    <w:rsid w:val="00191457"/>
    <w:rsid w:val="0019167E"/>
    <w:rsid w:val="001917FD"/>
    <w:rsid w:val="00191A9F"/>
    <w:rsid w:val="00191BA2"/>
    <w:rsid w:val="00191C79"/>
    <w:rsid w:val="00191EB9"/>
    <w:rsid w:val="001928EE"/>
    <w:rsid w:val="00192CED"/>
    <w:rsid w:val="00193362"/>
    <w:rsid w:val="00193A61"/>
    <w:rsid w:val="00193F10"/>
    <w:rsid w:val="001942DB"/>
    <w:rsid w:val="001946D9"/>
    <w:rsid w:val="00194AF2"/>
    <w:rsid w:val="00194E17"/>
    <w:rsid w:val="00195175"/>
    <w:rsid w:val="00195254"/>
    <w:rsid w:val="0019540E"/>
    <w:rsid w:val="00195889"/>
    <w:rsid w:val="00195B54"/>
    <w:rsid w:val="00196357"/>
    <w:rsid w:val="001964AC"/>
    <w:rsid w:val="00196C06"/>
    <w:rsid w:val="0019775A"/>
    <w:rsid w:val="001A0166"/>
    <w:rsid w:val="001A1220"/>
    <w:rsid w:val="001A1465"/>
    <w:rsid w:val="001A16CA"/>
    <w:rsid w:val="001A1E31"/>
    <w:rsid w:val="001A1F68"/>
    <w:rsid w:val="001A2B7D"/>
    <w:rsid w:val="001A2BD6"/>
    <w:rsid w:val="001A30EF"/>
    <w:rsid w:val="001A33AF"/>
    <w:rsid w:val="001A3B5D"/>
    <w:rsid w:val="001A3CF3"/>
    <w:rsid w:val="001A3FD8"/>
    <w:rsid w:val="001A4055"/>
    <w:rsid w:val="001A476D"/>
    <w:rsid w:val="001A49F2"/>
    <w:rsid w:val="001A4A20"/>
    <w:rsid w:val="001A4A28"/>
    <w:rsid w:val="001A516F"/>
    <w:rsid w:val="001A52D1"/>
    <w:rsid w:val="001A5800"/>
    <w:rsid w:val="001A5B2A"/>
    <w:rsid w:val="001A5CF9"/>
    <w:rsid w:val="001A60D3"/>
    <w:rsid w:val="001A6199"/>
    <w:rsid w:val="001A624A"/>
    <w:rsid w:val="001A6371"/>
    <w:rsid w:val="001A6484"/>
    <w:rsid w:val="001A65FC"/>
    <w:rsid w:val="001A68C1"/>
    <w:rsid w:val="001A6A4D"/>
    <w:rsid w:val="001A6BDC"/>
    <w:rsid w:val="001A6EDE"/>
    <w:rsid w:val="001A6F88"/>
    <w:rsid w:val="001A6FEF"/>
    <w:rsid w:val="001A7373"/>
    <w:rsid w:val="001A7411"/>
    <w:rsid w:val="001A7545"/>
    <w:rsid w:val="001A770A"/>
    <w:rsid w:val="001A7946"/>
    <w:rsid w:val="001A7BB1"/>
    <w:rsid w:val="001B001F"/>
    <w:rsid w:val="001B08C7"/>
    <w:rsid w:val="001B0BF3"/>
    <w:rsid w:val="001B15E0"/>
    <w:rsid w:val="001B1935"/>
    <w:rsid w:val="001B23D8"/>
    <w:rsid w:val="001B2982"/>
    <w:rsid w:val="001B2A7B"/>
    <w:rsid w:val="001B2A8D"/>
    <w:rsid w:val="001B2D02"/>
    <w:rsid w:val="001B31D7"/>
    <w:rsid w:val="001B32ED"/>
    <w:rsid w:val="001B3341"/>
    <w:rsid w:val="001B353B"/>
    <w:rsid w:val="001B3563"/>
    <w:rsid w:val="001B3ABD"/>
    <w:rsid w:val="001B3BA1"/>
    <w:rsid w:val="001B3C75"/>
    <w:rsid w:val="001B3EE6"/>
    <w:rsid w:val="001B3F9E"/>
    <w:rsid w:val="001B40B6"/>
    <w:rsid w:val="001B43C3"/>
    <w:rsid w:val="001B446E"/>
    <w:rsid w:val="001B4941"/>
    <w:rsid w:val="001B49E8"/>
    <w:rsid w:val="001B4A0A"/>
    <w:rsid w:val="001B4A5D"/>
    <w:rsid w:val="001B4D7A"/>
    <w:rsid w:val="001B4E40"/>
    <w:rsid w:val="001B4EBD"/>
    <w:rsid w:val="001B4F98"/>
    <w:rsid w:val="001B51AD"/>
    <w:rsid w:val="001B53B1"/>
    <w:rsid w:val="001B605E"/>
    <w:rsid w:val="001B6066"/>
    <w:rsid w:val="001B6124"/>
    <w:rsid w:val="001B6150"/>
    <w:rsid w:val="001B66F5"/>
    <w:rsid w:val="001B701A"/>
    <w:rsid w:val="001B70D4"/>
    <w:rsid w:val="001B730D"/>
    <w:rsid w:val="001B76CC"/>
    <w:rsid w:val="001B7803"/>
    <w:rsid w:val="001B78CA"/>
    <w:rsid w:val="001B7927"/>
    <w:rsid w:val="001B7D8F"/>
    <w:rsid w:val="001B7E49"/>
    <w:rsid w:val="001C02B3"/>
    <w:rsid w:val="001C042F"/>
    <w:rsid w:val="001C0677"/>
    <w:rsid w:val="001C06AB"/>
    <w:rsid w:val="001C0716"/>
    <w:rsid w:val="001C0B57"/>
    <w:rsid w:val="001C0C54"/>
    <w:rsid w:val="001C14BB"/>
    <w:rsid w:val="001C17B8"/>
    <w:rsid w:val="001C18CA"/>
    <w:rsid w:val="001C1BCD"/>
    <w:rsid w:val="001C1C7A"/>
    <w:rsid w:val="001C1DA4"/>
    <w:rsid w:val="001C2082"/>
    <w:rsid w:val="001C23BD"/>
    <w:rsid w:val="001C267E"/>
    <w:rsid w:val="001C27F4"/>
    <w:rsid w:val="001C2989"/>
    <w:rsid w:val="001C2FB3"/>
    <w:rsid w:val="001C3181"/>
    <w:rsid w:val="001C33CC"/>
    <w:rsid w:val="001C3766"/>
    <w:rsid w:val="001C399E"/>
    <w:rsid w:val="001C39B3"/>
    <w:rsid w:val="001C39CD"/>
    <w:rsid w:val="001C3AFA"/>
    <w:rsid w:val="001C3C28"/>
    <w:rsid w:val="001C4581"/>
    <w:rsid w:val="001C4722"/>
    <w:rsid w:val="001C4B4A"/>
    <w:rsid w:val="001C4E96"/>
    <w:rsid w:val="001C4F54"/>
    <w:rsid w:val="001C50DF"/>
    <w:rsid w:val="001C5182"/>
    <w:rsid w:val="001C54CB"/>
    <w:rsid w:val="001C56E6"/>
    <w:rsid w:val="001C5769"/>
    <w:rsid w:val="001C5962"/>
    <w:rsid w:val="001C59BA"/>
    <w:rsid w:val="001C5A61"/>
    <w:rsid w:val="001C5B5A"/>
    <w:rsid w:val="001C5D5B"/>
    <w:rsid w:val="001C64FC"/>
    <w:rsid w:val="001C6753"/>
    <w:rsid w:val="001C6C3C"/>
    <w:rsid w:val="001C71AF"/>
    <w:rsid w:val="001C724E"/>
    <w:rsid w:val="001C77DB"/>
    <w:rsid w:val="001C7E35"/>
    <w:rsid w:val="001D015C"/>
    <w:rsid w:val="001D0542"/>
    <w:rsid w:val="001D0964"/>
    <w:rsid w:val="001D0B63"/>
    <w:rsid w:val="001D0CC3"/>
    <w:rsid w:val="001D1122"/>
    <w:rsid w:val="001D2311"/>
    <w:rsid w:val="001D2689"/>
    <w:rsid w:val="001D2715"/>
    <w:rsid w:val="001D2A33"/>
    <w:rsid w:val="001D2C90"/>
    <w:rsid w:val="001D2DF9"/>
    <w:rsid w:val="001D2F87"/>
    <w:rsid w:val="001D30DE"/>
    <w:rsid w:val="001D313A"/>
    <w:rsid w:val="001D328C"/>
    <w:rsid w:val="001D3609"/>
    <w:rsid w:val="001D3954"/>
    <w:rsid w:val="001D3A1C"/>
    <w:rsid w:val="001D3ABB"/>
    <w:rsid w:val="001D3C79"/>
    <w:rsid w:val="001D4027"/>
    <w:rsid w:val="001D4411"/>
    <w:rsid w:val="001D4700"/>
    <w:rsid w:val="001D4DBF"/>
    <w:rsid w:val="001D5198"/>
    <w:rsid w:val="001D53BA"/>
    <w:rsid w:val="001D5541"/>
    <w:rsid w:val="001D57A6"/>
    <w:rsid w:val="001D68E7"/>
    <w:rsid w:val="001D6CE3"/>
    <w:rsid w:val="001D6E76"/>
    <w:rsid w:val="001D6EDE"/>
    <w:rsid w:val="001D7088"/>
    <w:rsid w:val="001D724B"/>
    <w:rsid w:val="001D7484"/>
    <w:rsid w:val="001D7EE0"/>
    <w:rsid w:val="001E0374"/>
    <w:rsid w:val="001E068B"/>
    <w:rsid w:val="001E06A9"/>
    <w:rsid w:val="001E06DE"/>
    <w:rsid w:val="001E16A2"/>
    <w:rsid w:val="001E17A2"/>
    <w:rsid w:val="001E1BEE"/>
    <w:rsid w:val="001E201A"/>
    <w:rsid w:val="001E23B8"/>
    <w:rsid w:val="001E23BB"/>
    <w:rsid w:val="001E24F8"/>
    <w:rsid w:val="001E261D"/>
    <w:rsid w:val="001E2854"/>
    <w:rsid w:val="001E28AD"/>
    <w:rsid w:val="001E28E9"/>
    <w:rsid w:val="001E2B20"/>
    <w:rsid w:val="001E3003"/>
    <w:rsid w:val="001E310B"/>
    <w:rsid w:val="001E33F0"/>
    <w:rsid w:val="001E3484"/>
    <w:rsid w:val="001E41B9"/>
    <w:rsid w:val="001E41FC"/>
    <w:rsid w:val="001E434D"/>
    <w:rsid w:val="001E438F"/>
    <w:rsid w:val="001E4AAC"/>
    <w:rsid w:val="001E50B3"/>
    <w:rsid w:val="001E5671"/>
    <w:rsid w:val="001E5899"/>
    <w:rsid w:val="001E5940"/>
    <w:rsid w:val="001E59E9"/>
    <w:rsid w:val="001E5B80"/>
    <w:rsid w:val="001E5BB3"/>
    <w:rsid w:val="001E64AF"/>
    <w:rsid w:val="001E64F2"/>
    <w:rsid w:val="001E688E"/>
    <w:rsid w:val="001E7205"/>
    <w:rsid w:val="001E76B1"/>
    <w:rsid w:val="001E7AC6"/>
    <w:rsid w:val="001F006D"/>
    <w:rsid w:val="001F0111"/>
    <w:rsid w:val="001F01E4"/>
    <w:rsid w:val="001F07AC"/>
    <w:rsid w:val="001F0B8B"/>
    <w:rsid w:val="001F0C53"/>
    <w:rsid w:val="001F1317"/>
    <w:rsid w:val="001F135D"/>
    <w:rsid w:val="001F1362"/>
    <w:rsid w:val="001F1815"/>
    <w:rsid w:val="001F1831"/>
    <w:rsid w:val="001F22A8"/>
    <w:rsid w:val="001F2329"/>
    <w:rsid w:val="001F2414"/>
    <w:rsid w:val="001F24A8"/>
    <w:rsid w:val="001F24F9"/>
    <w:rsid w:val="001F2B15"/>
    <w:rsid w:val="001F2C82"/>
    <w:rsid w:val="001F2F0E"/>
    <w:rsid w:val="001F2F61"/>
    <w:rsid w:val="001F35E8"/>
    <w:rsid w:val="001F3652"/>
    <w:rsid w:val="001F369C"/>
    <w:rsid w:val="001F3937"/>
    <w:rsid w:val="001F3BC6"/>
    <w:rsid w:val="001F3D09"/>
    <w:rsid w:val="001F3D33"/>
    <w:rsid w:val="001F3F7E"/>
    <w:rsid w:val="001F4756"/>
    <w:rsid w:val="001F483E"/>
    <w:rsid w:val="001F4C16"/>
    <w:rsid w:val="001F502D"/>
    <w:rsid w:val="001F5267"/>
    <w:rsid w:val="001F5833"/>
    <w:rsid w:val="001F59B1"/>
    <w:rsid w:val="001F5EB1"/>
    <w:rsid w:val="001F5F90"/>
    <w:rsid w:val="001F6097"/>
    <w:rsid w:val="001F6B33"/>
    <w:rsid w:val="001F6CF4"/>
    <w:rsid w:val="001F733A"/>
    <w:rsid w:val="001F755F"/>
    <w:rsid w:val="001F7929"/>
    <w:rsid w:val="001F7A38"/>
    <w:rsid w:val="001F7B43"/>
    <w:rsid w:val="001F7CC2"/>
    <w:rsid w:val="001F7E3D"/>
    <w:rsid w:val="00200079"/>
    <w:rsid w:val="002001B3"/>
    <w:rsid w:val="00200471"/>
    <w:rsid w:val="002004CF"/>
    <w:rsid w:val="002005EB"/>
    <w:rsid w:val="00200628"/>
    <w:rsid w:val="00200920"/>
    <w:rsid w:val="002009AF"/>
    <w:rsid w:val="00200A2A"/>
    <w:rsid w:val="00201552"/>
    <w:rsid w:val="002015D7"/>
    <w:rsid w:val="00201764"/>
    <w:rsid w:val="0020181E"/>
    <w:rsid w:val="00201C53"/>
    <w:rsid w:val="00201C62"/>
    <w:rsid w:val="002020FB"/>
    <w:rsid w:val="00202387"/>
    <w:rsid w:val="00202A8B"/>
    <w:rsid w:val="00202CE4"/>
    <w:rsid w:val="00202DF3"/>
    <w:rsid w:val="002033A3"/>
    <w:rsid w:val="002034C6"/>
    <w:rsid w:val="002039C1"/>
    <w:rsid w:val="00203AE2"/>
    <w:rsid w:val="00203EB1"/>
    <w:rsid w:val="00203F17"/>
    <w:rsid w:val="00204090"/>
    <w:rsid w:val="00204C40"/>
    <w:rsid w:val="00205382"/>
    <w:rsid w:val="00205392"/>
    <w:rsid w:val="002054CD"/>
    <w:rsid w:val="00205E0B"/>
    <w:rsid w:val="00205EF3"/>
    <w:rsid w:val="00205FDD"/>
    <w:rsid w:val="00205FFA"/>
    <w:rsid w:val="002064FB"/>
    <w:rsid w:val="002065DD"/>
    <w:rsid w:val="00206963"/>
    <w:rsid w:val="00206ABD"/>
    <w:rsid w:val="00206D0C"/>
    <w:rsid w:val="002101A5"/>
    <w:rsid w:val="00210378"/>
    <w:rsid w:val="0021069A"/>
    <w:rsid w:val="002106D2"/>
    <w:rsid w:val="00210E93"/>
    <w:rsid w:val="00211330"/>
    <w:rsid w:val="00211344"/>
    <w:rsid w:val="002113B2"/>
    <w:rsid w:val="00211AA5"/>
    <w:rsid w:val="00212170"/>
    <w:rsid w:val="002122CF"/>
    <w:rsid w:val="00212522"/>
    <w:rsid w:val="0021292D"/>
    <w:rsid w:val="00212ADB"/>
    <w:rsid w:val="00213347"/>
    <w:rsid w:val="002133E1"/>
    <w:rsid w:val="0021346C"/>
    <w:rsid w:val="00213A26"/>
    <w:rsid w:val="00213D50"/>
    <w:rsid w:val="00213FF9"/>
    <w:rsid w:val="0021414E"/>
    <w:rsid w:val="002141D6"/>
    <w:rsid w:val="0021441C"/>
    <w:rsid w:val="0021468D"/>
    <w:rsid w:val="00214A72"/>
    <w:rsid w:val="00214ABC"/>
    <w:rsid w:val="00214BA1"/>
    <w:rsid w:val="00214C13"/>
    <w:rsid w:val="00214D77"/>
    <w:rsid w:val="00214F1C"/>
    <w:rsid w:val="00214FBB"/>
    <w:rsid w:val="0021523A"/>
    <w:rsid w:val="002153F7"/>
    <w:rsid w:val="0021576D"/>
    <w:rsid w:val="00215AD7"/>
    <w:rsid w:val="00215EAF"/>
    <w:rsid w:val="00215F97"/>
    <w:rsid w:val="0021664B"/>
    <w:rsid w:val="002167ED"/>
    <w:rsid w:val="00216A93"/>
    <w:rsid w:val="002179FA"/>
    <w:rsid w:val="00217CAD"/>
    <w:rsid w:val="002202F6"/>
    <w:rsid w:val="002204A3"/>
    <w:rsid w:val="002207EE"/>
    <w:rsid w:val="0022093E"/>
    <w:rsid w:val="002209A6"/>
    <w:rsid w:val="0022114B"/>
    <w:rsid w:val="00221697"/>
    <w:rsid w:val="0022170A"/>
    <w:rsid w:val="00221A08"/>
    <w:rsid w:val="00221C7D"/>
    <w:rsid w:val="00221D4F"/>
    <w:rsid w:val="00221E93"/>
    <w:rsid w:val="002220A4"/>
    <w:rsid w:val="0022234A"/>
    <w:rsid w:val="002226B5"/>
    <w:rsid w:val="0022284A"/>
    <w:rsid w:val="00222F61"/>
    <w:rsid w:val="00223209"/>
    <w:rsid w:val="002233CA"/>
    <w:rsid w:val="00223501"/>
    <w:rsid w:val="002237E4"/>
    <w:rsid w:val="00223BE4"/>
    <w:rsid w:val="002240E3"/>
    <w:rsid w:val="002242E2"/>
    <w:rsid w:val="00224369"/>
    <w:rsid w:val="002245B7"/>
    <w:rsid w:val="00224BCC"/>
    <w:rsid w:val="002250D5"/>
    <w:rsid w:val="002250DA"/>
    <w:rsid w:val="0022513B"/>
    <w:rsid w:val="00225930"/>
    <w:rsid w:val="00225A60"/>
    <w:rsid w:val="00225B2E"/>
    <w:rsid w:val="00226068"/>
    <w:rsid w:val="002262B5"/>
    <w:rsid w:val="0022672B"/>
    <w:rsid w:val="00226AE7"/>
    <w:rsid w:val="00226CB7"/>
    <w:rsid w:val="0022772B"/>
    <w:rsid w:val="00227E1B"/>
    <w:rsid w:val="00227E36"/>
    <w:rsid w:val="0023017C"/>
    <w:rsid w:val="002301EE"/>
    <w:rsid w:val="0023043A"/>
    <w:rsid w:val="00230A9A"/>
    <w:rsid w:val="00230D7B"/>
    <w:rsid w:val="00230DE0"/>
    <w:rsid w:val="002311BC"/>
    <w:rsid w:val="0023171A"/>
    <w:rsid w:val="002317BB"/>
    <w:rsid w:val="00231AD8"/>
    <w:rsid w:val="0023217D"/>
    <w:rsid w:val="0023224F"/>
    <w:rsid w:val="00232524"/>
    <w:rsid w:val="0023260C"/>
    <w:rsid w:val="002326FF"/>
    <w:rsid w:val="0023274D"/>
    <w:rsid w:val="00232C45"/>
    <w:rsid w:val="0023318F"/>
    <w:rsid w:val="002334BA"/>
    <w:rsid w:val="0023387F"/>
    <w:rsid w:val="00233A11"/>
    <w:rsid w:val="002343FC"/>
    <w:rsid w:val="002346C2"/>
    <w:rsid w:val="002347FB"/>
    <w:rsid w:val="00234855"/>
    <w:rsid w:val="00234A0E"/>
    <w:rsid w:val="00234E18"/>
    <w:rsid w:val="00235066"/>
    <w:rsid w:val="00235307"/>
    <w:rsid w:val="002353A4"/>
    <w:rsid w:val="00235664"/>
    <w:rsid w:val="0023566C"/>
    <w:rsid w:val="00235B2A"/>
    <w:rsid w:val="00235CEF"/>
    <w:rsid w:val="002363B6"/>
    <w:rsid w:val="002368F5"/>
    <w:rsid w:val="00236F93"/>
    <w:rsid w:val="00237B26"/>
    <w:rsid w:val="00237BB3"/>
    <w:rsid w:val="0024062E"/>
    <w:rsid w:val="00240983"/>
    <w:rsid w:val="00240D59"/>
    <w:rsid w:val="00240DF1"/>
    <w:rsid w:val="002411AF"/>
    <w:rsid w:val="00241B7F"/>
    <w:rsid w:val="00241BDC"/>
    <w:rsid w:val="00242291"/>
    <w:rsid w:val="002422D7"/>
    <w:rsid w:val="0024276D"/>
    <w:rsid w:val="00242798"/>
    <w:rsid w:val="00242EA1"/>
    <w:rsid w:val="0024316F"/>
    <w:rsid w:val="00243187"/>
    <w:rsid w:val="002431CC"/>
    <w:rsid w:val="00243421"/>
    <w:rsid w:val="00243504"/>
    <w:rsid w:val="002435A6"/>
    <w:rsid w:val="002436EA"/>
    <w:rsid w:val="0024375B"/>
    <w:rsid w:val="002438E1"/>
    <w:rsid w:val="00243CA4"/>
    <w:rsid w:val="00243CD0"/>
    <w:rsid w:val="00244148"/>
    <w:rsid w:val="0024437E"/>
    <w:rsid w:val="002443F2"/>
    <w:rsid w:val="00244B13"/>
    <w:rsid w:val="00244ECD"/>
    <w:rsid w:val="002457AA"/>
    <w:rsid w:val="0024597B"/>
    <w:rsid w:val="00245A4A"/>
    <w:rsid w:val="00245C08"/>
    <w:rsid w:val="00245D61"/>
    <w:rsid w:val="00245D8B"/>
    <w:rsid w:val="00246452"/>
    <w:rsid w:val="002464DD"/>
    <w:rsid w:val="002467CA"/>
    <w:rsid w:val="0024681A"/>
    <w:rsid w:val="002472F6"/>
    <w:rsid w:val="0024730B"/>
    <w:rsid w:val="00247557"/>
    <w:rsid w:val="002477FF"/>
    <w:rsid w:val="002478CC"/>
    <w:rsid w:val="00247942"/>
    <w:rsid w:val="00247943"/>
    <w:rsid w:val="00247AFA"/>
    <w:rsid w:val="00247D58"/>
    <w:rsid w:val="002504F1"/>
    <w:rsid w:val="00250589"/>
    <w:rsid w:val="0025071E"/>
    <w:rsid w:val="002507BD"/>
    <w:rsid w:val="002507D5"/>
    <w:rsid w:val="00250A52"/>
    <w:rsid w:val="00250D50"/>
    <w:rsid w:val="002510FA"/>
    <w:rsid w:val="0025163D"/>
    <w:rsid w:val="002518BA"/>
    <w:rsid w:val="0025199C"/>
    <w:rsid w:val="00251F3A"/>
    <w:rsid w:val="00252011"/>
    <w:rsid w:val="0025235B"/>
    <w:rsid w:val="002524D4"/>
    <w:rsid w:val="00252748"/>
    <w:rsid w:val="00252772"/>
    <w:rsid w:val="002528B6"/>
    <w:rsid w:val="00252AF7"/>
    <w:rsid w:val="0025306F"/>
    <w:rsid w:val="00253464"/>
    <w:rsid w:val="00253720"/>
    <w:rsid w:val="00253880"/>
    <w:rsid w:val="002539CF"/>
    <w:rsid w:val="00253B6E"/>
    <w:rsid w:val="00253F04"/>
    <w:rsid w:val="00253FD0"/>
    <w:rsid w:val="00253FD6"/>
    <w:rsid w:val="002541A7"/>
    <w:rsid w:val="00254258"/>
    <w:rsid w:val="0025455B"/>
    <w:rsid w:val="002545CA"/>
    <w:rsid w:val="00254BA1"/>
    <w:rsid w:val="00254BCA"/>
    <w:rsid w:val="00254D2A"/>
    <w:rsid w:val="00254E08"/>
    <w:rsid w:val="00255360"/>
    <w:rsid w:val="00255553"/>
    <w:rsid w:val="002555ED"/>
    <w:rsid w:val="00255CDE"/>
    <w:rsid w:val="00256064"/>
    <w:rsid w:val="00256490"/>
    <w:rsid w:val="0025655F"/>
    <w:rsid w:val="00256A58"/>
    <w:rsid w:val="00256A9F"/>
    <w:rsid w:val="00256AF5"/>
    <w:rsid w:val="00256BB4"/>
    <w:rsid w:val="00256ECE"/>
    <w:rsid w:val="00257221"/>
    <w:rsid w:val="00257465"/>
    <w:rsid w:val="00257507"/>
    <w:rsid w:val="00257A0E"/>
    <w:rsid w:val="00257AE3"/>
    <w:rsid w:val="00257D45"/>
    <w:rsid w:val="00257D80"/>
    <w:rsid w:val="00260072"/>
    <w:rsid w:val="002601B4"/>
    <w:rsid w:val="002602F6"/>
    <w:rsid w:val="00260412"/>
    <w:rsid w:val="002604C6"/>
    <w:rsid w:val="00260A5C"/>
    <w:rsid w:val="00260C2F"/>
    <w:rsid w:val="00260E0C"/>
    <w:rsid w:val="0026126B"/>
    <w:rsid w:val="00261369"/>
    <w:rsid w:val="00261780"/>
    <w:rsid w:val="00261D93"/>
    <w:rsid w:val="00261F9A"/>
    <w:rsid w:val="00261FDD"/>
    <w:rsid w:val="002622BA"/>
    <w:rsid w:val="0026248B"/>
    <w:rsid w:val="00262729"/>
    <w:rsid w:val="002627DF"/>
    <w:rsid w:val="00262933"/>
    <w:rsid w:val="0026298B"/>
    <w:rsid w:val="00262A51"/>
    <w:rsid w:val="00263011"/>
    <w:rsid w:val="00263539"/>
    <w:rsid w:val="0026363B"/>
    <w:rsid w:val="00263CB7"/>
    <w:rsid w:val="00263D99"/>
    <w:rsid w:val="002641B0"/>
    <w:rsid w:val="002641E8"/>
    <w:rsid w:val="002645D8"/>
    <w:rsid w:val="00264922"/>
    <w:rsid w:val="00264C2F"/>
    <w:rsid w:val="00264EFC"/>
    <w:rsid w:val="002653C8"/>
    <w:rsid w:val="002655BB"/>
    <w:rsid w:val="00265604"/>
    <w:rsid w:val="002657FA"/>
    <w:rsid w:val="00265D86"/>
    <w:rsid w:val="00266081"/>
    <w:rsid w:val="002662FD"/>
    <w:rsid w:val="002668D5"/>
    <w:rsid w:val="00266A8D"/>
    <w:rsid w:val="00266D02"/>
    <w:rsid w:val="00266DDF"/>
    <w:rsid w:val="002673E7"/>
    <w:rsid w:val="002673EA"/>
    <w:rsid w:val="002677DE"/>
    <w:rsid w:val="002678A1"/>
    <w:rsid w:val="00267B0E"/>
    <w:rsid w:val="00267B63"/>
    <w:rsid w:val="00267DFC"/>
    <w:rsid w:val="00267EF4"/>
    <w:rsid w:val="00267FA2"/>
    <w:rsid w:val="0027012C"/>
    <w:rsid w:val="002705F2"/>
    <w:rsid w:val="00270701"/>
    <w:rsid w:val="00270925"/>
    <w:rsid w:val="002709EC"/>
    <w:rsid w:val="00270C1C"/>
    <w:rsid w:val="00270D81"/>
    <w:rsid w:val="00270D98"/>
    <w:rsid w:val="002710A5"/>
    <w:rsid w:val="00271234"/>
    <w:rsid w:val="00271370"/>
    <w:rsid w:val="0027188B"/>
    <w:rsid w:val="0027198A"/>
    <w:rsid w:val="00271CDD"/>
    <w:rsid w:val="00271E74"/>
    <w:rsid w:val="00271FCE"/>
    <w:rsid w:val="00272672"/>
    <w:rsid w:val="0027287B"/>
    <w:rsid w:val="002732E1"/>
    <w:rsid w:val="00273C4F"/>
    <w:rsid w:val="00274409"/>
    <w:rsid w:val="0027459F"/>
    <w:rsid w:val="0027489B"/>
    <w:rsid w:val="002749EC"/>
    <w:rsid w:val="00275D1D"/>
    <w:rsid w:val="00276380"/>
    <w:rsid w:val="002765CE"/>
    <w:rsid w:val="002766C8"/>
    <w:rsid w:val="002768E8"/>
    <w:rsid w:val="00276994"/>
    <w:rsid w:val="00276B96"/>
    <w:rsid w:val="00276D1D"/>
    <w:rsid w:val="00276D6B"/>
    <w:rsid w:val="00276EA0"/>
    <w:rsid w:val="00277341"/>
    <w:rsid w:val="00277415"/>
    <w:rsid w:val="0027755D"/>
    <w:rsid w:val="00277588"/>
    <w:rsid w:val="00277626"/>
    <w:rsid w:val="002776AA"/>
    <w:rsid w:val="00277989"/>
    <w:rsid w:val="00277AAE"/>
    <w:rsid w:val="00277C82"/>
    <w:rsid w:val="002802C8"/>
    <w:rsid w:val="00280395"/>
    <w:rsid w:val="00280F21"/>
    <w:rsid w:val="00280FC1"/>
    <w:rsid w:val="002810EB"/>
    <w:rsid w:val="002813C2"/>
    <w:rsid w:val="002813CF"/>
    <w:rsid w:val="00281696"/>
    <w:rsid w:val="00281788"/>
    <w:rsid w:val="00281B47"/>
    <w:rsid w:val="00281EAF"/>
    <w:rsid w:val="002827E0"/>
    <w:rsid w:val="00282870"/>
    <w:rsid w:val="00282872"/>
    <w:rsid w:val="00282877"/>
    <w:rsid w:val="00282963"/>
    <w:rsid w:val="00282C29"/>
    <w:rsid w:val="00282DB5"/>
    <w:rsid w:val="00282E7E"/>
    <w:rsid w:val="002834EB"/>
    <w:rsid w:val="00283594"/>
    <w:rsid w:val="00283BA9"/>
    <w:rsid w:val="00283EA5"/>
    <w:rsid w:val="00284001"/>
    <w:rsid w:val="00284037"/>
    <w:rsid w:val="00284061"/>
    <w:rsid w:val="00284612"/>
    <w:rsid w:val="00284801"/>
    <w:rsid w:val="00284D02"/>
    <w:rsid w:val="00284FCB"/>
    <w:rsid w:val="00285061"/>
    <w:rsid w:val="0028543D"/>
    <w:rsid w:val="00285755"/>
    <w:rsid w:val="00285D35"/>
    <w:rsid w:val="00285D62"/>
    <w:rsid w:val="00285F72"/>
    <w:rsid w:val="00285FBA"/>
    <w:rsid w:val="00286474"/>
    <w:rsid w:val="00286570"/>
    <w:rsid w:val="002865F8"/>
    <w:rsid w:val="0028680C"/>
    <w:rsid w:val="00287032"/>
    <w:rsid w:val="00287323"/>
    <w:rsid w:val="00287A3F"/>
    <w:rsid w:val="00287BF4"/>
    <w:rsid w:val="00287D4D"/>
    <w:rsid w:val="00287E30"/>
    <w:rsid w:val="00287E55"/>
    <w:rsid w:val="00287EA4"/>
    <w:rsid w:val="002901F9"/>
    <w:rsid w:val="00290791"/>
    <w:rsid w:val="002909BD"/>
    <w:rsid w:val="00290A80"/>
    <w:rsid w:val="00290C20"/>
    <w:rsid w:val="00291185"/>
    <w:rsid w:val="002918A9"/>
    <w:rsid w:val="00291A6E"/>
    <w:rsid w:val="00291E8A"/>
    <w:rsid w:val="002921A6"/>
    <w:rsid w:val="00292267"/>
    <w:rsid w:val="00292C07"/>
    <w:rsid w:val="00292C30"/>
    <w:rsid w:val="00293091"/>
    <w:rsid w:val="00293256"/>
    <w:rsid w:val="002933A8"/>
    <w:rsid w:val="002933C6"/>
    <w:rsid w:val="00293530"/>
    <w:rsid w:val="00293538"/>
    <w:rsid w:val="00293E68"/>
    <w:rsid w:val="00293F99"/>
    <w:rsid w:val="0029408C"/>
    <w:rsid w:val="00294197"/>
    <w:rsid w:val="0029453D"/>
    <w:rsid w:val="002947F0"/>
    <w:rsid w:val="002948CA"/>
    <w:rsid w:val="0029496A"/>
    <w:rsid w:val="00294C40"/>
    <w:rsid w:val="0029530C"/>
    <w:rsid w:val="00295378"/>
    <w:rsid w:val="002954FC"/>
    <w:rsid w:val="00295542"/>
    <w:rsid w:val="002955CD"/>
    <w:rsid w:val="00296097"/>
    <w:rsid w:val="002960AF"/>
    <w:rsid w:val="00296677"/>
    <w:rsid w:val="0029677F"/>
    <w:rsid w:val="002967A5"/>
    <w:rsid w:val="00296CF9"/>
    <w:rsid w:val="0029751D"/>
    <w:rsid w:val="0029776E"/>
    <w:rsid w:val="00297D65"/>
    <w:rsid w:val="002A06E8"/>
    <w:rsid w:val="002A07FA"/>
    <w:rsid w:val="002A0BB5"/>
    <w:rsid w:val="002A0EFD"/>
    <w:rsid w:val="002A0FFC"/>
    <w:rsid w:val="002A117C"/>
    <w:rsid w:val="002A13F2"/>
    <w:rsid w:val="002A1675"/>
    <w:rsid w:val="002A17B1"/>
    <w:rsid w:val="002A17C4"/>
    <w:rsid w:val="002A18B5"/>
    <w:rsid w:val="002A1B62"/>
    <w:rsid w:val="002A1C51"/>
    <w:rsid w:val="002A23FA"/>
    <w:rsid w:val="002A2880"/>
    <w:rsid w:val="002A2A7B"/>
    <w:rsid w:val="002A385B"/>
    <w:rsid w:val="002A3BA2"/>
    <w:rsid w:val="002A3CD4"/>
    <w:rsid w:val="002A4492"/>
    <w:rsid w:val="002A455A"/>
    <w:rsid w:val="002A47EC"/>
    <w:rsid w:val="002A4C09"/>
    <w:rsid w:val="002A4D05"/>
    <w:rsid w:val="002A52EE"/>
    <w:rsid w:val="002A53E4"/>
    <w:rsid w:val="002A5B83"/>
    <w:rsid w:val="002A5D2B"/>
    <w:rsid w:val="002A5EB6"/>
    <w:rsid w:val="002A5F31"/>
    <w:rsid w:val="002A62BC"/>
    <w:rsid w:val="002A62FC"/>
    <w:rsid w:val="002A68B8"/>
    <w:rsid w:val="002A6964"/>
    <w:rsid w:val="002A6D8E"/>
    <w:rsid w:val="002A7062"/>
    <w:rsid w:val="002A7125"/>
    <w:rsid w:val="002A7194"/>
    <w:rsid w:val="002A7752"/>
    <w:rsid w:val="002A791E"/>
    <w:rsid w:val="002A7962"/>
    <w:rsid w:val="002A7E38"/>
    <w:rsid w:val="002B01E4"/>
    <w:rsid w:val="002B0410"/>
    <w:rsid w:val="002B055A"/>
    <w:rsid w:val="002B08FE"/>
    <w:rsid w:val="002B0B20"/>
    <w:rsid w:val="002B0D46"/>
    <w:rsid w:val="002B0F29"/>
    <w:rsid w:val="002B10C4"/>
    <w:rsid w:val="002B10F7"/>
    <w:rsid w:val="002B1644"/>
    <w:rsid w:val="002B19B0"/>
    <w:rsid w:val="002B1AD7"/>
    <w:rsid w:val="002B1C64"/>
    <w:rsid w:val="002B1D41"/>
    <w:rsid w:val="002B1EB9"/>
    <w:rsid w:val="002B2203"/>
    <w:rsid w:val="002B25E8"/>
    <w:rsid w:val="002B26CB"/>
    <w:rsid w:val="002B285E"/>
    <w:rsid w:val="002B2ADC"/>
    <w:rsid w:val="002B2D65"/>
    <w:rsid w:val="002B34FF"/>
    <w:rsid w:val="002B37C1"/>
    <w:rsid w:val="002B37F5"/>
    <w:rsid w:val="002B382F"/>
    <w:rsid w:val="002B41EC"/>
    <w:rsid w:val="002B42EC"/>
    <w:rsid w:val="002B4498"/>
    <w:rsid w:val="002B453A"/>
    <w:rsid w:val="002B468D"/>
    <w:rsid w:val="002B46D8"/>
    <w:rsid w:val="002B49A5"/>
    <w:rsid w:val="002B49A6"/>
    <w:rsid w:val="002B4AE0"/>
    <w:rsid w:val="002B4CDC"/>
    <w:rsid w:val="002B4F8D"/>
    <w:rsid w:val="002B5560"/>
    <w:rsid w:val="002B56D6"/>
    <w:rsid w:val="002B573B"/>
    <w:rsid w:val="002B59C8"/>
    <w:rsid w:val="002B5BE2"/>
    <w:rsid w:val="002B5E48"/>
    <w:rsid w:val="002B62DE"/>
    <w:rsid w:val="002B65EB"/>
    <w:rsid w:val="002B6C41"/>
    <w:rsid w:val="002B718E"/>
    <w:rsid w:val="002B73AB"/>
    <w:rsid w:val="002B74BB"/>
    <w:rsid w:val="002B78A4"/>
    <w:rsid w:val="002C0029"/>
    <w:rsid w:val="002C02F0"/>
    <w:rsid w:val="002C0540"/>
    <w:rsid w:val="002C0564"/>
    <w:rsid w:val="002C059B"/>
    <w:rsid w:val="002C10B2"/>
    <w:rsid w:val="002C1182"/>
    <w:rsid w:val="002C1B2E"/>
    <w:rsid w:val="002C1C93"/>
    <w:rsid w:val="002C2483"/>
    <w:rsid w:val="002C2486"/>
    <w:rsid w:val="002C26E1"/>
    <w:rsid w:val="002C26F2"/>
    <w:rsid w:val="002C274F"/>
    <w:rsid w:val="002C27C3"/>
    <w:rsid w:val="002C2B21"/>
    <w:rsid w:val="002C2BAD"/>
    <w:rsid w:val="002C2BEE"/>
    <w:rsid w:val="002C2C86"/>
    <w:rsid w:val="002C3084"/>
    <w:rsid w:val="002C35DA"/>
    <w:rsid w:val="002C38CB"/>
    <w:rsid w:val="002C3AC3"/>
    <w:rsid w:val="002C3E48"/>
    <w:rsid w:val="002C3E8C"/>
    <w:rsid w:val="002C3F0A"/>
    <w:rsid w:val="002C42A9"/>
    <w:rsid w:val="002C4A3C"/>
    <w:rsid w:val="002C4B77"/>
    <w:rsid w:val="002C4BDC"/>
    <w:rsid w:val="002C5421"/>
    <w:rsid w:val="002C54AA"/>
    <w:rsid w:val="002C5857"/>
    <w:rsid w:val="002C5934"/>
    <w:rsid w:val="002C5C89"/>
    <w:rsid w:val="002C60AD"/>
    <w:rsid w:val="002C610F"/>
    <w:rsid w:val="002C64C0"/>
    <w:rsid w:val="002C6631"/>
    <w:rsid w:val="002C6657"/>
    <w:rsid w:val="002C6D46"/>
    <w:rsid w:val="002C703A"/>
    <w:rsid w:val="002C7266"/>
    <w:rsid w:val="002C7278"/>
    <w:rsid w:val="002C78C4"/>
    <w:rsid w:val="002C7B8A"/>
    <w:rsid w:val="002C7C2C"/>
    <w:rsid w:val="002C7EB9"/>
    <w:rsid w:val="002D013E"/>
    <w:rsid w:val="002D0578"/>
    <w:rsid w:val="002D075D"/>
    <w:rsid w:val="002D0D8C"/>
    <w:rsid w:val="002D161C"/>
    <w:rsid w:val="002D1BE7"/>
    <w:rsid w:val="002D1EED"/>
    <w:rsid w:val="002D2403"/>
    <w:rsid w:val="002D282F"/>
    <w:rsid w:val="002D295C"/>
    <w:rsid w:val="002D2C44"/>
    <w:rsid w:val="002D2D02"/>
    <w:rsid w:val="002D2E1D"/>
    <w:rsid w:val="002D2E2B"/>
    <w:rsid w:val="002D2E73"/>
    <w:rsid w:val="002D304A"/>
    <w:rsid w:val="002D3389"/>
    <w:rsid w:val="002D33BB"/>
    <w:rsid w:val="002D3470"/>
    <w:rsid w:val="002D35F5"/>
    <w:rsid w:val="002D396C"/>
    <w:rsid w:val="002D3972"/>
    <w:rsid w:val="002D3BD7"/>
    <w:rsid w:val="002D3CFB"/>
    <w:rsid w:val="002D43FC"/>
    <w:rsid w:val="002D477D"/>
    <w:rsid w:val="002D4E82"/>
    <w:rsid w:val="002D4F8D"/>
    <w:rsid w:val="002D52CD"/>
    <w:rsid w:val="002D553A"/>
    <w:rsid w:val="002D5842"/>
    <w:rsid w:val="002D5A42"/>
    <w:rsid w:val="002D5ABD"/>
    <w:rsid w:val="002D5C6D"/>
    <w:rsid w:val="002D5D66"/>
    <w:rsid w:val="002D611D"/>
    <w:rsid w:val="002D627D"/>
    <w:rsid w:val="002D632F"/>
    <w:rsid w:val="002D65BC"/>
    <w:rsid w:val="002D6970"/>
    <w:rsid w:val="002D6C62"/>
    <w:rsid w:val="002D6D9B"/>
    <w:rsid w:val="002D7331"/>
    <w:rsid w:val="002D77E7"/>
    <w:rsid w:val="002D7944"/>
    <w:rsid w:val="002D7BC7"/>
    <w:rsid w:val="002D7F7B"/>
    <w:rsid w:val="002E0185"/>
    <w:rsid w:val="002E0AD7"/>
    <w:rsid w:val="002E0B5D"/>
    <w:rsid w:val="002E0BFF"/>
    <w:rsid w:val="002E1058"/>
    <w:rsid w:val="002E1197"/>
    <w:rsid w:val="002E123F"/>
    <w:rsid w:val="002E169F"/>
    <w:rsid w:val="002E2428"/>
    <w:rsid w:val="002E24B5"/>
    <w:rsid w:val="002E2809"/>
    <w:rsid w:val="002E2982"/>
    <w:rsid w:val="002E2B46"/>
    <w:rsid w:val="002E2D2A"/>
    <w:rsid w:val="002E30A7"/>
    <w:rsid w:val="002E315C"/>
    <w:rsid w:val="002E333E"/>
    <w:rsid w:val="002E38B6"/>
    <w:rsid w:val="002E3AC3"/>
    <w:rsid w:val="002E417C"/>
    <w:rsid w:val="002E42B1"/>
    <w:rsid w:val="002E43AF"/>
    <w:rsid w:val="002E4B4B"/>
    <w:rsid w:val="002E4DBE"/>
    <w:rsid w:val="002E527E"/>
    <w:rsid w:val="002E54BA"/>
    <w:rsid w:val="002E5C11"/>
    <w:rsid w:val="002E6182"/>
    <w:rsid w:val="002E63F0"/>
    <w:rsid w:val="002E6877"/>
    <w:rsid w:val="002E6DAA"/>
    <w:rsid w:val="002E7065"/>
    <w:rsid w:val="002E7870"/>
    <w:rsid w:val="002E788E"/>
    <w:rsid w:val="002E78BE"/>
    <w:rsid w:val="002E795E"/>
    <w:rsid w:val="002E7A4D"/>
    <w:rsid w:val="002E7DFD"/>
    <w:rsid w:val="002E7E66"/>
    <w:rsid w:val="002F01A3"/>
    <w:rsid w:val="002F0337"/>
    <w:rsid w:val="002F049B"/>
    <w:rsid w:val="002F07F3"/>
    <w:rsid w:val="002F087C"/>
    <w:rsid w:val="002F09C2"/>
    <w:rsid w:val="002F0A2B"/>
    <w:rsid w:val="002F0C15"/>
    <w:rsid w:val="002F0C88"/>
    <w:rsid w:val="002F1158"/>
    <w:rsid w:val="002F1243"/>
    <w:rsid w:val="002F13A4"/>
    <w:rsid w:val="002F1F8C"/>
    <w:rsid w:val="002F213F"/>
    <w:rsid w:val="002F23B3"/>
    <w:rsid w:val="002F23B9"/>
    <w:rsid w:val="002F24E3"/>
    <w:rsid w:val="002F2612"/>
    <w:rsid w:val="002F29DE"/>
    <w:rsid w:val="002F2B04"/>
    <w:rsid w:val="002F2D05"/>
    <w:rsid w:val="002F30D0"/>
    <w:rsid w:val="002F30E6"/>
    <w:rsid w:val="002F336C"/>
    <w:rsid w:val="002F339B"/>
    <w:rsid w:val="002F341A"/>
    <w:rsid w:val="002F3598"/>
    <w:rsid w:val="002F3829"/>
    <w:rsid w:val="002F3F10"/>
    <w:rsid w:val="002F43C8"/>
    <w:rsid w:val="002F4896"/>
    <w:rsid w:val="002F4C45"/>
    <w:rsid w:val="002F5203"/>
    <w:rsid w:val="002F57A8"/>
    <w:rsid w:val="002F59E6"/>
    <w:rsid w:val="002F5AF1"/>
    <w:rsid w:val="002F5D9C"/>
    <w:rsid w:val="002F61F3"/>
    <w:rsid w:val="002F6856"/>
    <w:rsid w:val="002F68A7"/>
    <w:rsid w:val="002F69F0"/>
    <w:rsid w:val="002F6DA6"/>
    <w:rsid w:val="002F6F85"/>
    <w:rsid w:val="002F7010"/>
    <w:rsid w:val="002F71F5"/>
    <w:rsid w:val="002F7575"/>
    <w:rsid w:val="002F77DF"/>
    <w:rsid w:val="002F77F4"/>
    <w:rsid w:val="002F7873"/>
    <w:rsid w:val="003002E0"/>
    <w:rsid w:val="003007BE"/>
    <w:rsid w:val="00300B81"/>
    <w:rsid w:val="00300E74"/>
    <w:rsid w:val="0030157C"/>
    <w:rsid w:val="00301BE2"/>
    <w:rsid w:val="00301CE3"/>
    <w:rsid w:val="00301CF9"/>
    <w:rsid w:val="00301D7A"/>
    <w:rsid w:val="003022C3"/>
    <w:rsid w:val="00302442"/>
    <w:rsid w:val="0030289E"/>
    <w:rsid w:val="00302951"/>
    <w:rsid w:val="0030297B"/>
    <w:rsid w:val="00302AA1"/>
    <w:rsid w:val="00302C9B"/>
    <w:rsid w:val="003032DE"/>
    <w:rsid w:val="003033E6"/>
    <w:rsid w:val="00303B09"/>
    <w:rsid w:val="00303F8E"/>
    <w:rsid w:val="0030417F"/>
    <w:rsid w:val="00304500"/>
    <w:rsid w:val="003050C2"/>
    <w:rsid w:val="00305106"/>
    <w:rsid w:val="003056B8"/>
    <w:rsid w:val="0030595D"/>
    <w:rsid w:val="00305A13"/>
    <w:rsid w:val="00305AE8"/>
    <w:rsid w:val="00305EF1"/>
    <w:rsid w:val="003060F8"/>
    <w:rsid w:val="003061AB"/>
    <w:rsid w:val="003067DE"/>
    <w:rsid w:val="003068B7"/>
    <w:rsid w:val="00306902"/>
    <w:rsid w:val="00306A45"/>
    <w:rsid w:val="003073BF"/>
    <w:rsid w:val="0031012C"/>
    <w:rsid w:val="003102BF"/>
    <w:rsid w:val="00310DE2"/>
    <w:rsid w:val="003114AE"/>
    <w:rsid w:val="00311992"/>
    <w:rsid w:val="00311D3E"/>
    <w:rsid w:val="00312931"/>
    <w:rsid w:val="00312A06"/>
    <w:rsid w:val="00312B1C"/>
    <w:rsid w:val="00312B56"/>
    <w:rsid w:val="0031335F"/>
    <w:rsid w:val="003138C9"/>
    <w:rsid w:val="00313944"/>
    <w:rsid w:val="00313DED"/>
    <w:rsid w:val="0031410C"/>
    <w:rsid w:val="0031422A"/>
    <w:rsid w:val="003142E4"/>
    <w:rsid w:val="003148CE"/>
    <w:rsid w:val="00314E01"/>
    <w:rsid w:val="00314F16"/>
    <w:rsid w:val="00315264"/>
    <w:rsid w:val="00315375"/>
    <w:rsid w:val="0031569B"/>
    <w:rsid w:val="003156D5"/>
    <w:rsid w:val="00315B78"/>
    <w:rsid w:val="00315DBC"/>
    <w:rsid w:val="00315DE4"/>
    <w:rsid w:val="00316051"/>
    <w:rsid w:val="0031649A"/>
    <w:rsid w:val="00316785"/>
    <w:rsid w:val="003168EF"/>
    <w:rsid w:val="00316BB8"/>
    <w:rsid w:val="00317440"/>
    <w:rsid w:val="0031769E"/>
    <w:rsid w:val="003176FD"/>
    <w:rsid w:val="00317C11"/>
    <w:rsid w:val="003201CE"/>
    <w:rsid w:val="00321065"/>
    <w:rsid w:val="003211F3"/>
    <w:rsid w:val="0032166B"/>
    <w:rsid w:val="003216F6"/>
    <w:rsid w:val="003217D0"/>
    <w:rsid w:val="003218A9"/>
    <w:rsid w:val="00322D58"/>
    <w:rsid w:val="00322F21"/>
    <w:rsid w:val="00323504"/>
    <w:rsid w:val="003235F7"/>
    <w:rsid w:val="00323B61"/>
    <w:rsid w:val="0032426D"/>
    <w:rsid w:val="003247C5"/>
    <w:rsid w:val="00324846"/>
    <w:rsid w:val="003249C9"/>
    <w:rsid w:val="00325546"/>
    <w:rsid w:val="00325569"/>
    <w:rsid w:val="0032583A"/>
    <w:rsid w:val="00325983"/>
    <w:rsid w:val="00326036"/>
    <w:rsid w:val="00326736"/>
    <w:rsid w:val="00326A61"/>
    <w:rsid w:val="00326B33"/>
    <w:rsid w:val="00326C28"/>
    <w:rsid w:val="00326C3B"/>
    <w:rsid w:val="003273B4"/>
    <w:rsid w:val="00327552"/>
    <w:rsid w:val="003277F6"/>
    <w:rsid w:val="00327C97"/>
    <w:rsid w:val="00327CEE"/>
    <w:rsid w:val="00327EDC"/>
    <w:rsid w:val="00327F56"/>
    <w:rsid w:val="00330856"/>
    <w:rsid w:val="00330E0B"/>
    <w:rsid w:val="00330FE7"/>
    <w:rsid w:val="0033117F"/>
    <w:rsid w:val="00331403"/>
    <w:rsid w:val="00331C44"/>
    <w:rsid w:val="0033216A"/>
    <w:rsid w:val="0033260F"/>
    <w:rsid w:val="0033270B"/>
    <w:rsid w:val="00332B17"/>
    <w:rsid w:val="00332BD4"/>
    <w:rsid w:val="00332D58"/>
    <w:rsid w:val="00332ED7"/>
    <w:rsid w:val="00332F46"/>
    <w:rsid w:val="00332FDA"/>
    <w:rsid w:val="003331AF"/>
    <w:rsid w:val="003335ED"/>
    <w:rsid w:val="003337CB"/>
    <w:rsid w:val="003337F4"/>
    <w:rsid w:val="00333A3B"/>
    <w:rsid w:val="00334329"/>
    <w:rsid w:val="0033461A"/>
    <w:rsid w:val="00334BAC"/>
    <w:rsid w:val="00334D6E"/>
    <w:rsid w:val="00335148"/>
    <w:rsid w:val="0033517E"/>
    <w:rsid w:val="003351AB"/>
    <w:rsid w:val="003351FA"/>
    <w:rsid w:val="003352DD"/>
    <w:rsid w:val="00335E7D"/>
    <w:rsid w:val="003360FA"/>
    <w:rsid w:val="00336131"/>
    <w:rsid w:val="00336691"/>
    <w:rsid w:val="00336A47"/>
    <w:rsid w:val="00336CBE"/>
    <w:rsid w:val="00336E0F"/>
    <w:rsid w:val="00336FE0"/>
    <w:rsid w:val="003370A2"/>
    <w:rsid w:val="0033713F"/>
    <w:rsid w:val="003376E5"/>
    <w:rsid w:val="00337763"/>
    <w:rsid w:val="003379C1"/>
    <w:rsid w:val="0034021E"/>
    <w:rsid w:val="0034040A"/>
    <w:rsid w:val="0034090A"/>
    <w:rsid w:val="00340A49"/>
    <w:rsid w:val="00340D2E"/>
    <w:rsid w:val="00340D39"/>
    <w:rsid w:val="0034119A"/>
    <w:rsid w:val="003413B2"/>
    <w:rsid w:val="003417C9"/>
    <w:rsid w:val="00341CDE"/>
    <w:rsid w:val="003428A7"/>
    <w:rsid w:val="003428BB"/>
    <w:rsid w:val="00342A14"/>
    <w:rsid w:val="00342A79"/>
    <w:rsid w:val="00342AED"/>
    <w:rsid w:val="00343673"/>
    <w:rsid w:val="00343A39"/>
    <w:rsid w:val="00343AC8"/>
    <w:rsid w:val="00343AE1"/>
    <w:rsid w:val="00343D43"/>
    <w:rsid w:val="00343EB4"/>
    <w:rsid w:val="00343F03"/>
    <w:rsid w:val="00344166"/>
    <w:rsid w:val="0034417E"/>
    <w:rsid w:val="0034427B"/>
    <w:rsid w:val="00344333"/>
    <w:rsid w:val="003447E5"/>
    <w:rsid w:val="003448C8"/>
    <w:rsid w:val="00344A94"/>
    <w:rsid w:val="0034535D"/>
    <w:rsid w:val="00345768"/>
    <w:rsid w:val="00345E45"/>
    <w:rsid w:val="00345FCD"/>
    <w:rsid w:val="00346082"/>
    <w:rsid w:val="003461F9"/>
    <w:rsid w:val="003462CB"/>
    <w:rsid w:val="00346A56"/>
    <w:rsid w:val="00346DD7"/>
    <w:rsid w:val="003476BF"/>
    <w:rsid w:val="003479A7"/>
    <w:rsid w:val="003503C7"/>
    <w:rsid w:val="00350597"/>
    <w:rsid w:val="0035078E"/>
    <w:rsid w:val="00350D4D"/>
    <w:rsid w:val="0035138F"/>
    <w:rsid w:val="003515B5"/>
    <w:rsid w:val="0035163C"/>
    <w:rsid w:val="00351686"/>
    <w:rsid w:val="003516DF"/>
    <w:rsid w:val="00351AED"/>
    <w:rsid w:val="00351D0E"/>
    <w:rsid w:val="0035204E"/>
    <w:rsid w:val="00352470"/>
    <w:rsid w:val="00352BFF"/>
    <w:rsid w:val="00352FBA"/>
    <w:rsid w:val="00353423"/>
    <w:rsid w:val="0035342A"/>
    <w:rsid w:val="003536C6"/>
    <w:rsid w:val="003536CC"/>
    <w:rsid w:val="00353970"/>
    <w:rsid w:val="00353A87"/>
    <w:rsid w:val="00353F24"/>
    <w:rsid w:val="00353F3E"/>
    <w:rsid w:val="003543E2"/>
    <w:rsid w:val="00354692"/>
    <w:rsid w:val="003547EC"/>
    <w:rsid w:val="00354892"/>
    <w:rsid w:val="00354BFE"/>
    <w:rsid w:val="00354DAD"/>
    <w:rsid w:val="00354EDE"/>
    <w:rsid w:val="00354F44"/>
    <w:rsid w:val="0035564A"/>
    <w:rsid w:val="00355861"/>
    <w:rsid w:val="00355B87"/>
    <w:rsid w:val="00355C6B"/>
    <w:rsid w:val="00355CFE"/>
    <w:rsid w:val="00355DA3"/>
    <w:rsid w:val="00355DD0"/>
    <w:rsid w:val="0035612F"/>
    <w:rsid w:val="00356226"/>
    <w:rsid w:val="00356231"/>
    <w:rsid w:val="0035633C"/>
    <w:rsid w:val="00356429"/>
    <w:rsid w:val="003565A5"/>
    <w:rsid w:val="0035663A"/>
    <w:rsid w:val="00356C69"/>
    <w:rsid w:val="00356CA0"/>
    <w:rsid w:val="00356DB7"/>
    <w:rsid w:val="0035712A"/>
    <w:rsid w:val="003571A8"/>
    <w:rsid w:val="00357733"/>
    <w:rsid w:val="00357B46"/>
    <w:rsid w:val="00357B50"/>
    <w:rsid w:val="00357E0B"/>
    <w:rsid w:val="00360284"/>
    <w:rsid w:val="0036094C"/>
    <w:rsid w:val="00360F1F"/>
    <w:rsid w:val="0036125F"/>
    <w:rsid w:val="0036171B"/>
    <w:rsid w:val="003619A1"/>
    <w:rsid w:val="00362A14"/>
    <w:rsid w:val="003630DF"/>
    <w:rsid w:val="00363355"/>
    <w:rsid w:val="0036352A"/>
    <w:rsid w:val="00363651"/>
    <w:rsid w:val="003636AC"/>
    <w:rsid w:val="003639BF"/>
    <w:rsid w:val="00363A58"/>
    <w:rsid w:val="00363C9B"/>
    <w:rsid w:val="00364154"/>
    <w:rsid w:val="00364341"/>
    <w:rsid w:val="00364909"/>
    <w:rsid w:val="00364B08"/>
    <w:rsid w:val="00364CD0"/>
    <w:rsid w:val="003655CF"/>
    <w:rsid w:val="00365EEB"/>
    <w:rsid w:val="0036624F"/>
    <w:rsid w:val="00366860"/>
    <w:rsid w:val="00366F67"/>
    <w:rsid w:val="003670FD"/>
    <w:rsid w:val="00367709"/>
    <w:rsid w:val="003679AC"/>
    <w:rsid w:val="00367AAA"/>
    <w:rsid w:val="00367BCF"/>
    <w:rsid w:val="00367CAE"/>
    <w:rsid w:val="00370080"/>
    <w:rsid w:val="00370805"/>
    <w:rsid w:val="00370FC7"/>
    <w:rsid w:val="00371081"/>
    <w:rsid w:val="003715F3"/>
    <w:rsid w:val="00371815"/>
    <w:rsid w:val="003719D1"/>
    <w:rsid w:val="00371B7E"/>
    <w:rsid w:val="00371BB7"/>
    <w:rsid w:val="00371C6D"/>
    <w:rsid w:val="00372AE0"/>
    <w:rsid w:val="00373159"/>
    <w:rsid w:val="0037322B"/>
    <w:rsid w:val="0037343C"/>
    <w:rsid w:val="0037361B"/>
    <w:rsid w:val="003738BD"/>
    <w:rsid w:val="0037399C"/>
    <w:rsid w:val="00373DD6"/>
    <w:rsid w:val="00373ECD"/>
    <w:rsid w:val="003740A5"/>
    <w:rsid w:val="00374217"/>
    <w:rsid w:val="003744D4"/>
    <w:rsid w:val="00374728"/>
    <w:rsid w:val="003747D5"/>
    <w:rsid w:val="00374B09"/>
    <w:rsid w:val="00375549"/>
    <w:rsid w:val="0037585B"/>
    <w:rsid w:val="00376413"/>
    <w:rsid w:val="003765B5"/>
    <w:rsid w:val="00376884"/>
    <w:rsid w:val="00376BE4"/>
    <w:rsid w:val="00376F4E"/>
    <w:rsid w:val="00376F50"/>
    <w:rsid w:val="003770BC"/>
    <w:rsid w:val="00377A09"/>
    <w:rsid w:val="00377AC0"/>
    <w:rsid w:val="00377E73"/>
    <w:rsid w:val="00380780"/>
    <w:rsid w:val="0038096F"/>
    <w:rsid w:val="00380E43"/>
    <w:rsid w:val="00380EBB"/>
    <w:rsid w:val="00380FFB"/>
    <w:rsid w:val="003811DE"/>
    <w:rsid w:val="00381317"/>
    <w:rsid w:val="00381436"/>
    <w:rsid w:val="003815BA"/>
    <w:rsid w:val="00381976"/>
    <w:rsid w:val="00381AEA"/>
    <w:rsid w:val="00381ED9"/>
    <w:rsid w:val="0038297B"/>
    <w:rsid w:val="00382A71"/>
    <w:rsid w:val="00382FA4"/>
    <w:rsid w:val="00383184"/>
    <w:rsid w:val="003831E6"/>
    <w:rsid w:val="00383269"/>
    <w:rsid w:val="0038332A"/>
    <w:rsid w:val="00383888"/>
    <w:rsid w:val="00383965"/>
    <w:rsid w:val="00383A38"/>
    <w:rsid w:val="00383BE8"/>
    <w:rsid w:val="00383D25"/>
    <w:rsid w:val="00383DF6"/>
    <w:rsid w:val="00383F56"/>
    <w:rsid w:val="00384058"/>
    <w:rsid w:val="00384533"/>
    <w:rsid w:val="0038455B"/>
    <w:rsid w:val="0038468A"/>
    <w:rsid w:val="00384791"/>
    <w:rsid w:val="0038495F"/>
    <w:rsid w:val="00384D95"/>
    <w:rsid w:val="00384F5B"/>
    <w:rsid w:val="0038502C"/>
    <w:rsid w:val="003852CF"/>
    <w:rsid w:val="00385F3A"/>
    <w:rsid w:val="0038659A"/>
    <w:rsid w:val="003869B6"/>
    <w:rsid w:val="00386BD1"/>
    <w:rsid w:val="00386C45"/>
    <w:rsid w:val="00386F6A"/>
    <w:rsid w:val="003871F9"/>
    <w:rsid w:val="003875F1"/>
    <w:rsid w:val="00387676"/>
    <w:rsid w:val="00387AE9"/>
    <w:rsid w:val="0039029D"/>
    <w:rsid w:val="0039032D"/>
    <w:rsid w:val="003906B8"/>
    <w:rsid w:val="00390858"/>
    <w:rsid w:val="003908DD"/>
    <w:rsid w:val="003909D8"/>
    <w:rsid w:val="003911C7"/>
    <w:rsid w:val="00391401"/>
    <w:rsid w:val="0039165D"/>
    <w:rsid w:val="0039172D"/>
    <w:rsid w:val="00391811"/>
    <w:rsid w:val="00391A2E"/>
    <w:rsid w:val="00391D84"/>
    <w:rsid w:val="0039207D"/>
    <w:rsid w:val="0039221E"/>
    <w:rsid w:val="0039236A"/>
    <w:rsid w:val="00392594"/>
    <w:rsid w:val="0039297B"/>
    <w:rsid w:val="0039332B"/>
    <w:rsid w:val="00393395"/>
    <w:rsid w:val="00393482"/>
    <w:rsid w:val="003938E9"/>
    <w:rsid w:val="00394C46"/>
    <w:rsid w:val="00394DCE"/>
    <w:rsid w:val="00394E67"/>
    <w:rsid w:val="00394E7D"/>
    <w:rsid w:val="00395177"/>
    <w:rsid w:val="003952C6"/>
    <w:rsid w:val="003953F3"/>
    <w:rsid w:val="00395459"/>
    <w:rsid w:val="0039576D"/>
    <w:rsid w:val="003957D7"/>
    <w:rsid w:val="0039580B"/>
    <w:rsid w:val="00395841"/>
    <w:rsid w:val="00395CB0"/>
    <w:rsid w:val="00396071"/>
    <w:rsid w:val="003960C8"/>
    <w:rsid w:val="00396289"/>
    <w:rsid w:val="00396301"/>
    <w:rsid w:val="00396447"/>
    <w:rsid w:val="003972C9"/>
    <w:rsid w:val="0039758B"/>
    <w:rsid w:val="00397B74"/>
    <w:rsid w:val="003A00EA"/>
    <w:rsid w:val="003A032A"/>
    <w:rsid w:val="003A08FB"/>
    <w:rsid w:val="003A0DC0"/>
    <w:rsid w:val="003A1634"/>
    <w:rsid w:val="003A16D9"/>
    <w:rsid w:val="003A2220"/>
    <w:rsid w:val="003A232F"/>
    <w:rsid w:val="003A25A0"/>
    <w:rsid w:val="003A2C75"/>
    <w:rsid w:val="003A2E4A"/>
    <w:rsid w:val="003A32B5"/>
    <w:rsid w:val="003A3B1A"/>
    <w:rsid w:val="003A41CC"/>
    <w:rsid w:val="003A4282"/>
    <w:rsid w:val="003A49F2"/>
    <w:rsid w:val="003A4DE7"/>
    <w:rsid w:val="003A57B8"/>
    <w:rsid w:val="003A57BE"/>
    <w:rsid w:val="003A5D1A"/>
    <w:rsid w:val="003A5E0B"/>
    <w:rsid w:val="003A5F13"/>
    <w:rsid w:val="003A6771"/>
    <w:rsid w:val="003A68B0"/>
    <w:rsid w:val="003A69BB"/>
    <w:rsid w:val="003A71A9"/>
    <w:rsid w:val="003A7286"/>
    <w:rsid w:val="003A75C3"/>
    <w:rsid w:val="003A75F6"/>
    <w:rsid w:val="003B01B6"/>
    <w:rsid w:val="003B070F"/>
    <w:rsid w:val="003B0F0D"/>
    <w:rsid w:val="003B104B"/>
    <w:rsid w:val="003B124B"/>
    <w:rsid w:val="003B14D0"/>
    <w:rsid w:val="003B173D"/>
    <w:rsid w:val="003B1927"/>
    <w:rsid w:val="003B2F3E"/>
    <w:rsid w:val="003B32F9"/>
    <w:rsid w:val="003B36C7"/>
    <w:rsid w:val="003B3726"/>
    <w:rsid w:val="003B388E"/>
    <w:rsid w:val="003B3B0A"/>
    <w:rsid w:val="003B3BC4"/>
    <w:rsid w:val="003B3C82"/>
    <w:rsid w:val="003B3ED1"/>
    <w:rsid w:val="003B3F1F"/>
    <w:rsid w:val="003B42FA"/>
    <w:rsid w:val="003B430A"/>
    <w:rsid w:val="003B43FD"/>
    <w:rsid w:val="003B45C6"/>
    <w:rsid w:val="003B492C"/>
    <w:rsid w:val="003B4BD7"/>
    <w:rsid w:val="003B4E62"/>
    <w:rsid w:val="003B56D1"/>
    <w:rsid w:val="003B56D4"/>
    <w:rsid w:val="003B5B36"/>
    <w:rsid w:val="003B5E7B"/>
    <w:rsid w:val="003B633E"/>
    <w:rsid w:val="003B6879"/>
    <w:rsid w:val="003B7396"/>
    <w:rsid w:val="003B7573"/>
    <w:rsid w:val="003B757C"/>
    <w:rsid w:val="003B7831"/>
    <w:rsid w:val="003B790E"/>
    <w:rsid w:val="003B7DF5"/>
    <w:rsid w:val="003B7E71"/>
    <w:rsid w:val="003C0202"/>
    <w:rsid w:val="003C0937"/>
    <w:rsid w:val="003C093A"/>
    <w:rsid w:val="003C0A7B"/>
    <w:rsid w:val="003C0A98"/>
    <w:rsid w:val="003C0AC2"/>
    <w:rsid w:val="003C0E73"/>
    <w:rsid w:val="003C130C"/>
    <w:rsid w:val="003C1343"/>
    <w:rsid w:val="003C15A3"/>
    <w:rsid w:val="003C1D76"/>
    <w:rsid w:val="003C242F"/>
    <w:rsid w:val="003C2ADC"/>
    <w:rsid w:val="003C3117"/>
    <w:rsid w:val="003C318B"/>
    <w:rsid w:val="003C336E"/>
    <w:rsid w:val="003C33C2"/>
    <w:rsid w:val="003C3EE7"/>
    <w:rsid w:val="003C3FE1"/>
    <w:rsid w:val="003C44AC"/>
    <w:rsid w:val="003C4546"/>
    <w:rsid w:val="003C4768"/>
    <w:rsid w:val="003C4882"/>
    <w:rsid w:val="003C49F4"/>
    <w:rsid w:val="003C4E8B"/>
    <w:rsid w:val="003C5166"/>
    <w:rsid w:val="003C55F8"/>
    <w:rsid w:val="003C56FE"/>
    <w:rsid w:val="003C57E2"/>
    <w:rsid w:val="003C59C0"/>
    <w:rsid w:val="003C5DC8"/>
    <w:rsid w:val="003C6119"/>
    <w:rsid w:val="003C63AD"/>
    <w:rsid w:val="003C64C9"/>
    <w:rsid w:val="003C6900"/>
    <w:rsid w:val="003C6A68"/>
    <w:rsid w:val="003C6A97"/>
    <w:rsid w:val="003C6BD3"/>
    <w:rsid w:val="003C6D03"/>
    <w:rsid w:val="003C7330"/>
    <w:rsid w:val="003C7677"/>
    <w:rsid w:val="003C7826"/>
    <w:rsid w:val="003C785B"/>
    <w:rsid w:val="003C7FC3"/>
    <w:rsid w:val="003D0247"/>
    <w:rsid w:val="003D0274"/>
    <w:rsid w:val="003D0460"/>
    <w:rsid w:val="003D08A2"/>
    <w:rsid w:val="003D0BE2"/>
    <w:rsid w:val="003D0F48"/>
    <w:rsid w:val="003D1058"/>
    <w:rsid w:val="003D1803"/>
    <w:rsid w:val="003D1C55"/>
    <w:rsid w:val="003D1CB9"/>
    <w:rsid w:val="003D1FC4"/>
    <w:rsid w:val="003D2358"/>
    <w:rsid w:val="003D27E6"/>
    <w:rsid w:val="003D2830"/>
    <w:rsid w:val="003D2A4F"/>
    <w:rsid w:val="003D2C29"/>
    <w:rsid w:val="003D3689"/>
    <w:rsid w:val="003D3940"/>
    <w:rsid w:val="003D39B9"/>
    <w:rsid w:val="003D3E67"/>
    <w:rsid w:val="003D3F30"/>
    <w:rsid w:val="003D419C"/>
    <w:rsid w:val="003D45A9"/>
    <w:rsid w:val="003D471E"/>
    <w:rsid w:val="003D49E7"/>
    <w:rsid w:val="003D49EF"/>
    <w:rsid w:val="003D4C96"/>
    <w:rsid w:val="003D4DCC"/>
    <w:rsid w:val="003D51FC"/>
    <w:rsid w:val="003D5266"/>
    <w:rsid w:val="003D52DA"/>
    <w:rsid w:val="003D53A0"/>
    <w:rsid w:val="003D5A57"/>
    <w:rsid w:val="003D5A8D"/>
    <w:rsid w:val="003D61C6"/>
    <w:rsid w:val="003D61CA"/>
    <w:rsid w:val="003D6561"/>
    <w:rsid w:val="003D672A"/>
    <w:rsid w:val="003D6971"/>
    <w:rsid w:val="003D6A50"/>
    <w:rsid w:val="003D731A"/>
    <w:rsid w:val="003D7B11"/>
    <w:rsid w:val="003D7B6F"/>
    <w:rsid w:val="003D7CE3"/>
    <w:rsid w:val="003D7F27"/>
    <w:rsid w:val="003E015E"/>
    <w:rsid w:val="003E074B"/>
    <w:rsid w:val="003E0AB5"/>
    <w:rsid w:val="003E1092"/>
    <w:rsid w:val="003E13CC"/>
    <w:rsid w:val="003E148B"/>
    <w:rsid w:val="003E19F6"/>
    <w:rsid w:val="003E1AAD"/>
    <w:rsid w:val="003E1E33"/>
    <w:rsid w:val="003E1F99"/>
    <w:rsid w:val="003E220A"/>
    <w:rsid w:val="003E2396"/>
    <w:rsid w:val="003E2610"/>
    <w:rsid w:val="003E2F87"/>
    <w:rsid w:val="003E313B"/>
    <w:rsid w:val="003E33A8"/>
    <w:rsid w:val="003E35FB"/>
    <w:rsid w:val="003E36F8"/>
    <w:rsid w:val="003E38D9"/>
    <w:rsid w:val="003E3D7E"/>
    <w:rsid w:val="003E406D"/>
    <w:rsid w:val="003E4143"/>
    <w:rsid w:val="003E43C2"/>
    <w:rsid w:val="003E4865"/>
    <w:rsid w:val="003E4A04"/>
    <w:rsid w:val="003E4C34"/>
    <w:rsid w:val="003E4CD7"/>
    <w:rsid w:val="003E4DD8"/>
    <w:rsid w:val="003E51F0"/>
    <w:rsid w:val="003E59F9"/>
    <w:rsid w:val="003E5B44"/>
    <w:rsid w:val="003E5CC4"/>
    <w:rsid w:val="003E60C5"/>
    <w:rsid w:val="003E6411"/>
    <w:rsid w:val="003E677A"/>
    <w:rsid w:val="003E7583"/>
    <w:rsid w:val="003E75F8"/>
    <w:rsid w:val="003E79E7"/>
    <w:rsid w:val="003E7ADC"/>
    <w:rsid w:val="003F0547"/>
    <w:rsid w:val="003F060D"/>
    <w:rsid w:val="003F09B1"/>
    <w:rsid w:val="003F0BDD"/>
    <w:rsid w:val="003F0DD2"/>
    <w:rsid w:val="003F1306"/>
    <w:rsid w:val="003F137C"/>
    <w:rsid w:val="003F1609"/>
    <w:rsid w:val="003F1653"/>
    <w:rsid w:val="003F1C36"/>
    <w:rsid w:val="003F2255"/>
    <w:rsid w:val="003F2291"/>
    <w:rsid w:val="003F22B3"/>
    <w:rsid w:val="003F23B5"/>
    <w:rsid w:val="003F24AF"/>
    <w:rsid w:val="003F24CF"/>
    <w:rsid w:val="003F287F"/>
    <w:rsid w:val="003F2E91"/>
    <w:rsid w:val="003F2FB1"/>
    <w:rsid w:val="003F3037"/>
    <w:rsid w:val="003F3387"/>
    <w:rsid w:val="003F348B"/>
    <w:rsid w:val="003F3513"/>
    <w:rsid w:val="003F3DAF"/>
    <w:rsid w:val="003F3F9D"/>
    <w:rsid w:val="003F3FAB"/>
    <w:rsid w:val="003F4043"/>
    <w:rsid w:val="003F41D5"/>
    <w:rsid w:val="003F42A6"/>
    <w:rsid w:val="003F45C6"/>
    <w:rsid w:val="003F45E6"/>
    <w:rsid w:val="003F46F0"/>
    <w:rsid w:val="003F4B39"/>
    <w:rsid w:val="003F4C91"/>
    <w:rsid w:val="003F4CA6"/>
    <w:rsid w:val="003F4EF2"/>
    <w:rsid w:val="003F4F32"/>
    <w:rsid w:val="003F5D3E"/>
    <w:rsid w:val="003F5F61"/>
    <w:rsid w:val="003F6148"/>
    <w:rsid w:val="003F647E"/>
    <w:rsid w:val="003F683C"/>
    <w:rsid w:val="003F7111"/>
    <w:rsid w:val="003F7464"/>
    <w:rsid w:val="003F74B4"/>
    <w:rsid w:val="003F74CF"/>
    <w:rsid w:val="003F7B99"/>
    <w:rsid w:val="00400219"/>
    <w:rsid w:val="00400404"/>
    <w:rsid w:val="00400E0F"/>
    <w:rsid w:val="00401281"/>
    <w:rsid w:val="00401615"/>
    <w:rsid w:val="00401A4A"/>
    <w:rsid w:val="00401B71"/>
    <w:rsid w:val="00401EB3"/>
    <w:rsid w:val="004025F5"/>
    <w:rsid w:val="0040261C"/>
    <w:rsid w:val="00402810"/>
    <w:rsid w:val="00402976"/>
    <w:rsid w:val="00402BC9"/>
    <w:rsid w:val="00402E06"/>
    <w:rsid w:val="00402E2E"/>
    <w:rsid w:val="00402F92"/>
    <w:rsid w:val="0040313C"/>
    <w:rsid w:val="004034FB"/>
    <w:rsid w:val="00403C62"/>
    <w:rsid w:val="00403EAF"/>
    <w:rsid w:val="004042A9"/>
    <w:rsid w:val="004043B8"/>
    <w:rsid w:val="00404456"/>
    <w:rsid w:val="00404497"/>
    <w:rsid w:val="004045BF"/>
    <w:rsid w:val="0040502C"/>
    <w:rsid w:val="00405118"/>
    <w:rsid w:val="00405355"/>
    <w:rsid w:val="004053AB"/>
    <w:rsid w:val="00405CC4"/>
    <w:rsid w:val="00405DBA"/>
    <w:rsid w:val="004061F3"/>
    <w:rsid w:val="004062E7"/>
    <w:rsid w:val="0040638E"/>
    <w:rsid w:val="00406AE9"/>
    <w:rsid w:val="00406C7A"/>
    <w:rsid w:val="00406D21"/>
    <w:rsid w:val="004072F0"/>
    <w:rsid w:val="00407425"/>
    <w:rsid w:val="00407491"/>
    <w:rsid w:val="004079CA"/>
    <w:rsid w:val="00407A59"/>
    <w:rsid w:val="00407AE0"/>
    <w:rsid w:val="00407B65"/>
    <w:rsid w:val="00407F09"/>
    <w:rsid w:val="004100EC"/>
    <w:rsid w:val="004100F6"/>
    <w:rsid w:val="0041023B"/>
    <w:rsid w:val="00410653"/>
    <w:rsid w:val="004106B4"/>
    <w:rsid w:val="0041083D"/>
    <w:rsid w:val="0041091E"/>
    <w:rsid w:val="00411355"/>
    <w:rsid w:val="004113CC"/>
    <w:rsid w:val="00411433"/>
    <w:rsid w:val="00411AF8"/>
    <w:rsid w:val="00411D04"/>
    <w:rsid w:val="00412126"/>
    <w:rsid w:val="0041256B"/>
    <w:rsid w:val="00412606"/>
    <w:rsid w:val="00412611"/>
    <w:rsid w:val="00412968"/>
    <w:rsid w:val="00412C59"/>
    <w:rsid w:val="00412CDA"/>
    <w:rsid w:val="00412D48"/>
    <w:rsid w:val="004130EC"/>
    <w:rsid w:val="0041365E"/>
    <w:rsid w:val="00413808"/>
    <w:rsid w:val="00413891"/>
    <w:rsid w:val="00413B75"/>
    <w:rsid w:val="00413C09"/>
    <w:rsid w:val="00414065"/>
    <w:rsid w:val="0041419A"/>
    <w:rsid w:val="00414214"/>
    <w:rsid w:val="00414269"/>
    <w:rsid w:val="00414978"/>
    <w:rsid w:val="00414B38"/>
    <w:rsid w:val="00414D7F"/>
    <w:rsid w:val="00414DF5"/>
    <w:rsid w:val="00414EAC"/>
    <w:rsid w:val="004150CB"/>
    <w:rsid w:val="004151D6"/>
    <w:rsid w:val="004152C7"/>
    <w:rsid w:val="00415947"/>
    <w:rsid w:val="00415DE6"/>
    <w:rsid w:val="0041627C"/>
    <w:rsid w:val="004168CA"/>
    <w:rsid w:val="00416E78"/>
    <w:rsid w:val="00416FEA"/>
    <w:rsid w:val="0041706B"/>
    <w:rsid w:val="0041713D"/>
    <w:rsid w:val="004173B6"/>
    <w:rsid w:val="004177E5"/>
    <w:rsid w:val="00417AD5"/>
    <w:rsid w:val="00417B9E"/>
    <w:rsid w:val="00417DF5"/>
    <w:rsid w:val="00417E67"/>
    <w:rsid w:val="004204B8"/>
    <w:rsid w:val="0042160C"/>
    <w:rsid w:val="004223AB"/>
    <w:rsid w:val="00422542"/>
    <w:rsid w:val="0042268A"/>
    <w:rsid w:val="004227F3"/>
    <w:rsid w:val="00422878"/>
    <w:rsid w:val="004228B7"/>
    <w:rsid w:val="00422B46"/>
    <w:rsid w:val="00423D63"/>
    <w:rsid w:val="00423F77"/>
    <w:rsid w:val="00423FA1"/>
    <w:rsid w:val="0042432E"/>
    <w:rsid w:val="00424522"/>
    <w:rsid w:val="004248D5"/>
    <w:rsid w:val="00424A3F"/>
    <w:rsid w:val="00424E10"/>
    <w:rsid w:val="00424E54"/>
    <w:rsid w:val="00424E7C"/>
    <w:rsid w:val="00424F89"/>
    <w:rsid w:val="004251B6"/>
    <w:rsid w:val="00425524"/>
    <w:rsid w:val="0042577F"/>
    <w:rsid w:val="0042581F"/>
    <w:rsid w:val="00425BDE"/>
    <w:rsid w:val="00425F1C"/>
    <w:rsid w:val="00425F73"/>
    <w:rsid w:val="0042630B"/>
    <w:rsid w:val="0042634F"/>
    <w:rsid w:val="004266D5"/>
    <w:rsid w:val="00426755"/>
    <w:rsid w:val="00426AB1"/>
    <w:rsid w:val="00426E25"/>
    <w:rsid w:val="00426E69"/>
    <w:rsid w:val="004270A7"/>
    <w:rsid w:val="0042746A"/>
    <w:rsid w:val="004274CF"/>
    <w:rsid w:val="00427ECD"/>
    <w:rsid w:val="004301BA"/>
    <w:rsid w:val="00430303"/>
    <w:rsid w:val="00430925"/>
    <w:rsid w:val="00430A6D"/>
    <w:rsid w:val="00430CD8"/>
    <w:rsid w:val="00430F1D"/>
    <w:rsid w:val="00430F6D"/>
    <w:rsid w:val="00431240"/>
    <w:rsid w:val="00431388"/>
    <w:rsid w:val="00431E42"/>
    <w:rsid w:val="00431F98"/>
    <w:rsid w:val="004320C2"/>
    <w:rsid w:val="00432181"/>
    <w:rsid w:val="00432378"/>
    <w:rsid w:val="0043277B"/>
    <w:rsid w:val="004327ED"/>
    <w:rsid w:val="0043288B"/>
    <w:rsid w:val="00432B7C"/>
    <w:rsid w:val="00432BF1"/>
    <w:rsid w:val="00432D58"/>
    <w:rsid w:val="0043351D"/>
    <w:rsid w:val="004338B9"/>
    <w:rsid w:val="0043401F"/>
    <w:rsid w:val="00434351"/>
    <w:rsid w:val="00434387"/>
    <w:rsid w:val="00434828"/>
    <w:rsid w:val="0043491A"/>
    <w:rsid w:val="004349FC"/>
    <w:rsid w:val="00434DB9"/>
    <w:rsid w:val="004351F7"/>
    <w:rsid w:val="004352E9"/>
    <w:rsid w:val="0043552E"/>
    <w:rsid w:val="004357D5"/>
    <w:rsid w:val="0043599A"/>
    <w:rsid w:val="00435A55"/>
    <w:rsid w:val="00435A71"/>
    <w:rsid w:val="004360EB"/>
    <w:rsid w:val="00436208"/>
    <w:rsid w:val="004362BA"/>
    <w:rsid w:val="004367A8"/>
    <w:rsid w:val="0043683B"/>
    <w:rsid w:val="00436BC6"/>
    <w:rsid w:val="00436FEC"/>
    <w:rsid w:val="00436FF0"/>
    <w:rsid w:val="004370DA"/>
    <w:rsid w:val="0043764E"/>
    <w:rsid w:val="00437750"/>
    <w:rsid w:val="00437F43"/>
    <w:rsid w:val="00440ADE"/>
    <w:rsid w:val="00441321"/>
    <w:rsid w:val="004416AB"/>
    <w:rsid w:val="00441A87"/>
    <w:rsid w:val="00441B6B"/>
    <w:rsid w:val="00442340"/>
    <w:rsid w:val="004427A7"/>
    <w:rsid w:val="00442C88"/>
    <w:rsid w:val="00442DBC"/>
    <w:rsid w:val="0044331E"/>
    <w:rsid w:val="004434D0"/>
    <w:rsid w:val="004436BF"/>
    <w:rsid w:val="00443763"/>
    <w:rsid w:val="00443797"/>
    <w:rsid w:val="004438F3"/>
    <w:rsid w:val="00443E70"/>
    <w:rsid w:val="0044442A"/>
    <w:rsid w:val="00444830"/>
    <w:rsid w:val="00444E41"/>
    <w:rsid w:val="00444F85"/>
    <w:rsid w:val="00445009"/>
    <w:rsid w:val="0044500A"/>
    <w:rsid w:val="004450BA"/>
    <w:rsid w:val="0044514A"/>
    <w:rsid w:val="004452FC"/>
    <w:rsid w:val="00445B62"/>
    <w:rsid w:val="00445BEE"/>
    <w:rsid w:val="00445C75"/>
    <w:rsid w:val="00445F29"/>
    <w:rsid w:val="00445FCF"/>
    <w:rsid w:val="0044625F"/>
    <w:rsid w:val="00446377"/>
    <w:rsid w:val="004469F4"/>
    <w:rsid w:val="0044724C"/>
    <w:rsid w:val="004472E3"/>
    <w:rsid w:val="0044733E"/>
    <w:rsid w:val="00447A95"/>
    <w:rsid w:val="00450178"/>
    <w:rsid w:val="0045081A"/>
    <w:rsid w:val="00450FF4"/>
    <w:rsid w:val="004514B5"/>
    <w:rsid w:val="004514FD"/>
    <w:rsid w:val="00451575"/>
    <w:rsid w:val="004515FF"/>
    <w:rsid w:val="00451CAC"/>
    <w:rsid w:val="00452088"/>
    <w:rsid w:val="0045230E"/>
    <w:rsid w:val="00452962"/>
    <w:rsid w:val="00452A4F"/>
    <w:rsid w:val="00452CB8"/>
    <w:rsid w:val="00452FA8"/>
    <w:rsid w:val="00452FAC"/>
    <w:rsid w:val="00453479"/>
    <w:rsid w:val="00453615"/>
    <w:rsid w:val="004536BF"/>
    <w:rsid w:val="004537E5"/>
    <w:rsid w:val="004539E2"/>
    <w:rsid w:val="004539EE"/>
    <w:rsid w:val="00453FF7"/>
    <w:rsid w:val="00454036"/>
    <w:rsid w:val="00454051"/>
    <w:rsid w:val="00454464"/>
    <w:rsid w:val="004544D3"/>
    <w:rsid w:val="00454E61"/>
    <w:rsid w:val="00455323"/>
    <w:rsid w:val="004553DC"/>
    <w:rsid w:val="00456170"/>
    <w:rsid w:val="004562FB"/>
    <w:rsid w:val="004563CF"/>
    <w:rsid w:val="00456736"/>
    <w:rsid w:val="0045696C"/>
    <w:rsid w:val="00456A94"/>
    <w:rsid w:val="00457785"/>
    <w:rsid w:val="004578F8"/>
    <w:rsid w:val="00457EF1"/>
    <w:rsid w:val="0046014B"/>
    <w:rsid w:val="004602A4"/>
    <w:rsid w:val="004602A5"/>
    <w:rsid w:val="004606F9"/>
    <w:rsid w:val="004607D8"/>
    <w:rsid w:val="00460CA3"/>
    <w:rsid w:val="004616AD"/>
    <w:rsid w:val="004617FB"/>
    <w:rsid w:val="0046188D"/>
    <w:rsid w:val="00461A65"/>
    <w:rsid w:val="00462152"/>
    <w:rsid w:val="004626FD"/>
    <w:rsid w:val="0046289A"/>
    <w:rsid w:val="00462BB7"/>
    <w:rsid w:val="00462FFF"/>
    <w:rsid w:val="004634EF"/>
    <w:rsid w:val="004639B8"/>
    <w:rsid w:val="00463B4F"/>
    <w:rsid w:val="00463B65"/>
    <w:rsid w:val="00464134"/>
    <w:rsid w:val="0046421A"/>
    <w:rsid w:val="004646A5"/>
    <w:rsid w:val="0046470E"/>
    <w:rsid w:val="00464D21"/>
    <w:rsid w:val="00464DEF"/>
    <w:rsid w:val="00464EA3"/>
    <w:rsid w:val="00464F10"/>
    <w:rsid w:val="00464FE8"/>
    <w:rsid w:val="004650AB"/>
    <w:rsid w:val="004653ED"/>
    <w:rsid w:val="0046541F"/>
    <w:rsid w:val="0046576D"/>
    <w:rsid w:val="0046588D"/>
    <w:rsid w:val="00465950"/>
    <w:rsid w:val="00465A56"/>
    <w:rsid w:val="00465DD0"/>
    <w:rsid w:val="00465E51"/>
    <w:rsid w:val="0046619B"/>
    <w:rsid w:val="00466530"/>
    <w:rsid w:val="0046675E"/>
    <w:rsid w:val="00466BFA"/>
    <w:rsid w:val="00466C1C"/>
    <w:rsid w:val="00466FA1"/>
    <w:rsid w:val="00467311"/>
    <w:rsid w:val="004673EB"/>
    <w:rsid w:val="004679D7"/>
    <w:rsid w:val="00467A2F"/>
    <w:rsid w:val="0047005E"/>
    <w:rsid w:val="00470221"/>
    <w:rsid w:val="0047045F"/>
    <w:rsid w:val="004706ED"/>
    <w:rsid w:val="004707D5"/>
    <w:rsid w:val="00470983"/>
    <w:rsid w:val="00470C60"/>
    <w:rsid w:val="00470C71"/>
    <w:rsid w:val="00470D7F"/>
    <w:rsid w:val="00470F9A"/>
    <w:rsid w:val="00470FCF"/>
    <w:rsid w:val="004711B0"/>
    <w:rsid w:val="004713A7"/>
    <w:rsid w:val="004713AF"/>
    <w:rsid w:val="0047169C"/>
    <w:rsid w:val="004718CE"/>
    <w:rsid w:val="0047196A"/>
    <w:rsid w:val="00471A27"/>
    <w:rsid w:val="00471E98"/>
    <w:rsid w:val="00471FCC"/>
    <w:rsid w:val="00472158"/>
    <w:rsid w:val="0047241D"/>
    <w:rsid w:val="00472BC5"/>
    <w:rsid w:val="00472CC1"/>
    <w:rsid w:val="00472FB9"/>
    <w:rsid w:val="00473211"/>
    <w:rsid w:val="00473312"/>
    <w:rsid w:val="004735B9"/>
    <w:rsid w:val="004735EE"/>
    <w:rsid w:val="00473821"/>
    <w:rsid w:val="00473837"/>
    <w:rsid w:val="00473845"/>
    <w:rsid w:val="00474EDC"/>
    <w:rsid w:val="0047514F"/>
    <w:rsid w:val="004751B2"/>
    <w:rsid w:val="00475B31"/>
    <w:rsid w:val="00475C13"/>
    <w:rsid w:val="00475C30"/>
    <w:rsid w:val="00475F2D"/>
    <w:rsid w:val="004764E9"/>
    <w:rsid w:val="00476854"/>
    <w:rsid w:val="00476AC8"/>
    <w:rsid w:val="00476E23"/>
    <w:rsid w:val="00476EDD"/>
    <w:rsid w:val="00476F94"/>
    <w:rsid w:val="004775D2"/>
    <w:rsid w:val="004775FA"/>
    <w:rsid w:val="00477722"/>
    <w:rsid w:val="0047778A"/>
    <w:rsid w:val="00477FC6"/>
    <w:rsid w:val="0048014F"/>
    <w:rsid w:val="004801B6"/>
    <w:rsid w:val="0048042E"/>
    <w:rsid w:val="00480533"/>
    <w:rsid w:val="00480AC9"/>
    <w:rsid w:val="00480B48"/>
    <w:rsid w:val="00480BDF"/>
    <w:rsid w:val="004813C8"/>
    <w:rsid w:val="0048173F"/>
    <w:rsid w:val="004821AF"/>
    <w:rsid w:val="00482436"/>
    <w:rsid w:val="004828D1"/>
    <w:rsid w:val="004828EF"/>
    <w:rsid w:val="00482CAE"/>
    <w:rsid w:val="00482D30"/>
    <w:rsid w:val="0048392B"/>
    <w:rsid w:val="004839D3"/>
    <w:rsid w:val="00483AE2"/>
    <w:rsid w:val="00483B73"/>
    <w:rsid w:val="00483BC2"/>
    <w:rsid w:val="00483F9B"/>
    <w:rsid w:val="004840E2"/>
    <w:rsid w:val="00484321"/>
    <w:rsid w:val="004844DD"/>
    <w:rsid w:val="00484656"/>
    <w:rsid w:val="00484F73"/>
    <w:rsid w:val="004855B6"/>
    <w:rsid w:val="0048569B"/>
    <w:rsid w:val="00485AB4"/>
    <w:rsid w:val="00485AD5"/>
    <w:rsid w:val="00485E0A"/>
    <w:rsid w:val="00485E58"/>
    <w:rsid w:val="00486141"/>
    <w:rsid w:val="004862AC"/>
    <w:rsid w:val="00486506"/>
    <w:rsid w:val="0048672D"/>
    <w:rsid w:val="00486881"/>
    <w:rsid w:val="00486B3B"/>
    <w:rsid w:val="00486CB0"/>
    <w:rsid w:val="00487890"/>
    <w:rsid w:val="00487E4D"/>
    <w:rsid w:val="00487E87"/>
    <w:rsid w:val="00487F3E"/>
    <w:rsid w:val="0049029D"/>
    <w:rsid w:val="004903F8"/>
    <w:rsid w:val="004906C9"/>
    <w:rsid w:val="004907C1"/>
    <w:rsid w:val="00490B87"/>
    <w:rsid w:val="00490C07"/>
    <w:rsid w:val="0049110B"/>
    <w:rsid w:val="0049148C"/>
    <w:rsid w:val="0049175C"/>
    <w:rsid w:val="004919FA"/>
    <w:rsid w:val="00491B78"/>
    <w:rsid w:val="00491C76"/>
    <w:rsid w:val="00491D39"/>
    <w:rsid w:val="00491E5E"/>
    <w:rsid w:val="00492142"/>
    <w:rsid w:val="00492801"/>
    <w:rsid w:val="004935B9"/>
    <w:rsid w:val="00493652"/>
    <w:rsid w:val="00493F0D"/>
    <w:rsid w:val="00494219"/>
    <w:rsid w:val="00494244"/>
    <w:rsid w:val="00494C0C"/>
    <w:rsid w:val="00494C32"/>
    <w:rsid w:val="00494CFD"/>
    <w:rsid w:val="00494D59"/>
    <w:rsid w:val="00494DED"/>
    <w:rsid w:val="00494FD6"/>
    <w:rsid w:val="00494FD9"/>
    <w:rsid w:val="004953D4"/>
    <w:rsid w:val="00495535"/>
    <w:rsid w:val="0049561E"/>
    <w:rsid w:val="00495D4F"/>
    <w:rsid w:val="00495F70"/>
    <w:rsid w:val="00496020"/>
    <w:rsid w:val="00496DB1"/>
    <w:rsid w:val="00496E83"/>
    <w:rsid w:val="004973DA"/>
    <w:rsid w:val="0049749E"/>
    <w:rsid w:val="004977D8"/>
    <w:rsid w:val="00497943"/>
    <w:rsid w:val="00497A7F"/>
    <w:rsid w:val="00497B30"/>
    <w:rsid w:val="00497CDE"/>
    <w:rsid w:val="004A0727"/>
    <w:rsid w:val="004A0A6E"/>
    <w:rsid w:val="004A0C54"/>
    <w:rsid w:val="004A10C4"/>
    <w:rsid w:val="004A133A"/>
    <w:rsid w:val="004A17E3"/>
    <w:rsid w:val="004A1F29"/>
    <w:rsid w:val="004A2197"/>
    <w:rsid w:val="004A21FB"/>
    <w:rsid w:val="004A24C9"/>
    <w:rsid w:val="004A2656"/>
    <w:rsid w:val="004A276D"/>
    <w:rsid w:val="004A2ACE"/>
    <w:rsid w:val="004A2EA5"/>
    <w:rsid w:val="004A362D"/>
    <w:rsid w:val="004A416B"/>
    <w:rsid w:val="004A41FA"/>
    <w:rsid w:val="004A4244"/>
    <w:rsid w:val="004A457A"/>
    <w:rsid w:val="004A4657"/>
    <w:rsid w:val="004A46A9"/>
    <w:rsid w:val="004A5871"/>
    <w:rsid w:val="004A5A4E"/>
    <w:rsid w:val="004A5AA4"/>
    <w:rsid w:val="004A5DEB"/>
    <w:rsid w:val="004A5DF1"/>
    <w:rsid w:val="004A63D9"/>
    <w:rsid w:val="004A6747"/>
    <w:rsid w:val="004A6CE7"/>
    <w:rsid w:val="004A7176"/>
    <w:rsid w:val="004A7475"/>
    <w:rsid w:val="004A7608"/>
    <w:rsid w:val="004A78D8"/>
    <w:rsid w:val="004A7903"/>
    <w:rsid w:val="004A7D43"/>
    <w:rsid w:val="004A7F73"/>
    <w:rsid w:val="004A7F81"/>
    <w:rsid w:val="004A7F82"/>
    <w:rsid w:val="004B0042"/>
    <w:rsid w:val="004B0171"/>
    <w:rsid w:val="004B074C"/>
    <w:rsid w:val="004B0952"/>
    <w:rsid w:val="004B0BF3"/>
    <w:rsid w:val="004B100D"/>
    <w:rsid w:val="004B1218"/>
    <w:rsid w:val="004B13E5"/>
    <w:rsid w:val="004B17C8"/>
    <w:rsid w:val="004B1CDE"/>
    <w:rsid w:val="004B230A"/>
    <w:rsid w:val="004B23E9"/>
    <w:rsid w:val="004B251B"/>
    <w:rsid w:val="004B33AD"/>
    <w:rsid w:val="004B340C"/>
    <w:rsid w:val="004B36FA"/>
    <w:rsid w:val="004B370E"/>
    <w:rsid w:val="004B3951"/>
    <w:rsid w:val="004B39C9"/>
    <w:rsid w:val="004B3D0B"/>
    <w:rsid w:val="004B418E"/>
    <w:rsid w:val="004B42B2"/>
    <w:rsid w:val="004B43B4"/>
    <w:rsid w:val="004B49B1"/>
    <w:rsid w:val="004B4C16"/>
    <w:rsid w:val="004B4E67"/>
    <w:rsid w:val="004B4FFC"/>
    <w:rsid w:val="004B574A"/>
    <w:rsid w:val="004B5BF2"/>
    <w:rsid w:val="004B5EB1"/>
    <w:rsid w:val="004B60F4"/>
    <w:rsid w:val="004B6191"/>
    <w:rsid w:val="004B6B64"/>
    <w:rsid w:val="004B6BAA"/>
    <w:rsid w:val="004B6BE5"/>
    <w:rsid w:val="004B7FDB"/>
    <w:rsid w:val="004C0316"/>
    <w:rsid w:val="004C0479"/>
    <w:rsid w:val="004C0A04"/>
    <w:rsid w:val="004C0AA8"/>
    <w:rsid w:val="004C0E1A"/>
    <w:rsid w:val="004C139E"/>
    <w:rsid w:val="004C1482"/>
    <w:rsid w:val="004C1B4A"/>
    <w:rsid w:val="004C1BAF"/>
    <w:rsid w:val="004C1CF9"/>
    <w:rsid w:val="004C2250"/>
    <w:rsid w:val="004C24CB"/>
    <w:rsid w:val="004C25E4"/>
    <w:rsid w:val="004C2871"/>
    <w:rsid w:val="004C2E56"/>
    <w:rsid w:val="004C353F"/>
    <w:rsid w:val="004C3662"/>
    <w:rsid w:val="004C3B21"/>
    <w:rsid w:val="004C40BF"/>
    <w:rsid w:val="004C4589"/>
    <w:rsid w:val="004C479E"/>
    <w:rsid w:val="004C4BE0"/>
    <w:rsid w:val="004C4BF9"/>
    <w:rsid w:val="004C4EC3"/>
    <w:rsid w:val="004C502D"/>
    <w:rsid w:val="004C56D5"/>
    <w:rsid w:val="004C5930"/>
    <w:rsid w:val="004C5A19"/>
    <w:rsid w:val="004C62BB"/>
    <w:rsid w:val="004C6300"/>
    <w:rsid w:val="004C64BF"/>
    <w:rsid w:val="004C6E27"/>
    <w:rsid w:val="004C78B1"/>
    <w:rsid w:val="004C7A3D"/>
    <w:rsid w:val="004C7CA7"/>
    <w:rsid w:val="004D0044"/>
    <w:rsid w:val="004D0357"/>
    <w:rsid w:val="004D04F2"/>
    <w:rsid w:val="004D0689"/>
    <w:rsid w:val="004D0893"/>
    <w:rsid w:val="004D0D71"/>
    <w:rsid w:val="004D1023"/>
    <w:rsid w:val="004D17EE"/>
    <w:rsid w:val="004D1951"/>
    <w:rsid w:val="004D1B2E"/>
    <w:rsid w:val="004D202D"/>
    <w:rsid w:val="004D20C1"/>
    <w:rsid w:val="004D2379"/>
    <w:rsid w:val="004D24A1"/>
    <w:rsid w:val="004D2A0E"/>
    <w:rsid w:val="004D2DA3"/>
    <w:rsid w:val="004D2DB6"/>
    <w:rsid w:val="004D2E6A"/>
    <w:rsid w:val="004D2F5E"/>
    <w:rsid w:val="004D334D"/>
    <w:rsid w:val="004D34EE"/>
    <w:rsid w:val="004D3519"/>
    <w:rsid w:val="004D3991"/>
    <w:rsid w:val="004D3CE5"/>
    <w:rsid w:val="004D3DEA"/>
    <w:rsid w:val="004D3F10"/>
    <w:rsid w:val="004D4031"/>
    <w:rsid w:val="004D44A7"/>
    <w:rsid w:val="004D44FA"/>
    <w:rsid w:val="004D4594"/>
    <w:rsid w:val="004D48B6"/>
    <w:rsid w:val="004D4A5E"/>
    <w:rsid w:val="004D4A97"/>
    <w:rsid w:val="004D4BB1"/>
    <w:rsid w:val="004D4C11"/>
    <w:rsid w:val="004D525A"/>
    <w:rsid w:val="004D555C"/>
    <w:rsid w:val="004D558B"/>
    <w:rsid w:val="004D59E1"/>
    <w:rsid w:val="004D6206"/>
    <w:rsid w:val="004D629C"/>
    <w:rsid w:val="004D62A2"/>
    <w:rsid w:val="004D62D6"/>
    <w:rsid w:val="004D6CF6"/>
    <w:rsid w:val="004D6F3D"/>
    <w:rsid w:val="004D72FA"/>
    <w:rsid w:val="004D7748"/>
    <w:rsid w:val="004D7921"/>
    <w:rsid w:val="004D7AE6"/>
    <w:rsid w:val="004D7BEB"/>
    <w:rsid w:val="004E01A4"/>
    <w:rsid w:val="004E01F4"/>
    <w:rsid w:val="004E02DB"/>
    <w:rsid w:val="004E06C6"/>
    <w:rsid w:val="004E08D2"/>
    <w:rsid w:val="004E0FF9"/>
    <w:rsid w:val="004E12DA"/>
    <w:rsid w:val="004E13EB"/>
    <w:rsid w:val="004E165A"/>
    <w:rsid w:val="004E1A00"/>
    <w:rsid w:val="004E259A"/>
    <w:rsid w:val="004E26C7"/>
    <w:rsid w:val="004E2D37"/>
    <w:rsid w:val="004E2E6B"/>
    <w:rsid w:val="004E306E"/>
    <w:rsid w:val="004E319D"/>
    <w:rsid w:val="004E3335"/>
    <w:rsid w:val="004E3414"/>
    <w:rsid w:val="004E359D"/>
    <w:rsid w:val="004E3872"/>
    <w:rsid w:val="004E397F"/>
    <w:rsid w:val="004E3F0C"/>
    <w:rsid w:val="004E4159"/>
    <w:rsid w:val="004E497E"/>
    <w:rsid w:val="004E4985"/>
    <w:rsid w:val="004E4A89"/>
    <w:rsid w:val="004E4B6F"/>
    <w:rsid w:val="004E4D8C"/>
    <w:rsid w:val="004E5246"/>
    <w:rsid w:val="004E59CB"/>
    <w:rsid w:val="004E5A2F"/>
    <w:rsid w:val="004E5EAD"/>
    <w:rsid w:val="004E5EE3"/>
    <w:rsid w:val="004E5F1E"/>
    <w:rsid w:val="004E5F78"/>
    <w:rsid w:val="004E6074"/>
    <w:rsid w:val="004E6847"/>
    <w:rsid w:val="004E6F6F"/>
    <w:rsid w:val="004E7046"/>
    <w:rsid w:val="004E727A"/>
    <w:rsid w:val="004E7347"/>
    <w:rsid w:val="004E7560"/>
    <w:rsid w:val="004E75E4"/>
    <w:rsid w:val="004E77E1"/>
    <w:rsid w:val="004E78E0"/>
    <w:rsid w:val="004E78FA"/>
    <w:rsid w:val="004E7D89"/>
    <w:rsid w:val="004F031D"/>
    <w:rsid w:val="004F0524"/>
    <w:rsid w:val="004F07B4"/>
    <w:rsid w:val="004F0857"/>
    <w:rsid w:val="004F0940"/>
    <w:rsid w:val="004F09E0"/>
    <w:rsid w:val="004F0CAA"/>
    <w:rsid w:val="004F0D83"/>
    <w:rsid w:val="004F11A4"/>
    <w:rsid w:val="004F1345"/>
    <w:rsid w:val="004F1689"/>
    <w:rsid w:val="004F1AB7"/>
    <w:rsid w:val="004F1BA7"/>
    <w:rsid w:val="004F1DD4"/>
    <w:rsid w:val="004F1F3F"/>
    <w:rsid w:val="004F20A6"/>
    <w:rsid w:val="004F228E"/>
    <w:rsid w:val="004F2371"/>
    <w:rsid w:val="004F253D"/>
    <w:rsid w:val="004F2650"/>
    <w:rsid w:val="004F26FA"/>
    <w:rsid w:val="004F2855"/>
    <w:rsid w:val="004F2FA6"/>
    <w:rsid w:val="004F32D9"/>
    <w:rsid w:val="004F32E1"/>
    <w:rsid w:val="004F3921"/>
    <w:rsid w:val="004F3F71"/>
    <w:rsid w:val="004F42B3"/>
    <w:rsid w:val="004F4744"/>
    <w:rsid w:val="004F4BA1"/>
    <w:rsid w:val="004F4DD5"/>
    <w:rsid w:val="004F50F9"/>
    <w:rsid w:val="004F5389"/>
    <w:rsid w:val="004F581A"/>
    <w:rsid w:val="004F58B5"/>
    <w:rsid w:val="004F5CCE"/>
    <w:rsid w:val="004F5D65"/>
    <w:rsid w:val="004F64F9"/>
    <w:rsid w:val="004F6724"/>
    <w:rsid w:val="004F6968"/>
    <w:rsid w:val="004F6E1C"/>
    <w:rsid w:val="004F70DB"/>
    <w:rsid w:val="004F7466"/>
    <w:rsid w:val="004F7D39"/>
    <w:rsid w:val="004F7F79"/>
    <w:rsid w:val="00500A56"/>
    <w:rsid w:val="00500BF5"/>
    <w:rsid w:val="00500DCD"/>
    <w:rsid w:val="00501064"/>
    <w:rsid w:val="00501355"/>
    <w:rsid w:val="00501469"/>
    <w:rsid w:val="00502181"/>
    <w:rsid w:val="00502DF4"/>
    <w:rsid w:val="00502EFD"/>
    <w:rsid w:val="0050331C"/>
    <w:rsid w:val="00503335"/>
    <w:rsid w:val="005033CE"/>
    <w:rsid w:val="0050388A"/>
    <w:rsid w:val="00503907"/>
    <w:rsid w:val="00503C19"/>
    <w:rsid w:val="00504063"/>
    <w:rsid w:val="00504200"/>
    <w:rsid w:val="005045EB"/>
    <w:rsid w:val="00504F2E"/>
    <w:rsid w:val="00504FBC"/>
    <w:rsid w:val="00505170"/>
    <w:rsid w:val="00505261"/>
    <w:rsid w:val="005055F9"/>
    <w:rsid w:val="0050576B"/>
    <w:rsid w:val="005058A8"/>
    <w:rsid w:val="00505993"/>
    <w:rsid w:val="00505B7F"/>
    <w:rsid w:val="00505DEA"/>
    <w:rsid w:val="00506045"/>
    <w:rsid w:val="005062A2"/>
    <w:rsid w:val="00506CD5"/>
    <w:rsid w:val="00507163"/>
    <w:rsid w:val="0050722D"/>
    <w:rsid w:val="0050738E"/>
    <w:rsid w:val="005073F0"/>
    <w:rsid w:val="00507438"/>
    <w:rsid w:val="0050744D"/>
    <w:rsid w:val="0050751F"/>
    <w:rsid w:val="005075EE"/>
    <w:rsid w:val="00507F1D"/>
    <w:rsid w:val="00507F6A"/>
    <w:rsid w:val="005100C0"/>
    <w:rsid w:val="00510962"/>
    <w:rsid w:val="00510C64"/>
    <w:rsid w:val="00510DBA"/>
    <w:rsid w:val="00510F41"/>
    <w:rsid w:val="00511709"/>
    <w:rsid w:val="00511869"/>
    <w:rsid w:val="00511BE4"/>
    <w:rsid w:val="00511CD4"/>
    <w:rsid w:val="00511E80"/>
    <w:rsid w:val="00511F50"/>
    <w:rsid w:val="00511F84"/>
    <w:rsid w:val="0051253B"/>
    <w:rsid w:val="00512D90"/>
    <w:rsid w:val="00512D9E"/>
    <w:rsid w:val="00513144"/>
    <w:rsid w:val="005131DB"/>
    <w:rsid w:val="0051320E"/>
    <w:rsid w:val="0051322B"/>
    <w:rsid w:val="0051360D"/>
    <w:rsid w:val="005137DD"/>
    <w:rsid w:val="00513ABE"/>
    <w:rsid w:val="00513AF0"/>
    <w:rsid w:val="005141DD"/>
    <w:rsid w:val="00514E27"/>
    <w:rsid w:val="00515182"/>
    <w:rsid w:val="00515270"/>
    <w:rsid w:val="00515278"/>
    <w:rsid w:val="00515387"/>
    <w:rsid w:val="005159BD"/>
    <w:rsid w:val="00515B77"/>
    <w:rsid w:val="00515E0A"/>
    <w:rsid w:val="00515ED3"/>
    <w:rsid w:val="00515FC5"/>
    <w:rsid w:val="0051604C"/>
    <w:rsid w:val="005161F8"/>
    <w:rsid w:val="005162E5"/>
    <w:rsid w:val="00516AAD"/>
    <w:rsid w:val="00516B26"/>
    <w:rsid w:val="00516C6D"/>
    <w:rsid w:val="00517255"/>
    <w:rsid w:val="00517D8D"/>
    <w:rsid w:val="00517E96"/>
    <w:rsid w:val="00517F64"/>
    <w:rsid w:val="005203B4"/>
    <w:rsid w:val="005207EA"/>
    <w:rsid w:val="00520A92"/>
    <w:rsid w:val="00520B08"/>
    <w:rsid w:val="0052134D"/>
    <w:rsid w:val="005215D5"/>
    <w:rsid w:val="00521AAD"/>
    <w:rsid w:val="00521B86"/>
    <w:rsid w:val="00521D84"/>
    <w:rsid w:val="0052244A"/>
    <w:rsid w:val="005225D6"/>
    <w:rsid w:val="005225DE"/>
    <w:rsid w:val="005226A8"/>
    <w:rsid w:val="005227F2"/>
    <w:rsid w:val="005228D7"/>
    <w:rsid w:val="00522B9E"/>
    <w:rsid w:val="00522D6E"/>
    <w:rsid w:val="00523052"/>
    <w:rsid w:val="005235CA"/>
    <w:rsid w:val="00523854"/>
    <w:rsid w:val="00523B6C"/>
    <w:rsid w:val="00523BE5"/>
    <w:rsid w:val="00523BEF"/>
    <w:rsid w:val="00523D87"/>
    <w:rsid w:val="00523DF4"/>
    <w:rsid w:val="00523E77"/>
    <w:rsid w:val="005240D8"/>
    <w:rsid w:val="00524197"/>
    <w:rsid w:val="00524317"/>
    <w:rsid w:val="00524390"/>
    <w:rsid w:val="00524574"/>
    <w:rsid w:val="005245B1"/>
    <w:rsid w:val="00524865"/>
    <w:rsid w:val="005249E2"/>
    <w:rsid w:val="00524C2B"/>
    <w:rsid w:val="00524D29"/>
    <w:rsid w:val="00524EFE"/>
    <w:rsid w:val="0052544C"/>
    <w:rsid w:val="005258C4"/>
    <w:rsid w:val="00525A2A"/>
    <w:rsid w:val="00525DC1"/>
    <w:rsid w:val="00526062"/>
    <w:rsid w:val="005260B7"/>
    <w:rsid w:val="0052624E"/>
    <w:rsid w:val="00526A0E"/>
    <w:rsid w:val="005273AD"/>
    <w:rsid w:val="0052780A"/>
    <w:rsid w:val="00527913"/>
    <w:rsid w:val="00527C9B"/>
    <w:rsid w:val="00527D53"/>
    <w:rsid w:val="00527E41"/>
    <w:rsid w:val="005302DA"/>
    <w:rsid w:val="0053068A"/>
    <w:rsid w:val="00530999"/>
    <w:rsid w:val="00530A85"/>
    <w:rsid w:val="00530F51"/>
    <w:rsid w:val="0053158F"/>
    <w:rsid w:val="00531725"/>
    <w:rsid w:val="0053176B"/>
    <w:rsid w:val="00531A59"/>
    <w:rsid w:val="00531B18"/>
    <w:rsid w:val="00532029"/>
    <w:rsid w:val="005320F9"/>
    <w:rsid w:val="005324FC"/>
    <w:rsid w:val="0053287E"/>
    <w:rsid w:val="00532AFE"/>
    <w:rsid w:val="00532C39"/>
    <w:rsid w:val="00532DF7"/>
    <w:rsid w:val="00533203"/>
    <w:rsid w:val="005335DA"/>
    <w:rsid w:val="00533729"/>
    <w:rsid w:val="00533C4E"/>
    <w:rsid w:val="00533DE8"/>
    <w:rsid w:val="00533E94"/>
    <w:rsid w:val="00534488"/>
    <w:rsid w:val="0053456F"/>
    <w:rsid w:val="00534FB8"/>
    <w:rsid w:val="005352AE"/>
    <w:rsid w:val="005354C5"/>
    <w:rsid w:val="00535CB1"/>
    <w:rsid w:val="00535D51"/>
    <w:rsid w:val="00536829"/>
    <w:rsid w:val="005369B3"/>
    <w:rsid w:val="00536B33"/>
    <w:rsid w:val="0053746F"/>
    <w:rsid w:val="00537EB0"/>
    <w:rsid w:val="00540736"/>
    <w:rsid w:val="0054074B"/>
    <w:rsid w:val="00540C43"/>
    <w:rsid w:val="00540E48"/>
    <w:rsid w:val="0054130C"/>
    <w:rsid w:val="005418A7"/>
    <w:rsid w:val="0054195A"/>
    <w:rsid w:val="00541FAF"/>
    <w:rsid w:val="00542608"/>
    <w:rsid w:val="00542730"/>
    <w:rsid w:val="00542D52"/>
    <w:rsid w:val="00542F1B"/>
    <w:rsid w:val="0054306F"/>
    <w:rsid w:val="005434D8"/>
    <w:rsid w:val="00543D86"/>
    <w:rsid w:val="00543F46"/>
    <w:rsid w:val="005440BF"/>
    <w:rsid w:val="0054443B"/>
    <w:rsid w:val="00544514"/>
    <w:rsid w:val="00544CA7"/>
    <w:rsid w:val="00544F4A"/>
    <w:rsid w:val="0054574C"/>
    <w:rsid w:val="0054581A"/>
    <w:rsid w:val="00545833"/>
    <w:rsid w:val="00545A8A"/>
    <w:rsid w:val="005461A3"/>
    <w:rsid w:val="00546389"/>
    <w:rsid w:val="00546895"/>
    <w:rsid w:val="005469DF"/>
    <w:rsid w:val="00546B5D"/>
    <w:rsid w:val="0054707A"/>
    <w:rsid w:val="00547119"/>
    <w:rsid w:val="005475D3"/>
    <w:rsid w:val="005479D1"/>
    <w:rsid w:val="00550651"/>
    <w:rsid w:val="00550775"/>
    <w:rsid w:val="00550CE0"/>
    <w:rsid w:val="00551CAC"/>
    <w:rsid w:val="00551E1C"/>
    <w:rsid w:val="00552180"/>
    <w:rsid w:val="00552CEB"/>
    <w:rsid w:val="00552D8D"/>
    <w:rsid w:val="00552E53"/>
    <w:rsid w:val="00552EA2"/>
    <w:rsid w:val="00552EDB"/>
    <w:rsid w:val="00553035"/>
    <w:rsid w:val="0055348B"/>
    <w:rsid w:val="00553C27"/>
    <w:rsid w:val="00553CC2"/>
    <w:rsid w:val="00553CCC"/>
    <w:rsid w:val="00553D21"/>
    <w:rsid w:val="00553F43"/>
    <w:rsid w:val="00554112"/>
    <w:rsid w:val="005544EA"/>
    <w:rsid w:val="005545C5"/>
    <w:rsid w:val="0055491E"/>
    <w:rsid w:val="00554991"/>
    <w:rsid w:val="005549B1"/>
    <w:rsid w:val="00554C09"/>
    <w:rsid w:val="00554EC0"/>
    <w:rsid w:val="00555024"/>
    <w:rsid w:val="00555130"/>
    <w:rsid w:val="00555236"/>
    <w:rsid w:val="00555568"/>
    <w:rsid w:val="005555A9"/>
    <w:rsid w:val="00555667"/>
    <w:rsid w:val="00555742"/>
    <w:rsid w:val="00555890"/>
    <w:rsid w:val="005559D0"/>
    <w:rsid w:val="00555A74"/>
    <w:rsid w:val="00555AA0"/>
    <w:rsid w:val="00555C02"/>
    <w:rsid w:val="00555FA9"/>
    <w:rsid w:val="00555FEA"/>
    <w:rsid w:val="0055618B"/>
    <w:rsid w:val="00556B11"/>
    <w:rsid w:val="00556DF2"/>
    <w:rsid w:val="005574B7"/>
    <w:rsid w:val="00557C1F"/>
    <w:rsid w:val="00557F1B"/>
    <w:rsid w:val="0056035D"/>
    <w:rsid w:val="005604C4"/>
    <w:rsid w:val="005605B3"/>
    <w:rsid w:val="00560731"/>
    <w:rsid w:val="00560794"/>
    <w:rsid w:val="00560838"/>
    <w:rsid w:val="0056085C"/>
    <w:rsid w:val="005609C0"/>
    <w:rsid w:val="00560B1F"/>
    <w:rsid w:val="00560B72"/>
    <w:rsid w:val="00560CD1"/>
    <w:rsid w:val="00561630"/>
    <w:rsid w:val="005619DC"/>
    <w:rsid w:val="00561FFD"/>
    <w:rsid w:val="005628D6"/>
    <w:rsid w:val="005628D9"/>
    <w:rsid w:val="00562A33"/>
    <w:rsid w:val="00563125"/>
    <w:rsid w:val="00563352"/>
    <w:rsid w:val="0056386C"/>
    <w:rsid w:val="005639DC"/>
    <w:rsid w:val="00563F02"/>
    <w:rsid w:val="00564348"/>
    <w:rsid w:val="00564352"/>
    <w:rsid w:val="00565100"/>
    <w:rsid w:val="00565226"/>
    <w:rsid w:val="0056558A"/>
    <w:rsid w:val="0056595C"/>
    <w:rsid w:val="00565BE6"/>
    <w:rsid w:val="00566198"/>
    <w:rsid w:val="00566381"/>
    <w:rsid w:val="005665D5"/>
    <w:rsid w:val="00566615"/>
    <w:rsid w:val="005668E7"/>
    <w:rsid w:val="00566C32"/>
    <w:rsid w:val="00566C6A"/>
    <w:rsid w:val="00566CC6"/>
    <w:rsid w:val="00566EA9"/>
    <w:rsid w:val="005673BF"/>
    <w:rsid w:val="005678B5"/>
    <w:rsid w:val="0056794A"/>
    <w:rsid w:val="00567CA8"/>
    <w:rsid w:val="00567CF8"/>
    <w:rsid w:val="00567E4D"/>
    <w:rsid w:val="00567EDA"/>
    <w:rsid w:val="0057022D"/>
    <w:rsid w:val="005702B9"/>
    <w:rsid w:val="00570378"/>
    <w:rsid w:val="0057040D"/>
    <w:rsid w:val="005704CD"/>
    <w:rsid w:val="00570879"/>
    <w:rsid w:val="00570A64"/>
    <w:rsid w:val="00570FDB"/>
    <w:rsid w:val="00571B65"/>
    <w:rsid w:val="00571BD8"/>
    <w:rsid w:val="00571EF4"/>
    <w:rsid w:val="0057202E"/>
    <w:rsid w:val="0057243E"/>
    <w:rsid w:val="00572864"/>
    <w:rsid w:val="00572C07"/>
    <w:rsid w:val="0057314B"/>
    <w:rsid w:val="005731DA"/>
    <w:rsid w:val="005732DB"/>
    <w:rsid w:val="005733D5"/>
    <w:rsid w:val="0057371D"/>
    <w:rsid w:val="005738E2"/>
    <w:rsid w:val="0057391B"/>
    <w:rsid w:val="00573B0F"/>
    <w:rsid w:val="00573EA9"/>
    <w:rsid w:val="0057430F"/>
    <w:rsid w:val="005743F2"/>
    <w:rsid w:val="005745C9"/>
    <w:rsid w:val="00574947"/>
    <w:rsid w:val="00574D68"/>
    <w:rsid w:val="00574E3D"/>
    <w:rsid w:val="00574F7D"/>
    <w:rsid w:val="00574FAA"/>
    <w:rsid w:val="005750B0"/>
    <w:rsid w:val="00575525"/>
    <w:rsid w:val="005757AD"/>
    <w:rsid w:val="00575852"/>
    <w:rsid w:val="00576198"/>
    <w:rsid w:val="005763A3"/>
    <w:rsid w:val="00576521"/>
    <w:rsid w:val="00576B8A"/>
    <w:rsid w:val="00576EEE"/>
    <w:rsid w:val="005774DC"/>
    <w:rsid w:val="005776B0"/>
    <w:rsid w:val="00577778"/>
    <w:rsid w:val="00577E86"/>
    <w:rsid w:val="00577F82"/>
    <w:rsid w:val="0058000E"/>
    <w:rsid w:val="00580025"/>
    <w:rsid w:val="00580324"/>
    <w:rsid w:val="0058037D"/>
    <w:rsid w:val="0058071A"/>
    <w:rsid w:val="00580DED"/>
    <w:rsid w:val="0058132A"/>
    <w:rsid w:val="00581430"/>
    <w:rsid w:val="00581B4F"/>
    <w:rsid w:val="00581D0F"/>
    <w:rsid w:val="00582057"/>
    <w:rsid w:val="0058232F"/>
    <w:rsid w:val="0058253A"/>
    <w:rsid w:val="00582AD9"/>
    <w:rsid w:val="00582B2F"/>
    <w:rsid w:val="005831E0"/>
    <w:rsid w:val="00583428"/>
    <w:rsid w:val="00583822"/>
    <w:rsid w:val="00583925"/>
    <w:rsid w:val="005846DB"/>
    <w:rsid w:val="005848D1"/>
    <w:rsid w:val="00584C90"/>
    <w:rsid w:val="00584CD2"/>
    <w:rsid w:val="00585117"/>
    <w:rsid w:val="0058532E"/>
    <w:rsid w:val="00585371"/>
    <w:rsid w:val="0058548C"/>
    <w:rsid w:val="005854FA"/>
    <w:rsid w:val="0058576B"/>
    <w:rsid w:val="005858A3"/>
    <w:rsid w:val="00585C41"/>
    <w:rsid w:val="00585C4D"/>
    <w:rsid w:val="005861F4"/>
    <w:rsid w:val="005866DC"/>
    <w:rsid w:val="00586905"/>
    <w:rsid w:val="00586CD9"/>
    <w:rsid w:val="0058722D"/>
    <w:rsid w:val="005872EF"/>
    <w:rsid w:val="00587392"/>
    <w:rsid w:val="005874DC"/>
    <w:rsid w:val="00587CED"/>
    <w:rsid w:val="00587E2F"/>
    <w:rsid w:val="00587F49"/>
    <w:rsid w:val="00587FA5"/>
    <w:rsid w:val="00590226"/>
    <w:rsid w:val="00590823"/>
    <w:rsid w:val="00590B28"/>
    <w:rsid w:val="00590D73"/>
    <w:rsid w:val="00590E77"/>
    <w:rsid w:val="005913A5"/>
    <w:rsid w:val="005915FF"/>
    <w:rsid w:val="00591847"/>
    <w:rsid w:val="00591886"/>
    <w:rsid w:val="00592948"/>
    <w:rsid w:val="00592B37"/>
    <w:rsid w:val="00592C36"/>
    <w:rsid w:val="00592C87"/>
    <w:rsid w:val="00593042"/>
    <w:rsid w:val="0059318A"/>
    <w:rsid w:val="0059328D"/>
    <w:rsid w:val="005932FD"/>
    <w:rsid w:val="005938B3"/>
    <w:rsid w:val="00594592"/>
    <w:rsid w:val="00594880"/>
    <w:rsid w:val="005949AF"/>
    <w:rsid w:val="00594D7D"/>
    <w:rsid w:val="0059517A"/>
    <w:rsid w:val="005951EE"/>
    <w:rsid w:val="005958EE"/>
    <w:rsid w:val="00595981"/>
    <w:rsid w:val="0059600D"/>
    <w:rsid w:val="0059608F"/>
    <w:rsid w:val="00596158"/>
    <w:rsid w:val="0059638F"/>
    <w:rsid w:val="00597344"/>
    <w:rsid w:val="00597589"/>
    <w:rsid w:val="00597BBF"/>
    <w:rsid w:val="00597F3A"/>
    <w:rsid w:val="005A035C"/>
    <w:rsid w:val="005A05F7"/>
    <w:rsid w:val="005A0C32"/>
    <w:rsid w:val="005A0CAA"/>
    <w:rsid w:val="005A0E9A"/>
    <w:rsid w:val="005A123F"/>
    <w:rsid w:val="005A132A"/>
    <w:rsid w:val="005A1853"/>
    <w:rsid w:val="005A1A3B"/>
    <w:rsid w:val="005A1ADC"/>
    <w:rsid w:val="005A1C3C"/>
    <w:rsid w:val="005A1CE1"/>
    <w:rsid w:val="005A1F20"/>
    <w:rsid w:val="005A1FE9"/>
    <w:rsid w:val="005A21E6"/>
    <w:rsid w:val="005A273C"/>
    <w:rsid w:val="005A287D"/>
    <w:rsid w:val="005A2C7C"/>
    <w:rsid w:val="005A2CF6"/>
    <w:rsid w:val="005A2D76"/>
    <w:rsid w:val="005A2E9B"/>
    <w:rsid w:val="005A30D5"/>
    <w:rsid w:val="005A312C"/>
    <w:rsid w:val="005A37F7"/>
    <w:rsid w:val="005A3AB5"/>
    <w:rsid w:val="005A3CC7"/>
    <w:rsid w:val="005A3D99"/>
    <w:rsid w:val="005A4609"/>
    <w:rsid w:val="005A4B69"/>
    <w:rsid w:val="005A4C00"/>
    <w:rsid w:val="005A5488"/>
    <w:rsid w:val="005A54C0"/>
    <w:rsid w:val="005A5596"/>
    <w:rsid w:val="005A55F7"/>
    <w:rsid w:val="005A5603"/>
    <w:rsid w:val="005A5797"/>
    <w:rsid w:val="005A5CBA"/>
    <w:rsid w:val="005A5E8B"/>
    <w:rsid w:val="005A61E4"/>
    <w:rsid w:val="005A62BE"/>
    <w:rsid w:val="005A6352"/>
    <w:rsid w:val="005A655D"/>
    <w:rsid w:val="005A6DCF"/>
    <w:rsid w:val="005A74E4"/>
    <w:rsid w:val="005A76FC"/>
    <w:rsid w:val="005A789C"/>
    <w:rsid w:val="005A7D44"/>
    <w:rsid w:val="005A7F4B"/>
    <w:rsid w:val="005A7FF3"/>
    <w:rsid w:val="005B01BA"/>
    <w:rsid w:val="005B0B61"/>
    <w:rsid w:val="005B0FFB"/>
    <w:rsid w:val="005B10A1"/>
    <w:rsid w:val="005B1372"/>
    <w:rsid w:val="005B16CA"/>
    <w:rsid w:val="005B1889"/>
    <w:rsid w:val="005B1F2C"/>
    <w:rsid w:val="005B1F7E"/>
    <w:rsid w:val="005B1FA4"/>
    <w:rsid w:val="005B203D"/>
    <w:rsid w:val="005B2166"/>
    <w:rsid w:val="005B2241"/>
    <w:rsid w:val="005B24C3"/>
    <w:rsid w:val="005B280A"/>
    <w:rsid w:val="005B2AFC"/>
    <w:rsid w:val="005B3053"/>
    <w:rsid w:val="005B3137"/>
    <w:rsid w:val="005B3191"/>
    <w:rsid w:val="005B351C"/>
    <w:rsid w:val="005B3A93"/>
    <w:rsid w:val="005B3E5B"/>
    <w:rsid w:val="005B4039"/>
    <w:rsid w:val="005B43AE"/>
    <w:rsid w:val="005B45F6"/>
    <w:rsid w:val="005B47F2"/>
    <w:rsid w:val="005B4809"/>
    <w:rsid w:val="005B493C"/>
    <w:rsid w:val="005B4973"/>
    <w:rsid w:val="005B4D28"/>
    <w:rsid w:val="005B4EBE"/>
    <w:rsid w:val="005B565F"/>
    <w:rsid w:val="005B57AB"/>
    <w:rsid w:val="005B585E"/>
    <w:rsid w:val="005B58D4"/>
    <w:rsid w:val="005B5B28"/>
    <w:rsid w:val="005B5FD8"/>
    <w:rsid w:val="005B6621"/>
    <w:rsid w:val="005B6A37"/>
    <w:rsid w:val="005B6BDD"/>
    <w:rsid w:val="005B7060"/>
    <w:rsid w:val="005B7192"/>
    <w:rsid w:val="005B7544"/>
    <w:rsid w:val="005B7CCC"/>
    <w:rsid w:val="005C06AF"/>
    <w:rsid w:val="005C06F5"/>
    <w:rsid w:val="005C0C14"/>
    <w:rsid w:val="005C10AB"/>
    <w:rsid w:val="005C1F7E"/>
    <w:rsid w:val="005C20DF"/>
    <w:rsid w:val="005C29AE"/>
    <w:rsid w:val="005C325A"/>
    <w:rsid w:val="005C34AB"/>
    <w:rsid w:val="005C35F0"/>
    <w:rsid w:val="005C37A5"/>
    <w:rsid w:val="005C388B"/>
    <w:rsid w:val="005C3ABE"/>
    <w:rsid w:val="005C3B68"/>
    <w:rsid w:val="005C3E98"/>
    <w:rsid w:val="005C4107"/>
    <w:rsid w:val="005C4374"/>
    <w:rsid w:val="005C4633"/>
    <w:rsid w:val="005C4796"/>
    <w:rsid w:val="005C4EF4"/>
    <w:rsid w:val="005C4F6D"/>
    <w:rsid w:val="005C51FA"/>
    <w:rsid w:val="005C52B9"/>
    <w:rsid w:val="005C52EA"/>
    <w:rsid w:val="005C530C"/>
    <w:rsid w:val="005C537B"/>
    <w:rsid w:val="005C5467"/>
    <w:rsid w:val="005C5841"/>
    <w:rsid w:val="005C5B02"/>
    <w:rsid w:val="005C5D4D"/>
    <w:rsid w:val="005C5DCE"/>
    <w:rsid w:val="005C63CC"/>
    <w:rsid w:val="005C7016"/>
    <w:rsid w:val="005C7090"/>
    <w:rsid w:val="005C71D6"/>
    <w:rsid w:val="005C75CC"/>
    <w:rsid w:val="005C7676"/>
    <w:rsid w:val="005C775C"/>
    <w:rsid w:val="005C79A2"/>
    <w:rsid w:val="005C79F5"/>
    <w:rsid w:val="005C7FDF"/>
    <w:rsid w:val="005D04C7"/>
    <w:rsid w:val="005D0DF0"/>
    <w:rsid w:val="005D11F5"/>
    <w:rsid w:val="005D12BA"/>
    <w:rsid w:val="005D1434"/>
    <w:rsid w:val="005D1933"/>
    <w:rsid w:val="005D19D5"/>
    <w:rsid w:val="005D1D02"/>
    <w:rsid w:val="005D1E65"/>
    <w:rsid w:val="005D200A"/>
    <w:rsid w:val="005D21DA"/>
    <w:rsid w:val="005D23F8"/>
    <w:rsid w:val="005D2DE3"/>
    <w:rsid w:val="005D2F55"/>
    <w:rsid w:val="005D2F9C"/>
    <w:rsid w:val="005D306B"/>
    <w:rsid w:val="005D3111"/>
    <w:rsid w:val="005D3457"/>
    <w:rsid w:val="005D364D"/>
    <w:rsid w:val="005D3A8B"/>
    <w:rsid w:val="005D3E54"/>
    <w:rsid w:val="005D3E5C"/>
    <w:rsid w:val="005D400C"/>
    <w:rsid w:val="005D4206"/>
    <w:rsid w:val="005D42C9"/>
    <w:rsid w:val="005D48C1"/>
    <w:rsid w:val="005D4914"/>
    <w:rsid w:val="005D4973"/>
    <w:rsid w:val="005D4B35"/>
    <w:rsid w:val="005D4D27"/>
    <w:rsid w:val="005D4F70"/>
    <w:rsid w:val="005D522E"/>
    <w:rsid w:val="005D574A"/>
    <w:rsid w:val="005D589B"/>
    <w:rsid w:val="005D5A6A"/>
    <w:rsid w:val="005D5D5E"/>
    <w:rsid w:val="005D5DB1"/>
    <w:rsid w:val="005D61C2"/>
    <w:rsid w:val="005D673C"/>
    <w:rsid w:val="005D694F"/>
    <w:rsid w:val="005D6A7A"/>
    <w:rsid w:val="005D6B11"/>
    <w:rsid w:val="005D6F2A"/>
    <w:rsid w:val="005D6F9A"/>
    <w:rsid w:val="005D6FA8"/>
    <w:rsid w:val="005D71F6"/>
    <w:rsid w:val="005D748A"/>
    <w:rsid w:val="005D7493"/>
    <w:rsid w:val="005D7631"/>
    <w:rsid w:val="005D77F4"/>
    <w:rsid w:val="005D7D48"/>
    <w:rsid w:val="005E0563"/>
    <w:rsid w:val="005E07DA"/>
    <w:rsid w:val="005E0F6C"/>
    <w:rsid w:val="005E101C"/>
    <w:rsid w:val="005E1295"/>
    <w:rsid w:val="005E13BF"/>
    <w:rsid w:val="005E15E7"/>
    <w:rsid w:val="005E1771"/>
    <w:rsid w:val="005E1978"/>
    <w:rsid w:val="005E1B3C"/>
    <w:rsid w:val="005E1D09"/>
    <w:rsid w:val="005E1E06"/>
    <w:rsid w:val="005E210D"/>
    <w:rsid w:val="005E214A"/>
    <w:rsid w:val="005E25E2"/>
    <w:rsid w:val="005E279A"/>
    <w:rsid w:val="005E2C20"/>
    <w:rsid w:val="005E2E94"/>
    <w:rsid w:val="005E2EBA"/>
    <w:rsid w:val="005E3039"/>
    <w:rsid w:val="005E39D2"/>
    <w:rsid w:val="005E3C41"/>
    <w:rsid w:val="005E3CBE"/>
    <w:rsid w:val="005E40EE"/>
    <w:rsid w:val="005E434D"/>
    <w:rsid w:val="005E45CB"/>
    <w:rsid w:val="005E4950"/>
    <w:rsid w:val="005E4A6E"/>
    <w:rsid w:val="005E4F63"/>
    <w:rsid w:val="005E535B"/>
    <w:rsid w:val="005E544A"/>
    <w:rsid w:val="005E5486"/>
    <w:rsid w:val="005E5A34"/>
    <w:rsid w:val="005E5CD3"/>
    <w:rsid w:val="005E60ED"/>
    <w:rsid w:val="005E610D"/>
    <w:rsid w:val="005E614D"/>
    <w:rsid w:val="005E6664"/>
    <w:rsid w:val="005E6741"/>
    <w:rsid w:val="005E6D04"/>
    <w:rsid w:val="005E6E1A"/>
    <w:rsid w:val="005E6E83"/>
    <w:rsid w:val="005E6E84"/>
    <w:rsid w:val="005E749C"/>
    <w:rsid w:val="005E7977"/>
    <w:rsid w:val="005E7C2A"/>
    <w:rsid w:val="005E7CF3"/>
    <w:rsid w:val="005E7EB6"/>
    <w:rsid w:val="005E7F14"/>
    <w:rsid w:val="005E7F8F"/>
    <w:rsid w:val="005F03F1"/>
    <w:rsid w:val="005F068B"/>
    <w:rsid w:val="005F085F"/>
    <w:rsid w:val="005F0884"/>
    <w:rsid w:val="005F09DF"/>
    <w:rsid w:val="005F1323"/>
    <w:rsid w:val="005F1800"/>
    <w:rsid w:val="005F1A60"/>
    <w:rsid w:val="005F210E"/>
    <w:rsid w:val="005F2830"/>
    <w:rsid w:val="005F305E"/>
    <w:rsid w:val="005F3200"/>
    <w:rsid w:val="005F35AC"/>
    <w:rsid w:val="005F3B95"/>
    <w:rsid w:val="005F3DF7"/>
    <w:rsid w:val="005F3F65"/>
    <w:rsid w:val="005F4A42"/>
    <w:rsid w:val="005F4C12"/>
    <w:rsid w:val="005F50F4"/>
    <w:rsid w:val="005F569F"/>
    <w:rsid w:val="005F5DC0"/>
    <w:rsid w:val="005F61D4"/>
    <w:rsid w:val="005F6912"/>
    <w:rsid w:val="005F6D99"/>
    <w:rsid w:val="005F7812"/>
    <w:rsid w:val="00600356"/>
    <w:rsid w:val="00600546"/>
    <w:rsid w:val="00600681"/>
    <w:rsid w:val="00600C8C"/>
    <w:rsid w:val="006011C8"/>
    <w:rsid w:val="00601375"/>
    <w:rsid w:val="006015EC"/>
    <w:rsid w:val="006016DF"/>
    <w:rsid w:val="00601BCD"/>
    <w:rsid w:val="00601F8D"/>
    <w:rsid w:val="0060268A"/>
    <w:rsid w:val="00602DDA"/>
    <w:rsid w:val="006032E5"/>
    <w:rsid w:val="006035B5"/>
    <w:rsid w:val="00604187"/>
    <w:rsid w:val="006042BE"/>
    <w:rsid w:val="006045E0"/>
    <w:rsid w:val="00604798"/>
    <w:rsid w:val="006049FB"/>
    <w:rsid w:val="00605167"/>
    <w:rsid w:val="00605233"/>
    <w:rsid w:val="0060551E"/>
    <w:rsid w:val="00605534"/>
    <w:rsid w:val="0060568A"/>
    <w:rsid w:val="00605A53"/>
    <w:rsid w:val="00605C48"/>
    <w:rsid w:val="00605DE2"/>
    <w:rsid w:val="00605ED2"/>
    <w:rsid w:val="006062BC"/>
    <w:rsid w:val="00606514"/>
    <w:rsid w:val="00606715"/>
    <w:rsid w:val="00606A9F"/>
    <w:rsid w:val="00606D91"/>
    <w:rsid w:val="00606DEF"/>
    <w:rsid w:val="00607241"/>
    <w:rsid w:val="00607346"/>
    <w:rsid w:val="00607644"/>
    <w:rsid w:val="0060788A"/>
    <w:rsid w:val="006078CA"/>
    <w:rsid w:val="006078E6"/>
    <w:rsid w:val="00607EBE"/>
    <w:rsid w:val="0061008D"/>
    <w:rsid w:val="006100C9"/>
    <w:rsid w:val="006102F6"/>
    <w:rsid w:val="00610859"/>
    <w:rsid w:val="00610890"/>
    <w:rsid w:val="006108BA"/>
    <w:rsid w:val="0061092E"/>
    <w:rsid w:val="00610A4C"/>
    <w:rsid w:val="006121F1"/>
    <w:rsid w:val="0061239F"/>
    <w:rsid w:val="00612607"/>
    <w:rsid w:val="0061261C"/>
    <w:rsid w:val="00612A30"/>
    <w:rsid w:val="00612A73"/>
    <w:rsid w:val="00612F28"/>
    <w:rsid w:val="0061307D"/>
    <w:rsid w:val="00613467"/>
    <w:rsid w:val="006134C5"/>
    <w:rsid w:val="00613608"/>
    <w:rsid w:val="006138A9"/>
    <w:rsid w:val="00613FAB"/>
    <w:rsid w:val="006143DA"/>
    <w:rsid w:val="006144E2"/>
    <w:rsid w:val="00614893"/>
    <w:rsid w:val="00614E5D"/>
    <w:rsid w:val="0061510B"/>
    <w:rsid w:val="00615186"/>
    <w:rsid w:val="006161E3"/>
    <w:rsid w:val="00616304"/>
    <w:rsid w:val="00616875"/>
    <w:rsid w:val="00616A38"/>
    <w:rsid w:val="00617272"/>
    <w:rsid w:val="006176A0"/>
    <w:rsid w:val="00617818"/>
    <w:rsid w:val="00617B4F"/>
    <w:rsid w:val="00617BA0"/>
    <w:rsid w:val="00617C07"/>
    <w:rsid w:val="00620F24"/>
    <w:rsid w:val="00620FA5"/>
    <w:rsid w:val="006213B3"/>
    <w:rsid w:val="006214A0"/>
    <w:rsid w:val="00621A39"/>
    <w:rsid w:val="00621AF4"/>
    <w:rsid w:val="00621C27"/>
    <w:rsid w:val="00621DC5"/>
    <w:rsid w:val="00621F55"/>
    <w:rsid w:val="00621FAF"/>
    <w:rsid w:val="00621FD8"/>
    <w:rsid w:val="00622820"/>
    <w:rsid w:val="00622CEB"/>
    <w:rsid w:val="00622E01"/>
    <w:rsid w:val="00623059"/>
    <w:rsid w:val="006230D4"/>
    <w:rsid w:val="006231B5"/>
    <w:rsid w:val="006234D8"/>
    <w:rsid w:val="0062407D"/>
    <w:rsid w:val="0062429F"/>
    <w:rsid w:val="006242DB"/>
    <w:rsid w:val="0062484F"/>
    <w:rsid w:val="00624A27"/>
    <w:rsid w:val="00624BF7"/>
    <w:rsid w:val="00624CDD"/>
    <w:rsid w:val="00624DA8"/>
    <w:rsid w:val="006250D3"/>
    <w:rsid w:val="0062535F"/>
    <w:rsid w:val="00625588"/>
    <w:rsid w:val="00625918"/>
    <w:rsid w:val="00625FD7"/>
    <w:rsid w:val="00626470"/>
    <w:rsid w:val="00626964"/>
    <w:rsid w:val="00626CE6"/>
    <w:rsid w:val="00627323"/>
    <w:rsid w:val="0062767B"/>
    <w:rsid w:val="006277EA"/>
    <w:rsid w:val="00627D2C"/>
    <w:rsid w:val="00627E6E"/>
    <w:rsid w:val="00630058"/>
    <w:rsid w:val="006302E2"/>
    <w:rsid w:val="006308C4"/>
    <w:rsid w:val="00630A92"/>
    <w:rsid w:val="00630C16"/>
    <w:rsid w:val="00631052"/>
    <w:rsid w:val="006312CB"/>
    <w:rsid w:val="00631483"/>
    <w:rsid w:val="0063156E"/>
    <w:rsid w:val="00631582"/>
    <w:rsid w:val="00631D44"/>
    <w:rsid w:val="00631DB5"/>
    <w:rsid w:val="00631DF5"/>
    <w:rsid w:val="00631E70"/>
    <w:rsid w:val="00632256"/>
    <w:rsid w:val="006322E6"/>
    <w:rsid w:val="0063256F"/>
    <w:rsid w:val="00632A54"/>
    <w:rsid w:val="00632B7C"/>
    <w:rsid w:val="006337EA"/>
    <w:rsid w:val="006338F4"/>
    <w:rsid w:val="0063394D"/>
    <w:rsid w:val="00633ECC"/>
    <w:rsid w:val="00634062"/>
    <w:rsid w:val="00634101"/>
    <w:rsid w:val="00634300"/>
    <w:rsid w:val="00634305"/>
    <w:rsid w:val="00634547"/>
    <w:rsid w:val="0063454A"/>
    <w:rsid w:val="00634604"/>
    <w:rsid w:val="006348E3"/>
    <w:rsid w:val="00634931"/>
    <w:rsid w:val="00634C9B"/>
    <w:rsid w:val="00634ED2"/>
    <w:rsid w:val="00634ED5"/>
    <w:rsid w:val="0063504A"/>
    <w:rsid w:val="006352E1"/>
    <w:rsid w:val="00635479"/>
    <w:rsid w:val="00635633"/>
    <w:rsid w:val="00635885"/>
    <w:rsid w:val="00635B56"/>
    <w:rsid w:val="00635C25"/>
    <w:rsid w:val="00635D85"/>
    <w:rsid w:val="00636357"/>
    <w:rsid w:val="006365F3"/>
    <w:rsid w:val="006369FA"/>
    <w:rsid w:val="00636CDD"/>
    <w:rsid w:val="00636EA7"/>
    <w:rsid w:val="006370F4"/>
    <w:rsid w:val="006373DE"/>
    <w:rsid w:val="006376D0"/>
    <w:rsid w:val="006377AC"/>
    <w:rsid w:val="00640009"/>
    <w:rsid w:val="0064012F"/>
    <w:rsid w:val="00641424"/>
    <w:rsid w:val="0064142F"/>
    <w:rsid w:val="0064143C"/>
    <w:rsid w:val="00641AD4"/>
    <w:rsid w:val="00641B8E"/>
    <w:rsid w:val="00642791"/>
    <w:rsid w:val="00642905"/>
    <w:rsid w:val="006429B0"/>
    <w:rsid w:val="00642B9B"/>
    <w:rsid w:val="00642D70"/>
    <w:rsid w:val="00643849"/>
    <w:rsid w:val="00643A99"/>
    <w:rsid w:val="00643F53"/>
    <w:rsid w:val="006445F1"/>
    <w:rsid w:val="00644BC9"/>
    <w:rsid w:val="00644D78"/>
    <w:rsid w:val="00645435"/>
    <w:rsid w:val="00645585"/>
    <w:rsid w:val="0064558B"/>
    <w:rsid w:val="00645CD1"/>
    <w:rsid w:val="00646082"/>
    <w:rsid w:val="00646568"/>
    <w:rsid w:val="006469AC"/>
    <w:rsid w:val="00646B3A"/>
    <w:rsid w:val="00646E7F"/>
    <w:rsid w:val="00646E97"/>
    <w:rsid w:val="00647615"/>
    <w:rsid w:val="00647816"/>
    <w:rsid w:val="00647DCC"/>
    <w:rsid w:val="00647F4C"/>
    <w:rsid w:val="00650207"/>
    <w:rsid w:val="006505B9"/>
    <w:rsid w:val="006505EA"/>
    <w:rsid w:val="00650970"/>
    <w:rsid w:val="00651036"/>
    <w:rsid w:val="00651061"/>
    <w:rsid w:val="00651355"/>
    <w:rsid w:val="00651463"/>
    <w:rsid w:val="006516A9"/>
    <w:rsid w:val="006518E8"/>
    <w:rsid w:val="00651C73"/>
    <w:rsid w:val="00651EA3"/>
    <w:rsid w:val="00651EB9"/>
    <w:rsid w:val="006520FC"/>
    <w:rsid w:val="00652367"/>
    <w:rsid w:val="00652E7C"/>
    <w:rsid w:val="006532B1"/>
    <w:rsid w:val="006534E3"/>
    <w:rsid w:val="00653562"/>
    <w:rsid w:val="006537BF"/>
    <w:rsid w:val="006538A0"/>
    <w:rsid w:val="00653DF9"/>
    <w:rsid w:val="00653EFB"/>
    <w:rsid w:val="006540F3"/>
    <w:rsid w:val="00654444"/>
    <w:rsid w:val="006546CE"/>
    <w:rsid w:val="006549F6"/>
    <w:rsid w:val="00654A97"/>
    <w:rsid w:val="00655383"/>
    <w:rsid w:val="006554D2"/>
    <w:rsid w:val="0065561B"/>
    <w:rsid w:val="0065571D"/>
    <w:rsid w:val="006558C0"/>
    <w:rsid w:val="00655CE3"/>
    <w:rsid w:val="00655F64"/>
    <w:rsid w:val="00655FC5"/>
    <w:rsid w:val="00656153"/>
    <w:rsid w:val="00656438"/>
    <w:rsid w:val="0065655B"/>
    <w:rsid w:val="00656A1A"/>
    <w:rsid w:val="00657B68"/>
    <w:rsid w:val="00657BBD"/>
    <w:rsid w:val="006605BA"/>
    <w:rsid w:val="00660E1B"/>
    <w:rsid w:val="0066174E"/>
    <w:rsid w:val="00661E04"/>
    <w:rsid w:val="006620D2"/>
    <w:rsid w:val="00662104"/>
    <w:rsid w:val="00662193"/>
    <w:rsid w:val="00662230"/>
    <w:rsid w:val="006628CB"/>
    <w:rsid w:val="00662CE9"/>
    <w:rsid w:val="00662D20"/>
    <w:rsid w:val="00662FE6"/>
    <w:rsid w:val="0066333B"/>
    <w:rsid w:val="00663390"/>
    <w:rsid w:val="0066379E"/>
    <w:rsid w:val="00663922"/>
    <w:rsid w:val="00663A43"/>
    <w:rsid w:val="00663CE9"/>
    <w:rsid w:val="00663E5D"/>
    <w:rsid w:val="00664457"/>
    <w:rsid w:val="00664BB9"/>
    <w:rsid w:val="00664BFB"/>
    <w:rsid w:val="00664FD3"/>
    <w:rsid w:val="006651ED"/>
    <w:rsid w:val="00665830"/>
    <w:rsid w:val="0066595D"/>
    <w:rsid w:val="00665D73"/>
    <w:rsid w:val="00666357"/>
    <w:rsid w:val="006665D4"/>
    <w:rsid w:val="0066675A"/>
    <w:rsid w:val="00666814"/>
    <w:rsid w:val="006669DD"/>
    <w:rsid w:val="00666BCF"/>
    <w:rsid w:val="00666D5E"/>
    <w:rsid w:val="00666F10"/>
    <w:rsid w:val="00667198"/>
    <w:rsid w:val="00667688"/>
    <w:rsid w:val="00667745"/>
    <w:rsid w:val="00667C5D"/>
    <w:rsid w:val="00667DA3"/>
    <w:rsid w:val="00667DE4"/>
    <w:rsid w:val="00667F5B"/>
    <w:rsid w:val="006701B3"/>
    <w:rsid w:val="006705A2"/>
    <w:rsid w:val="0067094E"/>
    <w:rsid w:val="00670B2B"/>
    <w:rsid w:val="00670C9E"/>
    <w:rsid w:val="00670DE8"/>
    <w:rsid w:val="00670F56"/>
    <w:rsid w:val="006712CC"/>
    <w:rsid w:val="00671404"/>
    <w:rsid w:val="00671A7E"/>
    <w:rsid w:val="00671B1E"/>
    <w:rsid w:val="00671B2F"/>
    <w:rsid w:val="00672326"/>
    <w:rsid w:val="00672469"/>
    <w:rsid w:val="00672596"/>
    <w:rsid w:val="006727CF"/>
    <w:rsid w:val="0067299B"/>
    <w:rsid w:val="006729AE"/>
    <w:rsid w:val="00672A3C"/>
    <w:rsid w:val="00672C7E"/>
    <w:rsid w:val="00672D22"/>
    <w:rsid w:val="00673616"/>
    <w:rsid w:val="0067378C"/>
    <w:rsid w:val="00673A00"/>
    <w:rsid w:val="00673A40"/>
    <w:rsid w:val="00673D12"/>
    <w:rsid w:val="00673D43"/>
    <w:rsid w:val="00673DF7"/>
    <w:rsid w:val="006743DC"/>
    <w:rsid w:val="0067440C"/>
    <w:rsid w:val="00674564"/>
    <w:rsid w:val="00674F98"/>
    <w:rsid w:val="006752AA"/>
    <w:rsid w:val="00675499"/>
    <w:rsid w:val="00675813"/>
    <w:rsid w:val="00675BB8"/>
    <w:rsid w:val="006765A4"/>
    <w:rsid w:val="0067672A"/>
    <w:rsid w:val="00676957"/>
    <w:rsid w:val="0067695C"/>
    <w:rsid w:val="00676B72"/>
    <w:rsid w:val="00676EC8"/>
    <w:rsid w:val="006774E8"/>
    <w:rsid w:val="006775B3"/>
    <w:rsid w:val="00677920"/>
    <w:rsid w:val="00677A84"/>
    <w:rsid w:val="00677B0A"/>
    <w:rsid w:val="00677B4F"/>
    <w:rsid w:val="00677BC4"/>
    <w:rsid w:val="00677D91"/>
    <w:rsid w:val="00677D9C"/>
    <w:rsid w:val="006813A5"/>
    <w:rsid w:val="0068155E"/>
    <w:rsid w:val="00681798"/>
    <w:rsid w:val="006819D8"/>
    <w:rsid w:val="0068237B"/>
    <w:rsid w:val="006826A3"/>
    <w:rsid w:val="00682A0A"/>
    <w:rsid w:val="00682AA0"/>
    <w:rsid w:val="0068353A"/>
    <w:rsid w:val="0068385F"/>
    <w:rsid w:val="0068394F"/>
    <w:rsid w:val="00683A69"/>
    <w:rsid w:val="00683AD8"/>
    <w:rsid w:val="00683F17"/>
    <w:rsid w:val="00684060"/>
    <w:rsid w:val="006841C0"/>
    <w:rsid w:val="00684520"/>
    <w:rsid w:val="00684A46"/>
    <w:rsid w:val="00684B26"/>
    <w:rsid w:val="00685099"/>
    <w:rsid w:val="00685100"/>
    <w:rsid w:val="00685E90"/>
    <w:rsid w:val="006863B3"/>
    <w:rsid w:val="006866F6"/>
    <w:rsid w:val="0068681C"/>
    <w:rsid w:val="00686916"/>
    <w:rsid w:val="006871FD"/>
    <w:rsid w:val="0068748F"/>
    <w:rsid w:val="00687AAA"/>
    <w:rsid w:val="00690146"/>
    <w:rsid w:val="0069024E"/>
    <w:rsid w:val="00690286"/>
    <w:rsid w:val="006910DA"/>
    <w:rsid w:val="006914E4"/>
    <w:rsid w:val="00691BB2"/>
    <w:rsid w:val="00691E3E"/>
    <w:rsid w:val="00691EEC"/>
    <w:rsid w:val="0069268F"/>
    <w:rsid w:val="00692749"/>
    <w:rsid w:val="00692D66"/>
    <w:rsid w:val="00693577"/>
    <w:rsid w:val="00693716"/>
    <w:rsid w:val="00693794"/>
    <w:rsid w:val="0069386C"/>
    <w:rsid w:val="00693A5C"/>
    <w:rsid w:val="00693AF4"/>
    <w:rsid w:val="00693F02"/>
    <w:rsid w:val="006948C2"/>
    <w:rsid w:val="00694B35"/>
    <w:rsid w:val="00694F4E"/>
    <w:rsid w:val="00695007"/>
    <w:rsid w:val="0069510D"/>
    <w:rsid w:val="006951EF"/>
    <w:rsid w:val="00695AB6"/>
    <w:rsid w:val="00695E3F"/>
    <w:rsid w:val="00695E53"/>
    <w:rsid w:val="00695F16"/>
    <w:rsid w:val="0069601D"/>
    <w:rsid w:val="006962CA"/>
    <w:rsid w:val="006962CB"/>
    <w:rsid w:val="0069632C"/>
    <w:rsid w:val="0069652F"/>
    <w:rsid w:val="006968F3"/>
    <w:rsid w:val="006A01BD"/>
    <w:rsid w:val="006A088C"/>
    <w:rsid w:val="006A0A1F"/>
    <w:rsid w:val="006A0ECC"/>
    <w:rsid w:val="006A0ED4"/>
    <w:rsid w:val="006A1787"/>
    <w:rsid w:val="006A18ED"/>
    <w:rsid w:val="006A1D52"/>
    <w:rsid w:val="006A21A6"/>
    <w:rsid w:val="006A2676"/>
    <w:rsid w:val="006A26A0"/>
    <w:rsid w:val="006A2E31"/>
    <w:rsid w:val="006A3193"/>
    <w:rsid w:val="006A32D7"/>
    <w:rsid w:val="006A3560"/>
    <w:rsid w:val="006A3867"/>
    <w:rsid w:val="006A3BD7"/>
    <w:rsid w:val="006A42B8"/>
    <w:rsid w:val="006A440F"/>
    <w:rsid w:val="006A4672"/>
    <w:rsid w:val="006A4DF6"/>
    <w:rsid w:val="006A5090"/>
    <w:rsid w:val="006A5570"/>
    <w:rsid w:val="006A56E9"/>
    <w:rsid w:val="006A5E9D"/>
    <w:rsid w:val="006A6217"/>
    <w:rsid w:val="006A62A6"/>
    <w:rsid w:val="006A6416"/>
    <w:rsid w:val="006A64D9"/>
    <w:rsid w:val="006A67A1"/>
    <w:rsid w:val="006A67F1"/>
    <w:rsid w:val="006A6C90"/>
    <w:rsid w:val="006A703D"/>
    <w:rsid w:val="006A76BF"/>
    <w:rsid w:val="006A7B5D"/>
    <w:rsid w:val="006B01B3"/>
    <w:rsid w:val="006B03F0"/>
    <w:rsid w:val="006B0916"/>
    <w:rsid w:val="006B0AA9"/>
    <w:rsid w:val="006B0B6A"/>
    <w:rsid w:val="006B12A0"/>
    <w:rsid w:val="006B12A9"/>
    <w:rsid w:val="006B14EE"/>
    <w:rsid w:val="006B158C"/>
    <w:rsid w:val="006B1B22"/>
    <w:rsid w:val="006B27F2"/>
    <w:rsid w:val="006B33D4"/>
    <w:rsid w:val="006B343D"/>
    <w:rsid w:val="006B344C"/>
    <w:rsid w:val="006B354A"/>
    <w:rsid w:val="006B362E"/>
    <w:rsid w:val="006B3D04"/>
    <w:rsid w:val="006B3ECE"/>
    <w:rsid w:val="006B41BE"/>
    <w:rsid w:val="006B4399"/>
    <w:rsid w:val="006B43A4"/>
    <w:rsid w:val="006B4619"/>
    <w:rsid w:val="006B4922"/>
    <w:rsid w:val="006B4FE8"/>
    <w:rsid w:val="006B500B"/>
    <w:rsid w:val="006B54E4"/>
    <w:rsid w:val="006B5AFF"/>
    <w:rsid w:val="006B5D81"/>
    <w:rsid w:val="006B6129"/>
    <w:rsid w:val="006B659A"/>
    <w:rsid w:val="006B66A0"/>
    <w:rsid w:val="006B6B1B"/>
    <w:rsid w:val="006B6B95"/>
    <w:rsid w:val="006B6EB2"/>
    <w:rsid w:val="006B7028"/>
    <w:rsid w:val="006B75E9"/>
    <w:rsid w:val="006B7D30"/>
    <w:rsid w:val="006B7E26"/>
    <w:rsid w:val="006C00C2"/>
    <w:rsid w:val="006C0424"/>
    <w:rsid w:val="006C063D"/>
    <w:rsid w:val="006C07E1"/>
    <w:rsid w:val="006C0F81"/>
    <w:rsid w:val="006C1177"/>
    <w:rsid w:val="006C11A2"/>
    <w:rsid w:val="006C144E"/>
    <w:rsid w:val="006C1504"/>
    <w:rsid w:val="006C194E"/>
    <w:rsid w:val="006C1993"/>
    <w:rsid w:val="006C1ABE"/>
    <w:rsid w:val="006C1D54"/>
    <w:rsid w:val="006C1DDE"/>
    <w:rsid w:val="006C1E96"/>
    <w:rsid w:val="006C2305"/>
    <w:rsid w:val="006C2717"/>
    <w:rsid w:val="006C284D"/>
    <w:rsid w:val="006C3052"/>
    <w:rsid w:val="006C3111"/>
    <w:rsid w:val="006C36C9"/>
    <w:rsid w:val="006C36DB"/>
    <w:rsid w:val="006C36F8"/>
    <w:rsid w:val="006C3E4C"/>
    <w:rsid w:val="006C3EC4"/>
    <w:rsid w:val="006C3F53"/>
    <w:rsid w:val="006C416F"/>
    <w:rsid w:val="006C441F"/>
    <w:rsid w:val="006C486D"/>
    <w:rsid w:val="006C4A01"/>
    <w:rsid w:val="006C4AAD"/>
    <w:rsid w:val="006C4C16"/>
    <w:rsid w:val="006C4CBE"/>
    <w:rsid w:val="006C4FE7"/>
    <w:rsid w:val="006C5013"/>
    <w:rsid w:val="006C517C"/>
    <w:rsid w:val="006C57C3"/>
    <w:rsid w:val="006C588E"/>
    <w:rsid w:val="006C58F4"/>
    <w:rsid w:val="006C5EAC"/>
    <w:rsid w:val="006C5ECC"/>
    <w:rsid w:val="006C6827"/>
    <w:rsid w:val="006C6F26"/>
    <w:rsid w:val="006C7779"/>
    <w:rsid w:val="006C7ED4"/>
    <w:rsid w:val="006D0154"/>
    <w:rsid w:val="006D0B60"/>
    <w:rsid w:val="006D0BE0"/>
    <w:rsid w:val="006D0E7C"/>
    <w:rsid w:val="006D107B"/>
    <w:rsid w:val="006D1184"/>
    <w:rsid w:val="006D15F1"/>
    <w:rsid w:val="006D1777"/>
    <w:rsid w:val="006D24C2"/>
    <w:rsid w:val="006D2F40"/>
    <w:rsid w:val="006D309C"/>
    <w:rsid w:val="006D34F1"/>
    <w:rsid w:val="006D353F"/>
    <w:rsid w:val="006D3A3E"/>
    <w:rsid w:val="006D4057"/>
    <w:rsid w:val="006D43C4"/>
    <w:rsid w:val="006D4583"/>
    <w:rsid w:val="006D478C"/>
    <w:rsid w:val="006D4794"/>
    <w:rsid w:val="006D492E"/>
    <w:rsid w:val="006D4997"/>
    <w:rsid w:val="006D4D5F"/>
    <w:rsid w:val="006D4E04"/>
    <w:rsid w:val="006D5245"/>
    <w:rsid w:val="006D5729"/>
    <w:rsid w:val="006D5750"/>
    <w:rsid w:val="006D57B9"/>
    <w:rsid w:val="006D5A3B"/>
    <w:rsid w:val="006D5B53"/>
    <w:rsid w:val="006D5F6B"/>
    <w:rsid w:val="006D6529"/>
    <w:rsid w:val="006D659B"/>
    <w:rsid w:val="006D65D2"/>
    <w:rsid w:val="006D65DA"/>
    <w:rsid w:val="006D6B4D"/>
    <w:rsid w:val="006D7732"/>
    <w:rsid w:val="006E0280"/>
    <w:rsid w:val="006E03D3"/>
    <w:rsid w:val="006E09E8"/>
    <w:rsid w:val="006E0D7B"/>
    <w:rsid w:val="006E10B9"/>
    <w:rsid w:val="006E1BB2"/>
    <w:rsid w:val="006E1F32"/>
    <w:rsid w:val="006E2527"/>
    <w:rsid w:val="006E2A6F"/>
    <w:rsid w:val="006E35CE"/>
    <w:rsid w:val="006E449B"/>
    <w:rsid w:val="006E4589"/>
    <w:rsid w:val="006E45F1"/>
    <w:rsid w:val="006E5486"/>
    <w:rsid w:val="006E6048"/>
    <w:rsid w:val="006E60CD"/>
    <w:rsid w:val="006E6365"/>
    <w:rsid w:val="006E69E5"/>
    <w:rsid w:val="006E747C"/>
    <w:rsid w:val="006E7974"/>
    <w:rsid w:val="006E7C57"/>
    <w:rsid w:val="006E7F74"/>
    <w:rsid w:val="006F01AE"/>
    <w:rsid w:val="006F04C4"/>
    <w:rsid w:val="006F0917"/>
    <w:rsid w:val="006F13F4"/>
    <w:rsid w:val="006F160F"/>
    <w:rsid w:val="006F196B"/>
    <w:rsid w:val="006F1F25"/>
    <w:rsid w:val="006F20F6"/>
    <w:rsid w:val="006F223F"/>
    <w:rsid w:val="006F2355"/>
    <w:rsid w:val="006F2398"/>
    <w:rsid w:val="006F2AB1"/>
    <w:rsid w:val="006F2B01"/>
    <w:rsid w:val="006F2D7F"/>
    <w:rsid w:val="006F2F3E"/>
    <w:rsid w:val="006F3473"/>
    <w:rsid w:val="006F3516"/>
    <w:rsid w:val="006F35B9"/>
    <w:rsid w:val="006F39D2"/>
    <w:rsid w:val="006F3A43"/>
    <w:rsid w:val="006F3EA7"/>
    <w:rsid w:val="006F41D0"/>
    <w:rsid w:val="006F44E2"/>
    <w:rsid w:val="006F48FD"/>
    <w:rsid w:val="006F4FAB"/>
    <w:rsid w:val="006F50BF"/>
    <w:rsid w:val="006F5642"/>
    <w:rsid w:val="006F5B1F"/>
    <w:rsid w:val="006F5D07"/>
    <w:rsid w:val="006F5DDA"/>
    <w:rsid w:val="006F5F0F"/>
    <w:rsid w:val="006F6AF9"/>
    <w:rsid w:val="006F6F81"/>
    <w:rsid w:val="006F7CC7"/>
    <w:rsid w:val="00700029"/>
    <w:rsid w:val="00700099"/>
    <w:rsid w:val="00700685"/>
    <w:rsid w:val="00700ADC"/>
    <w:rsid w:val="00701454"/>
    <w:rsid w:val="007014A0"/>
    <w:rsid w:val="00701FBD"/>
    <w:rsid w:val="00702541"/>
    <w:rsid w:val="00702844"/>
    <w:rsid w:val="00702A5A"/>
    <w:rsid w:val="00703669"/>
    <w:rsid w:val="00703CAE"/>
    <w:rsid w:val="00703D4D"/>
    <w:rsid w:val="00703E86"/>
    <w:rsid w:val="0070462D"/>
    <w:rsid w:val="00704AE9"/>
    <w:rsid w:val="00704FB8"/>
    <w:rsid w:val="00705068"/>
    <w:rsid w:val="007050D0"/>
    <w:rsid w:val="007055E1"/>
    <w:rsid w:val="0070570F"/>
    <w:rsid w:val="00705782"/>
    <w:rsid w:val="007057A2"/>
    <w:rsid w:val="00705F04"/>
    <w:rsid w:val="00705F45"/>
    <w:rsid w:val="00706066"/>
    <w:rsid w:val="007066F7"/>
    <w:rsid w:val="007068BE"/>
    <w:rsid w:val="00706C5C"/>
    <w:rsid w:val="00706EBD"/>
    <w:rsid w:val="007074BD"/>
    <w:rsid w:val="00707727"/>
    <w:rsid w:val="00707918"/>
    <w:rsid w:val="00707964"/>
    <w:rsid w:val="00707DFE"/>
    <w:rsid w:val="00707F62"/>
    <w:rsid w:val="00710CA0"/>
    <w:rsid w:val="00710E55"/>
    <w:rsid w:val="00710E56"/>
    <w:rsid w:val="00711110"/>
    <w:rsid w:val="007119FC"/>
    <w:rsid w:val="00711B3C"/>
    <w:rsid w:val="00711B83"/>
    <w:rsid w:val="00711D20"/>
    <w:rsid w:val="00712001"/>
    <w:rsid w:val="007123E7"/>
    <w:rsid w:val="00712589"/>
    <w:rsid w:val="00712701"/>
    <w:rsid w:val="00712999"/>
    <w:rsid w:val="00712A2B"/>
    <w:rsid w:val="00712B05"/>
    <w:rsid w:val="00713023"/>
    <w:rsid w:val="007138EA"/>
    <w:rsid w:val="00713E3B"/>
    <w:rsid w:val="00714788"/>
    <w:rsid w:val="00714828"/>
    <w:rsid w:val="00714C0C"/>
    <w:rsid w:val="00714C0E"/>
    <w:rsid w:val="00714D9E"/>
    <w:rsid w:val="00714F1A"/>
    <w:rsid w:val="00715675"/>
    <w:rsid w:val="00715EC3"/>
    <w:rsid w:val="007162AF"/>
    <w:rsid w:val="00716649"/>
    <w:rsid w:val="00716B5B"/>
    <w:rsid w:val="00716D30"/>
    <w:rsid w:val="00716D6D"/>
    <w:rsid w:val="00717346"/>
    <w:rsid w:val="007173C7"/>
    <w:rsid w:val="007173C8"/>
    <w:rsid w:val="00717438"/>
    <w:rsid w:val="00717B88"/>
    <w:rsid w:val="00717CBE"/>
    <w:rsid w:val="00717CFA"/>
    <w:rsid w:val="00717ECA"/>
    <w:rsid w:val="00720026"/>
    <w:rsid w:val="007207D9"/>
    <w:rsid w:val="007207DD"/>
    <w:rsid w:val="007209E7"/>
    <w:rsid w:val="00720B51"/>
    <w:rsid w:val="00721067"/>
    <w:rsid w:val="00721119"/>
    <w:rsid w:val="00721295"/>
    <w:rsid w:val="007212E8"/>
    <w:rsid w:val="007217A0"/>
    <w:rsid w:val="00721976"/>
    <w:rsid w:val="00721AA0"/>
    <w:rsid w:val="00721AAA"/>
    <w:rsid w:val="00721D8B"/>
    <w:rsid w:val="00721F77"/>
    <w:rsid w:val="0072205A"/>
    <w:rsid w:val="00722209"/>
    <w:rsid w:val="0072233D"/>
    <w:rsid w:val="0072285F"/>
    <w:rsid w:val="00722F71"/>
    <w:rsid w:val="00723106"/>
    <w:rsid w:val="007231D2"/>
    <w:rsid w:val="00723275"/>
    <w:rsid w:val="00724256"/>
    <w:rsid w:val="0072442B"/>
    <w:rsid w:val="0072485C"/>
    <w:rsid w:val="00724DE1"/>
    <w:rsid w:val="007257D3"/>
    <w:rsid w:val="00725CE5"/>
    <w:rsid w:val="00725D60"/>
    <w:rsid w:val="0072680E"/>
    <w:rsid w:val="00726B89"/>
    <w:rsid w:val="007270C3"/>
    <w:rsid w:val="0072711B"/>
    <w:rsid w:val="0072718E"/>
    <w:rsid w:val="007273C9"/>
    <w:rsid w:val="00727734"/>
    <w:rsid w:val="00727764"/>
    <w:rsid w:val="00727854"/>
    <w:rsid w:val="00727963"/>
    <w:rsid w:val="00727FEB"/>
    <w:rsid w:val="007300E5"/>
    <w:rsid w:val="0073025F"/>
    <w:rsid w:val="007303CC"/>
    <w:rsid w:val="00730910"/>
    <w:rsid w:val="00731200"/>
    <w:rsid w:val="007313A3"/>
    <w:rsid w:val="00731B34"/>
    <w:rsid w:val="0073251E"/>
    <w:rsid w:val="0073272C"/>
    <w:rsid w:val="00733010"/>
    <w:rsid w:val="00733154"/>
    <w:rsid w:val="0073344D"/>
    <w:rsid w:val="0073360D"/>
    <w:rsid w:val="00733B8E"/>
    <w:rsid w:val="00733F8B"/>
    <w:rsid w:val="00734397"/>
    <w:rsid w:val="007344B0"/>
    <w:rsid w:val="007346CA"/>
    <w:rsid w:val="00734745"/>
    <w:rsid w:val="00734920"/>
    <w:rsid w:val="00734BEF"/>
    <w:rsid w:val="00734F01"/>
    <w:rsid w:val="00735046"/>
    <w:rsid w:val="007351F9"/>
    <w:rsid w:val="007352EE"/>
    <w:rsid w:val="007352F8"/>
    <w:rsid w:val="007356C7"/>
    <w:rsid w:val="00735A97"/>
    <w:rsid w:val="00735A9D"/>
    <w:rsid w:val="00735F9A"/>
    <w:rsid w:val="0073618C"/>
    <w:rsid w:val="00736331"/>
    <w:rsid w:val="007366C0"/>
    <w:rsid w:val="007368A2"/>
    <w:rsid w:val="007368E3"/>
    <w:rsid w:val="00736EA3"/>
    <w:rsid w:val="00736EC0"/>
    <w:rsid w:val="00736FB7"/>
    <w:rsid w:val="00736FEB"/>
    <w:rsid w:val="00737550"/>
    <w:rsid w:val="0073760B"/>
    <w:rsid w:val="007376D3"/>
    <w:rsid w:val="00737853"/>
    <w:rsid w:val="00737D08"/>
    <w:rsid w:val="00737DE4"/>
    <w:rsid w:val="00740178"/>
    <w:rsid w:val="007403E4"/>
    <w:rsid w:val="00740D45"/>
    <w:rsid w:val="0074116D"/>
    <w:rsid w:val="00741543"/>
    <w:rsid w:val="007417D5"/>
    <w:rsid w:val="00741BFE"/>
    <w:rsid w:val="00741EC9"/>
    <w:rsid w:val="00741FD3"/>
    <w:rsid w:val="00742049"/>
    <w:rsid w:val="00742CBD"/>
    <w:rsid w:val="00743DEC"/>
    <w:rsid w:val="00744AEE"/>
    <w:rsid w:val="00744B72"/>
    <w:rsid w:val="00744FBA"/>
    <w:rsid w:val="00745542"/>
    <w:rsid w:val="0074559E"/>
    <w:rsid w:val="00746015"/>
    <w:rsid w:val="007460FC"/>
    <w:rsid w:val="0074612D"/>
    <w:rsid w:val="00746495"/>
    <w:rsid w:val="0074666C"/>
    <w:rsid w:val="007466A9"/>
    <w:rsid w:val="00746B5D"/>
    <w:rsid w:val="00746E37"/>
    <w:rsid w:val="0074768B"/>
    <w:rsid w:val="0074789F"/>
    <w:rsid w:val="007478D7"/>
    <w:rsid w:val="00747A81"/>
    <w:rsid w:val="00747B52"/>
    <w:rsid w:val="00747D6A"/>
    <w:rsid w:val="00747E4D"/>
    <w:rsid w:val="00747F5A"/>
    <w:rsid w:val="0075014C"/>
    <w:rsid w:val="007509F3"/>
    <w:rsid w:val="00751620"/>
    <w:rsid w:val="007516DC"/>
    <w:rsid w:val="00751C9C"/>
    <w:rsid w:val="00752208"/>
    <w:rsid w:val="00752281"/>
    <w:rsid w:val="0075270F"/>
    <w:rsid w:val="00752840"/>
    <w:rsid w:val="00752A5F"/>
    <w:rsid w:val="00752EE4"/>
    <w:rsid w:val="00753009"/>
    <w:rsid w:val="007532DB"/>
    <w:rsid w:val="00753322"/>
    <w:rsid w:val="007538B1"/>
    <w:rsid w:val="00753FB3"/>
    <w:rsid w:val="00754498"/>
    <w:rsid w:val="00754561"/>
    <w:rsid w:val="007546F3"/>
    <w:rsid w:val="007548C3"/>
    <w:rsid w:val="00754C11"/>
    <w:rsid w:val="00754D24"/>
    <w:rsid w:val="0075583E"/>
    <w:rsid w:val="00755D75"/>
    <w:rsid w:val="00756318"/>
    <w:rsid w:val="00756319"/>
    <w:rsid w:val="007564D3"/>
    <w:rsid w:val="00756657"/>
    <w:rsid w:val="00756859"/>
    <w:rsid w:val="0075689C"/>
    <w:rsid w:val="007568CB"/>
    <w:rsid w:val="007569E0"/>
    <w:rsid w:val="00756EF2"/>
    <w:rsid w:val="00757C88"/>
    <w:rsid w:val="00757F70"/>
    <w:rsid w:val="00757F89"/>
    <w:rsid w:val="00757FEF"/>
    <w:rsid w:val="0076071E"/>
    <w:rsid w:val="00760E15"/>
    <w:rsid w:val="0076143A"/>
    <w:rsid w:val="007614FC"/>
    <w:rsid w:val="00761FCB"/>
    <w:rsid w:val="0076206D"/>
    <w:rsid w:val="007622D3"/>
    <w:rsid w:val="0076259D"/>
    <w:rsid w:val="007626B2"/>
    <w:rsid w:val="007628F8"/>
    <w:rsid w:val="007628FE"/>
    <w:rsid w:val="00762CE4"/>
    <w:rsid w:val="00762D6C"/>
    <w:rsid w:val="0076303B"/>
    <w:rsid w:val="0076316C"/>
    <w:rsid w:val="007631E1"/>
    <w:rsid w:val="00763BF3"/>
    <w:rsid w:val="00763F4F"/>
    <w:rsid w:val="00764101"/>
    <w:rsid w:val="00764137"/>
    <w:rsid w:val="007645C8"/>
    <w:rsid w:val="007646F1"/>
    <w:rsid w:val="00764704"/>
    <w:rsid w:val="00764E44"/>
    <w:rsid w:val="007654B4"/>
    <w:rsid w:val="00765526"/>
    <w:rsid w:val="007656BB"/>
    <w:rsid w:val="00765703"/>
    <w:rsid w:val="00765B7C"/>
    <w:rsid w:val="00765ECA"/>
    <w:rsid w:val="0076604B"/>
    <w:rsid w:val="00766357"/>
    <w:rsid w:val="0076638B"/>
    <w:rsid w:val="0076677F"/>
    <w:rsid w:val="00766879"/>
    <w:rsid w:val="00766AB5"/>
    <w:rsid w:val="00766D99"/>
    <w:rsid w:val="007670CC"/>
    <w:rsid w:val="0076735F"/>
    <w:rsid w:val="007673F9"/>
    <w:rsid w:val="0076774C"/>
    <w:rsid w:val="007678B5"/>
    <w:rsid w:val="00767A5E"/>
    <w:rsid w:val="00767A94"/>
    <w:rsid w:val="00767CF7"/>
    <w:rsid w:val="0077012B"/>
    <w:rsid w:val="0077020B"/>
    <w:rsid w:val="007702E1"/>
    <w:rsid w:val="007703BB"/>
    <w:rsid w:val="00770922"/>
    <w:rsid w:val="00770A6B"/>
    <w:rsid w:val="00770E66"/>
    <w:rsid w:val="00770EEA"/>
    <w:rsid w:val="00771277"/>
    <w:rsid w:val="0077147D"/>
    <w:rsid w:val="00771507"/>
    <w:rsid w:val="00771792"/>
    <w:rsid w:val="007719BF"/>
    <w:rsid w:val="00771CF2"/>
    <w:rsid w:val="00772B74"/>
    <w:rsid w:val="00772FE6"/>
    <w:rsid w:val="0077324F"/>
    <w:rsid w:val="00773287"/>
    <w:rsid w:val="007738BE"/>
    <w:rsid w:val="00773A3A"/>
    <w:rsid w:val="007743A5"/>
    <w:rsid w:val="0077455E"/>
    <w:rsid w:val="0077457F"/>
    <w:rsid w:val="0077483E"/>
    <w:rsid w:val="0077496F"/>
    <w:rsid w:val="00774E47"/>
    <w:rsid w:val="00775788"/>
    <w:rsid w:val="007760F2"/>
    <w:rsid w:val="00776574"/>
    <w:rsid w:val="0077661F"/>
    <w:rsid w:val="00776622"/>
    <w:rsid w:val="00776B6A"/>
    <w:rsid w:val="0077703C"/>
    <w:rsid w:val="00777399"/>
    <w:rsid w:val="00777531"/>
    <w:rsid w:val="00777AA4"/>
    <w:rsid w:val="00777EF0"/>
    <w:rsid w:val="007805D7"/>
    <w:rsid w:val="007806FE"/>
    <w:rsid w:val="00780AD0"/>
    <w:rsid w:val="00780B4D"/>
    <w:rsid w:val="00780F7C"/>
    <w:rsid w:val="00780FA1"/>
    <w:rsid w:val="0078102D"/>
    <w:rsid w:val="007810B1"/>
    <w:rsid w:val="007810B3"/>
    <w:rsid w:val="0078131C"/>
    <w:rsid w:val="007816D6"/>
    <w:rsid w:val="00781813"/>
    <w:rsid w:val="00781AF8"/>
    <w:rsid w:val="00781E78"/>
    <w:rsid w:val="00781EFA"/>
    <w:rsid w:val="00781EFF"/>
    <w:rsid w:val="00781FE9"/>
    <w:rsid w:val="007821C2"/>
    <w:rsid w:val="007821F8"/>
    <w:rsid w:val="0078226F"/>
    <w:rsid w:val="00782333"/>
    <w:rsid w:val="00782A6F"/>
    <w:rsid w:val="00782D38"/>
    <w:rsid w:val="00782E91"/>
    <w:rsid w:val="00783160"/>
    <w:rsid w:val="0078348C"/>
    <w:rsid w:val="007836E9"/>
    <w:rsid w:val="0078387A"/>
    <w:rsid w:val="007845EE"/>
    <w:rsid w:val="0078480D"/>
    <w:rsid w:val="00784A0C"/>
    <w:rsid w:val="007854C1"/>
    <w:rsid w:val="00785634"/>
    <w:rsid w:val="00785E94"/>
    <w:rsid w:val="00786212"/>
    <w:rsid w:val="0078630D"/>
    <w:rsid w:val="0078699E"/>
    <w:rsid w:val="00786F1B"/>
    <w:rsid w:val="00786F7B"/>
    <w:rsid w:val="007875EA"/>
    <w:rsid w:val="007877D7"/>
    <w:rsid w:val="00787A1C"/>
    <w:rsid w:val="00787AC6"/>
    <w:rsid w:val="00787E34"/>
    <w:rsid w:val="00787F38"/>
    <w:rsid w:val="00790302"/>
    <w:rsid w:val="007905FC"/>
    <w:rsid w:val="00790680"/>
    <w:rsid w:val="00790695"/>
    <w:rsid w:val="007908D6"/>
    <w:rsid w:val="00790EB7"/>
    <w:rsid w:val="0079112A"/>
    <w:rsid w:val="0079128C"/>
    <w:rsid w:val="007913B6"/>
    <w:rsid w:val="00791512"/>
    <w:rsid w:val="00791647"/>
    <w:rsid w:val="00791A00"/>
    <w:rsid w:val="00791E75"/>
    <w:rsid w:val="00792297"/>
    <w:rsid w:val="007922AF"/>
    <w:rsid w:val="007925A3"/>
    <w:rsid w:val="00792720"/>
    <w:rsid w:val="0079296C"/>
    <w:rsid w:val="00792A5A"/>
    <w:rsid w:val="00792C2B"/>
    <w:rsid w:val="007930B5"/>
    <w:rsid w:val="007938BB"/>
    <w:rsid w:val="00793F82"/>
    <w:rsid w:val="007941B9"/>
    <w:rsid w:val="007943D9"/>
    <w:rsid w:val="007943E0"/>
    <w:rsid w:val="007946CB"/>
    <w:rsid w:val="00794749"/>
    <w:rsid w:val="007947A0"/>
    <w:rsid w:val="0079485E"/>
    <w:rsid w:val="007948AB"/>
    <w:rsid w:val="00794EF2"/>
    <w:rsid w:val="007952CD"/>
    <w:rsid w:val="007955B8"/>
    <w:rsid w:val="007959FE"/>
    <w:rsid w:val="00795FAB"/>
    <w:rsid w:val="007961A7"/>
    <w:rsid w:val="00796957"/>
    <w:rsid w:val="00796B04"/>
    <w:rsid w:val="00796DD2"/>
    <w:rsid w:val="00796E56"/>
    <w:rsid w:val="0079700B"/>
    <w:rsid w:val="00797188"/>
    <w:rsid w:val="0079773F"/>
    <w:rsid w:val="00797742"/>
    <w:rsid w:val="007979FF"/>
    <w:rsid w:val="00797DD1"/>
    <w:rsid w:val="007A026E"/>
    <w:rsid w:val="007A0309"/>
    <w:rsid w:val="007A0528"/>
    <w:rsid w:val="007A06C5"/>
    <w:rsid w:val="007A09AE"/>
    <w:rsid w:val="007A0E0C"/>
    <w:rsid w:val="007A1167"/>
    <w:rsid w:val="007A12A7"/>
    <w:rsid w:val="007A134A"/>
    <w:rsid w:val="007A171C"/>
    <w:rsid w:val="007A19BD"/>
    <w:rsid w:val="007A1A54"/>
    <w:rsid w:val="007A1D25"/>
    <w:rsid w:val="007A1D63"/>
    <w:rsid w:val="007A2019"/>
    <w:rsid w:val="007A2326"/>
    <w:rsid w:val="007A2332"/>
    <w:rsid w:val="007A24D1"/>
    <w:rsid w:val="007A281E"/>
    <w:rsid w:val="007A2B30"/>
    <w:rsid w:val="007A2E00"/>
    <w:rsid w:val="007A35E7"/>
    <w:rsid w:val="007A38D3"/>
    <w:rsid w:val="007A3DF4"/>
    <w:rsid w:val="007A3EDA"/>
    <w:rsid w:val="007A400C"/>
    <w:rsid w:val="007A4552"/>
    <w:rsid w:val="007A4BFF"/>
    <w:rsid w:val="007A4E68"/>
    <w:rsid w:val="007A525E"/>
    <w:rsid w:val="007A529A"/>
    <w:rsid w:val="007A5350"/>
    <w:rsid w:val="007A563B"/>
    <w:rsid w:val="007A58AC"/>
    <w:rsid w:val="007A5B75"/>
    <w:rsid w:val="007A5DBF"/>
    <w:rsid w:val="007A5F2E"/>
    <w:rsid w:val="007A63CE"/>
    <w:rsid w:val="007A65E8"/>
    <w:rsid w:val="007A6651"/>
    <w:rsid w:val="007A668E"/>
    <w:rsid w:val="007A67E2"/>
    <w:rsid w:val="007A6A16"/>
    <w:rsid w:val="007A6B32"/>
    <w:rsid w:val="007A6CC9"/>
    <w:rsid w:val="007A710C"/>
    <w:rsid w:val="007A736E"/>
    <w:rsid w:val="007A7D70"/>
    <w:rsid w:val="007A7D99"/>
    <w:rsid w:val="007B069D"/>
    <w:rsid w:val="007B0738"/>
    <w:rsid w:val="007B0882"/>
    <w:rsid w:val="007B0CEB"/>
    <w:rsid w:val="007B0DEB"/>
    <w:rsid w:val="007B0FD7"/>
    <w:rsid w:val="007B135B"/>
    <w:rsid w:val="007B13D5"/>
    <w:rsid w:val="007B15CF"/>
    <w:rsid w:val="007B181E"/>
    <w:rsid w:val="007B1BA4"/>
    <w:rsid w:val="007B1D03"/>
    <w:rsid w:val="007B2019"/>
    <w:rsid w:val="007B21DA"/>
    <w:rsid w:val="007B22BD"/>
    <w:rsid w:val="007B2304"/>
    <w:rsid w:val="007B2407"/>
    <w:rsid w:val="007B2763"/>
    <w:rsid w:val="007B3089"/>
    <w:rsid w:val="007B32AB"/>
    <w:rsid w:val="007B36E6"/>
    <w:rsid w:val="007B38D1"/>
    <w:rsid w:val="007B3DA8"/>
    <w:rsid w:val="007B3F77"/>
    <w:rsid w:val="007B4136"/>
    <w:rsid w:val="007B446E"/>
    <w:rsid w:val="007B46B9"/>
    <w:rsid w:val="007B4C79"/>
    <w:rsid w:val="007B5B36"/>
    <w:rsid w:val="007B5BD4"/>
    <w:rsid w:val="007B5F80"/>
    <w:rsid w:val="007B5FED"/>
    <w:rsid w:val="007B68A8"/>
    <w:rsid w:val="007B6A05"/>
    <w:rsid w:val="007B6A63"/>
    <w:rsid w:val="007B6D76"/>
    <w:rsid w:val="007B7A43"/>
    <w:rsid w:val="007B7CBD"/>
    <w:rsid w:val="007C003E"/>
    <w:rsid w:val="007C0049"/>
    <w:rsid w:val="007C0085"/>
    <w:rsid w:val="007C01F6"/>
    <w:rsid w:val="007C04BE"/>
    <w:rsid w:val="007C0770"/>
    <w:rsid w:val="007C07D0"/>
    <w:rsid w:val="007C0EBD"/>
    <w:rsid w:val="007C12A7"/>
    <w:rsid w:val="007C13A8"/>
    <w:rsid w:val="007C1758"/>
    <w:rsid w:val="007C183A"/>
    <w:rsid w:val="007C1C20"/>
    <w:rsid w:val="007C1FBE"/>
    <w:rsid w:val="007C2483"/>
    <w:rsid w:val="007C2666"/>
    <w:rsid w:val="007C2733"/>
    <w:rsid w:val="007C28AC"/>
    <w:rsid w:val="007C2A10"/>
    <w:rsid w:val="007C2D25"/>
    <w:rsid w:val="007C31C2"/>
    <w:rsid w:val="007C3A48"/>
    <w:rsid w:val="007C3D35"/>
    <w:rsid w:val="007C3F60"/>
    <w:rsid w:val="007C3FD5"/>
    <w:rsid w:val="007C42FA"/>
    <w:rsid w:val="007C45CE"/>
    <w:rsid w:val="007C4716"/>
    <w:rsid w:val="007C491A"/>
    <w:rsid w:val="007C4A92"/>
    <w:rsid w:val="007C4BB4"/>
    <w:rsid w:val="007C4BFF"/>
    <w:rsid w:val="007C5113"/>
    <w:rsid w:val="007C513D"/>
    <w:rsid w:val="007C520E"/>
    <w:rsid w:val="007C52BF"/>
    <w:rsid w:val="007C53C9"/>
    <w:rsid w:val="007C544E"/>
    <w:rsid w:val="007C5C7B"/>
    <w:rsid w:val="007C5CAE"/>
    <w:rsid w:val="007C6075"/>
    <w:rsid w:val="007C61A1"/>
    <w:rsid w:val="007C62B2"/>
    <w:rsid w:val="007C649C"/>
    <w:rsid w:val="007C6664"/>
    <w:rsid w:val="007C6A8C"/>
    <w:rsid w:val="007C6DEF"/>
    <w:rsid w:val="007C7287"/>
    <w:rsid w:val="007C79E5"/>
    <w:rsid w:val="007C7A55"/>
    <w:rsid w:val="007C7AA3"/>
    <w:rsid w:val="007D0058"/>
    <w:rsid w:val="007D0875"/>
    <w:rsid w:val="007D0AB1"/>
    <w:rsid w:val="007D0CAC"/>
    <w:rsid w:val="007D126B"/>
    <w:rsid w:val="007D186A"/>
    <w:rsid w:val="007D1A73"/>
    <w:rsid w:val="007D1EEE"/>
    <w:rsid w:val="007D23D6"/>
    <w:rsid w:val="007D24D4"/>
    <w:rsid w:val="007D2647"/>
    <w:rsid w:val="007D2899"/>
    <w:rsid w:val="007D2AAB"/>
    <w:rsid w:val="007D2BCD"/>
    <w:rsid w:val="007D2C49"/>
    <w:rsid w:val="007D2EA8"/>
    <w:rsid w:val="007D3033"/>
    <w:rsid w:val="007D3225"/>
    <w:rsid w:val="007D3568"/>
    <w:rsid w:val="007D374D"/>
    <w:rsid w:val="007D3DF6"/>
    <w:rsid w:val="007D3F21"/>
    <w:rsid w:val="007D40A1"/>
    <w:rsid w:val="007D41EF"/>
    <w:rsid w:val="007D46C7"/>
    <w:rsid w:val="007D488E"/>
    <w:rsid w:val="007D4BAF"/>
    <w:rsid w:val="007D4E78"/>
    <w:rsid w:val="007D56D7"/>
    <w:rsid w:val="007D5C19"/>
    <w:rsid w:val="007D5D8C"/>
    <w:rsid w:val="007D611C"/>
    <w:rsid w:val="007D6172"/>
    <w:rsid w:val="007D6260"/>
    <w:rsid w:val="007D6408"/>
    <w:rsid w:val="007D6657"/>
    <w:rsid w:val="007D6B7F"/>
    <w:rsid w:val="007D6BA8"/>
    <w:rsid w:val="007D6EB5"/>
    <w:rsid w:val="007D71F5"/>
    <w:rsid w:val="007D75DD"/>
    <w:rsid w:val="007D76C5"/>
    <w:rsid w:val="007D7EA2"/>
    <w:rsid w:val="007E0012"/>
    <w:rsid w:val="007E0859"/>
    <w:rsid w:val="007E0B38"/>
    <w:rsid w:val="007E14E7"/>
    <w:rsid w:val="007E1835"/>
    <w:rsid w:val="007E1B81"/>
    <w:rsid w:val="007E23CE"/>
    <w:rsid w:val="007E26C7"/>
    <w:rsid w:val="007E2C52"/>
    <w:rsid w:val="007E2E11"/>
    <w:rsid w:val="007E2F04"/>
    <w:rsid w:val="007E3313"/>
    <w:rsid w:val="007E3832"/>
    <w:rsid w:val="007E3A09"/>
    <w:rsid w:val="007E3B0C"/>
    <w:rsid w:val="007E3F64"/>
    <w:rsid w:val="007E4771"/>
    <w:rsid w:val="007E4860"/>
    <w:rsid w:val="007E4A94"/>
    <w:rsid w:val="007E4B05"/>
    <w:rsid w:val="007E4EFA"/>
    <w:rsid w:val="007E5564"/>
    <w:rsid w:val="007E5845"/>
    <w:rsid w:val="007E5AB3"/>
    <w:rsid w:val="007E5C37"/>
    <w:rsid w:val="007E6035"/>
    <w:rsid w:val="007E6428"/>
    <w:rsid w:val="007E68A5"/>
    <w:rsid w:val="007E6BFB"/>
    <w:rsid w:val="007E7515"/>
    <w:rsid w:val="007E7642"/>
    <w:rsid w:val="007E7BC9"/>
    <w:rsid w:val="007E7E86"/>
    <w:rsid w:val="007E7ED1"/>
    <w:rsid w:val="007E7ED2"/>
    <w:rsid w:val="007F001F"/>
    <w:rsid w:val="007F0043"/>
    <w:rsid w:val="007F00B5"/>
    <w:rsid w:val="007F0220"/>
    <w:rsid w:val="007F0623"/>
    <w:rsid w:val="007F0B70"/>
    <w:rsid w:val="007F0B93"/>
    <w:rsid w:val="007F0E25"/>
    <w:rsid w:val="007F0F3E"/>
    <w:rsid w:val="007F16E3"/>
    <w:rsid w:val="007F1C1E"/>
    <w:rsid w:val="007F1EA5"/>
    <w:rsid w:val="007F2092"/>
    <w:rsid w:val="007F20EA"/>
    <w:rsid w:val="007F21B4"/>
    <w:rsid w:val="007F326E"/>
    <w:rsid w:val="007F3C49"/>
    <w:rsid w:val="007F4077"/>
    <w:rsid w:val="007F40DA"/>
    <w:rsid w:val="007F419E"/>
    <w:rsid w:val="007F4C91"/>
    <w:rsid w:val="007F4DE3"/>
    <w:rsid w:val="007F5285"/>
    <w:rsid w:val="007F5559"/>
    <w:rsid w:val="007F57FA"/>
    <w:rsid w:val="007F5942"/>
    <w:rsid w:val="007F5A98"/>
    <w:rsid w:val="007F5BB4"/>
    <w:rsid w:val="007F5CE5"/>
    <w:rsid w:val="007F61B5"/>
    <w:rsid w:val="007F6A8C"/>
    <w:rsid w:val="007F6BA0"/>
    <w:rsid w:val="007F6DC7"/>
    <w:rsid w:val="007F6FF9"/>
    <w:rsid w:val="007F7063"/>
    <w:rsid w:val="007F72A4"/>
    <w:rsid w:val="007F75E4"/>
    <w:rsid w:val="007F77E9"/>
    <w:rsid w:val="00800224"/>
    <w:rsid w:val="0080049F"/>
    <w:rsid w:val="0080087B"/>
    <w:rsid w:val="00800F9D"/>
    <w:rsid w:val="008010C2"/>
    <w:rsid w:val="0080121A"/>
    <w:rsid w:val="0080122C"/>
    <w:rsid w:val="00801495"/>
    <w:rsid w:val="008018C5"/>
    <w:rsid w:val="00801B1C"/>
    <w:rsid w:val="00801CB2"/>
    <w:rsid w:val="00801D76"/>
    <w:rsid w:val="00801E79"/>
    <w:rsid w:val="00801EFC"/>
    <w:rsid w:val="00801F08"/>
    <w:rsid w:val="008026EC"/>
    <w:rsid w:val="00802722"/>
    <w:rsid w:val="00802EE7"/>
    <w:rsid w:val="00802F68"/>
    <w:rsid w:val="00802F7D"/>
    <w:rsid w:val="0080353F"/>
    <w:rsid w:val="00804045"/>
    <w:rsid w:val="008045C8"/>
    <w:rsid w:val="0080471C"/>
    <w:rsid w:val="0080512B"/>
    <w:rsid w:val="0080512D"/>
    <w:rsid w:val="00805808"/>
    <w:rsid w:val="00805EE3"/>
    <w:rsid w:val="008063DC"/>
    <w:rsid w:val="0080651B"/>
    <w:rsid w:val="008067C6"/>
    <w:rsid w:val="0080732C"/>
    <w:rsid w:val="00807604"/>
    <w:rsid w:val="00807761"/>
    <w:rsid w:val="00807CE4"/>
    <w:rsid w:val="00807EE3"/>
    <w:rsid w:val="0081036C"/>
    <w:rsid w:val="0081066A"/>
    <w:rsid w:val="00810B35"/>
    <w:rsid w:val="00810FBB"/>
    <w:rsid w:val="0081143C"/>
    <w:rsid w:val="008114AA"/>
    <w:rsid w:val="00811767"/>
    <w:rsid w:val="0081192A"/>
    <w:rsid w:val="00811ADD"/>
    <w:rsid w:val="00811DFC"/>
    <w:rsid w:val="00812072"/>
    <w:rsid w:val="008123E6"/>
    <w:rsid w:val="00812673"/>
    <w:rsid w:val="008128A1"/>
    <w:rsid w:val="008129B0"/>
    <w:rsid w:val="00812A5D"/>
    <w:rsid w:val="0081303D"/>
    <w:rsid w:val="0081305A"/>
    <w:rsid w:val="00813225"/>
    <w:rsid w:val="00813F6E"/>
    <w:rsid w:val="00814123"/>
    <w:rsid w:val="00814342"/>
    <w:rsid w:val="00814998"/>
    <w:rsid w:val="00814AB3"/>
    <w:rsid w:val="00814D5F"/>
    <w:rsid w:val="00814DF4"/>
    <w:rsid w:val="00815708"/>
    <w:rsid w:val="00815C2F"/>
    <w:rsid w:val="00815DF0"/>
    <w:rsid w:val="00816193"/>
    <w:rsid w:val="00816709"/>
    <w:rsid w:val="008167AC"/>
    <w:rsid w:val="00817057"/>
    <w:rsid w:val="00817242"/>
    <w:rsid w:val="008178CE"/>
    <w:rsid w:val="008203E4"/>
    <w:rsid w:val="0082073F"/>
    <w:rsid w:val="0082213A"/>
    <w:rsid w:val="0082265F"/>
    <w:rsid w:val="0082279D"/>
    <w:rsid w:val="008228DB"/>
    <w:rsid w:val="00822AA8"/>
    <w:rsid w:val="00823A02"/>
    <w:rsid w:val="00823BDC"/>
    <w:rsid w:val="00823F89"/>
    <w:rsid w:val="00824040"/>
    <w:rsid w:val="008242FB"/>
    <w:rsid w:val="0082463E"/>
    <w:rsid w:val="00824A3D"/>
    <w:rsid w:val="00824A8A"/>
    <w:rsid w:val="00824DD9"/>
    <w:rsid w:val="00824FE4"/>
    <w:rsid w:val="0082515E"/>
    <w:rsid w:val="008251AC"/>
    <w:rsid w:val="008251E9"/>
    <w:rsid w:val="008252C1"/>
    <w:rsid w:val="00825360"/>
    <w:rsid w:val="00825AC6"/>
    <w:rsid w:val="00825CD0"/>
    <w:rsid w:val="00825F55"/>
    <w:rsid w:val="0082603C"/>
    <w:rsid w:val="008267E7"/>
    <w:rsid w:val="008268C5"/>
    <w:rsid w:val="0082693C"/>
    <w:rsid w:val="00826998"/>
    <w:rsid w:val="008269F4"/>
    <w:rsid w:val="00826E61"/>
    <w:rsid w:val="00826FF2"/>
    <w:rsid w:val="00827149"/>
    <w:rsid w:val="0082789E"/>
    <w:rsid w:val="00827C91"/>
    <w:rsid w:val="00827EFA"/>
    <w:rsid w:val="008304E9"/>
    <w:rsid w:val="008305FA"/>
    <w:rsid w:val="00830EED"/>
    <w:rsid w:val="0083144A"/>
    <w:rsid w:val="0083160D"/>
    <w:rsid w:val="00831908"/>
    <w:rsid w:val="00831A16"/>
    <w:rsid w:val="00831C9F"/>
    <w:rsid w:val="00831DCB"/>
    <w:rsid w:val="00831ED5"/>
    <w:rsid w:val="00832178"/>
    <w:rsid w:val="00832724"/>
    <w:rsid w:val="00832772"/>
    <w:rsid w:val="00832F61"/>
    <w:rsid w:val="00833000"/>
    <w:rsid w:val="00833482"/>
    <w:rsid w:val="00833742"/>
    <w:rsid w:val="00833803"/>
    <w:rsid w:val="00833804"/>
    <w:rsid w:val="0083383A"/>
    <w:rsid w:val="008344DC"/>
    <w:rsid w:val="0083499C"/>
    <w:rsid w:val="00834D4A"/>
    <w:rsid w:val="008355B0"/>
    <w:rsid w:val="00835788"/>
    <w:rsid w:val="00836067"/>
    <w:rsid w:val="008364F1"/>
    <w:rsid w:val="008367D8"/>
    <w:rsid w:val="00837587"/>
    <w:rsid w:val="008376CF"/>
    <w:rsid w:val="00837E94"/>
    <w:rsid w:val="00840CD1"/>
    <w:rsid w:val="00840D0D"/>
    <w:rsid w:val="00840DCE"/>
    <w:rsid w:val="00841282"/>
    <w:rsid w:val="0084139B"/>
    <w:rsid w:val="0084175B"/>
    <w:rsid w:val="008417ED"/>
    <w:rsid w:val="008418E3"/>
    <w:rsid w:val="00841967"/>
    <w:rsid w:val="00841AB6"/>
    <w:rsid w:val="00841F36"/>
    <w:rsid w:val="00841FF9"/>
    <w:rsid w:val="00842145"/>
    <w:rsid w:val="008424DE"/>
    <w:rsid w:val="008426DE"/>
    <w:rsid w:val="008429E3"/>
    <w:rsid w:val="00843099"/>
    <w:rsid w:val="008430C3"/>
    <w:rsid w:val="00843393"/>
    <w:rsid w:val="008434FC"/>
    <w:rsid w:val="00843695"/>
    <w:rsid w:val="008438C0"/>
    <w:rsid w:val="00843BA3"/>
    <w:rsid w:val="00843E50"/>
    <w:rsid w:val="00843F07"/>
    <w:rsid w:val="008443D8"/>
    <w:rsid w:val="0084443C"/>
    <w:rsid w:val="00844B50"/>
    <w:rsid w:val="00844CAA"/>
    <w:rsid w:val="00844F43"/>
    <w:rsid w:val="0084600F"/>
    <w:rsid w:val="00846550"/>
    <w:rsid w:val="0084670A"/>
    <w:rsid w:val="008468FC"/>
    <w:rsid w:val="00846A35"/>
    <w:rsid w:val="00846D73"/>
    <w:rsid w:val="00846FC7"/>
    <w:rsid w:val="008470C7"/>
    <w:rsid w:val="00847A03"/>
    <w:rsid w:val="00847B96"/>
    <w:rsid w:val="0085001C"/>
    <w:rsid w:val="008501A6"/>
    <w:rsid w:val="008501F1"/>
    <w:rsid w:val="00850241"/>
    <w:rsid w:val="008502A6"/>
    <w:rsid w:val="00850312"/>
    <w:rsid w:val="00850C43"/>
    <w:rsid w:val="008510E6"/>
    <w:rsid w:val="00851389"/>
    <w:rsid w:val="00851397"/>
    <w:rsid w:val="0085140D"/>
    <w:rsid w:val="00851B13"/>
    <w:rsid w:val="00851B31"/>
    <w:rsid w:val="00851BEA"/>
    <w:rsid w:val="00851C70"/>
    <w:rsid w:val="00851C86"/>
    <w:rsid w:val="00851E9B"/>
    <w:rsid w:val="00852453"/>
    <w:rsid w:val="008525B3"/>
    <w:rsid w:val="00852C45"/>
    <w:rsid w:val="00852C4A"/>
    <w:rsid w:val="00852F95"/>
    <w:rsid w:val="00853674"/>
    <w:rsid w:val="00853687"/>
    <w:rsid w:val="008536E3"/>
    <w:rsid w:val="00853BF8"/>
    <w:rsid w:val="00854151"/>
    <w:rsid w:val="008541CA"/>
    <w:rsid w:val="00854376"/>
    <w:rsid w:val="00854912"/>
    <w:rsid w:val="00854CF9"/>
    <w:rsid w:val="008554AC"/>
    <w:rsid w:val="00855568"/>
    <w:rsid w:val="008557DC"/>
    <w:rsid w:val="0085590F"/>
    <w:rsid w:val="00855D31"/>
    <w:rsid w:val="00855E23"/>
    <w:rsid w:val="008560BA"/>
    <w:rsid w:val="008560D2"/>
    <w:rsid w:val="008560F8"/>
    <w:rsid w:val="00856161"/>
    <w:rsid w:val="00856ABB"/>
    <w:rsid w:val="00856BF4"/>
    <w:rsid w:val="00856C47"/>
    <w:rsid w:val="0085710E"/>
    <w:rsid w:val="008577BD"/>
    <w:rsid w:val="00857C21"/>
    <w:rsid w:val="00857CBB"/>
    <w:rsid w:val="00860208"/>
    <w:rsid w:val="008606EC"/>
    <w:rsid w:val="00860E51"/>
    <w:rsid w:val="0086172A"/>
    <w:rsid w:val="008618F4"/>
    <w:rsid w:val="0086206B"/>
    <w:rsid w:val="008620E6"/>
    <w:rsid w:val="00862317"/>
    <w:rsid w:val="00862320"/>
    <w:rsid w:val="008623C9"/>
    <w:rsid w:val="00862605"/>
    <w:rsid w:val="00862BBC"/>
    <w:rsid w:val="00862E51"/>
    <w:rsid w:val="00863A95"/>
    <w:rsid w:val="00863B0C"/>
    <w:rsid w:val="00864105"/>
    <w:rsid w:val="00864482"/>
    <w:rsid w:val="008647DB"/>
    <w:rsid w:val="008649D8"/>
    <w:rsid w:val="00864A72"/>
    <w:rsid w:val="00864D00"/>
    <w:rsid w:val="0086501A"/>
    <w:rsid w:val="00865249"/>
    <w:rsid w:val="008653F4"/>
    <w:rsid w:val="0086540E"/>
    <w:rsid w:val="008656EA"/>
    <w:rsid w:val="008657EF"/>
    <w:rsid w:val="008659BA"/>
    <w:rsid w:val="00865D41"/>
    <w:rsid w:val="00865D84"/>
    <w:rsid w:val="008660D8"/>
    <w:rsid w:val="008661C0"/>
    <w:rsid w:val="0086630E"/>
    <w:rsid w:val="008663D5"/>
    <w:rsid w:val="00866956"/>
    <w:rsid w:val="00866B8D"/>
    <w:rsid w:val="00867373"/>
    <w:rsid w:val="00867671"/>
    <w:rsid w:val="0086779E"/>
    <w:rsid w:val="008677C0"/>
    <w:rsid w:val="008678C8"/>
    <w:rsid w:val="00867AE4"/>
    <w:rsid w:val="0087037E"/>
    <w:rsid w:val="0087053A"/>
    <w:rsid w:val="0087068D"/>
    <w:rsid w:val="008709F6"/>
    <w:rsid w:val="00870B55"/>
    <w:rsid w:val="00870CE4"/>
    <w:rsid w:val="008711BA"/>
    <w:rsid w:val="008715ED"/>
    <w:rsid w:val="0087186D"/>
    <w:rsid w:val="00871B11"/>
    <w:rsid w:val="00871C3F"/>
    <w:rsid w:val="00871EC8"/>
    <w:rsid w:val="00871F8C"/>
    <w:rsid w:val="0087206A"/>
    <w:rsid w:val="008722B1"/>
    <w:rsid w:val="008723F2"/>
    <w:rsid w:val="008727C8"/>
    <w:rsid w:val="008727FB"/>
    <w:rsid w:val="00872DE3"/>
    <w:rsid w:val="00873062"/>
    <w:rsid w:val="00873460"/>
    <w:rsid w:val="00873744"/>
    <w:rsid w:val="00873990"/>
    <w:rsid w:val="00873A43"/>
    <w:rsid w:val="00873BA3"/>
    <w:rsid w:val="008748A2"/>
    <w:rsid w:val="00874D01"/>
    <w:rsid w:val="00875193"/>
    <w:rsid w:val="00875517"/>
    <w:rsid w:val="00875525"/>
    <w:rsid w:val="00875647"/>
    <w:rsid w:val="0087564D"/>
    <w:rsid w:val="008759BD"/>
    <w:rsid w:val="00875A3A"/>
    <w:rsid w:val="00876085"/>
    <w:rsid w:val="00876254"/>
    <w:rsid w:val="00876285"/>
    <w:rsid w:val="00877539"/>
    <w:rsid w:val="00877672"/>
    <w:rsid w:val="00877AC7"/>
    <w:rsid w:val="00877E08"/>
    <w:rsid w:val="008806A2"/>
    <w:rsid w:val="00880B24"/>
    <w:rsid w:val="00880D4F"/>
    <w:rsid w:val="008814AE"/>
    <w:rsid w:val="00881B7F"/>
    <w:rsid w:val="00881DCD"/>
    <w:rsid w:val="00881EFD"/>
    <w:rsid w:val="0088222D"/>
    <w:rsid w:val="00882EEA"/>
    <w:rsid w:val="0088305F"/>
    <w:rsid w:val="00883137"/>
    <w:rsid w:val="00883331"/>
    <w:rsid w:val="00883348"/>
    <w:rsid w:val="00883452"/>
    <w:rsid w:val="008837D2"/>
    <w:rsid w:val="008837F2"/>
    <w:rsid w:val="008837F9"/>
    <w:rsid w:val="00884431"/>
    <w:rsid w:val="00884642"/>
    <w:rsid w:val="0088495F"/>
    <w:rsid w:val="00884AB6"/>
    <w:rsid w:val="00884C0B"/>
    <w:rsid w:val="00884CBF"/>
    <w:rsid w:val="00885041"/>
    <w:rsid w:val="0088527E"/>
    <w:rsid w:val="008853AF"/>
    <w:rsid w:val="008854F2"/>
    <w:rsid w:val="00885AE6"/>
    <w:rsid w:val="00885B53"/>
    <w:rsid w:val="00885D6D"/>
    <w:rsid w:val="0088611A"/>
    <w:rsid w:val="008863A9"/>
    <w:rsid w:val="00886447"/>
    <w:rsid w:val="00886478"/>
    <w:rsid w:val="00886B9B"/>
    <w:rsid w:val="00887A13"/>
    <w:rsid w:val="00887A2E"/>
    <w:rsid w:val="00887F7A"/>
    <w:rsid w:val="00887F95"/>
    <w:rsid w:val="0089015F"/>
    <w:rsid w:val="00890168"/>
    <w:rsid w:val="008902F8"/>
    <w:rsid w:val="0089038F"/>
    <w:rsid w:val="008906A9"/>
    <w:rsid w:val="0089079C"/>
    <w:rsid w:val="00890A92"/>
    <w:rsid w:val="00890B28"/>
    <w:rsid w:val="00890D50"/>
    <w:rsid w:val="00890D9E"/>
    <w:rsid w:val="008915BF"/>
    <w:rsid w:val="00891629"/>
    <w:rsid w:val="008917A8"/>
    <w:rsid w:val="008919AB"/>
    <w:rsid w:val="00891D4A"/>
    <w:rsid w:val="00891E2C"/>
    <w:rsid w:val="008923DF"/>
    <w:rsid w:val="00892FAC"/>
    <w:rsid w:val="008939D6"/>
    <w:rsid w:val="00893B2D"/>
    <w:rsid w:val="00893D49"/>
    <w:rsid w:val="00893FC6"/>
    <w:rsid w:val="008946C3"/>
    <w:rsid w:val="008951B5"/>
    <w:rsid w:val="008952E5"/>
    <w:rsid w:val="00895603"/>
    <w:rsid w:val="0089584B"/>
    <w:rsid w:val="00895ABE"/>
    <w:rsid w:val="00895CFD"/>
    <w:rsid w:val="00896445"/>
    <w:rsid w:val="008964C1"/>
    <w:rsid w:val="0089671C"/>
    <w:rsid w:val="008967F2"/>
    <w:rsid w:val="00896985"/>
    <w:rsid w:val="0089727D"/>
    <w:rsid w:val="00897444"/>
    <w:rsid w:val="008978D9"/>
    <w:rsid w:val="00897991"/>
    <w:rsid w:val="00897B29"/>
    <w:rsid w:val="00897E8F"/>
    <w:rsid w:val="008A09DA"/>
    <w:rsid w:val="008A0FBB"/>
    <w:rsid w:val="008A1016"/>
    <w:rsid w:val="008A1743"/>
    <w:rsid w:val="008A1DB4"/>
    <w:rsid w:val="008A1DCD"/>
    <w:rsid w:val="008A26D2"/>
    <w:rsid w:val="008A26D6"/>
    <w:rsid w:val="008A2F94"/>
    <w:rsid w:val="008A2FC8"/>
    <w:rsid w:val="008A30DD"/>
    <w:rsid w:val="008A3957"/>
    <w:rsid w:val="008A3C32"/>
    <w:rsid w:val="008A3EC7"/>
    <w:rsid w:val="008A4381"/>
    <w:rsid w:val="008A459D"/>
    <w:rsid w:val="008A564F"/>
    <w:rsid w:val="008A5A92"/>
    <w:rsid w:val="008A5B68"/>
    <w:rsid w:val="008A5CB1"/>
    <w:rsid w:val="008A67DF"/>
    <w:rsid w:val="008A6850"/>
    <w:rsid w:val="008A68F4"/>
    <w:rsid w:val="008A6E6B"/>
    <w:rsid w:val="008A72E0"/>
    <w:rsid w:val="008A765C"/>
    <w:rsid w:val="008A79B8"/>
    <w:rsid w:val="008A7B2C"/>
    <w:rsid w:val="008A7F4A"/>
    <w:rsid w:val="008B031F"/>
    <w:rsid w:val="008B08B8"/>
    <w:rsid w:val="008B0C62"/>
    <w:rsid w:val="008B0D7B"/>
    <w:rsid w:val="008B1476"/>
    <w:rsid w:val="008B1765"/>
    <w:rsid w:val="008B1CFC"/>
    <w:rsid w:val="008B1F37"/>
    <w:rsid w:val="008B2553"/>
    <w:rsid w:val="008B2805"/>
    <w:rsid w:val="008B2BB3"/>
    <w:rsid w:val="008B2C9D"/>
    <w:rsid w:val="008B2FF6"/>
    <w:rsid w:val="008B308B"/>
    <w:rsid w:val="008B30E7"/>
    <w:rsid w:val="008B3460"/>
    <w:rsid w:val="008B349A"/>
    <w:rsid w:val="008B34CB"/>
    <w:rsid w:val="008B418B"/>
    <w:rsid w:val="008B4638"/>
    <w:rsid w:val="008B50B3"/>
    <w:rsid w:val="008B53A3"/>
    <w:rsid w:val="008B6839"/>
    <w:rsid w:val="008B6A0B"/>
    <w:rsid w:val="008B6BDB"/>
    <w:rsid w:val="008B6C0F"/>
    <w:rsid w:val="008B6E2E"/>
    <w:rsid w:val="008B71B9"/>
    <w:rsid w:val="008B7312"/>
    <w:rsid w:val="008B7430"/>
    <w:rsid w:val="008B7A97"/>
    <w:rsid w:val="008B7BF3"/>
    <w:rsid w:val="008C025E"/>
    <w:rsid w:val="008C03D7"/>
    <w:rsid w:val="008C09F4"/>
    <w:rsid w:val="008C0FBD"/>
    <w:rsid w:val="008C15C1"/>
    <w:rsid w:val="008C17A5"/>
    <w:rsid w:val="008C17DD"/>
    <w:rsid w:val="008C1B43"/>
    <w:rsid w:val="008C1C04"/>
    <w:rsid w:val="008C1CF5"/>
    <w:rsid w:val="008C1E0E"/>
    <w:rsid w:val="008C223F"/>
    <w:rsid w:val="008C2482"/>
    <w:rsid w:val="008C24C9"/>
    <w:rsid w:val="008C2592"/>
    <w:rsid w:val="008C26AA"/>
    <w:rsid w:val="008C2705"/>
    <w:rsid w:val="008C281A"/>
    <w:rsid w:val="008C2B16"/>
    <w:rsid w:val="008C320B"/>
    <w:rsid w:val="008C3390"/>
    <w:rsid w:val="008C3591"/>
    <w:rsid w:val="008C3903"/>
    <w:rsid w:val="008C3952"/>
    <w:rsid w:val="008C39AB"/>
    <w:rsid w:val="008C3DCC"/>
    <w:rsid w:val="008C3E93"/>
    <w:rsid w:val="008C3FB2"/>
    <w:rsid w:val="008C4921"/>
    <w:rsid w:val="008C4C7D"/>
    <w:rsid w:val="008C4D57"/>
    <w:rsid w:val="008C5872"/>
    <w:rsid w:val="008C593C"/>
    <w:rsid w:val="008C5CA9"/>
    <w:rsid w:val="008C5E29"/>
    <w:rsid w:val="008C5FFC"/>
    <w:rsid w:val="008C61BD"/>
    <w:rsid w:val="008C6340"/>
    <w:rsid w:val="008C67DF"/>
    <w:rsid w:val="008C690E"/>
    <w:rsid w:val="008C6B5B"/>
    <w:rsid w:val="008C6DC4"/>
    <w:rsid w:val="008C6F8B"/>
    <w:rsid w:val="008C736B"/>
    <w:rsid w:val="008C76D9"/>
    <w:rsid w:val="008C7971"/>
    <w:rsid w:val="008D00B1"/>
    <w:rsid w:val="008D0253"/>
    <w:rsid w:val="008D05D7"/>
    <w:rsid w:val="008D0706"/>
    <w:rsid w:val="008D0ECF"/>
    <w:rsid w:val="008D0FC3"/>
    <w:rsid w:val="008D1226"/>
    <w:rsid w:val="008D14CC"/>
    <w:rsid w:val="008D1656"/>
    <w:rsid w:val="008D17A1"/>
    <w:rsid w:val="008D1946"/>
    <w:rsid w:val="008D2123"/>
    <w:rsid w:val="008D21A6"/>
    <w:rsid w:val="008D24C8"/>
    <w:rsid w:val="008D26EC"/>
    <w:rsid w:val="008D2903"/>
    <w:rsid w:val="008D2CE2"/>
    <w:rsid w:val="008D2F5C"/>
    <w:rsid w:val="008D300D"/>
    <w:rsid w:val="008D3113"/>
    <w:rsid w:val="008D3356"/>
    <w:rsid w:val="008D36FB"/>
    <w:rsid w:val="008D3FF1"/>
    <w:rsid w:val="008D422A"/>
    <w:rsid w:val="008D423D"/>
    <w:rsid w:val="008D4800"/>
    <w:rsid w:val="008D4900"/>
    <w:rsid w:val="008D4A87"/>
    <w:rsid w:val="008D5048"/>
    <w:rsid w:val="008D5459"/>
    <w:rsid w:val="008D57DF"/>
    <w:rsid w:val="008D5B7C"/>
    <w:rsid w:val="008D5C3E"/>
    <w:rsid w:val="008D5CC0"/>
    <w:rsid w:val="008D60E6"/>
    <w:rsid w:val="008D60F2"/>
    <w:rsid w:val="008D61DB"/>
    <w:rsid w:val="008D6C49"/>
    <w:rsid w:val="008D6D37"/>
    <w:rsid w:val="008D6E60"/>
    <w:rsid w:val="008D6EC4"/>
    <w:rsid w:val="008D6FF4"/>
    <w:rsid w:val="008D7072"/>
    <w:rsid w:val="008E02C8"/>
    <w:rsid w:val="008E05B3"/>
    <w:rsid w:val="008E09D1"/>
    <w:rsid w:val="008E0DDF"/>
    <w:rsid w:val="008E1223"/>
    <w:rsid w:val="008E1705"/>
    <w:rsid w:val="008E1C70"/>
    <w:rsid w:val="008E1E8B"/>
    <w:rsid w:val="008E22F8"/>
    <w:rsid w:val="008E2721"/>
    <w:rsid w:val="008E27F4"/>
    <w:rsid w:val="008E2A79"/>
    <w:rsid w:val="008E2CE5"/>
    <w:rsid w:val="008E2D8D"/>
    <w:rsid w:val="008E3A73"/>
    <w:rsid w:val="008E3D92"/>
    <w:rsid w:val="008E40D3"/>
    <w:rsid w:val="008E43A7"/>
    <w:rsid w:val="008E4833"/>
    <w:rsid w:val="008E4A94"/>
    <w:rsid w:val="008E4B7A"/>
    <w:rsid w:val="008E634E"/>
    <w:rsid w:val="008E68A7"/>
    <w:rsid w:val="008E6BEC"/>
    <w:rsid w:val="008E73D8"/>
    <w:rsid w:val="008E762A"/>
    <w:rsid w:val="008E7759"/>
    <w:rsid w:val="008E7843"/>
    <w:rsid w:val="008E788D"/>
    <w:rsid w:val="008E79A0"/>
    <w:rsid w:val="008E79AA"/>
    <w:rsid w:val="008E7F8B"/>
    <w:rsid w:val="008F02C3"/>
    <w:rsid w:val="008F03CD"/>
    <w:rsid w:val="008F051B"/>
    <w:rsid w:val="008F07A6"/>
    <w:rsid w:val="008F0A63"/>
    <w:rsid w:val="008F0D2D"/>
    <w:rsid w:val="008F1515"/>
    <w:rsid w:val="008F159E"/>
    <w:rsid w:val="008F16A4"/>
    <w:rsid w:val="008F24FB"/>
    <w:rsid w:val="008F29FD"/>
    <w:rsid w:val="008F2B96"/>
    <w:rsid w:val="008F2BFD"/>
    <w:rsid w:val="008F2C0D"/>
    <w:rsid w:val="008F2E7E"/>
    <w:rsid w:val="008F3123"/>
    <w:rsid w:val="008F3859"/>
    <w:rsid w:val="008F3877"/>
    <w:rsid w:val="008F3DD1"/>
    <w:rsid w:val="008F3E99"/>
    <w:rsid w:val="008F4408"/>
    <w:rsid w:val="008F4670"/>
    <w:rsid w:val="008F4D22"/>
    <w:rsid w:val="008F51E6"/>
    <w:rsid w:val="008F53E4"/>
    <w:rsid w:val="008F53EA"/>
    <w:rsid w:val="008F5C8D"/>
    <w:rsid w:val="008F5CE6"/>
    <w:rsid w:val="008F5D75"/>
    <w:rsid w:val="008F6952"/>
    <w:rsid w:val="008F6A05"/>
    <w:rsid w:val="008F78E4"/>
    <w:rsid w:val="008F7BF8"/>
    <w:rsid w:val="008F7DE5"/>
    <w:rsid w:val="0090035A"/>
    <w:rsid w:val="00900AE8"/>
    <w:rsid w:val="00900EBA"/>
    <w:rsid w:val="00901161"/>
    <w:rsid w:val="00901664"/>
    <w:rsid w:val="00901D6A"/>
    <w:rsid w:val="00902704"/>
    <w:rsid w:val="00902938"/>
    <w:rsid w:val="00902D34"/>
    <w:rsid w:val="00903704"/>
    <w:rsid w:val="0090376A"/>
    <w:rsid w:val="00903AC8"/>
    <w:rsid w:val="00903DA3"/>
    <w:rsid w:val="0090408D"/>
    <w:rsid w:val="009043AD"/>
    <w:rsid w:val="00904613"/>
    <w:rsid w:val="0090483C"/>
    <w:rsid w:val="009049E9"/>
    <w:rsid w:val="00904B6F"/>
    <w:rsid w:val="00904B8A"/>
    <w:rsid w:val="00905491"/>
    <w:rsid w:val="0090556B"/>
    <w:rsid w:val="009057F3"/>
    <w:rsid w:val="00905F66"/>
    <w:rsid w:val="009063F6"/>
    <w:rsid w:val="009064A8"/>
    <w:rsid w:val="0090656E"/>
    <w:rsid w:val="00906600"/>
    <w:rsid w:val="0090661C"/>
    <w:rsid w:val="00906B6C"/>
    <w:rsid w:val="009077A1"/>
    <w:rsid w:val="00907A4B"/>
    <w:rsid w:val="00910120"/>
    <w:rsid w:val="00910307"/>
    <w:rsid w:val="009103E6"/>
    <w:rsid w:val="00910596"/>
    <w:rsid w:val="009106CD"/>
    <w:rsid w:val="00910A51"/>
    <w:rsid w:val="00910E6A"/>
    <w:rsid w:val="00910EDF"/>
    <w:rsid w:val="0091106C"/>
    <w:rsid w:val="009111F5"/>
    <w:rsid w:val="00911267"/>
    <w:rsid w:val="00911417"/>
    <w:rsid w:val="009114AF"/>
    <w:rsid w:val="00911536"/>
    <w:rsid w:val="00911F64"/>
    <w:rsid w:val="00912237"/>
    <w:rsid w:val="00913405"/>
    <w:rsid w:val="009137AF"/>
    <w:rsid w:val="00913FCB"/>
    <w:rsid w:val="00914499"/>
    <w:rsid w:val="00914A29"/>
    <w:rsid w:val="00914F4F"/>
    <w:rsid w:val="00915205"/>
    <w:rsid w:val="00915477"/>
    <w:rsid w:val="009155E2"/>
    <w:rsid w:val="00915CAA"/>
    <w:rsid w:val="00915E2E"/>
    <w:rsid w:val="00915E55"/>
    <w:rsid w:val="009163B3"/>
    <w:rsid w:val="0091696F"/>
    <w:rsid w:val="00916AE8"/>
    <w:rsid w:val="00916AF6"/>
    <w:rsid w:val="00916CCB"/>
    <w:rsid w:val="00916F3D"/>
    <w:rsid w:val="009173D0"/>
    <w:rsid w:val="00917426"/>
    <w:rsid w:val="00917509"/>
    <w:rsid w:val="00917681"/>
    <w:rsid w:val="00917A8A"/>
    <w:rsid w:val="00917E86"/>
    <w:rsid w:val="0092054A"/>
    <w:rsid w:val="00920E69"/>
    <w:rsid w:val="0092107F"/>
    <w:rsid w:val="00921084"/>
    <w:rsid w:val="0092146A"/>
    <w:rsid w:val="00921529"/>
    <w:rsid w:val="00921BEE"/>
    <w:rsid w:val="00921E23"/>
    <w:rsid w:val="009222B7"/>
    <w:rsid w:val="0092280D"/>
    <w:rsid w:val="00922D09"/>
    <w:rsid w:val="00922D62"/>
    <w:rsid w:val="00922FBF"/>
    <w:rsid w:val="009234DC"/>
    <w:rsid w:val="0092364E"/>
    <w:rsid w:val="00923772"/>
    <w:rsid w:val="0092386C"/>
    <w:rsid w:val="00923B65"/>
    <w:rsid w:val="00923D67"/>
    <w:rsid w:val="00923E49"/>
    <w:rsid w:val="00924006"/>
    <w:rsid w:val="0092401E"/>
    <w:rsid w:val="00924072"/>
    <w:rsid w:val="009244E3"/>
    <w:rsid w:val="00924777"/>
    <w:rsid w:val="00924ED5"/>
    <w:rsid w:val="009251BE"/>
    <w:rsid w:val="009254C4"/>
    <w:rsid w:val="009270B5"/>
    <w:rsid w:val="009271A3"/>
    <w:rsid w:val="00927460"/>
    <w:rsid w:val="009277B2"/>
    <w:rsid w:val="00927B7D"/>
    <w:rsid w:val="00927C53"/>
    <w:rsid w:val="00927F6D"/>
    <w:rsid w:val="009304F0"/>
    <w:rsid w:val="0093090B"/>
    <w:rsid w:val="009309F0"/>
    <w:rsid w:val="00930A31"/>
    <w:rsid w:val="00930A58"/>
    <w:rsid w:val="00930B0E"/>
    <w:rsid w:val="00930C85"/>
    <w:rsid w:val="00930D64"/>
    <w:rsid w:val="00931496"/>
    <w:rsid w:val="009315BA"/>
    <w:rsid w:val="00931858"/>
    <w:rsid w:val="009318EB"/>
    <w:rsid w:val="00931B1F"/>
    <w:rsid w:val="00931CCB"/>
    <w:rsid w:val="00932111"/>
    <w:rsid w:val="009326CC"/>
    <w:rsid w:val="0093277B"/>
    <w:rsid w:val="00932878"/>
    <w:rsid w:val="0093289C"/>
    <w:rsid w:val="00932B33"/>
    <w:rsid w:val="00932B67"/>
    <w:rsid w:val="00933410"/>
    <w:rsid w:val="0093345A"/>
    <w:rsid w:val="0093358F"/>
    <w:rsid w:val="009335EA"/>
    <w:rsid w:val="00933742"/>
    <w:rsid w:val="00933901"/>
    <w:rsid w:val="009339DD"/>
    <w:rsid w:val="00933E1C"/>
    <w:rsid w:val="00933E8F"/>
    <w:rsid w:val="009340CA"/>
    <w:rsid w:val="009341D8"/>
    <w:rsid w:val="009344A7"/>
    <w:rsid w:val="0093458A"/>
    <w:rsid w:val="0093463C"/>
    <w:rsid w:val="00934DBB"/>
    <w:rsid w:val="00934FA5"/>
    <w:rsid w:val="00935157"/>
    <w:rsid w:val="0093518E"/>
    <w:rsid w:val="00935274"/>
    <w:rsid w:val="009353B9"/>
    <w:rsid w:val="0093557B"/>
    <w:rsid w:val="00935F4B"/>
    <w:rsid w:val="00936246"/>
    <w:rsid w:val="009366DA"/>
    <w:rsid w:val="009367F2"/>
    <w:rsid w:val="009370BE"/>
    <w:rsid w:val="00937695"/>
    <w:rsid w:val="0093799A"/>
    <w:rsid w:val="00937B5A"/>
    <w:rsid w:val="009401B0"/>
    <w:rsid w:val="00940649"/>
    <w:rsid w:val="00940C79"/>
    <w:rsid w:val="00940D1A"/>
    <w:rsid w:val="009416CF"/>
    <w:rsid w:val="009417EE"/>
    <w:rsid w:val="009419E0"/>
    <w:rsid w:val="00941A5C"/>
    <w:rsid w:val="00941DA7"/>
    <w:rsid w:val="009421DD"/>
    <w:rsid w:val="009426F0"/>
    <w:rsid w:val="00942C32"/>
    <w:rsid w:val="00942D79"/>
    <w:rsid w:val="00942E6A"/>
    <w:rsid w:val="00942EFA"/>
    <w:rsid w:val="00943439"/>
    <w:rsid w:val="00943618"/>
    <w:rsid w:val="00943991"/>
    <w:rsid w:val="00943AB1"/>
    <w:rsid w:val="00943E2F"/>
    <w:rsid w:val="00944287"/>
    <w:rsid w:val="00945089"/>
    <w:rsid w:val="00945994"/>
    <w:rsid w:val="00945B20"/>
    <w:rsid w:val="00946294"/>
    <w:rsid w:val="00946A35"/>
    <w:rsid w:val="00946A3F"/>
    <w:rsid w:val="00946D00"/>
    <w:rsid w:val="0094752C"/>
    <w:rsid w:val="00947643"/>
    <w:rsid w:val="009502E3"/>
    <w:rsid w:val="00950531"/>
    <w:rsid w:val="00950E1E"/>
    <w:rsid w:val="00950E29"/>
    <w:rsid w:val="00951C08"/>
    <w:rsid w:val="00952EF7"/>
    <w:rsid w:val="00953119"/>
    <w:rsid w:val="00953656"/>
    <w:rsid w:val="00953BCC"/>
    <w:rsid w:val="00953E1F"/>
    <w:rsid w:val="0095412A"/>
    <w:rsid w:val="009542BF"/>
    <w:rsid w:val="009543D6"/>
    <w:rsid w:val="00954860"/>
    <w:rsid w:val="00954BDE"/>
    <w:rsid w:val="00954D54"/>
    <w:rsid w:val="00954FA6"/>
    <w:rsid w:val="009553C2"/>
    <w:rsid w:val="00955495"/>
    <w:rsid w:val="00955D63"/>
    <w:rsid w:val="009563DE"/>
    <w:rsid w:val="00956555"/>
    <w:rsid w:val="00956906"/>
    <w:rsid w:val="00956CB5"/>
    <w:rsid w:val="00956CDD"/>
    <w:rsid w:val="00956D79"/>
    <w:rsid w:val="009571E9"/>
    <w:rsid w:val="00957329"/>
    <w:rsid w:val="009573E5"/>
    <w:rsid w:val="0095743B"/>
    <w:rsid w:val="0096006B"/>
    <w:rsid w:val="00960256"/>
    <w:rsid w:val="0096039B"/>
    <w:rsid w:val="0096041C"/>
    <w:rsid w:val="009605D4"/>
    <w:rsid w:val="00960947"/>
    <w:rsid w:val="00960AD0"/>
    <w:rsid w:val="00960DB1"/>
    <w:rsid w:val="00960E6C"/>
    <w:rsid w:val="00960FA6"/>
    <w:rsid w:val="009610E0"/>
    <w:rsid w:val="00961221"/>
    <w:rsid w:val="00961452"/>
    <w:rsid w:val="0096162C"/>
    <w:rsid w:val="00961694"/>
    <w:rsid w:val="009616E7"/>
    <w:rsid w:val="00961727"/>
    <w:rsid w:val="0096176B"/>
    <w:rsid w:val="00961C3F"/>
    <w:rsid w:val="00961F09"/>
    <w:rsid w:val="00961F5C"/>
    <w:rsid w:val="00962122"/>
    <w:rsid w:val="009623F9"/>
    <w:rsid w:val="0096283D"/>
    <w:rsid w:val="00962909"/>
    <w:rsid w:val="00962ADE"/>
    <w:rsid w:val="00963644"/>
    <w:rsid w:val="00963AB0"/>
    <w:rsid w:val="00963E7A"/>
    <w:rsid w:val="00963FB1"/>
    <w:rsid w:val="009640FD"/>
    <w:rsid w:val="009644CB"/>
    <w:rsid w:val="0096476A"/>
    <w:rsid w:val="0096486C"/>
    <w:rsid w:val="009649B5"/>
    <w:rsid w:val="00964C41"/>
    <w:rsid w:val="00964F74"/>
    <w:rsid w:val="00965098"/>
    <w:rsid w:val="009653DA"/>
    <w:rsid w:val="00965850"/>
    <w:rsid w:val="00965A99"/>
    <w:rsid w:val="00966188"/>
    <w:rsid w:val="00966266"/>
    <w:rsid w:val="00966543"/>
    <w:rsid w:val="00966B18"/>
    <w:rsid w:val="00966DFF"/>
    <w:rsid w:val="00967441"/>
    <w:rsid w:val="0096745E"/>
    <w:rsid w:val="009675A0"/>
    <w:rsid w:val="00967983"/>
    <w:rsid w:val="00967B2D"/>
    <w:rsid w:val="00967BAD"/>
    <w:rsid w:val="00967BBD"/>
    <w:rsid w:val="009703F7"/>
    <w:rsid w:val="00970450"/>
    <w:rsid w:val="00970762"/>
    <w:rsid w:val="0097111C"/>
    <w:rsid w:val="00971232"/>
    <w:rsid w:val="0097123F"/>
    <w:rsid w:val="00971BA5"/>
    <w:rsid w:val="00971C3D"/>
    <w:rsid w:val="00971E52"/>
    <w:rsid w:val="00971E72"/>
    <w:rsid w:val="009721AB"/>
    <w:rsid w:val="009722F0"/>
    <w:rsid w:val="00972315"/>
    <w:rsid w:val="0097269D"/>
    <w:rsid w:val="00972ACD"/>
    <w:rsid w:val="00972C06"/>
    <w:rsid w:val="00972C5A"/>
    <w:rsid w:val="009731D2"/>
    <w:rsid w:val="00973530"/>
    <w:rsid w:val="009738C2"/>
    <w:rsid w:val="009738F3"/>
    <w:rsid w:val="0097399B"/>
    <w:rsid w:val="00973D38"/>
    <w:rsid w:val="00973E54"/>
    <w:rsid w:val="00973F97"/>
    <w:rsid w:val="009740CB"/>
    <w:rsid w:val="009744D0"/>
    <w:rsid w:val="00974664"/>
    <w:rsid w:val="00974D4F"/>
    <w:rsid w:val="00975157"/>
    <w:rsid w:val="0097524B"/>
    <w:rsid w:val="009752E5"/>
    <w:rsid w:val="00975701"/>
    <w:rsid w:val="00975BD5"/>
    <w:rsid w:val="00975C5D"/>
    <w:rsid w:val="00975DF5"/>
    <w:rsid w:val="00976402"/>
    <w:rsid w:val="009765F2"/>
    <w:rsid w:val="00976ACE"/>
    <w:rsid w:val="00976D8D"/>
    <w:rsid w:val="00976FA3"/>
    <w:rsid w:val="009770DA"/>
    <w:rsid w:val="00977163"/>
    <w:rsid w:val="00977253"/>
    <w:rsid w:val="009772EA"/>
    <w:rsid w:val="009773AE"/>
    <w:rsid w:val="0097776D"/>
    <w:rsid w:val="00977847"/>
    <w:rsid w:val="00977871"/>
    <w:rsid w:val="00977F86"/>
    <w:rsid w:val="0098021F"/>
    <w:rsid w:val="00980835"/>
    <w:rsid w:val="009809C9"/>
    <w:rsid w:val="00980A2A"/>
    <w:rsid w:val="00980F29"/>
    <w:rsid w:val="00980FFA"/>
    <w:rsid w:val="00981551"/>
    <w:rsid w:val="00981BD7"/>
    <w:rsid w:val="00981BFF"/>
    <w:rsid w:val="00981DCF"/>
    <w:rsid w:val="00981E20"/>
    <w:rsid w:val="00982603"/>
    <w:rsid w:val="0098275C"/>
    <w:rsid w:val="0098294A"/>
    <w:rsid w:val="00982C51"/>
    <w:rsid w:val="00982C63"/>
    <w:rsid w:val="00982DEE"/>
    <w:rsid w:val="009830A7"/>
    <w:rsid w:val="009830AB"/>
    <w:rsid w:val="00983D4A"/>
    <w:rsid w:val="00984374"/>
    <w:rsid w:val="00984445"/>
    <w:rsid w:val="00984750"/>
    <w:rsid w:val="00984CB7"/>
    <w:rsid w:val="00984F47"/>
    <w:rsid w:val="0098524C"/>
    <w:rsid w:val="009852FD"/>
    <w:rsid w:val="0098554D"/>
    <w:rsid w:val="009859F3"/>
    <w:rsid w:val="0098605E"/>
    <w:rsid w:val="009868D5"/>
    <w:rsid w:val="00986C67"/>
    <w:rsid w:val="0098724F"/>
    <w:rsid w:val="0098731A"/>
    <w:rsid w:val="009875DA"/>
    <w:rsid w:val="00987765"/>
    <w:rsid w:val="00987C5A"/>
    <w:rsid w:val="0099001C"/>
    <w:rsid w:val="009900AB"/>
    <w:rsid w:val="0099034E"/>
    <w:rsid w:val="009903E2"/>
    <w:rsid w:val="00990D0C"/>
    <w:rsid w:val="009914FD"/>
    <w:rsid w:val="00991826"/>
    <w:rsid w:val="00991B91"/>
    <w:rsid w:val="00991DE2"/>
    <w:rsid w:val="00992127"/>
    <w:rsid w:val="00992567"/>
    <w:rsid w:val="00992C52"/>
    <w:rsid w:val="00992FE4"/>
    <w:rsid w:val="00993042"/>
    <w:rsid w:val="00993433"/>
    <w:rsid w:val="00993B1A"/>
    <w:rsid w:val="009942EB"/>
    <w:rsid w:val="009949A2"/>
    <w:rsid w:val="00994B40"/>
    <w:rsid w:val="00994CD6"/>
    <w:rsid w:val="00994DFF"/>
    <w:rsid w:val="0099501F"/>
    <w:rsid w:val="00995320"/>
    <w:rsid w:val="00995520"/>
    <w:rsid w:val="00995620"/>
    <w:rsid w:val="00995807"/>
    <w:rsid w:val="00995BAA"/>
    <w:rsid w:val="00995BBD"/>
    <w:rsid w:val="00995C28"/>
    <w:rsid w:val="009966CD"/>
    <w:rsid w:val="00996739"/>
    <w:rsid w:val="00996A5A"/>
    <w:rsid w:val="00996B2E"/>
    <w:rsid w:val="00996BEC"/>
    <w:rsid w:val="00996D9D"/>
    <w:rsid w:val="00997044"/>
    <w:rsid w:val="009971DC"/>
    <w:rsid w:val="0099721F"/>
    <w:rsid w:val="00997221"/>
    <w:rsid w:val="0099737D"/>
    <w:rsid w:val="0099764D"/>
    <w:rsid w:val="00997847"/>
    <w:rsid w:val="00997AAF"/>
    <w:rsid w:val="00997D81"/>
    <w:rsid w:val="009A002C"/>
    <w:rsid w:val="009A0320"/>
    <w:rsid w:val="009A0D9D"/>
    <w:rsid w:val="009A0FBA"/>
    <w:rsid w:val="009A1519"/>
    <w:rsid w:val="009A1739"/>
    <w:rsid w:val="009A1ACC"/>
    <w:rsid w:val="009A1C58"/>
    <w:rsid w:val="009A2B08"/>
    <w:rsid w:val="009A2C61"/>
    <w:rsid w:val="009A2D3D"/>
    <w:rsid w:val="009A2EF9"/>
    <w:rsid w:val="009A2FB3"/>
    <w:rsid w:val="009A2FFD"/>
    <w:rsid w:val="009A3507"/>
    <w:rsid w:val="009A3733"/>
    <w:rsid w:val="009A3867"/>
    <w:rsid w:val="009A3D69"/>
    <w:rsid w:val="009A424B"/>
    <w:rsid w:val="009A46EA"/>
    <w:rsid w:val="009A4A3F"/>
    <w:rsid w:val="009A4B1C"/>
    <w:rsid w:val="009A4F23"/>
    <w:rsid w:val="009A4F5D"/>
    <w:rsid w:val="009A508C"/>
    <w:rsid w:val="009A525A"/>
    <w:rsid w:val="009A53C0"/>
    <w:rsid w:val="009A5481"/>
    <w:rsid w:val="009A5D7A"/>
    <w:rsid w:val="009A6033"/>
    <w:rsid w:val="009A6114"/>
    <w:rsid w:val="009A6214"/>
    <w:rsid w:val="009A625B"/>
    <w:rsid w:val="009A628C"/>
    <w:rsid w:val="009A653C"/>
    <w:rsid w:val="009A674E"/>
    <w:rsid w:val="009A6D97"/>
    <w:rsid w:val="009A71CD"/>
    <w:rsid w:val="009A7509"/>
    <w:rsid w:val="009A7720"/>
    <w:rsid w:val="009A7999"/>
    <w:rsid w:val="009A7ECD"/>
    <w:rsid w:val="009B08F7"/>
    <w:rsid w:val="009B0BF7"/>
    <w:rsid w:val="009B0CE1"/>
    <w:rsid w:val="009B0EBA"/>
    <w:rsid w:val="009B189D"/>
    <w:rsid w:val="009B1E78"/>
    <w:rsid w:val="009B203B"/>
    <w:rsid w:val="009B24DA"/>
    <w:rsid w:val="009B27F8"/>
    <w:rsid w:val="009B3511"/>
    <w:rsid w:val="009B372D"/>
    <w:rsid w:val="009B378C"/>
    <w:rsid w:val="009B37B7"/>
    <w:rsid w:val="009B384D"/>
    <w:rsid w:val="009B3E07"/>
    <w:rsid w:val="009B454A"/>
    <w:rsid w:val="009B4AA3"/>
    <w:rsid w:val="009B5584"/>
    <w:rsid w:val="009B5B0A"/>
    <w:rsid w:val="009B5FBB"/>
    <w:rsid w:val="009B612B"/>
    <w:rsid w:val="009B6195"/>
    <w:rsid w:val="009B62E3"/>
    <w:rsid w:val="009B7338"/>
    <w:rsid w:val="009B7994"/>
    <w:rsid w:val="009B7C70"/>
    <w:rsid w:val="009C026C"/>
    <w:rsid w:val="009C0330"/>
    <w:rsid w:val="009C0AA8"/>
    <w:rsid w:val="009C0C58"/>
    <w:rsid w:val="009C114F"/>
    <w:rsid w:val="009C1C25"/>
    <w:rsid w:val="009C1DF2"/>
    <w:rsid w:val="009C226F"/>
    <w:rsid w:val="009C22DC"/>
    <w:rsid w:val="009C2450"/>
    <w:rsid w:val="009C273D"/>
    <w:rsid w:val="009C27E5"/>
    <w:rsid w:val="009C285E"/>
    <w:rsid w:val="009C2C35"/>
    <w:rsid w:val="009C2E8C"/>
    <w:rsid w:val="009C2EFA"/>
    <w:rsid w:val="009C2F79"/>
    <w:rsid w:val="009C3269"/>
    <w:rsid w:val="009C346D"/>
    <w:rsid w:val="009C3960"/>
    <w:rsid w:val="009C3B07"/>
    <w:rsid w:val="009C3EA6"/>
    <w:rsid w:val="009C4DAA"/>
    <w:rsid w:val="009C4DB7"/>
    <w:rsid w:val="009C5185"/>
    <w:rsid w:val="009C54E1"/>
    <w:rsid w:val="009C5528"/>
    <w:rsid w:val="009C5610"/>
    <w:rsid w:val="009C568F"/>
    <w:rsid w:val="009C5851"/>
    <w:rsid w:val="009C5C85"/>
    <w:rsid w:val="009C5ED2"/>
    <w:rsid w:val="009C5F47"/>
    <w:rsid w:val="009C5F74"/>
    <w:rsid w:val="009C5FB2"/>
    <w:rsid w:val="009C61F2"/>
    <w:rsid w:val="009C6506"/>
    <w:rsid w:val="009C659E"/>
    <w:rsid w:val="009C68B7"/>
    <w:rsid w:val="009C69F4"/>
    <w:rsid w:val="009C6F57"/>
    <w:rsid w:val="009C731A"/>
    <w:rsid w:val="009D02A4"/>
    <w:rsid w:val="009D053D"/>
    <w:rsid w:val="009D07B9"/>
    <w:rsid w:val="009D0A34"/>
    <w:rsid w:val="009D0D72"/>
    <w:rsid w:val="009D0DD2"/>
    <w:rsid w:val="009D117D"/>
    <w:rsid w:val="009D1665"/>
    <w:rsid w:val="009D17BC"/>
    <w:rsid w:val="009D1B56"/>
    <w:rsid w:val="009D1BBE"/>
    <w:rsid w:val="009D21B7"/>
    <w:rsid w:val="009D22CC"/>
    <w:rsid w:val="009D27C8"/>
    <w:rsid w:val="009D2B3D"/>
    <w:rsid w:val="009D2FBB"/>
    <w:rsid w:val="009D3068"/>
    <w:rsid w:val="009D308E"/>
    <w:rsid w:val="009D327D"/>
    <w:rsid w:val="009D39FC"/>
    <w:rsid w:val="009D3A49"/>
    <w:rsid w:val="009D3E77"/>
    <w:rsid w:val="009D444F"/>
    <w:rsid w:val="009D4681"/>
    <w:rsid w:val="009D4793"/>
    <w:rsid w:val="009D4E81"/>
    <w:rsid w:val="009D4EC9"/>
    <w:rsid w:val="009D4F3D"/>
    <w:rsid w:val="009D5357"/>
    <w:rsid w:val="009D5502"/>
    <w:rsid w:val="009D56BD"/>
    <w:rsid w:val="009D5E2C"/>
    <w:rsid w:val="009D5FC0"/>
    <w:rsid w:val="009D636A"/>
    <w:rsid w:val="009D6451"/>
    <w:rsid w:val="009D66D0"/>
    <w:rsid w:val="009D69AB"/>
    <w:rsid w:val="009D6BC9"/>
    <w:rsid w:val="009D6FF0"/>
    <w:rsid w:val="009D7600"/>
    <w:rsid w:val="009D77A0"/>
    <w:rsid w:val="009D77EF"/>
    <w:rsid w:val="009D7811"/>
    <w:rsid w:val="009D78E5"/>
    <w:rsid w:val="009D7A7E"/>
    <w:rsid w:val="009E0077"/>
    <w:rsid w:val="009E0720"/>
    <w:rsid w:val="009E0800"/>
    <w:rsid w:val="009E17BC"/>
    <w:rsid w:val="009E1816"/>
    <w:rsid w:val="009E181D"/>
    <w:rsid w:val="009E1BCA"/>
    <w:rsid w:val="009E20FD"/>
    <w:rsid w:val="009E24CA"/>
    <w:rsid w:val="009E2785"/>
    <w:rsid w:val="009E2A41"/>
    <w:rsid w:val="009E2D98"/>
    <w:rsid w:val="009E2E2F"/>
    <w:rsid w:val="009E3565"/>
    <w:rsid w:val="009E3744"/>
    <w:rsid w:val="009E37A0"/>
    <w:rsid w:val="009E38E3"/>
    <w:rsid w:val="009E4226"/>
    <w:rsid w:val="009E462F"/>
    <w:rsid w:val="009E4676"/>
    <w:rsid w:val="009E512D"/>
    <w:rsid w:val="009E521B"/>
    <w:rsid w:val="009E548F"/>
    <w:rsid w:val="009E5735"/>
    <w:rsid w:val="009E5A80"/>
    <w:rsid w:val="009E5AC1"/>
    <w:rsid w:val="009E5C38"/>
    <w:rsid w:val="009E5D3E"/>
    <w:rsid w:val="009E5DB8"/>
    <w:rsid w:val="009E5DC7"/>
    <w:rsid w:val="009E5E8D"/>
    <w:rsid w:val="009E6054"/>
    <w:rsid w:val="009E60F9"/>
    <w:rsid w:val="009E665A"/>
    <w:rsid w:val="009E6731"/>
    <w:rsid w:val="009E6D14"/>
    <w:rsid w:val="009E706F"/>
    <w:rsid w:val="009E728F"/>
    <w:rsid w:val="009E7494"/>
    <w:rsid w:val="009E7A9D"/>
    <w:rsid w:val="009E7D15"/>
    <w:rsid w:val="009E7D1B"/>
    <w:rsid w:val="009E7E44"/>
    <w:rsid w:val="009E7F8F"/>
    <w:rsid w:val="009F010C"/>
    <w:rsid w:val="009F0234"/>
    <w:rsid w:val="009F09DB"/>
    <w:rsid w:val="009F0BB2"/>
    <w:rsid w:val="009F0ECC"/>
    <w:rsid w:val="009F13C1"/>
    <w:rsid w:val="009F13F4"/>
    <w:rsid w:val="009F1731"/>
    <w:rsid w:val="009F1BA8"/>
    <w:rsid w:val="009F1FCC"/>
    <w:rsid w:val="009F20C1"/>
    <w:rsid w:val="009F25A1"/>
    <w:rsid w:val="009F2971"/>
    <w:rsid w:val="009F2B83"/>
    <w:rsid w:val="009F2C4E"/>
    <w:rsid w:val="009F2FB7"/>
    <w:rsid w:val="009F30AC"/>
    <w:rsid w:val="009F35FF"/>
    <w:rsid w:val="009F37CF"/>
    <w:rsid w:val="009F3936"/>
    <w:rsid w:val="009F39B4"/>
    <w:rsid w:val="009F3A13"/>
    <w:rsid w:val="009F3B60"/>
    <w:rsid w:val="009F3D25"/>
    <w:rsid w:val="009F4473"/>
    <w:rsid w:val="009F4481"/>
    <w:rsid w:val="009F44A6"/>
    <w:rsid w:val="009F46F5"/>
    <w:rsid w:val="009F4900"/>
    <w:rsid w:val="009F4961"/>
    <w:rsid w:val="009F4B41"/>
    <w:rsid w:val="009F4CF8"/>
    <w:rsid w:val="009F539B"/>
    <w:rsid w:val="009F586A"/>
    <w:rsid w:val="009F5A43"/>
    <w:rsid w:val="009F5A8F"/>
    <w:rsid w:val="009F5AD2"/>
    <w:rsid w:val="009F5BFF"/>
    <w:rsid w:val="009F5C7F"/>
    <w:rsid w:val="009F5D0C"/>
    <w:rsid w:val="009F60EE"/>
    <w:rsid w:val="009F61AD"/>
    <w:rsid w:val="009F67ED"/>
    <w:rsid w:val="009F6B78"/>
    <w:rsid w:val="009F6E38"/>
    <w:rsid w:val="009F6EC8"/>
    <w:rsid w:val="009F6EFD"/>
    <w:rsid w:val="009F6F35"/>
    <w:rsid w:val="009F70BE"/>
    <w:rsid w:val="009F7159"/>
    <w:rsid w:val="009F7180"/>
    <w:rsid w:val="009F7861"/>
    <w:rsid w:val="009F7AB1"/>
    <w:rsid w:val="009F7C6D"/>
    <w:rsid w:val="009F7D18"/>
    <w:rsid w:val="00A0039E"/>
    <w:rsid w:val="00A009AA"/>
    <w:rsid w:val="00A010C9"/>
    <w:rsid w:val="00A01186"/>
    <w:rsid w:val="00A013DB"/>
    <w:rsid w:val="00A01521"/>
    <w:rsid w:val="00A01567"/>
    <w:rsid w:val="00A0182C"/>
    <w:rsid w:val="00A01A0F"/>
    <w:rsid w:val="00A01AE5"/>
    <w:rsid w:val="00A01B1D"/>
    <w:rsid w:val="00A01BC8"/>
    <w:rsid w:val="00A01DC2"/>
    <w:rsid w:val="00A02062"/>
    <w:rsid w:val="00A0210E"/>
    <w:rsid w:val="00A021F4"/>
    <w:rsid w:val="00A022F2"/>
    <w:rsid w:val="00A0241C"/>
    <w:rsid w:val="00A02DD9"/>
    <w:rsid w:val="00A02FAC"/>
    <w:rsid w:val="00A02FCC"/>
    <w:rsid w:val="00A031E1"/>
    <w:rsid w:val="00A03E4C"/>
    <w:rsid w:val="00A03F19"/>
    <w:rsid w:val="00A041D2"/>
    <w:rsid w:val="00A04774"/>
    <w:rsid w:val="00A049A9"/>
    <w:rsid w:val="00A049AD"/>
    <w:rsid w:val="00A04E20"/>
    <w:rsid w:val="00A05400"/>
    <w:rsid w:val="00A056ED"/>
    <w:rsid w:val="00A05768"/>
    <w:rsid w:val="00A05858"/>
    <w:rsid w:val="00A05F5E"/>
    <w:rsid w:val="00A06016"/>
    <w:rsid w:val="00A06084"/>
    <w:rsid w:val="00A06594"/>
    <w:rsid w:val="00A0676D"/>
    <w:rsid w:val="00A07205"/>
    <w:rsid w:val="00A07273"/>
    <w:rsid w:val="00A072D3"/>
    <w:rsid w:val="00A073DD"/>
    <w:rsid w:val="00A07D39"/>
    <w:rsid w:val="00A07E00"/>
    <w:rsid w:val="00A10075"/>
    <w:rsid w:val="00A1035B"/>
    <w:rsid w:val="00A104EA"/>
    <w:rsid w:val="00A10628"/>
    <w:rsid w:val="00A10825"/>
    <w:rsid w:val="00A10B53"/>
    <w:rsid w:val="00A10D66"/>
    <w:rsid w:val="00A10DAF"/>
    <w:rsid w:val="00A11454"/>
    <w:rsid w:val="00A114FA"/>
    <w:rsid w:val="00A11C21"/>
    <w:rsid w:val="00A11CB1"/>
    <w:rsid w:val="00A11DEA"/>
    <w:rsid w:val="00A11DF5"/>
    <w:rsid w:val="00A120C6"/>
    <w:rsid w:val="00A1261F"/>
    <w:rsid w:val="00A1290B"/>
    <w:rsid w:val="00A13212"/>
    <w:rsid w:val="00A13234"/>
    <w:rsid w:val="00A132F5"/>
    <w:rsid w:val="00A13666"/>
    <w:rsid w:val="00A13B4E"/>
    <w:rsid w:val="00A13C88"/>
    <w:rsid w:val="00A14278"/>
    <w:rsid w:val="00A14452"/>
    <w:rsid w:val="00A14C02"/>
    <w:rsid w:val="00A14DFA"/>
    <w:rsid w:val="00A14F3A"/>
    <w:rsid w:val="00A15271"/>
    <w:rsid w:val="00A15569"/>
    <w:rsid w:val="00A156B2"/>
    <w:rsid w:val="00A15EF9"/>
    <w:rsid w:val="00A1616B"/>
    <w:rsid w:val="00A165FF"/>
    <w:rsid w:val="00A17481"/>
    <w:rsid w:val="00A174C7"/>
    <w:rsid w:val="00A175DB"/>
    <w:rsid w:val="00A177B5"/>
    <w:rsid w:val="00A177C9"/>
    <w:rsid w:val="00A17959"/>
    <w:rsid w:val="00A2004F"/>
    <w:rsid w:val="00A201A2"/>
    <w:rsid w:val="00A2050D"/>
    <w:rsid w:val="00A205DE"/>
    <w:rsid w:val="00A20748"/>
    <w:rsid w:val="00A20925"/>
    <w:rsid w:val="00A20A3B"/>
    <w:rsid w:val="00A20EEB"/>
    <w:rsid w:val="00A2101F"/>
    <w:rsid w:val="00A214C4"/>
    <w:rsid w:val="00A2168D"/>
    <w:rsid w:val="00A21695"/>
    <w:rsid w:val="00A2178A"/>
    <w:rsid w:val="00A21CC9"/>
    <w:rsid w:val="00A21E06"/>
    <w:rsid w:val="00A22659"/>
    <w:rsid w:val="00A22905"/>
    <w:rsid w:val="00A22F10"/>
    <w:rsid w:val="00A232DE"/>
    <w:rsid w:val="00A234F7"/>
    <w:rsid w:val="00A235EC"/>
    <w:rsid w:val="00A238D0"/>
    <w:rsid w:val="00A23A5D"/>
    <w:rsid w:val="00A23C87"/>
    <w:rsid w:val="00A23DCF"/>
    <w:rsid w:val="00A23EE1"/>
    <w:rsid w:val="00A24152"/>
    <w:rsid w:val="00A24990"/>
    <w:rsid w:val="00A24BFF"/>
    <w:rsid w:val="00A24C1F"/>
    <w:rsid w:val="00A24DA6"/>
    <w:rsid w:val="00A25265"/>
    <w:rsid w:val="00A26296"/>
    <w:rsid w:val="00A2631F"/>
    <w:rsid w:val="00A266E2"/>
    <w:rsid w:val="00A26A42"/>
    <w:rsid w:val="00A26B71"/>
    <w:rsid w:val="00A26DCB"/>
    <w:rsid w:val="00A26E17"/>
    <w:rsid w:val="00A26E29"/>
    <w:rsid w:val="00A26F0C"/>
    <w:rsid w:val="00A2755E"/>
    <w:rsid w:val="00A27F53"/>
    <w:rsid w:val="00A302C1"/>
    <w:rsid w:val="00A303B8"/>
    <w:rsid w:val="00A3066A"/>
    <w:rsid w:val="00A308A6"/>
    <w:rsid w:val="00A30FC5"/>
    <w:rsid w:val="00A311D1"/>
    <w:rsid w:val="00A3135B"/>
    <w:rsid w:val="00A31AAF"/>
    <w:rsid w:val="00A31BE0"/>
    <w:rsid w:val="00A31D2E"/>
    <w:rsid w:val="00A31E26"/>
    <w:rsid w:val="00A31E4C"/>
    <w:rsid w:val="00A31F83"/>
    <w:rsid w:val="00A3206E"/>
    <w:rsid w:val="00A32829"/>
    <w:rsid w:val="00A32A56"/>
    <w:rsid w:val="00A32DBE"/>
    <w:rsid w:val="00A32F11"/>
    <w:rsid w:val="00A32F49"/>
    <w:rsid w:val="00A3343B"/>
    <w:rsid w:val="00A338D8"/>
    <w:rsid w:val="00A33A6A"/>
    <w:rsid w:val="00A33B8C"/>
    <w:rsid w:val="00A33C32"/>
    <w:rsid w:val="00A33D92"/>
    <w:rsid w:val="00A34269"/>
    <w:rsid w:val="00A343B8"/>
    <w:rsid w:val="00A3484E"/>
    <w:rsid w:val="00A3498D"/>
    <w:rsid w:val="00A34C02"/>
    <w:rsid w:val="00A34C5B"/>
    <w:rsid w:val="00A35020"/>
    <w:rsid w:val="00A3511E"/>
    <w:rsid w:val="00A3550A"/>
    <w:rsid w:val="00A358C4"/>
    <w:rsid w:val="00A35A57"/>
    <w:rsid w:val="00A35A62"/>
    <w:rsid w:val="00A35A74"/>
    <w:rsid w:val="00A35BFB"/>
    <w:rsid w:val="00A35D4B"/>
    <w:rsid w:val="00A3630A"/>
    <w:rsid w:val="00A36597"/>
    <w:rsid w:val="00A36C0A"/>
    <w:rsid w:val="00A36DB5"/>
    <w:rsid w:val="00A37720"/>
    <w:rsid w:val="00A377A4"/>
    <w:rsid w:val="00A37DA6"/>
    <w:rsid w:val="00A37E3C"/>
    <w:rsid w:val="00A37F66"/>
    <w:rsid w:val="00A4006F"/>
    <w:rsid w:val="00A40188"/>
    <w:rsid w:val="00A402E8"/>
    <w:rsid w:val="00A40E03"/>
    <w:rsid w:val="00A41089"/>
    <w:rsid w:val="00A410F1"/>
    <w:rsid w:val="00A41528"/>
    <w:rsid w:val="00A4196F"/>
    <w:rsid w:val="00A41B75"/>
    <w:rsid w:val="00A41E77"/>
    <w:rsid w:val="00A41F03"/>
    <w:rsid w:val="00A422D6"/>
    <w:rsid w:val="00A4271A"/>
    <w:rsid w:val="00A428ED"/>
    <w:rsid w:val="00A42C8B"/>
    <w:rsid w:val="00A42D9D"/>
    <w:rsid w:val="00A42E36"/>
    <w:rsid w:val="00A4321B"/>
    <w:rsid w:val="00A43322"/>
    <w:rsid w:val="00A43B7D"/>
    <w:rsid w:val="00A43E65"/>
    <w:rsid w:val="00A44330"/>
    <w:rsid w:val="00A44750"/>
    <w:rsid w:val="00A44953"/>
    <w:rsid w:val="00A44992"/>
    <w:rsid w:val="00A44A80"/>
    <w:rsid w:val="00A45454"/>
    <w:rsid w:val="00A455DA"/>
    <w:rsid w:val="00A45AFB"/>
    <w:rsid w:val="00A46494"/>
    <w:rsid w:val="00A46583"/>
    <w:rsid w:val="00A46CED"/>
    <w:rsid w:val="00A46EF4"/>
    <w:rsid w:val="00A470C5"/>
    <w:rsid w:val="00A474E7"/>
    <w:rsid w:val="00A47FEF"/>
    <w:rsid w:val="00A509A2"/>
    <w:rsid w:val="00A50D16"/>
    <w:rsid w:val="00A50DFD"/>
    <w:rsid w:val="00A50E03"/>
    <w:rsid w:val="00A50F01"/>
    <w:rsid w:val="00A510AC"/>
    <w:rsid w:val="00A5146F"/>
    <w:rsid w:val="00A51683"/>
    <w:rsid w:val="00A51888"/>
    <w:rsid w:val="00A51956"/>
    <w:rsid w:val="00A51D26"/>
    <w:rsid w:val="00A52440"/>
    <w:rsid w:val="00A52499"/>
    <w:rsid w:val="00A52932"/>
    <w:rsid w:val="00A52952"/>
    <w:rsid w:val="00A52B7D"/>
    <w:rsid w:val="00A52C47"/>
    <w:rsid w:val="00A52E71"/>
    <w:rsid w:val="00A532AF"/>
    <w:rsid w:val="00A53560"/>
    <w:rsid w:val="00A5360A"/>
    <w:rsid w:val="00A53625"/>
    <w:rsid w:val="00A54099"/>
    <w:rsid w:val="00A54495"/>
    <w:rsid w:val="00A5465F"/>
    <w:rsid w:val="00A54789"/>
    <w:rsid w:val="00A54A56"/>
    <w:rsid w:val="00A54A72"/>
    <w:rsid w:val="00A55143"/>
    <w:rsid w:val="00A5534A"/>
    <w:rsid w:val="00A553DA"/>
    <w:rsid w:val="00A5566C"/>
    <w:rsid w:val="00A557A2"/>
    <w:rsid w:val="00A55873"/>
    <w:rsid w:val="00A55A58"/>
    <w:rsid w:val="00A5623D"/>
    <w:rsid w:val="00A563A7"/>
    <w:rsid w:val="00A56445"/>
    <w:rsid w:val="00A567BB"/>
    <w:rsid w:val="00A56A65"/>
    <w:rsid w:val="00A56C77"/>
    <w:rsid w:val="00A5717F"/>
    <w:rsid w:val="00A571DE"/>
    <w:rsid w:val="00A57202"/>
    <w:rsid w:val="00A57F69"/>
    <w:rsid w:val="00A60207"/>
    <w:rsid w:val="00A60219"/>
    <w:rsid w:val="00A6076D"/>
    <w:rsid w:val="00A60FAD"/>
    <w:rsid w:val="00A61044"/>
    <w:rsid w:val="00A6185A"/>
    <w:rsid w:val="00A61A3E"/>
    <w:rsid w:val="00A61ED8"/>
    <w:rsid w:val="00A625BE"/>
    <w:rsid w:val="00A625BF"/>
    <w:rsid w:val="00A62812"/>
    <w:rsid w:val="00A62D4E"/>
    <w:rsid w:val="00A62E2F"/>
    <w:rsid w:val="00A63108"/>
    <w:rsid w:val="00A63DC2"/>
    <w:rsid w:val="00A63F4C"/>
    <w:rsid w:val="00A64099"/>
    <w:rsid w:val="00A641F7"/>
    <w:rsid w:val="00A64205"/>
    <w:rsid w:val="00A642DC"/>
    <w:rsid w:val="00A6446F"/>
    <w:rsid w:val="00A64699"/>
    <w:rsid w:val="00A6499D"/>
    <w:rsid w:val="00A64CEB"/>
    <w:rsid w:val="00A652D2"/>
    <w:rsid w:val="00A65EB6"/>
    <w:rsid w:val="00A669CD"/>
    <w:rsid w:val="00A66A1C"/>
    <w:rsid w:val="00A66CA1"/>
    <w:rsid w:val="00A67442"/>
    <w:rsid w:val="00A674A8"/>
    <w:rsid w:val="00A679AE"/>
    <w:rsid w:val="00A67B3A"/>
    <w:rsid w:val="00A67EFC"/>
    <w:rsid w:val="00A700A4"/>
    <w:rsid w:val="00A70190"/>
    <w:rsid w:val="00A704AA"/>
    <w:rsid w:val="00A70581"/>
    <w:rsid w:val="00A707A3"/>
    <w:rsid w:val="00A71295"/>
    <w:rsid w:val="00A714FE"/>
    <w:rsid w:val="00A71605"/>
    <w:rsid w:val="00A7178E"/>
    <w:rsid w:val="00A717F6"/>
    <w:rsid w:val="00A7182D"/>
    <w:rsid w:val="00A71D71"/>
    <w:rsid w:val="00A71F20"/>
    <w:rsid w:val="00A720FB"/>
    <w:rsid w:val="00A7277E"/>
    <w:rsid w:val="00A7281C"/>
    <w:rsid w:val="00A7299F"/>
    <w:rsid w:val="00A72EEC"/>
    <w:rsid w:val="00A72FF8"/>
    <w:rsid w:val="00A73003"/>
    <w:rsid w:val="00A7329C"/>
    <w:rsid w:val="00A73341"/>
    <w:rsid w:val="00A739DC"/>
    <w:rsid w:val="00A73E1C"/>
    <w:rsid w:val="00A73EBB"/>
    <w:rsid w:val="00A73F60"/>
    <w:rsid w:val="00A7414D"/>
    <w:rsid w:val="00A743ED"/>
    <w:rsid w:val="00A7461C"/>
    <w:rsid w:val="00A74D1F"/>
    <w:rsid w:val="00A74D89"/>
    <w:rsid w:val="00A74E3F"/>
    <w:rsid w:val="00A75319"/>
    <w:rsid w:val="00A758D9"/>
    <w:rsid w:val="00A75976"/>
    <w:rsid w:val="00A75A4D"/>
    <w:rsid w:val="00A75F70"/>
    <w:rsid w:val="00A76018"/>
    <w:rsid w:val="00A76B6E"/>
    <w:rsid w:val="00A76BA1"/>
    <w:rsid w:val="00A76C15"/>
    <w:rsid w:val="00A76D61"/>
    <w:rsid w:val="00A76DA0"/>
    <w:rsid w:val="00A77144"/>
    <w:rsid w:val="00A77187"/>
    <w:rsid w:val="00A772E6"/>
    <w:rsid w:val="00A77304"/>
    <w:rsid w:val="00A7741F"/>
    <w:rsid w:val="00A776F1"/>
    <w:rsid w:val="00A77860"/>
    <w:rsid w:val="00A77B59"/>
    <w:rsid w:val="00A77CCB"/>
    <w:rsid w:val="00A800B1"/>
    <w:rsid w:val="00A800E3"/>
    <w:rsid w:val="00A80333"/>
    <w:rsid w:val="00A80563"/>
    <w:rsid w:val="00A805D4"/>
    <w:rsid w:val="00A80AB2"/>
    <w:rsid w:val="00A80B0B"/>
    <w:rsid w:val="00A811AC"/>
    <w:rsid w:val="00A811BC"/>
    <w:rsid w:val="00A81528"/>
    <w:rsid w:val="00A81900"/>
    <w:rsid w:val="00A81CCA"/>
    <w:rsid w:val="00A81D41"/>
    <w:rsid w:val="00A8294E"/>
    <w:rsid w:val="00A829AA"/>
    <w:rsid w:val="00A82ACE"/>
    <w:rsid w:val="00A82BFA"/>
    <w:rsid w:val="00A82C37"/>
    <w:rsid w:val="00A82CEC"/>
    <w:rsid w:val="00A82F52"/>
    <w:rsid w:val="00A83644"/>
    <w:rsid w:val="00A836CA"/>
    <w:rsid w:val="00A83830"/>
    <w:rsid w:val="00A8386A"/>
    <w:rsid w:val="00A840AD"/>
    <w:rsid w:val="00A8441A"/>
    <w:rsid w:val="00A84507"/>
    <w:rsid w:val="00A8455F"/>
    <w:rsid w:val="00A845EC"/>
    <w:rsid w:val="00A84A57"/>
    <w:rsid w:val="00A85012"/>
    <w:rsid w:val="00A850F0"/>
    <w:rsid w:val="00A85521"/>
    <w:rsid w:val="00A859FD"/>
    <w:rsid w:val="00A85EF2"/>
    <w:rsid w:val="00A86157"/>
    <w:rsid w:val="00A86273"/>
    <w:rsid w:val="00A865E9"/>
    <w:rsid w:val="00A867F1"/>
    <w:rsid w:val="00A868C9"/>
    <w:rsid w:val="00A86C27"/>
    <w:rsid w:val="00A86F3F"/>
    <w:rsid w:val="00A871AB"/>
    <w:rsid w:val="00A87393"/>
    <w:rsid w:val="00A87402"/>
    <w:rsid w:val="00A87576"/>
    <w:rsid w:val="00A87AEC"/>
    <w:rsid w:val="00A87CFE"/>
    <w:rsid w:val="00A87D0D"/>
    <w:rsid w:val="00A9029F"/>
    <w:rsid w:val="00A90625"/>
    <w:rsid w:val="00A90B1F"/>
    <w:rsid w:val="00A90C5B"/>
    <w:rsid w:val="00A924DA"/>
    <w:rsid w:val="00A92548"/>
    <w:rsid w:val="00A927FB"/>
    <w:rsid w:val="00A928A9"/>
    <w:rsid w:val="00A92E01"/>
    <w:rsid w:val="00A9317A"/>
    <w:rsid w:val="00A932B2"/>
    <w:rsid w:val="00A93384"/>
    <w:rsid w:val="00A94D1F"/>
    <w:rsid w:val="00A950C9"/>
    <w:rsid w:val="00A95524"/>
    <w:rsid w:val="00A956A7"/>
    <w:rsid w:val="00A959FB"/>
    <w:rsid w:val="00A95DD6"/>
    <w:rsid w:val="00A96149"/>
    <w:rsid w:val="00A96153"/>
    <w:rsid w:val="00A96186"/>
    <w:rsid w:val="00A96338"/>
    <w:rsid w:val="00A965B7"/>
    <w:rsid w:val="00A96862"/>
    <w:rsid w:val="00A973B4"/>
    <w:rsid w:val="00A97C26"/>
    <w:rsid w:val="00AA02C0"/>
    <w:rsid w:val="00AA0849"/>
    <w:rsid w:val="00AA0BF1"/>
    <w:rsid w:val="00AA0F9B"/>
    <w:rsid w:val="00AA1016"/>
    <w:rsid w:val="00AA1273"/>
    <w:rsid w:val="00AA144F"/>
    <w:rsid w:val="00AA187C"/>
    <w:rsid w:val="00AA1BF7"/>
    <w:rsid w:val="00AA1C69"/>
    <w:rsid w:val="00AA1D9D"/>
    <w:rsid w:val="00AA221C"/>
    <w:rsid w:val="00AA24CA"/>
    <w:rsid w:val="00AA2573"/>
    <w:rsid w:val="00AA2653"/>
    <w:rsid w:val="00AA289E"/>
    <w:rsid w:val="00AA29DF"/>
    <w:rsid w:val="00AA2AB2"/>
    <w:rsid w:val="00AA2AC3"/>
    <w:rsid w:val="00AA30C8"/>
    <w:rsid w:val="00AA31D3"/>
    <w:rsid w:val="00AA33BE"/>
    <w:rsid w:val="00AA3B8D"/>
    <w:rsid w:val="00AA3C28"/>
    <w:rsid w:val="00AA3E37"/>
    <w:rsid w:val="00AA4056"/>
    <w:rsid w:val="00AA46A6"/>
    <w:rsid w:val="00AA47B1"/>
    <w:rsid w:val="00AA48C4"/>
    <w:rsid w:val="00AA4902"/>
    <w:rsid w:val="00AA4B84"/>
    <w:rsid w:val="00AA4BD7"/>
    <w:rsid w:val="00AA4EE3"/>
    <w:rsid w:val="00AA500F"/>
    <w:rsid w:val="00AA53B0"/>
    <w:rsid w:val="00AA5668"/>
    <w:rsid w:val="00AA5AF7"/>
    <w:rsid w:val="00AA5AFB"/>
    <w:rsid w:val="00AA5E5A"/>
    <w:rsid w:val="00AA635B"/>
    <w:rsid w:val="00AA6A2E"/>
    <w:rsid w:val="00AA7062"/>
    <w:rsid w:val="00AA7126"/>
    <w:rsid w:val="00AA7650"/>
    <w:rsid w:val="00AA7839"/>
    <w:rsid w:val="00AA7868"/>
    <w:rsid w:val="00AA7B50"/>
    <w:rsid w:val="00AA7CE5"/>
    <w:rsid w:val="00AB018F"/>
    <w:rsid w:val="00AB048F"/>
    <w:rsid w:val="00AB06A9"/>
    <w:rsid w:val="00AB0867"/>
    <w:rsid w:val="00AB0981"/>
    <w:rsid w:val="00AB1688"/>
    <w:rsid w:val="00AB1A23"/>
    <w:rsid w:val="00AB1CDC"/>
    <w:rsid w:val="00AB268A"/>
    <w:rsid w:val="00AB2B09"/>
    <w:rsid w:val="00AB2BD9"/>
    <w:rsid w:val="00AB2DE2"/>
    <w:rsid w:val="00AB2E0C"/>
    <w:rsid w:val="00AB3046"/>
    <w:rsid w:val="00AB3050"/>
    <w:rsid w:val="00AB3330"/>
    <w:rsid w:val="00AB3511"/>
    <w:rsid w:val="00AB4379"/>
    <w:rsid w:val="00AB46A7"/>
    <w:rsid w:val="00AB4879"/>
    <w:rsid w:val="00AB4C66"/>
    <w:rsid w:val="00AB5343"/>
    <w:rsid w:val="00AB535B"/>
    <w:rsid w:val="00AB5B54"/>
    <w:rsid w:val="00AB6037"/>
    <w:rsid w:val="00AB638C"/>
    <w:rsid w:val="00AB671F"/>
    <w:rsid w:val="00AB6EAC"/>
    <w:rsid w:val="00AB7327"/>
    <w:rsid w:val="00AB764D"/>
    <w:rsid w:val="00AB7812"/>
    <w:rsid w:val="00AB7A6F"/>
    <w:rsid w:val="00AB7E02"/>
    <w:rsid w:val="00AB7E16"/>
    <w:rsid w:val="00AC0018"/>
    <w:rsid w:val="00AC02AC"/>
    <w:rsid w:val="00AC0A82"/>
    <w:rsid w:val="00AC0B22"/>
    <w:rsid w:val="00AC1124"/>
    <w:rsid w:val="00AC11D3"/>
    <w:rsid w:val="00AC1295"/>
    <w:rsid w:val="00AC23C5"/>
    <w:rsid w:val="00AC27B8"/>
    <w:rsid w:val="00AC2EB1"/>
    <w:rsid w:val="00AC2F2D"/>
    <w:rsid w:val="00AC36AA"/>
    <w:rsid w:val="00AC39DB"/>
    <w:rsid w:val="00AC4489"/>
    <w:rsid w:val="00AC4E30"/>
    <w:rsid w:val="00AC4FFD"/>
    <w:rsid w:val="00AC53B1"/>
    <w:rsid w:val="00AC53E0"/>
    <w:rsid w:val="00AC54A5"/>
    <w:rsid w:val="00AC5B59"/>
    <w:rsid w:val="00AC5CE4"/>
    <w:rsid w:val="00AC5E8F"/>
    <w:rsid w:val="00AC6603"/>
    <w:rsid w:val="00AC6D1D"/>
    <w:rsid w:val="00AC6FDC"/>
    <w:rsid w:val="00AC72B7"/>
    <w:rsid w:val="00AC73BD"/>
    <w:rsid w:val="00AC7552"/>
    <w:rsid w:val="00AC7DCD"/>
    <w:rsid w:val="00AC7F48"/>
    <w:rsid w:val="00AD0743"/>
    <w:rsid w:val="00AD079E"/>
    <w:rsid w:val="00AD09B6"/>
    <w:rsid w:val="00AD0A38"/>
    <w:rsid w:val="00AD0C7F"/>
    <w:rsid w:val="00AD0CC2"/>
    <w:rsid w:val="00AD0F71"/>
    <w:rsid w:val="00AD11FD"/>
    <w:rsid w:val="00AD1989"/>
    <w:rsid w:val="00AD221C"/>
    <w:rsid w:val="00AD261B"/>
    <w:rsid w:val="00AD28E2"/>
    <w:rsid w:val="00AD2C49"/>
    <w:rsid w:val="00AD2E01"/>
    <w:rsid w:val="00AD312E"/>
    <w:rsid w:val="00AD34E5"/>
    <w:rsid w:val="00AD37E4"/>
    <w:rsid w:val="00AD37E7"/>
    <w:rsid w:val="00AD3C2D"/>
    <w:rsid w:val="00AD3D2D"/>
    <w:rsid w:val="00AD4C9F"/>
    <w:rsid w:val="00AD55B5"/>
    <w:rsid w:val="00AD5642"/>
    <w:rsid w:val="00AD6383"/>
    <w:rsid w:val="00AD64A1"/>
    <w:rsid w:val="00AD6A28"/>
    <w:rsid w:val="00AD6E64"/>
    <w:rsid w:val="00AD6EAC"/>
    <w:rsid w:val="00AD71D5"/>
    <w:rsid w:val="00AD7380"/>
    <w:rsid w:val="00AD7406"/>
    <w:rsid w:val="00AD742A"/>
    <w:rsid w:val="00AD7BE5"/>
    <w:rsid w:val="00AD7C97"/>
    <w:rsid w:val="00AD7EB2"/>
    <w:rsid w:val="00AD7F8F"/>
    <w:rsid w:val="00AE0198"/>
    <w:rsid w:val="00AE01FE"/>
    <w:rsid w:val="00AE02EF"/>
    <w:rsid w:val="00AE04F2"/>
    <w:rsid w:val="00AE0AE2"/>
    <w:rsid w:val="00AE0C41"/>
    <w:rsid w:val="00AE0FAF"/>
    <w:rsid w:val="00AE1028"/>
    <w:rsid w:val="00AE11F4"/>
    <w:rsid w:val="00AE1503"/>
    <w:rsid w:val="00AE15BF"/>
    <w:rsid w:val="00AE1837"/>
    <w:rsid w:val="00AE1A84"/>
    <w:rsid w:val="00AE1B09"/>
    <w:rsid w:val="00AE1B84"/>
    <w:rsid w:val="00AE2246"/>
    <w:rsid w:val="00AE24F0"/>
    <w:rsid w:val="00AE29FC"/>
    <w:rsid w:val="00AE2C3A"/>
    <w:rsid w:val="00AE304F"/>
    <w:rsid w:val="00AE33D3"/>
    <w:rsid w:val="00AE341C"/>
    <w:rsid w:val="00AE41AB"/>
    <w:rsid w:val="00AE42C4"/>
    <w:rsid w:val="00AE4795"/>
    <w:rsid w:val="00AE4E94"/>
    <w:rsid w:val="00AE50D1"/>
    <w:rsid w:val="00AE5272"/>
    <w:rsid w:val="00AE54E3"/>
    <w:rsid w:val="00AE55BF"/>
    <w:rsid w:val="00AE5815"/>
    <w:rsid w:val="00AE5BB9"/>
    <w:rsid w:val="00AE5EC9"/>
    <w:rsid w:val="00AE62BD"/>
    <w:rsid w:val="00AE684D"/>
    <w:rsid w:val="00AE68C1"/>
    <w:rsid w:val="00AE6A56"/>
    <w:rsid w:val="00AE6DE9"/>
    <w:rsid w:val="00AE714D"/>
    <w:rsid w:val="00AE72DD"/>
    <w:rsid w:val="00AE7B38"/>
    <w:rsid w:val="00AE7CE5"/>
    <w:rsid w:val="00AE7E16"/>
    <w:rsid w:val="00AF0FC6"/>
    <w:rsid w:val="00AF146B"/>
    <w:rsid w:val="00AF1A3E"/>
    <w:rsid w:val="00AF2135"/>
    <w:rsid w:val="00AF21A8"/>
    <w:rsid w:val="00AF2312"/>
    <w:rsid w:val="00AF3B66"/>
    <w:rsid w:val="00AF3BC8"/>
    <w:rsid w:val="00AF42C1"/>
    <w:rsid w:val="00AF4369"/>
    <w:rsid w:val="00AF45FA"/>
    <w:rsid w:val="00AF46B6"/>
    <w:rsid w:val="00AF4761"/>
    <w:rsid w:val="00AF47A3"/>
    <w:rsid w:val="00AF4952"/>
    <w:rsid w:val="00AF4A6A"/>
    <w:rsid w:val="00AF4AC3"/>
    <w:rsid w:val="00AF548C"/>
    <w:rsid w:val="00AF598B"/>
    <w:rsid w:val="00AF5A2F"/>
    <w:rsid w:val="00AF5A92"/>
    <w:rsid w:val="00AF5AE9"/>
    <w:rsid w:val="00AF5E96"/>
    <w:rsid w:val="00AF6187"/>
    <w:rsid w:val="00AF6A50"/>
    <w:rsid w:val="00AF6DD1"/>
    <w:rsid w:val="00AF7073"/>
    <w:rsid w:val="00AF79A6"/>
    <w:rsid w:val="00AF7AA5"/>
    <w:rsid w:val="00AF7B7A"/>
    <w:rsid w:val="00AF7C0F"/>
    <w:rsid w:val="00AF7ED7"/>
    <w:rsid w:val="00B004F4"/>
    <w:rsid w:val="00B00D9A"/>
    <w:rsid w:val="00B00E3B"/>
    <w:rsid w:val="00B01702"/>
    <w:rsid w:val="00B01B56"/>
    <w:rsid w:val="00B022FB"/>
    <w:rsid w:val="00B024C9"/>
    <w:rsid w:val="00B0277E"/>
    <w:rsid w:val="00B02D99"/>
    <w:rsid w:val="00B02FBE"/>
    <w:rsid w:val="00B0320B"/>
    <w:rsid w:val="00B03496"/>
    <w:rsid w:val="00B0355C"/>
    <w:rsid w:val="00B03D97"/>
    <w:rsid w:val="00B03DB2"/>
    <w:rsid w:val="00B03E3E"/>
    <w:rsid w:val="00B040CE"/>
    <w:rsid w:val="00B041A3"/>
    <w:rsid w:val="00B043BB"/>
    <w:rsid w:val="00B04404"/>
    <w:rsid w:val="00B045FE"/>
    <w:rsid w:val="00B046C2"/>
    <w:rsid w:val="00B04CEC"/>
    <w:rsid w:val="00B05051"/>
    <w:rsid w:val="00B0508B"/>
    <w:rsid w:val="00B052BD"/>
    <w:rsid w:val="00B05AA8"/>
    <w:rsid w:val="00B05DDE"/>
    <w:rsid w:val="00B05F97"/>
    <w:rsid w:val="00B0633D"/>
    <w:rsid w:val="00B065DC"/>
    <w:rsid w:val="00B068AB"/>
    <w:rsid w:val="00B06ABE"/>
    <w:rsid w:val="00B06B97"/>
    <w:rsid w:val="00B074AF"/>
    <w:rsid w:val="00B07637"/>
    <w:rsid w:val="00B07845"/>
    <w:rsid w:val="00B07873"/>
    <w:rsid w:val="00B07DB9"/>
    <w:rsid w:val="00B07DBC"/>
    <w:rsid w:val="00B101F8"/>
    <w:rsid w:val="00B1032A"/>
    <w:rsid w:val="00B103CC"/>
    <w:rsid w:val="00B10717"/>
    <w:rsid w:val="00B11035"/>
    <w:rsid w:val="00B11197"/>
    <w:rsid w:val="00B111FA"/>
    <w:rsid w:val="00B114C9"/>
    <w:rsid w:val="00B1169D"/>
    <w:rsid w:val="00B11815"/>
    <w:rsid w:val="00B118DC"/>
    <w:rsid w:val="00B11EA5"/>
    <w:rsid w:val="00B129CA"/>
    <w:rsid w:val="00B12AC8"/>
    <w:rsid w:val="00B13385"/>
    <w:rsid w:val="00B13A08"/>
    <w:rsid w:val="00B13B0E"/>
    <w:rsid w:val="00B13F84"/>
    <w:rsid w:val="00B14002"/>
    <w:rsid w:val="00B151B6"/>
    <w:rsid w:val="00B159D8"/>
    <w:rsid w:val="00B15A77"/>
    <w:rsid w:val="00B15C73"/>
    <w:rsid w:val="00B15C9C"/>
    <w:rsid w:val="00B15F11"/>
    <w:rsid w:val="00B16E26"/>
    <w:rsid w:val="00B171DF"/>
    <w:rsid w:val="00B17223"/>
    <w:rsid w:val="00B173AF"/>
    <w:rsid w:val="00B1774E"/>
    <w:rsid w:val="00B17A3F"/>
    <w:rsid w:val="00B201F9"/>
    <w:rsid w:val="00B2055B"/>
    <w:rsid w:val="00B2073D"/>
    <w:rsid w:val="00B207BB"/>
    <w:rsid w:val="00B20B97"/>
    <w:rsid w:val="00B20C2E"/>
    <w:rsid w:val="00B20E54"/>
    <w:rsid w:val="00B20F2B"/>
    <w:rsid w:val="00B20F3B"/>
    <w:rsid w:val="00B21025"/>
    <w:rsid w:val="00B210F5"/>
    <w:rsid w:val="00B213A1"/>
    <w:rsid w:val="00B21527"/>
    <w:rsid w:val="00B2173B"/>
    <w:rsid w:val="00B218E7"/>
    <w:rsid w:val="00B21E3A"/>
    <w:rsid w:val="00B220A1"/>
    <w:rsid w:val="00B22207"/>
    <w:rsid w:val="00B224BD"/>
    <w:rsid w:val="00B22F84"/>
    <w:rsid w:val="00B23793"/>
    <w:rsid w:val="00B23809"/>
    <w:rsid w:val="00B23DFF"/>
    <w:rsid w:val="00B23E1A"/>
    <w:rsid w:val="00B24715"/>
    <w:rsid w:val="00B24A7F"/>
    <w:rsid w:val="00B24DA4"/>
    <w:rsid w:val="00B24E80"/>
    <w:rsid w:val="00B2513D"/>
    <w:rsid w:val="00B2515C"/>
    <w:rsid w:val="00B252D2"/>
    <w:rsid w:val="00B25310"/>
    <w:rsid w:val="00B25897"/>
    <w:rsid w:val="00B26E21"/>
    <w:rsid w:val="00B27160"/>
    <w:rsid w:val="00B271BA"/>
    <w:rsid w:val="00B274A8"/>
    <w:rsid w:val="00B27573"/>
    <w:rsid w:val="00B27DE2"/>
    <w:rsid w:val="00B30193"/>
    <w:rsid w:val="00B3054E"/>
    <w:rsid w:val="00B30A09"/>
    <w:rsid w:val="00B30D29"/>
    <w:rsid w:val="00B30DEA"/>
    <w:rsid w:val="00B30FCB"/>
    <w:rsid w:val="00B315E3"/>
    <w:rsid w:val="00B31A0D"/>
    <w:rsid w:val="00B31DC3"/>
    <w:rsid w:val="00B31F9C"/>
    <w:rsid w:val="00B32355"/>
    <w:rsid w:val="00B32958"/>
    <w:rsid w:val="00B32F2E"/>
    <w:rsid w:val="00B330FF"/>
    <w:rsid w:val="00B3318E"/>
    <w:rsid w:val="00B3320C"/>
    <w:rsid w:val="00B334DF"/>
    <w:rsid w:val="00B33752"/>
    <w:rsid w:val="00B33BDA"/>
    <w:rsid w:val="00B3403B"/>
    <w:rsid w:val="00B3429B"/>
    <w:rsid w:val="00B342E6"/>
    <w:rsid w:val="00B34386"/>
    <w:rsid w:val="00B3457E"/>
    <w:rsid w:val="00B346C5"/>
    <w:rsid w:val="00B34841"/>
    <w:rsid w:val="00B34D65"/>
    <w:rsid w:val="00B34D9D"/>
    <w:rsid w:val="00B34DC2"/>
    <w:rsid w:val="00B34F1B"/>
    <w:rsid w:val="00B3508F"/>
    <w:rsid w:val="00B354A8"/>
    <w:rsid w:val="00B3582A"/>
    <w:rsid w:val="00B35EBF"/>
    <w:rsid w:val="00B36143"/>
    <w:rsid w:val="00B3687F"/>
    <w:rsid w:val="00B36A9D"/>
    <w:rsid w:val="00B36B4E"/>
    <w:rsid w:val="00B36B79"/>
    <w:rsid w:val="00B37252"/>
    <w:rsid w:val="00B37345"/>
    <w:rsid w:val="00B3743E"/>
    <w:rsid w:val="00B37956"/>
    <w:rsid w:val="00B37CB8"/>
    <w:rsid w:val="00B4006C"/>
    <w:rsid w:val="00B40157"/>
    <w:rsid w:val="00B40378"/>
    <w:rsid w:val="00B40422"/>
    <w:rsid w:val="00B4042B"/>
    <w:rsid w:val="00B40635"/>
    <w:rsid w:val="00B40771"/>
    <w:rsid w:val="00B4087E"/>
    <w:rsid w:val="00B409B9"/>
    <w:rsid w:val="00B40A3F"/>
    <w:rsid w:val="00B41218"/>
    <w:rsid w:val="00B41340"/>
    <w:rsid w:val="00B416C9"/>
    <w:rsid w:val="00B417EF"/>
    <w:rsid w:val="00B41909"/>
    <w:rsid w:val="00B41947"/>
    <w:rsid w:val="00B41B0C"/>
    <w:rsid w:val="00B41CED"/>
    <w:rsid w:val="00B42118"/>
    <w:rsid w:val="00B4232B"/>
    <w:rsid w:val="00B42351"/>
    <w:rsid w:val="00B425F7"/>
    <w:rsid w:val="00B42816"/>
    <w:rsid w:val="00B42866"/>
    <w:rsid w:val="00B42D0B"/>
    <w:rsid w:val="00B42FB5"/>
    <w:rsid w:val="00B43393"/>
    <w:rsid w:val="00B434B4"/>
    <w:rsid w:val="00B4357C"/>
    <w:rsid w:val="00B43675"/>
    <w:rsid w:val="00B43835"/>
    <w:rsid w:val="00B43880"/>
    <w:rsid w:val="00B43AD9"/>
    <w:rsid w:val="00B43E48"/>
    <w:rsid w:val="00B43ED3"/>
    <w:rsid w:val="00B43F89"/>
    <w:rsid w:val="00B43F91"/>
    <w:rsid w:val="00B4439E"/>
    <w:rsid w:val="00B44661"/>
    <w:rsid w:val="00B44876"/>
    <w:rsid w:val="00B452DD"/>
    <w:rsid w:val="00B457D4"/>
    <w:rsid w:val="00B457E8"/>
    <w:rsid w:val="00B45833"/>
    <w:rsid w:val="00B4585B"/>
    <w:rsid w:val="00B45B22"/>
    <w:rsid w:val="00B45B6B"/>
    <w:rsid w:val="00B4603E"/>
    <w:rsid w:val="00B46446"/>
    <w:rsid w:val="00B46643"/>
    <w:rsid w:val="00B4676B"/>
    <w:rsid w:val="00B4698D"/>
    <w:rsid w:val="00B501C4"/>
    <w:rsid w:val="00B5050B"/>
    <w:rsid w:val="00B50A71"/>
    <w:rsid w:val="00B50AE5"/>
    <w:rsid w:val="00B510D9"/>
    <w:rsid w:val="00B5144B"/>
    <w:rsid w:val="00B5204A"/>
    <w:rsid w:val="00B526A1"/>
    <w:rsid w:val="00B528F2"/>
    <w:rsid w:val="00B53165"/>
    <w:rsid w:val="00B5335F"/>
    <w:rsid w:val="00B5342C"/>
    <w:rsid w:val="00B534FA"/>
    <w:rsid w:val="00B538D6"/>
    <w:rsid w:val="00B53A74"/>
    <w:rsid w:val="00B53FC4"/>
    <w:rsid w:val="00B5415C"/>
    <w:rsid w:val="00B54522"/>
    <w:rsid w:val="00B54558"/>
    <w:rsid w:val="00B5482D"/>
    <w:rsid w:val="00B54A15"/>
    <w:rsid w:val="00B54E7A"/>
    <w:rsid w:val="00B54F64"/>
    <w:rsid w:val="00B54F71"/>
    <w:rsid w:val="00B558E7"/>
    <w:rsid w:val="00B569C6"/>
    <w:rsid w:val="00B56D91"/>
    <w:rsid w:val="00B57256"/>
    <w:rsid w:val="00B57ADD"/>
    <w:rsid w:val="00B57D9A"/>
    <w:rsid w:val="00B57EBF"/>
    <w:rsid w:val="00B6003F"/>
    <w:rsid w:val="00B603B6"/>
    <w:rsid w:val="00B606A0"/>
    <w:rsid w:val="00B606AF"/>
    <w:rsid w:val="00B60A63"/>
    <w:rsid w:val="00B60D28"/>
    <w:rsid w:val="00B60DC2"/>
    <w:rsid w:val="00B61474"/>
    <w:rsid w:val="00B616B0"/>
    <w:rsid w:val="00B617EA"/>
    <w:rsid w:val="00B61A08"/>
    <w:rsid w:val="00B61D2C"/>
    <w:rsid w:val="00B61D91"/>
    <w:rsid w:val="00B61FB3"/>
    <w:rsid w:val="00B62644"/>
    <w:rsid w:val="00B62A47"/>
    <w:rsid w:val="00B62AF1"/>
    <w:rsid w:val="00B62BAB"/>
    <w:rsid w:val="00B62EA1"/>
    <w:rsid w:val="00B63BB1"/>
    <w:rsid w:val="00B63C58"/>
    <w:rsid w:val="00B63E12"/>
    <w:rsid w:val="00B63F8A"/>
    <w:rsid w:val="00B6418D"/>
    <w:rsid w:val="00B656E9"/>
    <w:rsid w:val="00B65E2E"/>
    <w:rsid w:val="00B6606E"/>
    <w:rsid w:val="00B661AD"/>
    <w:rsid w:val="00B662FD"/>
    <w:rsid w:val="00B6650C"/>
    <w:rsid w:val="00B665EA"/>
    <w:rsid w:val="00B66AEE"/>
    <w:rsid w:val="00B6722B"/>
    <w:rsid w:val="00B67254"/>
    <w:rsid w:val="00B67384"/>
    <w:rsid w:val="00B677C4"/>
    <w:rsid w:val="00B67872"/>
    <w:rsid w:val="00B702D6"/>
    <w:rsid w:val="00B70344"/>
    <w:rsid w:val="00B70705"/>
    <w:rsid w:val="00B7097C"/>
    <w:rsid w:val="00B70A0F"/>
    <w:rsid w:val="00B70AFF"/>
    <w:rsid w:val="00B70F22"/>
    <w:rsid w:val="00B7135C"/>
    <w:rsid w:val="00B71382"/>
    <w:rsid w:val="00B714B7"/>
    <w:rsid w:val="00B715B7"/>
    <w:rsid w:val="00B716B5"/>
    <w:rsid w:val="00B7226C"/>
    <w:rsid w:val="00B72428"/>
    <w:rsid w:val="00B72759"/>
    <w:rsid w:val="00B72788"/>
    <w:rsid w:val="00B72AFD"/>
    <w:rsid w:val="00B72C12"/>
    <w:rsid w:val="00B72C34"/>
    <w:rsid w:val="00B731B5"/>
    <w:rsid w:val="00B7333C"/>
    <w:rsid w:val="00B738C2"/>
    <w:rsid w:val="00B73EBB"/>
    <w:rsid w:val="00B741E6"/>
    <w:rsid w:val="00B74433"/>
    <w:rsid w:val="00B745DE"/>
    <w:rsid w:val="00B746DC"/>
    <w:rsid w:val="00B74ECC"/>
    <w:rsid w:val="00B74F3C"/>
    <w:rsid w:val="00B74FA2"/>
    <w:rsid w:val="00B7506A"/>
    <w:rsid w:val="00B75442"/>
    <w:rsid w:val="00B759B6"/>
    <w:rsid w:val="00B75B0E"/>
    <w:rsid w:val="00B75CCC"/>
    <w:rsid w:val="00B75D9A"/>
    <w:rsid w:val="00B75F6A"/>
    <w:rsid w:val="00B75F6E"/>
    <w:rsid w:val="00B7670E"/>
    <w:rsid w:val="00B76725"/>
    <w:rsid w:val="00B76ABA"/>
    <w:rsid w:val="00B77196"/>
    <w:rsid w:val="00B773B1"/>
    <w:rsid w:val="00B77603"/>
    <w:rsid w:val="00B77B37"/>
    <w:rsid w:val="00B77FF7"/>
    <w:rsid w:val="00B809EB"/>
    <w:rsid w:val="00B812A0"/>
    <w:rsid w:val="00B8167B"/>
    <w:rsid w:val="00B816F4"/>
    <w:rsid w:val="00B81CF2"/>
    <w:rsid w:val="00B81FA6"/>
    <w:rsid w:val="00B82006"/>
    <w:rsid w:val="00B82293"/>
    <w:rsid w:val="00B823B8"/>
    <w:rsid w:val="00B826DF"/>
    <w:rsid w:val="00B832EB"/>
    <w:rsid w:val="00B836F3"/>
    <w:rsid w:val="00B83CC5"/>
    <w:rsid w:val="00B83D49"/>
    <w:rsid w:val="00B844CF"/>
    <w:rsid w:val="00B84B59"/>
    <w:rsid w:val="00B85AE2"/>
    <w:rsid w:val="00B8625F"/>
    <w:rsid w:val="00B863DB"/>
    <w:rsid w:val="00B86642"/>
    <w:rsid w:val="00B86709"/>
    <w:rsid w:val="00B869C7"/>
    <w:rsid w:val="00B86B8F"/>
    <w:rsid w:val="00B86BBE"/>
    <w:rsid w:val="00B8711E"/>
    <w:rsid w:val="00B8751E"/>
    <w:rsid w:val="00B8753D"/>
    <w:rsid w:val="00B87580"/>
    <w:rsid w:val="00B87999"/>
    <w:rsid w:val="00B87AF9"/>
    <w:rsid w:val="00B900AD"/>
    <w:rsid w:val="00B90708"/>
    <w:rsid w:val="00B9123F"/>
    <w:rsid w:val="00B918BC"/>
    <w:rsid w:val="00B91CEF"/>
    <w:rsid w:val="00B920B8"/>
    <w:rsid w:val="00B923FC"/>
    <w:rsid w:val="00B92415"/>
    <w:rsid w:val="00B92420"/>
    <w:rsid w:val="00B92529"/>
    <w:rsid w:val="00B92728"/>
    <w:rsid w:val="00B927AF"/>
    <w:rsid w:val="00B92869"/>
    <w:rsid w:val="00B92A04"/>
    <w:rsid w:val="00B93508"/>
    <w:rsid w:val="00B93A5A"/>
    <w:rsid w:val="00B93CF4"/>
    <w:rsid w:val="00B9407C"/>
    <w:rsid w:val="00B9409E"/>
    <w:rsid w:val="00B942B3"/>
    <w:rsid w:val="00B943BD"/>
    <w:rsid w:val="00B946FD"/>
    <w:rsid w:val="00B94746"/>
    <w:rsid w:val="00B94ED2"/>
    <w:rsid w:val="00B950E2"/>
    <w:rsid w:val="00B954FA"/>
    <w:rsid w:val="00B9557C"/>
    <w:rsid w:val="00B95917"/>
    <w:rsid w:val="00B95981"/>
    <w:rsid w:val="00B95AE0"/>
    <w:rsid w:val="00B95BB1"/>
    <w:rsid w:val="00B9609C"/>
    <w:rsid w:val="00B962B1"/>
    <w:rsid w:val="00B9632A"/>
    <w:rsid w:val="00B96481"/>
    <w:rsid w:val="00B96610"/>
    <w:rsid w:val="00B968BD"/>
    <w:rsid w:val="00B96E0D"/>
    <w:rsid w:val="00B973D0"/>
    <w:rsid w:val="00B975E5"/>
    <w:rsid w:val="00B97AD0"/>
    <w:rsid w:val="00BA0124"/>
    <w:rsid w:val="00BA026F"/>
    <w:rsid w:val="00BA0498"/>
    <w:rsid w:val="00BA0700"/>
    <w:rsid w:val="00BA189E"/>
    <w:rsid w:val="00BA1997"/>
    <w:rsid w:val="00BA1B26"/>
    <w:rsid w:val="00BA1BAF"/>
    <w:rsid w:val="00BA1C32"/>
    <w:rsid w:val="00BA1E96"/>
    <w:rsid w:val="00BA2026"/>
    <w:rsid w:val="00BA21DF"/>
    <w:rsid w:val="00BA2570"/>
    <w:rsid w:val="00BA3B25"/>
    <w:rsid w:val="00BA3F40"/>
    <w:rsid w:val="00BA452D"/>
    <w:rsid w:val="00BA470A"/>
    <w:rsid w:val="00BA4F47"/>
    <w:rsid w:val="00BA5B46"/>
    <w:rsid w:val="00BA5D22"/>
    <w:rsid w:val="00BA5ECB"/>
    <w:rsid w:val="00BA5ED2"/>
    <w:rsid w:val="00BA5F4D"/>
    <w:rsid w:val="00BA60A5"/>
    <w:rsid w:val="00BA60CB"/>
    <w:rsid w:val="00BA64E1"/>
    <w:rsid w:val="00BA65D5"/>
    <w:rsid w:val="00BA68E7"/>
    <w:rsid w:val="00BA6996"/>
    <w:rsid w:val="00BA69A8"/>
    <w:rsid w:val="00BA6B2D"/>
    <w:rsid w:val="00BA6DCC"/>
    <w:rsid w:val="00BA6DF2"/>
    <w:rsid w:val="00BA7140"/>
    <w:rsid w:val="00BA71A0"/>
    <w:rsid w:val="00BA71F0"/>
    <w:rsid w:val="00BA7334"/>
    <w:rsid w:val="00BA7456"/>
    <w:rsid w:val="00BA7568"/>
    <w:rsid w:val="00BA7F35"/>
    <w:rsid w:val="00BB00D9"/>
    <w:rsid w:val="00BB03DD"/>
    <w:rsid w:val="00BB0944"/>
    <w:rsid w:val="00BB09B5"/>
    <w:rsid w:val="00BB10B0"/>
    <w:rsid w:val="00BB15F7"/>
    <w:rsid w:val="00BB17A4"/>
    <w:rsid w:val="00BB1845"/>
    <w:rsid w:val="00BB1EC5"/>
    <w:rsid w:val="00BB25C2"/>
    <w:rsid w:val="00BB268E"/>
    <w:rsid w:val="00BB282E"/>
    <w:rsid w:val="00BB28CA"/>
    <w:rsid w:val="00BB2B5A"/>
    <w:rsid w:val="00BB2B8D"/>
    <w:rsid w:val="00BB2EC1"/>
    <w:rsid w:val="00BB2F6C"/>
    <w:rsid w:val="00BB320A"/>
    <w:rsid w:val="00BB3345"/>
    <w:rsid w:val="00BB39B3"/>
    <w:rsid w:val="00BB3C55"/>
    <w:rsid w:val="00BB3F4A"/>
    <w:rsid w:val="00BB42AC"/>
    <w:rsid w:val="00BB42B9"/>
    <w:rsid w:val="00BB4959"/>
    <w:rsid w:val="00BB4A02"/>
    <w:rsid w:val="00BB4AB7"/>
    <w:rsid w:val="00BB4BBD"/>
    <w:rsid w:val="00BB4DD6"/>
    <w:rsid w:val="00BB4F84"/>
    <w:rsid w:val="00BB4FD5"/>
    <w:rsid w:val="00BB54EF"/>
    <w:rsid w:val="00BB58A3"/>
    <w:rsid w:val="00BB5AD6"/>
    <w:rsid w:val="00BB602A"/>
    <w:rsid w:val="00BB603B"/>
    <w:rsid w:val="00BB61D0"/>
    <w:rsid w:val="00BB6530"/>
    <w:rsid w:val="00BB6AB4"/>
    <w:rsid w:val="00BB6C0B"/>
    <w:rsid w:val="00BB7079"/>
    <w:rsid w:val="00BB7358"/>
    <w:rsid w:val="00BB764B"/>
    <w:rsid w:val="00BB764E"/>
    <w:rsid w:val="00BB7761"/>
    <w:rsid w:val="00BB78E9"/>
    <w:rsid w:val="00BB7A6B"/>
    <w:rsid w:val="00BB7B34"/>
    <w:rsid w:val="00BB7DCA"/>
    <w:rsid w:val="00BB7EC9"/>
    <w:rsid w:val="00BC058E"/>
    <w:rsid w:val="00BC09F2"/>
    <w:rsid w:val="00BC11CB"/>
    <w:rsid w:val="00BC1344"/>
    <w:rsid w:val="00BC18FE"/>
    <w:rsid w:val="00BC1A0A"/>
    <w:rsid w:val="00BC1A6D"/>
    <w:rsid w:val="00BC1BC1"/>
    <w:rsid w:val="00BC1CF2"/>
    <w:rsid w:val="00BC1F0D"/>
    <w:rsid w:val="00BC218F"/>
    <w:rsid w:val="00BC23A1"/>
    <w:rsid w:val="00BC24A6"/>
    <w:rsid w:val="00BC24CF"/>
    <w:rsid w:val="00BC3380"/>
    <w:rsid w:val="00BC34F4"/>
    <w:rsid w:val="00BC3520"/>
    <w:rsid w:val="00BC35F1"/>
    <w:rsid w:val="00BC36F8"/>
    <w:rsid w:val="00BC43D5"/>
    <w:rsid w:val="00BC468C"/>
    <w:rsid w:val="00BC46D5"/>
    <w:rsid w:val="00BC4DB5"/>
    <w:rsid w:val="00BC510C"/>
    <w:rsid w:val="00BC51DC"/>
    <w:rsid w:val="00BC53BE"/>
    <w:rsid w:val="00BC55E1"/>
    <w:rsid w:val="00BC5633"/>
    <w:rsid w:val="00BC5839"/>
    <w:rsid w:val="00BC58B2"/>
    <w:rsid w:val="00BC58EE"/>
    <w:rsid w:val="00BC5AD9"/>
    <w:rsid w:val="00BC5F08"/>
    <w:rsid w:val="00BC607E"/>
    <w:rsid w:val="00BC60C6"/>
    <w:rsid w:val="00BC61D6"/>
    <w:rsid w:val="00BC69D4"/>
    <w:rsid w:val="00BC6ECD"/>
    <w:rsid w:val="00BC714B"/>
    <w:rsid w:val="00BC7322"/>
    <w:rsid w:val="00BC7AFB"/>
    <w:rsid w:val="00BC7BAC"/>
    <w:rsid w:val="00BD0172"/>
    <w:rsid w:val="00BD04D2"/>
    <w:rsid w:val="00BD0518"/>
    <w:rsid w:val="00BD0DD2"/>
    <w:rsid w:val="00BD0E59"/>
    <w:rsid w:val="00BD1395"/>
    <w:rsid w:val="00BD185B"/>
    <w:rsid w:val="00BD18EE"/>
    <w:rsid w:val="00BD1AE0"/>
    <w:rsid w:val="00BD1B8C"/>
    <w:rsid w:val="00BD1BB7"/>
    <w:rsid w:val="00BD2676"/>
    <w:rsid w:val="00BD3382"/>
    <w:rsid w:val="00BD33F0"/>
    <w:rsid w:val="00BD388D"/>
    <w:rsid w:val="00BD39A9"/>
    <w:rsid w:val="00BD3CB2"/>
    <w:rsid w:val="00BD3D18"/>
    <w:rsid w:val="00BD42C9"/>
    <w:rsid w:val="00BD4947"/>
    <w:rsid w:val="00BD55CB"/>
    <w:rsid w:val="00BD5A7E"/>
    <w:rsid w:val="00BD6488"/>
    <w:rsid w:val="00BD658C"/>
    <w:rsid w:val="00BD697A"/>
    <w:rsid w:val="00BD6A7C"/>
    <w:rsid w:val="00BD6FD8"/>
    <w:rsid w:val="00BD7707"/>
    <w:rsid w:val="00BE01E8"/>
    <w:rsid w:val="00BE0677"/>
    <w:rsid w:val="00BE0732"/>
    <w:rsid w:val="00BE0CCA"/>
    <w:rsid w:val="00BE0D0E"/>
    <w:rsid w:val="00BE0D53"/>
    <w:rsid w:val="00BE10A1"/>
    <w:rsid w:val="00BE1279"/>
    <w:rsid w:val="00BE14C7"/>
    <w:rsid w:val="00BE1BE7"/>
    <w:rsid w:val="00BE1DB2"/>
    <w:rsid w:val="00BE1F2B"/>
    <w:rsid w:val="00BE213C"/>
    <w:rsid w:val="00BE2526"/>
    <w:rsid w:val="00BE2B3E"/>
    <w:rsid w:val="00BE2C6E"/>
    <w:rsid w:val="00BE2D5C"/>
    <w:rsid w:val="00BE2FA6"/>
    <w:rsid w:val="00BE32A2"/>
    <w:rsid w:val="00BE33B0"/>
    <w:rsid w:val="00BE36DA"/>
    <w:rsid w:val="00BE3955"/>
    <w:rsid w:val="00BE3974"/>
    <w:rsid w:val="00BE3982"/>
    <w:rsid w:val="00BE3A07"/>
    <w:rsid w:val="00BE3EB5"/>
    <w:rsid w:val="00BE49B4"/>
    <w:rsid w:val="00BE4C9B"/>
    <w:rsid w:val="00BE5088"/>
    <w:rsid w:val="00BE5292"/>
    <w:rsid w:val="00BE54FB"/>
    <w:rsid w:val="00BE564C"/>
    <w:rsid w:val="00BE5F24"/>
    <w:rsid w:val="00BE6530"/>
    <w:rsid w:val="00BE65C9"/>
    <w:rsid w:val="00BE67DF"/>
    <w:rsid w:val="00BE69C6"/>
    <w:rsid w:val="00BE6FAB"/>
    <w:rsid w:val="00BE7037"/>
    <w:rsid w:val="00BE707B"/>
    <w:rsid w:val="00BE708E"/>
    <w:rsid w:val="00BE7ADA"/>
    <w:rsid w:val="00BF007A"/>
    <w:rsid w:val="00BF15E3"/>
    <w:rsid w:val="00BF1718"/>
    <w:rsid w:val="00BF180B"/>
    <w:rsid w:val="00BF199E"/>
    <w:rsid w:val="00BF2049"/>
    <w:rsid w:val="00BF26F1"/>
    <w:rsid w:val="00BF2A41"/>
    <w:rsid w:val="00BF2A4A"/>
    <w:rsid w:val="00BF2AD7"/>
    <w:rsid w:val="00BF36E9"/>
    <w:rsid w:val="00BF3B53"/>
    <w:rsid w:val="00BF3FF7"/>
    <w:rsid w:val="00BF431E"/>
    <w:rsid w:val="00BF43A3"/>
    <w:rsid w:val="00BF4771"/>
    <w:rsid w:val="00BF49C1"/>
    <w:rsid w:val="00BF49C2"/>
    <w:rsid w:val="00BF4A26"/>
    <w:rsid w:val="00BF4B30"/>
    <w:rsid w:val="00BF4C9D"/>
    <w:rsid w:val="00BF4D4A"/>
    <w:rsid w:val="00BF4DA0"/>
    <w:rsid w:val="00BF4E9D"/>
    <w:rsid w:val="00BF510E"/>
    <w:rsid w:val="00BF5611"/>
    <w:rsid w:val="00BF5BCD"/>
    <w:rsid w:val="00BF63DE"/>
    <w:rsid w:val="00BF6674"/>
    <w:rsid w:val="00BF6882"/>
    <w:rsid w:val="00BF6A01"/>
    <w:rsid w:val="00BF6B72"/>
    <w:rsid w:val="00BF6B9B"/>
    <w:rsid w:val="00BF7B8A"/>
    <w:rsid w:val="00C0006F"/>
    <w:rsid w:val="00C00378"/>
    <w:rsid w:val="00C00396"/>
    <w:rsid w:val="00C0066F"/>
    <w:rsid w:val="00C00A1E"/>
    <w:rsid w:val="00C011D4"/>
    <w:rsid w:val="00C0133F"/>
    <w:rsid w:val="00C0140F"/>
    <w:rsid w:val="00C0168A"/>
    <w:rsid w:val="00C0265D"/>
    <w:rsid w:val="00C02C18"/>
    <w:rsid w:val="00C02C6E"/>
    <w:rsid w:val="00C02F89"/>
    <w:rsid w:val="00C03515"/>
    <w:rsid w:val="00C036CF"/>
    <w:rsid w:val="00C03B14"/>
    <w:rsid w:val="00C03F22"/>
    <w:rsid w:val="00C03F23"/>
    <w:rsid w:val="00C04367"/>
    <w:rsid w:val="00C0474B"/>
    <w:rsid w:val="00C04848"/>
    <w:rsid w:val="00C055FA"/>
    <w:rsid w:val="00C05BA0"/>
    <w:rsid w:val="00C06696"/>
    <w:rsid w:val="00C06CD7"/>
    <w:rsid w:val="00C06EFD"/>
    <w:rsid w:val="00C07100"/>
    <w:rsid w:val="00C076F1"/>
    <w:rsid w:val="00C07F9C"/>
    <w:rsid w:val="00C10884"/>
    <w:rsid w:val="00C10C1F"/>
    <w:rsid w:val="00C10C45"/>
    <w:rsid w:val="00C110ED"/>
    <w:rsid w:val="00C1114A"/>
    <w:rsid w:val="00C11266"/>
    <w:rsid w:val="00C11593"/>
    <w:rsid w:val="00C11630"/>
    <w:rsid w:val="00C117B7"/>
    <w:rsid w:val="00C11C31"/>
    <w:rsid w:val="00C11ECD"/>
    <w:rsid w:val="00C12AEC"/>
    <w:rsid w:val="00C12C59"/>
    <w:rsid w:val="00C1325E"/>
    <w:rsid w:val="00C13580"/>
    <w:rsid w:val="00C1381D"/>
    <w:rsid w:val="00C142D8"/>
    <w:rsid w:val="00C146C5"/>
    <w:rsid w:val="00C150F0"/>
    <w:rsid w:val="00C1659B"/>
    <w:rsid w:val="00C1678C"/>
    <w:rsid w:val="00C16850"/>
    <w:rsid w:val="00C170E2"/>
    <w:rsid w:val="00C17115"/>
    <w:rsid w:val="00C17428"/>
    <w:rsid w:val="00C17448"/>
    <w:rsid w:val="00C17895"/>
    <w:rsid w:val="00C203DA"/>
    <w:rsid w:val="00C2043A"/>
    <w:rsid w:val="00C209C5"/>
    <w:rsid w:val="00C20E67"/>
    <w:rsid w:val="00C20F61"/>
    <w:rsid w:val="00C21403"/>
    <w:rsid w:val="00C21536"/>
    <w:rsid w:val="00C21647"/>
    <w:rsid w:val="00C21763"/>
    <w:rsid w:val="00C21777"/>
    <w:rsid w:val="00C2197E"/>
    <w:rsid w:val="00C21AB6"/>
    <w:rsid w:val="00C22AED"/>
    <w:rsid w:val="00C22F36"/>
    <w:rsid w:val="00C22F69"/>
    <w:rsid w:val="00C2316B"/>
    <w:rsid w:val="00C233C4"/>
    <w:rsid w:val="00C23422"/>
    <w:rsid w:val="00C236DD"/>
    <w:rsid w:val="00C23A37"/>
    <w:rsid w:val="00C24461"/>
    <w:rsid w:val="00C245B5"/>
    <w:rsid w:val="00C245E9"/>
    <w:rsid w:val="00C246EF"/>
    <w:rsid w:val="00C248A8"/>
    <w:rsid w:val="00C248F2"/>
    <w:rsid w:val="00C249DA"/>
    <w:rsid w:val="00C24CD3"/>
    <w:rsid w:val="00C24EE5"/>
    <w:rsid w:val="00C25142"/>
    <w:rsid w:val="00C25804"/>
    <w:rsid w:val="00C25927"/>
    <w:rsid w:val="00C259A9"/>
    <w:rsid w:val="00C25B40"/>
    <w:rsid w:val="00C25BD0"/>
    <w:rsid w:val="00C25F7D"/>
    <w:rsid w:val="00C26524"/>
    <w:rsid w:val="00C266E7"/>
    <w:rsid w:val="00C269C0"/>
    <w:rsid w:val="00C26A62"/>
    <w:rsid w:val="00C26C65"/>
    <w:rsid w:val="00C2737B"/>
    <w:rsid w:val="00C2752D"/>
    <w:rsid w:val="00C27701"/>
    <w:rsid w:val="00C27752"/>
    <w:rsid w:val="00C304BA"/>
    <w:rsid w:val="00C304BE"/>
    <w:rsid w:val="00C30597"/>
    <w:rsid w:val="00C308BC"/>
    <w:rsid w:val="00C30DBF"/>
    <w:rsid w:val="00C30FEE"/>
    <w:rsid w:val="00C310C4"/>
    <w:rsid w:val="00C311E3"/>
    <w:rsid w:val="00C313AF"/>
    <w:rsid w:val="00C3150B"/>
    <w:rsid w:val="00C31592"/>
    <w:rsid w:val="00C31F35"/>
    <w:rsid w:val="00C32080"/>
    <w:rsid w:val="00C3258E"/>
    <w:rsid w:val="00C326F6"/>
    <w:rsid w:val="00C32831"/>
    <w:rsid w:val="00C32850"/>
    <w:rsid w:val="00C32A7D"/>
    <w:rsid w:val="00C33051"/>
    <w:rsid w:val="00C33820"/>
    <w:rsid w:val="00C338F4"/>
    <w:rsid w:val="00C33980"/>
    <w:rsid w:val="00C340AD"/>
    <w:rsid w:val="00C34259"/>
    <w:rsid w:val="00C3451D"/>
    <w:rsid w:val="00C34853"/>
    <w:rsid w:val="00C34BF6"/>
    <w:rsid w:val="00C352E5"/>
    <w:rsid w:val="00C356F5"/>
    <w:rsid w:val="00C35A1D"/>
    <w:rsid w:val="00C35AC1"/>
    <w:rsid w:val="00C35B40"/>
    <w:rsid w:val="00C35E40"/>
    <w:rsid w:val="00C362B0"/>
    <w:rsid w:val="00C36429"/>
    <w:rsid w:val="00C3674C"/>
    <w:rsid w:val="00C367EE"/>
    <w:rsid w:val="00C37016"/>
    <w:rsid w:val="00C3735B"/>
    <w:rsid w:val="00C3739D"/>
    <w:rsid w:val="00C37932"/>
    <w:rsid w:val="00C37CA5"/>
    <w:rsid w:val="00C37DD0"/>
    <w:rsid w:val="00C4028A"/>
    <w:rsid w:val="00C40715"/>
    <w:rsid w:val="00C4128B"/>
    <w:rsid w:val="00C4156F"/>
    <w:rsid w:val="00C417DC"/>
    <w:rsid w:val="00C4191D"/>
    <w:rsid w:val="00C41B9D"/>
    <w:rsid w:val="00C41DE5"/>
    <w:rsid w:val="00C423BD"/>
    <w:rsid w:val="00C4273E"/>
    <w:rsid w:val="00C42DCA"/>
    <w:rsid w:val="00C4302F"/>
    <w:rsid w:val="00C438E5"/>
    <w:rsid w:val="00C43918"/>
    <w:rsid w:val="00C439CA"/>
    <w:rsid w:val="00C439D8"/>
    <w:rsid w:val="00C43D9B"/>
    <w:rsid w:val="00C43EB7"/>
    <w:rsid w:val="00C43F5B"/>
    <w:rsid w:val="00C442C1"/>
    <w:rsid w:val="00C4447B"/>
    <w:rsid w:val="00C44724"/>
    <w:rsid w:val="00C44C2F"/>
    <w:rsid w:val="00C44C47"/>
    <w:rsid w:val="00C44D21"/>
    <w:rsid w:val="00C44F86"/>
    <w:rsid w:val="00C4520F"/>
    <w:rsid w:val="00C45346"/>
    <w:rsid w:val="00C4636A"/>
    <w:rsid w:val="00C46531"/>
    <w:rsid w:val="00C46727"/>
    <w:rsid w:val="00C46A58"/>
    <w:rsid w:val="00C46CC6"/>
    <w:rsid w:val="00C47213"/>
    <w:rsid w:val="00C47742"/>
    <w:rsid w:val="00C4793D"/>
    <w:rsid w:val="00C47A27"/>
    <w:rsid w:val="00C47ACB"/>
    <w:rsid w:val="00C47B91"/>
    <w:rsid w:val="00C47D1F"/>
    <w:rsid w:val="00C47E57"/>
    <w:rsid w:val="00C47FC7"/>
    <w:rsid w:val="00C5001F"/>
    <w:rsid w:val="00C50429"/>
    <w:rsid w:val="00C508C9"/>
    <w:rsid w:val="00C50BAA"/>
    <w:rsid w:val="00C50F4F"/>
    <w:rsid w:val="00C5101E"/>
    <w:rsid w:val="00C516EC"/>
    <w:rsid w:val="00C517DC"/>
    <w:rsid w:val="00C51A34"/>
    <w:rsid w:val="00C51DB0"/>
    <w:rsid w:val="00C52B40"/>
    <w:rsid w:val="00C52B9B"/>
    <w:rsid w:val="00C52EEA"/>
    <w:rsid w:val="00C532FD"/>
    <w:rsid w:val="00C53DC2"/>
    <w:rsid w:val="00C53DCE"/>
    <w:rsid w:val="00C53E10"/>
    <w:rsid w:val="00C53EFF"/>
    <w:rsid w:val="00C5454C"/>
    <w:rsid w:val="00C54B36"/>
    <w:rsid w:val="00C55015"/>
    <w:rsid w:val="00C553CB"/>
    <w:rsid w:val="00C55622"/>
    <w:rsid w:val="00C557E7"/>
    <w:rsid w:val="00C561D4"/>
    <w:rsid w:val="00C56864"/>
    <w:rsid w:val="00C56922"/>
    <w:rsid w:val="00C57634"/>
    <w:rsid w:val="00C57D9A"/>
    <w:rsid w:val="00C57DDD"/>
    <w:rsid w:val="00C57E97"/>
    <w:rsid w:val="00C57F7D"/>
    <w:rsid w:val="00C604DF"/>
    <w:rsid w:val="00C607DC"/>
    <w:rsid w:val="00C60ACC"/>
    <w:rsid w:val="00C60BC9"/>
    <w:rsid w:val="00C60D57"/>
    <w:rsid w:val="00C60F0D"/>
    <w:rsid w:val="00C6100B"/>
    <w:rsid w:val="00C6119C"/>
    <w:rsid w:val="00C61203"/>
    <w:rsid w:val="00C613C3"/>
    <w:rsid w:val="00C6156E"/>
    <w:rsid w:val="00C61D3E"/>
    <w:rsid w:val="00C62236"/>
    <w:rsid w:val="00C62430"/>
    <w:rsid w:val="00C62607"/>
    <w:rsid w:val="00C62A8F"/>
    <w:rsid w:val="00C62EF9"/>
    <w:rsid w:val="00C63048"/>
    <w:rsid w:val="00C64024"/>
    <w:rsid w:val="00C65349"/>
    <w:rsid w:val="00C65AC0"/>
    <w:rsid w:val="00C65E22"/>
    <w:rsid w:val="00C65FED"/>
    <w:rsid w:val="00C66186"/>
    <w:rsid w:val="00C6663C"/>
    <w:rsid w:val="00C667B0"/>
    <w:rsid w:val="00C66B39"/>
    <w:rsid w:val="00C673D9"/>
    <w:rsid w:val="00C676FE"/>
    <w:rsid w:val="00C678B6"/>
    <w:rsid w:val="00C67936"/>
    <w:rsid w:val="00C67B76"/>
    <w:rsid w:val="00C67FEE"/>
    <w:rsid w:val="00C70031"/>
    <w:rsid w:val="00C70908"/>
    <w:rsid w:val="00C70956"/>
    <w:rsid w:val="00C70C77"/>
    <w:rsid w:val="00C711D3"/>
    <w:rsid w:val="00C71315"/>
    <w:rsid w:val="00C71767"/>
    <w:rsid w:val="00C71887"/>
    <w:rsid w:val="00C71D3E"/>
    <w:rsid w:val="00C71D8C"/>
    <w:rsid w:val="00C71FFF"/>
    <w:rsid w:val="00C72022"/>
    <w:rsid w:val="00C72885"/>
    <w:rsid w:val="00C7296F"/>
    <w:rsid w:val="00C72C44"/>
    <w:rsid w:val="00C72D6E"/>
    <w:rsid w:val="00C731B6"/>
    <w:rsid w:val="00C733AF"/>
    <w:rsid w:val="00C733D7"/>
    <w:rsid w:val="00C73781"/>
    <w:rsid w:val="00C7378D"/>
    <w:rsid w:val="00C73CF4"/>
    <w:rsid w:val="00C74272"/>
    <w:rsid w:val="00C743BF"/>
    <w:rsid w:val="00C7441A"/>
    <w:rsid w:val="00C746B1"/>
    <w:rsid w:val="00C74A88"/>
    <w:rsid w:val="00C74B06"/>
    <w:rsid w:val="00C75017"/>
    <w:rsid w:val="00C7509E"/>
    <w:rsid w:val="00C75C7D"/>
    <w:rsid w:val="00C76D06"/>
    <w:rsid w:val="00C76FE5"/>
    <w:rsid w:val="00C77108"/>
    <w:rsid w:val="00C771D4"/>
    <w:rsid w:val="00C771E3"/>
    <w:rsid w:val="00C77451"/>
    <w:rsid w:val="00C77C52"/>
    <w:rsid w:val="00C77F27"/>
    <w:rsid w:val="00C800C7"/>
    <w:rsid w:val="00C80310"/>
    <w:rsid w:val="00C8045C"/>
    <w:rsid w:val="00C805C1"/>
    <w:rsid w:val="00C8081F"/>
    <w:rsid w:val="00C80A57"/>
    <w:rsid w:val="00C80A77"/>
    <w:rsid w:val="00C80C97"/>
    <w:rsid w:val="00C80D7F"/>
    <w:rsid w:val="00C80F43"/>
    <w:rsid w:val="00C81039"/>
    <w:rsid w:val="00C81241"/>
    <w:rsid w:val="00C81608"/>
    <w:rsid w:val="00C829C3"/>
    <w:rsid w:val="00C82AE0"/>
    <w:rsid w:val="00C82B63"/>
    <w:rsid w:val="00C82F59"/>
    <w:rsid w:val="00C83109"/>
    <w:rsid w:val="00C83671"/>
    <w:rsid w:val="00C83F52"/>
    <w:rsid w:val="00C84681"/>
    <w:rsid w:val="00C8470B"/>
    <w:rsid w:val="00C8483F"/>
    <w:rsid w:val="00C85127"/>
    <w:rsid w:val="00C853AF"/>
    <w:rsid w:val="00C85402"/>
    <w:rsid w:val="00C85432"/>
    <w:rsid w:val="00C85900"/>
    <w:rsid w:val="00C85E55"/>
    <w:rsid w:val="00C86933"/>
    <w:rsid w:val="00C869FB"/>
    <w:rsid w:val="00C86CF9"/>
    <w:rsid w:val="00C86DE9"/>
    <w:rsid w:val="00C87144"/>
    <w:rsid w:val="00C87348"/>
    <w:rsid w:val="00C87ABD"/>
    <w:rsid w:val="00C90876"/>
    <w:rsid w:val="00C9161C"/>
    <w:rsid w:val="00C91A30"/>
    <w:rsid w:val="00C91DE4"/>
    <w:rsid w:val="00C9201B"/>
    <w:rsid w:val="00C921A5"/>
    <w:rsid w:val="00C9239F"/>
    <w:rsid w:val="00C92593"/>
    <w:rsid w:val="00C92CBC"/>
    <w:rsid w:val="00C92EF9"/>
    <w:rsid w:val="00C92F7F"/>
    <w:rsid w:val="00C93F70"/>
    <w:rsid w:val="00C93F95"/>
    <w:rsid w:val="00C946F9"/>
    <w:rsid w:val="00C948DF"/>
    <w:rsid w:val="00C94908"/>
    <w:rsid w:val="00C94C02"/>
    <w:rsid w:val="00C94E41"/>
    <w:rsid w:val="00C9569E"/>
    <w:rsid w:val="00C9571D"/>
    <w:rsid w:val="00C959EB"/>
    <w:rsid w:val="00C95BC9"/>
    <w:rsid w:val="00C95CD5"/>
    <w:rsid w:val="00C95E0D"/>
    <w:rsid w:val="00C96DD4"/>
    <w:rsid w:val="00C9749C"/>
    <w:rsid w:val="00C976BF"/>
    <w:rsid w:val="00C97C31"/>
    <w:rsid w:val="00CA009E"/>
    <w:rsid w:val="00CA03CC"/>
    <w:rsid w:val="00CA044D"/>
    <w:rsid w:val="00CA1187"/>
    <w:rsid w:val="00CA122E"/>
    <w:rsid w:val="00CA1934"/>
    <w:rsid w:val="00CA1D4F"/>
    <w:rsid w:val="00CA2233"/>
    <w:rsid w:val="00CA2342"/>
    <w:rsid w:val="00CA2388"/>
    <w:rsid w:val="00CA2401"/>
    <w:rsid w:val="00CA24FE"/>
    <w:rsid w:val="00CA2837"/>
    <w:rsid w:val="00CA2933"/>
    <w:rsid w:val="00CA349C"/>
    <w:rsid w:val="00CA3728"/>
    <w:rsid w:val="00CA3896"/>
    <w:rsid w:val="00CA3BA3"/>
    <w:rsid w:val="00CA3E84"/>
    <w:rsid w:val="00CA3EB5"/>
    <w:rsid w:val="00CA414E"/>
    <w:rsid w:val="00CA4300"/>
    <w:rsid w:val="00CA4326"/>
    <w:rsid w:val="00CA436C"/>
    <w:rsid w:val="00CA4918"/>
    <w:rsid w:val="00CA4ADB"/>
    <w:rsid w:val="00CA4DF2"/>
    <w:rsid w:val="00CA4E28"/>
    <w:rsid w:val="00CA5971"/>
    <w:rsid w:val="00CA5BE2"/>
    <w:rsid w:val="00CA5C37"/>
    <w:rsid w:val="00CA5F2F"/>
    <w:rsid w:val="00CA6205"/>
    <w:rsid w:val="00CA6293"/>
    <w:rsid w:val="00CA6939"/>
    <w:rsid w:val="00CA6975"/>
    <w:rsid w:val="00CA6CE0"/>
    <w:rsid w:val="00CA6F63"/>
    <w:rsid w:val="00CA733F"/>
    <w:rsid w:val="00CA735C"/>
    <w:rsid w:val="00CA7740"/>
    <w:rsid w:val="00CA7BB8"/>
    <w:rsid w:val="00CB004E"/>
    <w:rsid w:val="00CB037B"/>
    <w:rsid w:val="00CB06AB"/>
    <w:rsid w:val="00CB0803"/>
    <w:rsid w:val="00CB0A1B"/>
    <w:rsid w:val="00CB0B1E"/>
    <w:rsid w:val="00CB0B45"/>
    <w:rsid w:val="00CB1063"/>
    <w:rsid w:val="00CB14B4"/>
    <w:rsid w:val="00CB22EE"/>
    <w:rsid w:val="00CB2942"/>
    <w:rsid w:val="00CB2AE2"/>
    <w:rsid w:val="00CB30A0"/>
    <w:rsid w:val="00CB3193"/>
    <w:rsid w:val="00CB31D8"/>
    <w:rsid w:val="00CB3D84"/>
    <w:rsid w:val="00CB3E1A"/>
    <w:rsid w:val="00CB41C0"/>
    <w:rsid w:val="00CB4584"/>
    <w:rsid w:val="00CB4666"/>
    <w:rsid w:val="00CB46B4"/>
    <w:rsid w:val="00CB4A3A"/>
    <w:rsid w:val="00CB4BCF"/>
    <w:rsid w:val="00CB4E11"/>
    <w:rsid w:val="00CB4E3E"/>
    <w:rsid w:val="00CB5107"/>
    <w:rsid w:val="00CB54D7"/>
    <w:rsid w:val="00CB5BBA"/>
    <w:rsid w:val="00CB5D20"/>
    <w:rsid w:val="00CB5E9D"/>
    <w:rsid w:val="00CB6049"/>
    <w:rsid w:val="00CB6269"/>
    <w:rsid w:val="00CB6678"/>
    <w:rsid w:val="00CB66EE"/>
    <w:rsid w:val="00CB68CF"/>
    <w:rsid w:val="00CB69A1"/>
    <w:rsid w:val="00CB763A"/>
    <w:rsid w:val="00CB7823"/>
    <w:rsid w:val="00CB7951"/>
    <w:rsid w:val="00CB7A4E"/>
    <w:rsid w:val="00CB7D6F"/>
    <w:rsid w:val="00CB7F9F"/>
    <w:rsid w:val="00CB7FD8"/>
    <w:rsid w:val="00CC0921"/>
    <w:rsid w:val="00CC0CF0"/>
    <w:rsid w:val="00CC1083"/>
    <w:rsid w:val="00CC1093"/>
    <w:rsid w:val="00CC12FA"/>
    <w:rsid w:val="00CC1498"/>
    <w:rsid w:val="00CC1850"/>
    <w:rsid w:val="00CC2266"/>
    <w:rsid w:val="00CC2774"/>
    <w:rsid w:val="00CC2B57"/>
    <w:rsid w:val="00CC2BB1"/>
    <w:rsid w:val="00CC3464"/>
    <w:rsid w:val="00CC3B43"/>
    <w:rsid w:val="00CC3E82"/>
    <w:rsid w:val="00CC3E8F"/>
    <w:rsid w:val="00CC3ECC"/>
    <w:rsid w:val="00CC4193"/>
    <w:rsid w:val="00CC527C"/>
    <w:rsid w:val="00CC624A"/>
    <w:rsid w:val="00CC63C6"/>
    <w:rsid w:val="00CC6506"/>
    <w:rsid w:val="00CC6EB9"/>
    <w:rsid w:val="00CC7A1E"/>
    <w:rsid w:val="00CC7F5E"/>
    <w:rsid w:val="00CC7FD7"/>
    <w:rsid w:val="00CC7FE2"/>
    <w:rsid w:val="00CD04FA"/>
    <w:rsid w:val="00CD0604"/>
    <w:rsid w:val="00CD0658"/>
    <w:rsid w:val="00CD09C8"/>
    <w:rsid w:val="00CD0D8A"/>
    <w:rsid w:val="00CD0DDF"/>
    <w:rsid w:val="00CD0F06"/>
    <w:rsid w:val="00CD10F8"/>
    <w:rsid w:val="00CD1563"/>
    <w:rsid w:val="00CD1684"/>
    <w:rsid w:val="00CD1730"/>
    <w:rsid w:val="00CD1786"/>
    <w:rsid w:val="00CD20DF"/>
    <w:rsid w:val="00CD2144"/>
    <w:rsid w:val="00CD2216"/>
    <w:rsid w:val="00CD2341"/>
    <w:rsid w:val="00CD2961"/>
    <w:rsid w:val="00CD29A0"/>
    <w:rsid w:val="00CD2D53"/>
    <w:rsid w:val="00CD2DFA"/>
    <w:rsid w:val="00CD30BA"/>
    <w:rsid w:val="00CD3F56"/>
    <w:rsid w:val="00CD4728"/>
    <w:rsid w:val="00CD55A3"/>
    <w:rsid w:val="00CD562F"/>
    <w:rsid w:val="00CD56BD"/>
    <w:rsid w:val="00CD58F1"/>
    <w:rsid w:val="00CD5A97"/>
    <w:rsid w:val="00CD5EFE"/>
    <w:rsid w:val="00CD607D"/>
    <w:rsid w:val="00CD609F"/>
    <w:rsid w:val="00CD60AD"/>
    <w:rsid w:val="00CD6353"/>
    <w:rsid w:val="00CD678A"/>
    <w:rsid w:val="00CD6ABF"/>
    <w:rsid w:val="00CD6B88"/>
    <w:rsid w:val="00CD6C8A"/>
    <w:rsid w:val="00CD6D20"/>
    <w:rsid w:val="00CD6D72"/>
    <w:rsid w:val="00CD6E14"/>
    <w:rsid w:val="00CD7599"/>
    <w:rsid w:val="00CD797D"/>
    <w:rsid w:val="00CD7BEB"/>
    <w:rsid w:val="00CD7C1A"/>
    <w:rsid w:val="00CD7CF3"/>
    <w:rsid w:val="00CD7D72"/>
    <w:rsid w:val="00CE0140"/>
    <w:rsid w:val="00CE01F0"/>
    <w:rsid w:val="00CE0665"/>
    <w:rsid w:val="00CE0753"/>
    <w:rsid w:val="00CE0A09"/>
    <w:rsid w:val="00CE0AF5"/>
    <w:rsid w:val="00CE0CAE"/>
    <w:rsid w:val="00CE1127"/>
    <w:rsid w:val="00CE19E4"/>
    <w:rsid w:val="00CE1B19"/>
    <w:rsid w:val="00CE20BE"/>
    <w:rsid w:val="00CE239F"/>
    <w:rsid w:val="00CE261B"/>
    <w:rsid w:val="00CE2E82"/>
    <w:rsid w:val="00CE2F44"/>
    <w:rsid w:val="00CE2F5B"/>
    <w:rsid w:val="00CE2F5E"/>
    <w:rsid w:val="00CE330A"/>
    <w:rsid w:val="00CE346D"/>
    <w:rsid w:val="00CE35FB"/>
    <w:rsid w:val="00CE3B01"/>
    <w:rsid w:val="00CE3C02"/>
    <w:rsid w:val="00CE3D1C"/>
    <w:rsid w:val="00CE3E04"/>
    <w:rsid w:val="00CE3F32"/>
    <w:rsid w:val="00CE3FE5"/>
    <w:rsid w:val="00CE45DC"/>
    <w:rsid w:val="00CE47E8"/>
    <w:rsid w:val="00CE4C0B"/>
    <w:rsid w:val="00CE4C99"/>
    <w:rsid w:val="00CE4CDC"/>
    <w:rsid w:val="00CE535C"/>
    <w:rsid w:val="00CE59E0"/>
    <w:rsid w:val="00CE5AB4"/>
    <w:rsid w:val="00CE5C13"/>
    <w:rsid w:val="00CE5CF0"/>
    <w:rsid w:val="00CE5FCD"/>
    <w:rsid w:val="00CE68C1"/>
    <w:rsid w:val="00CE6BDA"/>
    <w:rsid w:val="00CE6FD5"/>
    <w:rsid w:val="00CE7033"/>
    <w:rsid w:val="00CE70DA"/>
    <w:rsid w:val="00CE73C4"/>
    <w:rsid w:val="00CE746B"/>
    <w:rsid w:val="00CE7680"/>
    <w:rsid w:val="00CE770C"/>
    <w:rsid w:val="00CE7AA7"/>
    <w:rsid w:val="00CE7B73"/>
    <w:rsid w:val="00CF00FE"/>
    <w:rsid w:val="00CF0415"/>
    <w:rsid w:val="00CF15D7"/>
    <w:rsid w:val="00CF192A"/>
    <w:rsid w:val="00CF1939"/>
    <w:rsid w:val="00CF1D75"/>
    <w:rsid w:val="00CF2539"/>
    <w:rsid w:val="00CF26B5"/>
    <w:rsid w:val="00CF37FD"/>
    <w:rsid w:val="00CF39C7"/>
    <w:rsid w:val="00CF3AFF"/>
    <w:rsid w:val="00CF3CFD"/>
    <w:rsid w:val="00CF3EC0"/>
    <w:rsid w:val="00CF3F99"/>
    <w:rsid w:val="00CF413E"/>
    <w:rsid w:val="00CF43B0"/>
    <w:rsid w:val="00CF49FC"/>
    <w:rsid w:val="00CF514D"/>
    <w:rsid w:val="00CF53A4"/>
    <w:rsid w:val="00CF626C"/>
    <w:rsid w:val="00CF628C"/>
    <w:rsid w:val="00CF6508"/>
    <w:rsid w:val="00CF65E6"/>
    <w:rsid w:val="00CF6BAA"/>
    <w:rsid w:val="00CF6C29"/>
    <w:rsid w:val="00CF6D3F"/>
    <w:rsid w:val="00CF71B2"/>
    <w:rsid w:val="00CF72DB"/>
    <w:rsid w:val="00CF73FE"/>
    <w:rsid w:val="00CF746D"/>
    <w:rsid w:val="00CF77D3"/>
    <w:rsid w:val="00D00FAF"/>
    <w:rsid w:val="00D011B7"/>
    <w:rsid w:val="00D0170C"/>
    <w:rsid w:val="00D018CE"/>
    <w:rsid w:val="00D01E46"/>
    <w:rsid w:val="00D01F26"/>
    <w:rsid w:val="00D02144"/>
    <w:rsid w:val="00D02199"/>
    <w:rsid w:val="00D02258"/>
    <w:rsid w:val="00D02585"/>
    <w:rsid w:val="00D029FE"/>
    <w:rsid w:val="00D02BB0"/>
    <w:rsid w:val="00D02CBB"/>
    <w:rsid w:val="00D02ECC"/>
    <w:rsid w:val="00D0306E"/>
    <w:rsid w:val="00D0331F"/>
    <w:rsid w:val="00D03937"/>
    <w:rsid w:val="00D03A02"/>
    <w:rsid w:val="00D046CF"/>
    <w:rsid w:val="00D0501B"/>
    <w:rsid w:val="00D05040"/>
    <w:rsid w:val="00D05238"/>
    <w:rsid w:val="00D05499"/>
    <w:rsid w:val="00D06477"/>
    <w:rsid w:val="00D06520"/>
    <w:rsid w:val="00D066E9"/>
    <w:rsid w:val="00D069AD"/>
    <w:rsid w:val="00D06B7C"/>
    <w:rsid w:val="00D06C6C"/>
    <w:rsid w:val="00D06E85"/>
    <w:rsid w:val="00D0723C"/>
    <w:rsid w:val="00D07A3E"/>
    <w:rsid w:val="00D07A8F"/>
    <w:rsid w:val="00D07F06"/>
    <w:rsid w:val="00D100BC"/>
    <w:rsid w:val="00D10564"/>
    <w:rsid w:val="00D10A31"/>
    <w:rsid w:val="00D10D19"/>
    <w:rsid w:val="00D10E12"/>
    <w:rsid w:val="00D1101B"/>
    <w:rsid w:val="00D11ACA"/>
    <w:rsid w:val="00D11BA4"/>
    <w:rsid w:val="00D12547"/>
    <w:rsid w:val="00D1270B"/>
    <w:rsid w:val="00D127FB"/>
    <w:rsid w:val="00D12F7C"/>
    <w:rsid w:val="00D13029"/>
    <w:rsid w:val="00D13157"/>
    <w:rsid w:val="00D132B4"/>
    <w:rsid w:val="00D132F8"/>
    <w:rsid w:val="00D1336E"/>
    <w:rsid w:val="00D13768"/>
    <w:rsid w:val="00D1376A"/>
    <w:rsid w:val="00D1388F"/>
    <w:rsid w:val="00D139F0"/>
    <w:rsid w:val="00D13BF7"/>
    <w:rsid w:val="00D13BFB"/>
    <w:rsid w:val="00D13DFB"/>
    <w:rsid w:val="00D142B9"/>
    <w:rsid w:val="00D14555"/>
    <w:rsid w:val="00D145FC"/>
    <w:rsid w:val="00D147C9"/>
    <w:rsid w:val="00D147CD"/>
    <w:rsid w:val="00D14935"/>
    <w:rsid w:val="00D14A1E"/>
    <w:rsid w:val="00D14D42"/>
    <w:rsid w:val="00D14E45"/>
    <w:rsid w:val="00D15548"/>
    <w:rsid w:val="00D158FD"/>
    <w:rsid w:val="00D15BD2"/>
    <w:rsid w:val="00D15C62"/>
    <w:rsid w:val="00D16248"/>
    <w:rsid w:val="00D16505"/>
    <w:rsid w:val="00D168F2"/>
    <w:rsid w:val="00D16941"/>
    <w:rsid w:val="00D16CCD"/>
    <w:rsid w:val="00D16E96"/>
    <w:rsid w:val="00D16FF7"/>
    <w:rsid w:val="00D1755D"/>
    <w:rsid w:val="00D17731"/>
    <w:rsid w:val="00D177A6"/>
    <w:rsid w:val="00D177BC"/>
    <w:rsid w:val="00D1786D"/>
    <w:rsid w:val="00D17951"/>
    <w:rsid w:val="00D179A7"/>
    <w:rsid w:val="00D17DB6"/>
    <w:rsid w:val="00D20388"/>
    <w:rsid w:val="00D203C6"/>
    <w:rsid w:val="00D20545"/>
    <w:rsid w:val="00D207FA"/>
    <w:rsid w:val="00D208DB"/>
    <w:rsid w:val="00D20966"/>
    <w:rsid w:val="00D20F20"/>
    <w:rsid w:val="00D21339"/>
    <w:rsid w:val="00D21491"/>
    <w:rsid w:val="00D2152E"/>
    <w:rsid w:val="00D215FA"/>
    <w:rsid w:val="00D21C95"/>
    <w:rsid w:val="00D21DD7"/>
    <w:rsid w:val="00D221D8"/>
    <w:rsid w:val="00D22476"/>
    <w:rsid w:val="00D22638"/>
    <w:rsid w:val="00D22709"/>
    <w:rsid w:val="00D22842"/>
    <w:rsid w:val="00D22C17"/>
    <w:rsid w:val="00D22C4C"/>
    <w:rsid w:val="00D22F6B"/>
    <w:rsid w:val="00D2320B"/>
    <w:rsid w:val="00D23278"/>
    <w:rsid w:val="00D232AE"/>
    <w:rsid w:val="00D23370"/>
    <w:rsid w:val="00D237F1"/>
    <w:rsid w:val="00D23B27"/>
    <w:rsid w:val="00D23CC6"/>
    <w:rsid w:val="00D23CF7"/>
    <w:rsid w:val="00D240CE"/>
    <w:rsid w:val="00D242F8"/>
    <w:rsid w:val="00D243CC"/>
    <w:rsid w:val="00D24466"/>
    <w:rsid w:val="00D24A39"/>
    <w:rsid w:val="00D24D15"/>
    <w:rsid w:val="00D24D99"/>
    <w:rsid w:val="00D24E8C"/>
    <w:rsid w:val="00D24E90"/>
    <w:rsid w:val="00D25024"/>
    <w:rsid w:val="00D2502A"/>
    <w:rsid w:val="00D253B6"/>
    <w:rsid w:val="00D25BE3"/>
    <w:rsid w:val="00D25CDC"/>
    <w:rsid w:val="00D25DD4"/>
    <w:rsid w:val="00D261C4"/>
    <w:rsid w:val="00D2650E"/>
    <w:rsid w:val="00D26565"/>
    <w:rsid w:val="00D26569"/>
    <w:rsid w:val="00D26877"/>
    <w:rsid w:val="00D269A1"/>
    <w:rsid w:val="00D27002"/>
    <w:rsid w:val="00D27234"/>
    <w:rsid w:val="00D27280"/>
    <w:rsid w:val="00D27688"/>
    <w:rsid w:val="00D27870"/>
    <w:rsid w:val="00D27B08"/>
    <w:rsid w:val="00D304DB"/>
    <w:rsid w:val="00D306EE"/>
    <w:rsid w:val="00D30952"/>
    <w:rsid w:val="00D30AD1"/>
    <w:rsid w:val="00D30BC7"/>
    <w:rsid w:val="00D3172C"/>
    <w:rsid w:val="00D31D10"/>
    <w:rsid w:val="00D32193"/>
    <w:rsid w:val="00D321AE"/>
    <w:rsid w:val="00D32283"/>
    <w:rsid w:val="00D32ABD"/>
    <w:rsid w:val="00D32E19"/>
    <w:rsid w:val="00D331A9"/>
    <w:rsid w:val="00D334BB"/>
    <w:rsid w:val="00D33529"/>
    <w:rsid w:val="00D33823"/>
    <w:rsid w:val="00D33A3B"/>
    <w:rsid w:val="00D33C9C"/>
    <w:rsid w:val="00D33E2E"/>
    <w:rsid w:val="00D33EE9"/>
    <w:rsid w:val="00D340AF"/>
    <w:rsid w:val="00D34467"/>
    <w:rsid w:val="00D345DC"/>
    <w:rsid w:val="00D34836"/>
    <w:rsid w:val="00D351B3"/>
    <w:rsid w:val="00D35309"/>
    <w:rsid w:val="00D3545C"/>
    <w:rsid w:val="00D35BB0"/>
    <w:rsid w:val="00D35BF5"/>
    <w:rsid w:val="00D3607E"/>
    <w:rsid w:val="00D36441"/>
    <w:rsid w:val="00D366BE"/>
    <w:rsid w:val="00D36BA1"/>
    <w:rsid w:val="00D36C8B"/>
    <w:rsid w:val="00D36DCA"/>
    <w:rsid w:val="00D36EBC"/>
    <w:rsid w:val="00D3716F"/>
    <w:rsid w:val="00D37533"/>
    <w:rsid w:val="00D37C1B"/>
    <w:rsid w:val="00D37CF8"/>
    <w:rsid w:val="00D37FCA"/>
    <w:rsid w:val="00D40139"/>
    <w:rsid w:val="00D407DE"/>
    <w:rsid w:val="00D409C6"/>
    <w:rsid w:val="00D41473"/>
    <w:rsid w:val="00D41586"/>
    <w:rsid w:val="00D41B57"/>
    <w:rsid w:val="00D41BCE"/>
    <w:rsid w:val="00D41C9A"/>
    <w:rsid w:val="00D42839"/>
    <w:rsid w:val="00D42CA3"/>
    <w:rsid w:val="00D432C5"/>
    <w:rsid w:val="00D43366"/>
    <w:rsid w:val="00D435B0"/>
    <w:rsid w:val="00D4374A"/>
    <w:rsid w:val="00D44058"/>
    <w:rsid w:val="00D44329"/>
    <w:rsid w:val="00D4434B"/>
    <w:rsid w:val="00D4438F"/>
    <w:rsid w:val="00D44588"/>
    <w:rsid w:val="00D44A14"/>
    <w:rsid w:val="00D450AC"/>
    <w:rsid w:val="00D455B4"/>
    <w:rsid w:val="00D455D2"/>
    <w:rsid w:val="00D456AD"/>
    <w:rsid w:val="00D45957"/>
    <w:rsid w:val="00D45A2D"/>
    <w:rsid w:val="00D45A6D"/>
    <w:rsid w:val="00D462FF"/>
    <w:rsid w:val="00D4648A"/>
    <w:rsid w:val="00D465E1"/>
    <w:rsid w:val="00D46657"/>
    <w:rsid w:val="00D46692"/>
    <w:rsid w:val="00D46ABD"/>
    <w:rsid w:val="00D46BA2"/>
    <w:rsid w:val="00D47188"/>
    <w:rsid w:val="00D473D9"/>
    <w:rsid w:val="00D47892"/>
    <w:rsid w:val="00D478DE"/>
    <w:rsid w:val="00D47995"/>
    <w:rsid w:val="00D47C36"/>
    <w:rsid w:val="00D47D78"/>
    <w:rsid w:val="00D47E39"/>
    <w:rsid w:val="00D47FE9"/>
    <w:rsid w:val="00D501B5"/>
    <w:rsid w:val="00D504F0"/>
    <w:rsid w:val="00D50F31"/>
    <w:rsid w:val="00D50F99"/>
    <w:rsid w:val="00D51853"/>
    <w:rsid w:val="00D51897"/>
    <w:rsid w:val="00D51F50"/>
    <w:rsid w:val="00D5232E"/>
    <w:rsid w:val="00D52821"/>
    <w:rsid w:val="00D52870"/>
    <w:rsid w:val="00D52894"/>
    <w:rsid w:val="00D52A1D"/>
    <w:rsid w:val="00D52B96"/>
    <w:rsid w:val="00D52EE2"/>
    <w:rsid w:val="00D5375B"/>
    <w:rsid w:val="00D53B7B"/>
    <w:rsid w:val="00D53BD0"/>
    <w:rsid w:val="00D53DD7"/>
    <w:rsid w:val="00D54819"/>
    <w:rsid w:val="00D54C2B"/>
    <w:rsid w:val="00D55350"/>
    <w:rsid w:val="00D553C4"/>
    <w:rsid w:val="00D55609"/>
    <w:rsid w:val="00D55AAD"/>
    <w:rsid w:val="00D55BE1"/>
    <w:rsid w:val="00D560D8"/>
    <w:rsid w:val="00D5610C"/>
    <w:rsid w:val="00D56464"/>
    <w:rsid w:val="00D56633"/>
    <w:rsid w:val="00D567D0"/>
    <w:rsid w:val="00D56967"/>
    <w:rsid w:val="00D56A80"/>
    <w:rsid w:val="00D5701F"/>
    <w:rsid w:val="00D57020"/>
    <w:rsid w:val="00D570DF"/>
    <w:rsid w:val="00D571D9"/>
    <w:rsid w:val="00D572F9"/>
    <w:rsid w:val="00D60338"/>
    <w:rsid w:val="00D60883"/>
    <w:rsid w:val="00D60A00"/>
    <w:rsid w:val="00D60B9F"/>
    <w:rsid w:val="00D61336"/>
    <w:rsid w:val="00D615B5"/>
    <w:rsid w:val="00D61E2F"/>
    <w:rsid w:val="00D61F81"/>
    <w:rsid w:val="00D62478"/>
    <w:rsid w:val="00D6266E"/>
    <w:rsid w:val="00D62803"/>
    <w:rsid w:val="00D62954"/>
    <w:rsid w:val="00D62C1C"/>
    <w:rsid w:val="00D6375C"/>
    <w:rsid w:val="00D64175"/>
    <w:rsid w:val="00D64610"/>
    <w:rsid w:val="00D64890"/>
    <w:rsid w:val="00D648C8"/>
    <w:rsid w:val="00D64CE6"/>
    <w:rsid w:val="00D64CEA"/>
    <w:rsid w:val="00D64E21"/>
    <w:rsid w:val="00D64EDA"/>
    <w:rsid w:val="00D6562F"/>
    <w:rsid w:val="00D6587F"/>
    <w:rsid w:val="00D65917"/>
    <w:rsid w:val="00D659B3"/>
    <w:rsid w:val="00D66113"/>
    <w:rsid w:val="00D6639B"/>
    <w:rsid w:val="00D66DE9"/>
    <w:rsid w:val="00D67106"/>
    <w:rsid w:val="00D672CC"/>
    <w:rsid w:val="00D6762B"/>
    <w:rsid w:val="00D67741"/>
    <w:rsid w:val="00D67759"/>
    <w:rsid w:val="00D6777F"/>
    <w:rsid w:val="00D67BFE"/>
    <w:rsid w:val="00D70248"/>
    <w:rsid w:val="00D70482"/>
    <w:rsid w:val="00D70536"/>
    <w:rsid w:val="00D7066E"/>
    <w:rsid w:val="00D70B60"/>
    <w:rsid w:val="00D70CB2"/>
    <w:rsid w:val="00D71394"/>
    <w:rsid w:val="00D7159F"/>
    <w:rsid w:val="00D715FE"/>
    <w:rsid w:val="00D71B6A"/>
    <w:rsid w:val="00D71F16"/>
    <w:rsid w:val="00D72829"/>
    <w:rsid w:val="00D72DEB"/>
    <w:rsid w:val="00D72E3F"/>
    <w:rsid w:val="00D73256"/>
    <w:rsid w:val="00D732A7"/>
    <w:rsid w:val="00D7352F"/>
    <w:rsid w:val="00D741AB"/>
    <w:rsid w:val="00D745EF"/>
    <w:rsid w:val="00D747DB"/>
    <w:rsid w:val="00D74998"/>
    <w:rsid w:val="00D749E5"/>
    <w:rsid w:val="00D74B8A"/>
    <w:rsid w:val="00D74CE1"/>
    <w:rsid w:val="00D74D15"/>
    <w:rsid w:val="00D75778"/>
    <w:rsid w:val="00D75C42"/>
    <w:rsid w:val="00D75C79"/>
    <w:rsid w:val="00D75E34"/>
    <w:rsid w:val="00D76183"/>
    <w:rsid w:val="00D763F9"/>
    <w:rsid w:val="00D7641D"/>
    <w:rsid w:val="00D76528"/>
    <w:rsid w:val="00D76961"/>
    <w:rsid w:val="00D76A70"/>
    <w:rsid w:val="00D76BA0"/>
    <w:rsid w:val="00D77388"/>
    <w:rsid w:val="00D7767C"/>
    <w:rsid w:val="00D8069A"/>
    <w:rsid w:val="00D80AEE"/>
    <w:rsid w:val="00D812C0"/>
    <w:rsid w:val="00D81311"/>
    <w:rsid w:val="00D8137F"/>
    <w:rsid w:val="00D81418"/>
    <w:rsid w:val="00D81434"/>
    <w:rsid w:val="00D81565"/>
    <w:rsid w:val="00D815F8"/>
    <w:rsid w:val="00D81759"/>
    <w:rsid w:val="00D81A0D"/>
    <w:rsid w:val="00D81B41"/>
    <w:rsid w:val="00D81FD6"/>
    <w:rsid w:val="00D820E8"/>
    <w:rsid w:val="00D826DA"/>
    <w:rsid w:val="00D82CBF"/>
    <w:rsid w:val="00D82CD2"/>
    <w:rsid w:val="00D82FB6"/>
    <w:rsid w:val="00D83111"/>
    <w:rsid w:val="00D83392"/>
    <w:rsid w:val="00D8341F"/>
    <w:rsid w:val="00D835C4"/>
    <w:rsid w:val="00D837AB"/>
    <w:rsid w:val="00D83B1C"/>
    <w:rsid w:val="00D83B98"/>
    <w:rsid w:val="00D83C8B"/>
    <w:rsid w:val="00D83DFC"/>
    <w:rsid w:val="00D83E4E"/>
    <w:rsid w:val="00D84098"/>
    <w:rsid w:val="00D84168"/>
    <w:rsid w:val="00D84206"/>
    <w:rsid w:val="00D842E7"/>
    <w:rsid w:val="00D84787"/>
    <w:rsid w:val="00D847EA"/>
    <w:rsid w:val="00D84EE5"/>
    <w:rsid w:val="00D8593F"/>
    <w:rsid w:val="00D85B96"/>
    <w:rsid w:val="00D85CDC"/>
    <w:rsid w:val="00D85CE4"/>
    <w:rsid w:val="00D85FFD"/>
    <w:rsid w:val="00D8608A"/>
    <w:rsid w:val="00D86446"/>
    <w:rsid w:val="00D8645E"/>
    <w:rsid w:val="00D864AE"/>
    <w:rsid w:val="00D865D6"/>
    <w:rsid w:val="00D865F6"/>
    <w:rsid w:val="00D86DA5"/>
    <w:rsid w:val="00D86E93"/>
    <w:rsid w:val="00D870E2"/>
    <w:rsid w:val="00D872E6"/>
    <w:rsid w:val="00D9043F"/>
    <w:rsid w:val="00D9054C"/>
    <w:rsid w:val="00D90962"/>
    <w:rsid w:val="00D90A86"/>
    <w:rsid w:val="00D90BFE"/>
    <w:rsid w:val="00D91167"/>
    <w:rsid w:val="00D9147C"/>
    <w:rsid w:val="00D915CA"/>
    <w:rsid w:val="00D92852"/>
    <w:rsid w:val="00D92AEC"/>
    <w:rsid w:val="00D92FA7"/>
    <w:rsid w:val="00D933C2"/>
    <w:rsid w:val="00D9351D"/>
    <w:rsid w:val="00D937FF"/>
    <w:rsid w:val="00D93E12"/>
    <w:rsid w:val="00D94045"/>
    <w:rsid w:val="00D9407D"/>
    <w:rsid w:val="00D941CF"/>
    <w:rsid w:val="00D94244"/>
    <w:rsid w:val="00D9436A"/>
    <w:rsid w:val="00D943BF"/>
    <w:rsid w:val="00D9485F"/>
    <w:rsid w:val="00D94882"/>
    <w:rsid w:val="00D94917"/>
    <w:rsid w:val="00D94F12"/>
    <w:rsid w:val="00D95072"/>
    <w:rsid w:val="00D954EF"/>
    <w:rsid w:val="00D95E8C"/>
    <w:rsid w:val="00D95FEB"/>
    <w:rsid w:val="00D96073"/>
    <w:rsid w:val="00D96089"/>
    <w:rsid w:val="00D96364"/>
    <w:rsid w:val="00D96A61"/>
    <w:rsid w:val="00D96B26"/>
    <w:rsid w:val="00D96B88"/>
    <w:rsid w:val="00D971C6"/>
    <w:rsid w:val="00D9783E"/>
    <w:rsid w:val="00D97C39"/>
    <w:rsid w:val="00D97D89"/>
    <w:rsid w:val="00D97F19"/>
    <w:rsid w:val="00DA0329"/>
    <w:rsid w:val="00DA0400"/>
    <w:rsid w:val="00DA0AE1"/>
    <w:rsid w:val="00DA152E"/>
    <w:rsid w:val="00DA1918"/>
    <w:rsid w:val="00DA19DA"/>
    <w:rsid w:val="00DA1A39"/>
    <w:rsid w:val="00DA1FBD"/>
    <w:rsid w:val="00DA2217"/>
    <w:rsid w:val="00DA233F"/>
    <w:rsid w:val="00DA2860"/>
    <w:rsid w:val="00DA2862"/>
    <w:rsid w:val="00DA2CEE"/>
    <w:rsid w:val="00DA34D3"/>
    <w:rsid w:val="00DA3556"/>
    <w:rsid w:val="00DA3710"/>
    <w:rsid w:val="00DA3B85"/>
    <w:rsid w:val="00DA3C9C"/>
    <w:rsid w:val="00DA401B"/>
    <w:rsid w:val="00DA403F"/>
    <w:rsid w:val="00DA40FA"/>
    <w:rsid w:val="00DA43AC"/>
    <w:rsid w:val="00DA458D"/>
    <w:rsid w:val="00DA4E80"/>
    <w:rsid w:val="00DA5542"/>
    <w:rsid w:val="00DA580B"/>
    <w:rsid w:val="00DA5F4D"/>
    <w:rsid w:val="00DA679B"/>
    <w:rsid w:val="00DA6C93"/>
    <w:rsid w:val="00DA6D79"/>
    <w:rsid w:val="00DA6E0F"/>
    <w:rsid w:val="00DA6EB8"/>
    <w:rsid w:val="00DA717E"/>
    <w:rsid w:val="00DA72C6"/>
    <w:rsid w:val="00DA72F1"/>
    <w:rsid w:val="00DA754A"/>
    <w:rsid w:val="00DA7682"/>
    <w:rsid w:val="00DA7F28"/>
    <w:rsid w:val="00DB03A0"/>
    <w:rsid w:val="00DB05AF"/>
    <w:rsid w:val="00DB07A0"/>
    <w:rsid w:val="00DB0834"/>
    <w:rsid w:val="00DB0877"/>
    <w:rsid w:val="00DB0D14"/>
    <w:rsid w:val="00DB0ED7"/>
    <w:rsid w:val="00DB0FB7"/>
    <w:rsid w:val="00DB1509"/>
    <w:rsid w:val="00DB1FE0"/>
    <w:rsid w:val="00DB22D4"/>
    <w:rsid w:val="00DB235C"/>
    <w:rsid w:val="00DB307B"/>
    <w:rsid w:val="00DB3102"/>
    <w:rsid w:val="00DB3439"/>
    <w:rsid w:val="00DB36C2"/>
    <w:rsid w:val="00DB37E9"/>
    <w:rsid w:val="00DB3894"/>
    <w:rsid w:val="00DB3987"/>
    <w:rsid w:val="00DB3A46"/>
    <w:rsid w:val="00DB3FC8"/>
    <w:rsid w:val="00DB3FD4"/>
    <w:rsid w:val="00DB40A3"/>
    <w:rsid w:val="00DB4657"/>
    <w:rsid w:val="00DB4CA1"/>
    <w:rsid w:val="00DB4DB0"/>
    <w:rsid w:val="00DB4E14"/>
    <w:rsid w:val="00DB4E22"/>
    <w:rsid w:val="00DB5161"/>
    <w:rsid w:val="00DB5448"/>
    <w:rsid w:val="00DB59CE"/>
    <w:rsid w:val="00DB5E47"/>
    <w:rsid w:val="00DB5E69"/>
    <w:rsid w:val="00DB6044"/>
    <w:rsid w:val="00DB6553"/>
    <w:rsid w:val="00DB65DF"/>
    <w:rsid w:val="00DB68F0"/>
    <w:rsid w:val="00DB6B7F"/>
    <w:rsid w:val="00DB6C03"/>
    <w:rsid w:val="00DB7031"/>
    <w:rsid w:val="00DB7313"/>
    <w:rsid w:val="00DB76A2"/>
    <w:rsid w:val="00DB76EC"/>
    <w:rsid w:val="00DB77AC"/>
    <w:rsid w:val="00DB7892"/>
    <w:rsid w:val="00DB7D09"/>
    <w:rsid w:val="00DB7EB1"/>
    <w:rsid w:val="00DB7FF8"/>
    <w:rsid w:val="00DC07E5"/>
    <w:rsid w:val="00DC0BB6"/>
    <w:rsid w:val="00DC0EBF"/>
    <w:rsid w:val="00DC17BA"/>
    <w:rsid w:val="00DC1B57"/>
    <w:rsid w:val="00DC1DBF"/>
    <w:rsid w:val="00DC20E2"/>
    <w:rsid w:val="00DC24CE"/>
    <w:rsid w:val="00DC2BD8"/>
    <w:rsid w:val="00DC36C6"/>
    <w:rsid w:val="00DC3D3D"/>
    <w:rsid w:val="00DC4891"/>
    <w:rsid w:val="00DC49DF"/>
    <w:rsid w:val="00DC4B09"/>
    <w:rsid w:val="00DC4C21"/>
    <w:rsid w:val="00DC4CD8"/>
    <w:rsid w:val="00DC4E6D"/>
    <w:rsid w:val="00DC5037"/>
    <w:rsid w:val="00DC566B"/>
    <w:rsid w:val="00DC5818"/>
    <w:rsid w:val="00DC5C41"/>
    <w:rsid w:val="00DC5C8A"/>
    <w:rsid w:val="00DC5D20"/>
    <w:rsid w:val="00DC6020"/>
    <w:rsid w:val="00DC63F5"/>
    <w:rsid w:val="00DC6618"/>
    <w:rsid w:val="00DC67CB"/>
    <w:rsid w:val="00DC72A9"/>
    <w:rsid w:val="00DC743D"/>
    <w:rsid w:val="00DC7639"/>
    <w:rsid w:val="00DC77D1"/>
    <w:rsid w:val="00DC7A86"/>
    <w:rsid w:val="00DC7ADD"/>
    <w:rsid w:val="00DC7BBA"/>
    <w:rsid w:val="00DC7D11"/>
    <w:rsid w:val="00DD0130"/>
    <w:rsid w:val="00DD05EC"/>
    <w:rsid w:val="00DD0616"/>
    <w:rsid w:val="00DD0A00"/>
    <w:rsid w:val="00DD158E"/>
    <w:rsid w:val="00DD18E1"/>
    <w:rsid w:val="00DD23D7"/>
    <w:rsid w:val="00DD2670"/>
    <w:rsid w:val="00DD29F2"/>
    <w:rsid w:val="00DD2C06"/>
    <w:rsid w:val="00DD2C40"/>
    <w:rsid w:val="00DD312A"/>
    <w:rsid w:val="00DD3394"/>
    <w:rsid w:val="00DD360B"/>
    <w:rsid w:val="00DD3CF5"/>
    <w:rsid w:val="00DD3EA7"/>
    <w:rsid w:val="00DD41C5"/>
    <w:rsid w:val="00DD442B"/>
    <w:rsid w:val="00DD44F0"/>
    <w:rsid w:val="00DD466C"/>
    <w:rsid w:val="00DD475D"/>
    <w:rsid w:val="00DD49AE"/>
    <w:rsid w:val="00DD4BBC"/>
    <w:rsid w:val="00DD4D69"/>
    <w:rsid w:val="00DD4D98"/>
    <w:rsid w:val="00DD58D3"/>
    <w:rsid w:val="00DD5903"/>
    <w:rsid w:val="00DD6074"/>
    <w:rsid w:val="00DD6563"/>
    <w:rsid w:val="00DD6856"/>
    <w:rsid w:val="00DD68D2"/>
    <w:rsid w:val="00DD7CDF"/>
    <w:rsid w:val="00DD7DCC"/>
    <w:rsid w:val="00DE0C2F"/>
    <w:rsid w:val="00DE0CCC"/>
    <w:rsid w:val="00DE0D12"/>
    <w:rsid w:val="00DE1307"/>
    <w:rsid w:val="00DE1787"/>
    <w:rsid w:val="00DE17B8"/>
    <w:rsid w:val="00DE1A57"/>
    <w:rsid w:val="00DE1B1E"/>
    <w:rsid w:val="00DE1E87"/>
    <w:rsid w:val="00DE2304"/>
    <w:rsid w:val="00DE2AAC"/>
    <w:rsid w:val="00DE370C"/>
    <w:rsid w:val="00DE3DFE"/>
    <w:rsid w:val="00DE41CB"/>
    <w:rsid w:val="00DE4CEE"/>
    <w:rsid w:val="00DE4DF8"/>
    <w:rsid w:val="00DE4FC9"/>
    <w:rsid w:val="00DE5279"/>
    <w:rsid w:val="00DE54BB"/>
    <w:rsid w:val="00DE54F4"/>
    <w:rsid w:val="00DE56F5"/>
    <w:rsid w:val="00DE5B0C"/>
    <w:rsid w:val="00DE5B7F"/>
    <w:rsid w:val="00DE5B9D"/>
    <w:rsid w:val="00DE5F79"/>
    <w:rsid w:val="00DE602D"/>
    <w:rsid w:val="00DE63D4"/>
    <w:rsid w:val="00DE6D92"/>
    <w:rsid w:val="00DE7575"/>
    <w:rsid w:val="00DE75C9"/>
    <w:rsid w:val="00DE76B7"/>
    <w:rsid w:val="00DE7750"/>
    <w:rsid w:val="00DF0A75"/>
    <w:rsid w:val="00DF0B37"/>
    <w:rsid w:val="00DF0ED5"/>
    <w:rsid w:val="00DF106C"/>
    <w:rsid w:val="00DF114D"/>
    <w:rsid w:val="00DF11C0"/>
    <w:rsid w:val="00DF1418"/>
    <w:rsid w:val="00DF18FF"/>
    <w:rsid w:val="00DF243C"/>
    <w:rsid w:val="00DF2444"/>
    <w:rsid w:val="00DF24B7"/>
    <w:rsid w:val="00DF27D8"/>
    <w:rsid w:val="00DF2AD0"/>
    <w:rsid w:val="00DF3213"/>
    <w:rsid w:val="00DF327E"/>
    <w:rsid w:val="00DF3514"/>
    <w:rsid w:val="00DF3EF6"/>
    <w:rsid w:val="00DF408D"/>
    <w:rsid w:val="00DF424F"/>
    <w:rsid w:val="00DF42D1"/>
    <w:rsid w:val="00DF4822"/>
    <w:rsid w:val="00DF4A3B"/>
    <w:rsid w:val="00DF522A"/>
    <w:rsid w:val="00DF543E"/>
    <w:rsid w:val="00DF57D7"/>
    <w:rsid w:val="00DF586C"/>
    <w:rsid w:val="00DF5C33"/>
    <w:rsid w:val="00DF5F99"/>
    <w:rsid w:val="00DF5FE6"/>
    <w:rsid w:val="00DF6037"/>
    <w:rsid w:val="00DF63EA"/>
    <w:rsid w:val="00DF6456"/>
    <w:rsid w:val="00DF65AF"/>
    <w:rsid w:val="00DF6D1C"/>
    <w:rsid w:val="00DF76EA"/>
    <w:rsid w:val="00DF78EC"/>
    <w:rsid w:val="00DF7A38"/>
    <w:rsid w:val="00DF7F6B"/>
    <w:rsid w:val="00E00033"/>
    <w:rsid w:val="00E00127"/>
    <w:rsid w:val="00E0039C"/>
    <w:rsid w:val="00E003A9"/>
    <w:rsid w:val="00E005ED"/>
    <w:rsid w:val="00E012E0"/>
    <w:rsid w:val="00E015B2"/>
    <w:rsid w:val="00E01884"/>
    <w:rsid w:val="00E01DC9"/>
    <w:rsid w:val="00E02044"/>
    <w:rsid w:val="00E02340"/>
    <w:rsid w:val="00E02E7E"/>
    <w:rsid w:val="00E02E7F"/>
    <w:rsid w:val="00E02F64"/>
    <w:rsid w:val="00E02FAC"/>
    <w:rsid w:val="00E03013"/>
    <w:rsid w:val="00E030A8"/>
    <w:rsid w:val="00E03411"/>
    <w:rsid w:val="00E04496"/>
    <w:rsid w:val="00E045FA"/>
    <w:rsid w:val="00E04A71"/>
    <w:rsid w:val="00E053D5"/>
    <w:rsid w:val="00E05635"/>
    <w:rsid w:val="00E0573F"/>
    <w:rsid w:val="00E05F61"/>
    <w:rsid w:val="00E06028"/>
    <w:rsid w:val="00E060E6"/>
    <w:rsid w:val="00E0618A"/>
    <w:rsid w:val="00E06579"/>
    <w:rsid w:val="00E0657D"/>
    <w:rsid w:val="00E06743"/>
    <w:rsid w:val="00E06755"/>
    <w:rsid w:val="00E06929"/>
    <w:rsid w:val="00E06A8E"/>
    <w:rsid w:val="00E06C01"/>
    <w:rsid w:val="00E076E0"/>
    <w:rsid w:val="00E0792C"/>
    <w:rsid w:val="00E07935"/>
    <w:rsid w:val="00E07D4C"/>
    <w:rsid w:val="00E10015"/>
    <w:rsid w:val="00E10219"/>
    <w:rsid w:val="00E10581"/>
    <w:rsid w:val="00E107CF"/>
    <w:rsid w:val="00E10D4B"/>
    <w:rsid w:val="00E110B1"/>
    <w:rsid w:val="00E11251"/>
    <w:rsid w:val="00E119D8"/>
    <w:rsid w:val="00E11BFE"/>
    <w:rsid w:val="00E11D52"/>
    <w:rsid w:val="00E1295A"/>
    <w:rsid w:val="00E12A94"/>
    <w:rsid w:val="00E12B25"/>
    <w:rsid w:val="00E12E1A"/>
    <w:rsid w:val="00E132DB"/>
    <w:rsid w:val="00E13533"/>
    <w:rsid w:val="00E1355E"/>
    <w:rsid w:val="00E13595"/>
    <w:rsid w:val="00E13669"/>
    <w:rsid w:val="00E1370F"/>
    <w:rsid w:val="00E13C99"/>
    <w:rsid w:val="00E13CF1"/>
    <w:rsid w:val="00E13ECD"/>
    <w:rsid w:val="00E14369"/>
    <w:rsid w:val="00E14402"/>
    <w:rsid w:val="00E14A02"/>
    <w:rsid w:val="00E14B29"/>
    <w:rsid w:val="00E14F00"/>
    <w:rsid w:val="00E15122"/>
    <w:rsid w:val="00E15180"/>
    <w:rsid w:val="00E151BA"/>
    <w:rsid w:val="00E154AC"/>
    <w:rsid w:val="00E15E1B"/>
    <w:rsid w:val="00E161C2"/>
    <w:rsid w:val="00E1648A"/>
    <w:rsid w:val="00E165CB"/>
    <w:rsid w:val="00E165ED"/>
    <w:rsid w:val="00E1665A"/>
    <w:rsid w:val="00E166C3"/>
    <w:rsid w:val="00E16900"/>
    <w:rsid w:val="00E16AEB"/>
    <w:rsid w:val="00E17509"/>
    <w:rsid w:val="00E179EC"/>
    <w:rsid w:val="00E17A80"/>
    <w:rsid w:val="00E17BA3"/>
    <w:rsid w:val="00E17C01"/>
    <w:rsid w:val="00E17CE8"/>
    <w:rsid w:val="00E201AD"/>
    <w:rsid w:val="00E205DC"/>
    <w:rsid w:val="00E208A8"/>
    <w:rsid w:val="00E21117"/>
    <w:rsid w:val="00E21193"/>
    <w:rsid w:val="00E21299"/>
    <w:rsid w:val="00E21462"/>
    <w:rsid w:val="00E2164A"/>
    <w:rsid w:val="00E21672"/>
    <w:rsid w:val="00E21A7B"/>
    <w:rsid w:val="00E21CF1"/>
    <w:rsid w:val="00E22150"/>
    <w:rsid w:val="00E2216B"/>
    <w:rsid w:val="00E22175"/>
    <w:rsid w:val="00E2226A"/>
    <w:rsid w:val="00E222A0"/>
    <w:rsid w:val="00E2253C"/>
    <w:rsid w:val="00E228E8"/>
    <w:rsid w:val="00E22CFC"/>
    <w:rsid w:val="00E230D9"/>
    <w:rsid w:val="00E231DF"/>
    <w:rsid w:val="00E232A0"/>
    <w:rsid w:val="00E232AF"/>
    <w:rsid w:val="00E2336E"/>
    <w:rsid w:val="00E23AC6"/>
    <w:rsid w:val="00E24517"/>
    <w:rsid w:val="00E24AC5"/>
    <w:rsid w:val="00E24F1F"/>
    <w:rsid w:val="00E2536D"/>
    <w:rsid w:val="00E25718"/>
    <w:rsid w:val="00E25A56"/>
    <w:rsid w:val="00E25B69"/>
    <w:rsid w:val="00E25BB2"/>
    <w:rsid w:val="00E25D64"/>
    <w:rsid w:val="00E25FAB"/>
    <w:rsid w:val="00E26087"/>
    <w:rsid w:val="00E26415"/>
    <w:rsid w:val="00E269CA"/>
    <w:rsid w:val="00E26DA9"/>
    <w:rsid w:val="00E2715E"/>
    <w:rsid w:val="00E2744F"/>
    <w:rsid w:val="00E274EA"/>
    <w:rsid w:val="00E274F6"/>
    <w:rsid w:val="00E2750D"/>
    <w:rsid w:val="00E276EA"/>
    <w:rsid w:val="00E27C70"/>
    <w:rsid w:val="00E27EAE"/>
    <w:rsid w:val="00E27F20"/>
    <w:rsid w:val="00E30338"/>
    <w:rsid w:val="00E3077E"/>
    <w:rsid w:val="00E308F8"/>
    <w:rsid w:val="00E30BD4"/>
    <w:rsid w:val="00E314E6"/>
    <w:rsid w:val="00E316C0"/>
    <w:rsid w:val="00E317EA"/>
    <w:rsid w:val="00E31885"/>
    <w:rsid w:val="00E31AA7"/>
    <w:rsid w:val="00E323C5"/>
    <w:rsid w:val="00E32604"/>
    <w:rsid w:val="00E327F7"/>
    <w:rsid w:val="00E32AD6"/>
    <w:rsid w:val="00E32D3E"/>
    <w:rsid w:val="00E32E4E"/>
    <w:rsid w:val="00E33083"/>
    <w:rsid w:val="00E335C4"/>
    <w:rsid w:val="00E3369A"/>
    <w:rsid w:val="00E337AA"/>
    <w:rsid w:val="00E33885"/>
    <w:rsid w:val="00E33943"/>
    <w:rsid w:val="00E33B43"/>
    <w:rsid w:val="00E33D2F"/>
    <w:rsid w:val="00E33EBC"/>
    <w:rsid w:val="00E34160"/>
    <w:rsid w:val="00E34280"/>
    <w:rsid w:val="00E342C0"/>
    <w:rsid w:val="00E345E6"/>
    <w:rsid w:val="00E34D42"/>
    <w:rsid w:val="00E34DED"/>
    <w:rsid w:val="00E3508F"/>
    <w:rsid w:val="00E351F5"/>
    <w:rsid w:val="00E355E3"/>
    <w:rsid w:val="00E3581D"/>
    <w:rsid w:val="00E3588A"/>
    <w:rsid w:val="00E35DE0"/>
    <w:rsid w:val="00E35F19"/>
    <w:rsid w:val="00E36924"/>
    <w:rsid w:val="00E36BB7"/>
    <w:rsid w:val="00E36DE6"/>
    <w:rsid w:val="00E36F9D"/>
    <w:rsid w:val="00E370E6"/>
    <w:rsid w:val="00E37574"/>
    <w:rsid w:val="00E37806"/>
    <w:rsid w:val="00E37B73"/>
    <w:rsid w:val="00E403BC"/>
    <w:rsid w:val="00E403FD"/>
    <w:rsid w:val="00E40767"/>
    <w:rsid w:val="00E40A51"/>
    <w:rsid w:val="00E40AB8"/>
    <w:rsid w:val="00E41431"/>
    <w:rsid w:val="00E4145A"/>
    <w:rsid w:val="00E41758"/>
    <w:rsid w:val="00E418BC"/>
    <w:rsid w:val="00E41999"/>
    <w:rsid w:val="00E41B79"/>
    <w:rsid w:val="00E41D8B"/>
    <w:rsid w:val="00E42655"/>
    <w:rsid w:val="00E42AD9"/>
    <w:rsid w:val="00E42B03"/>
    <w:rsid w:val="00E42ED8"/>
    <w:rsid w:val="00E42F2C"/>
    <w:rsid w:val="00E4343E"/>
    <w:rsid w:val="00E43486"/>
    <w:rsid w:val="00E4353B"/>
    <w:rsid w:val="00E43D23"/>
    <w:rsid w:val="00E43D76"/>
    <w:rsid w:val="00E440A3"/>
    <w:rsid w:val="00E44446"/>
    <w:rsid w:val="00E4480D"/>
    <w:rsid w:val="00E44E98"/>
    <w:rsid w:val="00E45142"/>
    <w:rsid w:val="00E45765"/>
    <w:rsid w:val="00E45D0A"/>
    <w:rsid w:val="00E45DC4"/>
    <w:rsid w:val="00E461B7"/>
    <w:rsid w:val="00E46625"/>
    <w:rsid w:val="00E46645"/>
    <w:rsid w:val="00E467C2"/>
    <w:rsid w:val="00E46BA9"/>
    <w:rsid w:val="00E46EC7"/>
    <w:rsid w:val="00E470ED"/>
    <w:rsid w:val="00E47124"/>
    <w:rsid w:val="00E47570"/>
    <w:rsid w:val="00E475D3"/>
    <w:rsid w:val="00E47711"/>
    <w:rsid w:val="00E47766"/>
    <w:rsid w:val="00E47C66"/>
    <w:rsid w:val="00E47E5B"/>
    <w:rsid w:val="00E47ECD"/>
    <w:rsid w:val="00E5008B"/>
    <w:rsid w:val="00E503C7"/>
    <w:rsid w:val="00E505A3"/>
    <w:rsid w:val="00E5078C"/>
    <w:rsid w:val="00E509DE"/>
    <w:rsid w:val="00E50AC0"/>
    <w:rsid w:val="00E50C62"/>
    <w:rsid w:val="00E50CB3"/>
    <w:rsid w:val="00E50CE8"/>
    <w:rsid w:val="00E50F1A"/>
    <w:rsid w:val="00E524F6"/>
    <w:rsid w:val="00E5275B"/>
    <w:rsid w:val="00E527DA"/>
    <w:rsid w:val="00E52D81"/>
    <w:rsid w:val="00E52EAA"/>
    <w:rsid w:val="00E535C8"/>
    <w:rsid w:val="00E539A4"/>
    <w:rsid w:val="00E53ADF"/>
    <w:rsid w:val="00E53CFB"/>
    <w:rsid w:val="00E53FB6"/>
    <w:rsid w:val="00E541D7"/>
    <w:rsid w:val="00E54363"/>
    <w:rsid w:val="00E543C3"/>
    <w:rsid w:val="00E54513"/>
    <w:rsid w:val="00E5468B"/>
    <w:rsid w:val="00E54AE9"/>
    <w:rsid w:val="00E54D07"/>
    <w:rsid w:val="00E54EF9"/>
    <w:rsid w:val="00E55070"/>
    <w:rsid w:val="00E55356"/>
    <w:rsid w:val="00E556C2"/>
    <w:rsid w:val="00E5586D"/>
    <w:rsid w:val="00E55A05"/>
    <w:rsid w:val="00E56022"/>
    <w:rsid w:val="00E5612C"/>
    <w:rsid w:val="00E5639E"/>
    <w:rsid w:val="00E563E1"/>
    <w:rsid w:val="00E56925"/>
    <w:rsid w:val="00E56D24"/>
    <w:rsid w:val="00E56F42"/>
    <w:rsid w:val="00E5703B"/>
    <w:rsid w:val="00E57519"/>
    <w:rsid w:val="00E57BBD"/>
    <w:rsid w:val="00E57CA3"/>
    <w:rsid w:val="00E57ED4"/>
    <w:rsid w:val="00E60055"/>
    <w:rsid w:val="00E602F1"/>
    <w:rsid w:val="00E60A94"/>
    <w:rsid w:val="00E60F3D"/>
    <w:rsid w:val="00E61102"/>
    <w:rsid w:val="00E619E7"/>
    <w:rsid w:val="00E61DE3"/>
    <w:rsid w:val="00E61E6F"/>
    <w:rsid w:val="00E6215B"/>
    <w:rsid w:val="00E6245D"/>
    <w:rsid w:val="00E62627"/>
    <w:rsid w:val="00E62685"/>
    <w:rsid w:val="00E6284C"/>
    <w:rsid w:val="00E62E00"/>
    <w:rsid w:val="00E62FB2"/>
    <w:rsid w:val="00E633B6"/>
    <w:rsid w:val="00E63407"/>
    <w:rsid w:val="00E63701"/>
    <w:rsid w:val="00E6371E"/>
    <w:rsid w:val="00E6398A"/>
    <w:rsid w:val="00E63C01"/>
    <w:rsid w:val="00E63CD9"/>
    <w:rsid w:val="00E64541"/>
    <w:rsid w:val="00E6472B"/>
    <w:rsid w:val="00E64B46"/>
    <w:rsid w:val="00E64BAE"/>
    <w:rsid w:val="00E64BB8"/>
    <w:rsid w:val="00E64C70"/>
    <w:rsid w:val="00E64CA5"/>
    <w:rsid w:val="00E64CEC"/>
    <w:rsid w:val="00E64DC5"/>
    <w:rsid w:val="00E655AA"/>
    <w:rsid w:val="00E65658"/>
    <w:rsid w:val="00E65A7D"/>
    <w:rsid w:val="00E65BDE"/>
    <w:rsid w:val="00E65F67"/>
    <w:rsid w:val="00E66010"/>
    <w:rsid w:val="00E664F0"/>
    <w:rsid w:val="00E6723C"/>
    <w:rsid w:val="00E67395"/>
    <w:rsid w:val="00E67419"/>
    <w:rsid w:val="00E679DF"/>
    <w:rsid w:val="00E67B74"/>
    <w:rsid w:val="00E67CAC"/>
    <w:rsid w:val="00E67F5A"/>
    <w:rsid w:val="00E70387"/>
    <w:rsid w:val="00E70D12"/>
    <w:rsid w:val="00E711B9"/>
    <w:rsid w:val="00E7131B"/>
    <w:rsid w:val="00E71361"/>
    <w:rsid w:val="00E713D7"/>
    <w:rsid w:val="00E7170C"/>
    <w:rsid w:val="00E71C05"/>
    <w:rsid w:val="00E71E06"/>
    <w:rsid w:val="00E71E3A"/>
    <w:rsid w:val="00E71F86"/>
    <w:rsid w:val="00E720F5"/>
    <w:rsid w:val="00E7219D"/>
    <w:rsid w:val="00E723CD"/>
    <w:rsid w:val="00E726B3"/>
    <w:rsid w:val="00E72FDE"/>
    <w:rsid w:val="00E7324C"/>
    <w:rsid w:val="00E733F3"/>
    <w:rsid w:val="00E73404"/>
    <w:rsid w:val="00E73592"/>
    <w:rsid w:val="00E73EE9"/>
    <w:rsid w:val="00E747CA"/>
    <w:rsid w:val="00E74C50"/>
    <w:rsid w:val="00E74E34"/>
    <w:rsid w:val="00E74E73"/>
    <w:rsid w:val="00E74F8A"/>
    <w:rsid w:val="00E759F1"/>
    <w:rsid w:val="00E75BC0"/>
    <w:rsid w:val="00E75CF0"/>
    <w:rsid w:val="00E760D5"/>
    <w:rsid w:val="00E762F0"/>
    <w:rsid w:val="00E7637F"/>
    <w:rsid w:val="00E765B3"/>
    <w:rsid w:val="00E7682F"/>
    <w:rsid w:val="00E76C4D"/>
    <w:rsid w:val="00E771E6"/>
    <w:rsid w:val="00E77546"/>
    <w:rsid w:val="00E776E7"/>
    <w:rsid w:val="00E77B39"/>
    <w:rsid w:val="00E77B5F"/>
    <w:rsid w:val="00E77C3A"/>
    <w:rsid w:val="00E77C4B"/>
    <w:rsid w:val="00E8049B"/>
    <w:rsid w:val="00E80B45"/>
    <w:rsid w:val="00E810E8"/>
    <w:rsid w:val="00E81334"/>
    <w:rsid w:val="00E81478"/>
    <w:rsid w:val="00E81AF6"/>
    <w:rsid w:val="00E81B03"/>
    <w:rsid w:val="00E81DD4"/>
    <w:rsid w:val="00E81F7E"/>
    <w:rsid w:val="00E82535"/>
    <w:rsid w:val="00E82962"/>
    <w:rsid w:val="00E829B8"/>
    <w:rsid w:val="00E82D69"/>
    <w:rsid w:val="00E830C0"/>
    <w:rsid w:val="00E8334D"/>
    <w:rsid w:val="00E834D5"/>
    <w:rsid w:val="00E835E9"/>
    <w:rsid w:val="00E8372C"/>
    <w:rsid w:val="00E83839"/>
    <w:rsid w:val="00E838AF"/>
    <w:rsid w:val="00E84684"/>
    <w:rsid w:val="00E84CA8"/>
    <w:rsid w:val="00E85319"/>
    <w:rsid w:val="00E857F6"/>
    <w:rsid w:val="00E85A5A"/>
    <w:rsid w:val="00E85C51"/>
    <w:rsid w:val="00E85CB3"/>
    <w:rsid w:val="00E8609A"/>
    <w:rsid w:val="00E86868"/>
    <w:rsid w:val="00E86B20"/>
    <w:rsid w:val="00E86E9C"/>
    <w:rsid w:val="00E86F80"/>
    <w:rsid w:val="00E87420"/>
    <w:rsid w:val="00E8755D"/>
    <w:rsid w:val="00E876D9"/>
    <w:rsid w:val="00E877A6"/>
    <w:rsid w:val="00E87BF3"/>
    <w:rsid w:val="00E87C28"/>
    <w:rsid w:val="00E87F43"/>
    <w:rsid w:val="00E9049D"/>
    <w:rsid w:val="00E909EF"/>
    <w:rsid w:val="00E90ED6"/>
    <w:rsid w:val="00E918F5"/>
    <w:rsid w:val="00E92577"/>
    <w:rsid w:val="00E9258A"/>
    <w:rsid w:val="00E93169"/>
    <w:rsid w:val="00E9346A"/>
    <w:rsid w:val="00E94198"/>
    <w:rsid w:val="00E95159"/>
    <w:rsid w:val="00E9548E"/>
    <w:rsid w:val="00E957E7"/>
    <w:rsid w:val="00E958F2"/>
    <w:rsid w:val="00E95AAC"/>
    <w:rsid w:val="00E960C6"/>
    <w:rsid w:val="00E96C4C"/>
    <w:rsid w:val="00E9716C"/>
    <w:rsid w:val="00E97278"/>
    <w:rsid w:val="00E972D6"/>
    <w:rsid w:val="00E97560"/>
    <w:rsid w:val="00E97671"/>
    <w:rsid w:val="00E97AE8"/>
    <w:rsid w:val="00E97AF0"/>
    <w:rsid w:val="00E97C4D"/>
    <w:rsid w:val="00E97CA4"/>
    <w:rsid w:val="00EA005A"/>
    <w:rsid w:val="00EA00CA"/>
    <w:rsid w:val="00EA075E"/>
    <w:rsid w:val="00EA083B"/>
    <w:rsid w:val="00EA0AA1"/>
    <w:rsid w:val="00EA0C4F"/>
    <w:rsid w:val="00EA0CFC"/>
    <w:rsid w:val="00EA0DB6"/>
    <w:rsid w:val="00EA0E33"/>
    <w:rsid w:val="00EA10CD"/>
    <w:rsid w:val="00EA17A3"/>
    <w:rsid w:val="00EA189E"/>
    <w:rsid w:val="00EA1AD1"/>
    <w:rsid w:val="00EA2158"/>
    <w:rsid w:val="00EA2931"/>
    <w:rsid w:val="00EA2E38"/>
    <w:rsid w:val="00EA3283"/>
    <w:rsid w:val="00EA331C"/>
    <w:rsid w:val="00EA3C4C"/>
    <w:rsid w:val="00EA4179"/>
    <w:rsid w:val="00EA4599"/>
    <w:rsid w:val="00EA469E"/>
    <w:rsid w:val="00EA4936"/>
    <w:rsid w:val="00EA4C8E"/>
    <w:rsid w:val="00EA4EDB"/>
    <w:rsid w:val="00EA53ED"/>
    <w:rsid w:val="00EA5796"/>
    <w:rsid w:val="00EA59A4"/>
    <w:rsid w:val="00EA5ADF"/>
    <w:rsid w:val="00EA5B20"/>
    <w:rsid w:val="00EA61B2"/>
    <w:rsid w:val="00EA630B"/>
    <w:rsid w:val="00EA63AA"/>
    <w:rsid w:val="00EA6654"/>
    <w:rsid w:val="00EA6A84"/>
    <w:rsid w:val="00EA6B4D"/>
    <w:rsid w:val="00EA6C63"/>
    <w:rsid w:val="00EA7095"/>
    <w:rsid w:val="00EA77A7"/>
    <w:rsid w:val="00EB0101"/>
    <w:rsid w:val="00EB060B"/>
    <w:rsid w:val="00EB0EA5"/>
    <w:rsid w:val="00EB0F36"/>
    <w:rsid w:val="00EB13E8"/>
    <w:rsid w:val="00EB1556"/>
    <w:rsid w:val="00EB177E"/>
    <w:rsid w:val="00EB1C32"/>
    <w:rsid w:val="00EB1E91"/>
    <w:rsid w:val="00EB208E"/>
    <w:rsid w:val="00EB21D9"/>
    <w:rsid w:val="00EB233D"/>
    <w:rsid w:val="00EB27A3"/>
    <w:rsid w:val="00EB2889"/>
    <w:rsid w:val="00EB2CED"/>
    <w:rsid w:val="00EB2D6F"/>
    <w:rsid w:val="00EB2D81"/>
    <w:rsid w:val="00EB309C"/>
    <w:rsid w:val="00EB3871"/>
    <w:rsid w:val="00EB3984"/>
    <w:rsid w:val="00EB3B71"/>
    <w:rsid w:val="00EB3F51"/>
    <w:rsid w:val="00EB4193"/>
    <w:rsid w:val="00EB43BF"/>
    <w:rsid w:val="00EB44C3"/>
    <w:rsid w:val="00EB45B4"/>
    <w:rsid w:val="00EB46B4"/>
    <w:rsid w:val="00EB4F60"/>
    <w:rsid w:val="00EB5976"/>
    <w:rsid w:val="00EB5F5A"/>
    <w:rsid w:val="00EB62D6"/>
    <w:rsid w:val="00EB6320"/>
    <w:rsid w:val="00EB63A5"/>
    <w:rsid w:val="00EB6523"/>
    <w:rsid w:val="00EB65EB"/>
    <w:rsid w:val="00EB66BD"/>
    <w:rsid w:val="00EB67B8"/>
    <w:rsid w:val="00EB696A"/>
    <w:rsid w:val="00EB6AED"/>
    <w:rsid w:val="00EB6B1A"/>
    <w:rsid w:val="00EB71DB"/>
    <w:rsid w:val="00EB72DE"/>
    <w:rsid w:val="00EB7DC1"/>
    <w:rsid w:val="00EC02BA"/>
    <w:rsid w:val="00EC0AD9"/>
    <w:rsid w:val="00EC0CFC"/>
    <w:rsid w:val="00EC0DD0"/>
    <w:rsid w:val="00EC0F78"/>
    <w:rsid w:val="00EC1258"/>
    <w:rsid w:val="00EC1436"/>
    <w:rsid w:val="00EC1559"/>
    <w:rsid w:val="00EC15AD"/>
    <w:rsid w:val="00EC16D5"/>
    <w:rsid w:val="00EC1FF5"/>
    <w:rsid w:val="00EC2039"/>
    <w:rsid w:val="00EC2544"/>
    <w:rsid w:val="00EC26A1"/>
    <w:rsid w:val="00EC2A50"/>
    <w:rsid w:val="00EC2C5F"/>
    <w:rsid w:val="00EC2D3F"/>
    <w:rsid w:val="00EC3280"/>
    <w:rsid w:val="00EC3306"/>
    <w:rsid w:val="00EC357C"/>
    <w:rsid w:val="00EC36F7"/>
    <w:rsid w:val="00EC3778"/>
    <w:rsid w:val="00EC3A03"/>
    <w:rsid w:val="00EC4881"/>
    <w:rsid w:val="00EC49B8"/>
    <w:rsid w:val="00EC4A4D"/>
    <w:rsid w:val="00EC4CC1"/>
    <w:rsid w:val="00EC4ED0"/>
    <w:rsid w:val="00EC50F3"/>
    <w:rsid w:val="00EC5CAD"/>
    <w:rsid w:val="00EC5EAF"/>
    <w:rsid w:val="00EC5F0B"/>
    <w:rsid w:val="00EC642C"/>
    <w:rsid w:val="00EC64F9"/>
    <w:rsid w:val="00EC656B"/>
    <w:rsid w:val="00EC6AA1"/>
    <w:rsid w:val="00EC6EAC"/>
    <w:rsid w:val="00EC6F50"/>
    <w:rsid w:val="00EC7320"/>
    <w:rsid w:val="00EC74E2"/>
    <w:rsid w:val="00EC750D"/>
    <w:rsid w:val="00EC7580"/>
    <w:rsid w:val="00EC7712"/>
    <w:rsid w:val="00EC77E2"/>
    <w:rsid w:val="00EC7989"/>
    <w:rsid w:val="00EC79A6"/>
    <w:rsid w:val="00EC7D0F"/>
    <w:rsid w:val="00EC7EE4"/>
    <w:rsid w:val="00ED003F"/>
    <w:rsid w:val="00ED034E"/>
    <w:rsid w:val="00ED04F8"/>
    <w:rsid w:val="00ED0556"/>
    <w:rsid w:val="00ED0904"/>
    <w:rsid w:val="00ED0922"/>
    <w:rsid w:val="00ED0AEE"/>
    <w:rsid w:val="00ED0F7A"/>
    <w:rsid w:val="00ED10CB"/>
    <w:rsid w:val="00ED11E6"/>
    <w:rsid w:val="00ED138D"/>
    <w:rsid w:val="00ED16DC"/>
    <w:rsid w:val="00ED1723"/>
    <w:rsid w:val="00ED1B6F"/>
    <w:rsid w:val="00ED1B9D"/>
    <w:rsid w:val="00ED24B3"/>
    <w:rsid w:val="00ED2668"/>
    <w:rsid w:val="00ED275D"/>
    <w:rsid w:val="00ED2AE2"/>
    <w:rsid w:val="00ED2C7E"/>
    <w:rsid w:val="00ED3231"/>
    <w:rsid w:val="00ED3267"/>
    <w:rsid w:val="00ED38DC"/>
    <w:rsid w:val="00ED3D9A"/>
    <w:rsid w:val="00ED3E80"/>
    <w:rsid w:val="00ED41C3"/>
    <w:rsid w:val="00ED45BD"/>
    <w:rsid w:val="00ED45C7"/>
    <w:rsid w:val="00ED460E"/>
    <w:rsid w:val="00ED4884"/>
    <w:rsid w:val="00ED4F58"/>
    <w:rsid w:val="00ED567E"/>
    <w:rsid w:val="00ED581C"/>
    <w:rsid w:val="00ED5864"/>
    <w:rsid w:val="00ED5A10"/>
    <w:rsid w:val="00ED5BB2"/>
    <w:rsid w:val="00ED5BB9"/>
    <w:rsid w:val="00ED5FEE"/>
    <w:rsid w:val="00ED609A"/>
    <w:rsid w:val="00ED60B6"/>
    <w:rsid w:val="00ED64FE"/>
    <w:rsid w:val="00ED65BD"/>
    <w:rsid w:val="00ED734C"/>
    <w:rsid w:val="00ED741D"/>
    <w:rsid w:val="00ED7BA4"/>
    <w:rsid w:val="00EE0053"/>
    <w:rsid w:val="00EE01A3"/>
    <w:rsid w:val="00EE0D3B"/>
    <w:rsid w:val="00EE138A"/>
    <w:rsid w:val="00EE20D9"/>
    <w:rsid w:val="00EE2B59"/>
    <w:rsid w:val="00EE3195"/>
    <w:rsid w:val="00EE3785"/>
    <w:rsid w:val="00EE3900"/>
    <w:rsid w:val="00EE3939"/>
    <w:rsid w:val="00EE4170"/>
    <w:rsid w:val="00EE44E1"/>
    <w:rsid w:val="00EE469F"/>
    <w:rsid w:val="00EE499F"/>
    <w:rsid w:val="00EE4A1B"/>
    <w:rsid w:val="00EE4A33"/>
    <w:rsid w:val="00EE4E5F"/>
    <w:rsid w:val="00EE4EEA"/>
    <w:rsid w:val="00EE562A"/>
    <w:rsid w:val="00EE5E33"/>
    <w:rsid w:val="00EE5EF1"/>
    <w:rsid w:val="00EE6228"/>
    <w:rsid w:val="00EE6290"/>
    <w:rsid w:val="00EE670E"/>
    <w:rsid w:val="00EE6B15"/>
    <w:rsid w:val="00EE6F68"/>
    <w:rsid w:val="00EE7117"/>
    <w:rsid w:val="00EE714B"/>
    <w:rsid w:val="00EE71DB"/>
    <w:rsid w:val="00EE743A"/>
    <w:rsid w:val="00EE7791"/>
    <w:rsid w:val="00EE78BE"/>
    <w:rsid w:val="00EE79ED"/>
    <w:rsid w:val="00EE7CF8"/>
    <w:rsid w:val="00EF0001"/>
    <w:rsid w:val="00EF041C"/>
    <w:rsid w:val="00EF068C"/>
    <w:rsid w:val="00EF07DA"/>
    <w:rsid w:val="00EF0DEC"/>
    <w:rsid w:val="00EF10E9"/>
    <w:rsid w:val="00EF15DF"/>
    <w:rsid w:val="00EF1A65"/>
    <w:rsid w:val="00EF1B0D"/>
    <w:rsid w:val="00EF1E18"/>
    <w:rsid w:val="00EF2071"/>
    <w:rsid w:val="00EF2477"/>
    <w:rsid w:val="00EF2927"/>
    <w:rsid w:val="00EF2A5B"/>
    <w:rsid w:val="00EF2E93"/>
    <w:rsid w:val="00EF3001"/>
    <w:rsid w:val="00EF331D"/>
    <w:rsid w:val="00EF34C3"/>
    <w:rsid w:val="00EF38D2"/>
    <w:rsid w:val="00EF3ABF"/>
    <w:rsid w:val="00EF3C43"/>
    <w:rsid w:val="00EF4157"/>
    <w:rsid w:val="00EF44CA"/>
    <w:rsid w:val="00EF4529"/>
    <w:rsid w:val="00EF4630"/>
    <w:rsid w:val="00EF4C32"/>
    <w:rsid w:val="00EF5132"/>
    <w:rsid w:val="00EF513A"/>
    <w:rsid w:val="00EF519B"/>
    <w:rsid w:val="00EF5B00"/>
    <w:rsid w:val="00EF5E36"/>
    <w:rsid w:val="00EF6796"/>
    <w:rsid w:val="00EF6AC9"/>
    <w:rsid w:val="00EF6BCA"/>
    <w:rsid w:val="00EF6E68"/>
    <w:rsid w:val="00EF6EC9"/>
    <w:rsid w:val="00EF72D5"/>
    <w:rsid w:val="00EF7AEB"/>
    <w:rsid w:val="00EF7B4D"/>
    <w:rsid w:val="00EF7E32"/>
    <w:rsid w:val="00EF7E53"/>
    <w:rsid w:val="00EF7E8B"/>
    <w:rsid w:val="00EF7EE6"/>
    <w:rsid w:val="00F001C0"/>
    <w:rsid w:val="00F00671"/>
    <w:rsid w:val="00F00687"/>
    <w:rsid w:val="00F00BD6"/>
    <w:rsid w:val="00F00C36"/>
    <w:rsid w:val="00F00D98"/>
    <w:rsid w:val="00F010B2"/>
    <w:rsid w:val="00F01553"/>
    <w:rsid w:val="00F01598"/>
    <w:rsid w:val="00F0172A"/>
    <w:rsid w:val="00F0173D"/>
    <w:rsid w:val="00F0185B"/>
    <w:rsid w:val="00F01AD9"/>
    <w:rsid w:val="00F01BEB"/>
    <w:rsid w:val="00F01D65"/>
    <w:rsid w:val="00F0218A"/>
    <w:rsid w:val="00F02256"/>
    <w:rsid w:val="00F02407"/>
    <w:rsid w:val="00F026A5"/>
    <w:rsid w:val="00F02BE0"/>
    <w:rsid w:val="00F02F2F"/>
    <w:rsid w:val="00F02FC9"/>
    <w:rsid w:val="00F03116"/>
    <w:rsid w:val="00F0321E"/>
    <w:rsid w:val="00F036BB"/>
    <w:rsid w:val="00F03915"/>
    <w:rsid w:val="00F03C1D"/>
    <w:rsid w:val="00F03D15"/>
    <w:rsid w:val="00F043AE"/>
    <w:rsid w:val="00F04550"/>
    <w:rsid w:val="00F04662"/>
    <w:rsid w:val="00F0486B"/>
    <w:rsid w:val="00F04ACA"/>
    <w:rsid w:val="00F04B25"/>
    <w:rsid w:val="00F04B85"/>
    <w:rsid w:val="00F05314"/>
    <w:rsid w:val="00F056CD"/>
    <w:rsid w:val="00F059E9"/>
    <w:rsid w:val="00F05B3E"/>
    <w:rsid w:val="00F06008"/>
    <w:rsid w:val="00F061B8"/>
    <w:rsid w:val="00F06A6B"/>
    <w:rsid w:val="00F06C06"/>
    <w:rsid w:val="00F06C29"/>
    <w:rsid w:val="00F06EB2"/>
    <w:rsid w:val="00F070DB"/>
    <w:rsid w:val="00F07363"/>
    <w:rsid w:val="00F07508"/>
    <w:rsid w:val="00F07674"/>
    <w:rsid w:val="00F07A0A"/>
    <w:rsid w:val="00F102C8"/>
    <w:rsid w:val="00F10D54"/>
    <w:rsid w:val="00F10E30"/>
    <w:rsid w:val="00F11759"/>
    <w:rsid w:val="00F119FB"/>
    <w:rsid w:val="00F11AE0"/>
    <w:rsid w:val="00F1245F"/>
    <w:rsid w:val="00F129C8"/>
    <w:rsid w:val="00F12A5D"/>
    <w:rsid w:val="00F12B74"/>
    <w:rsid w:val="00F1317C"/>
    <w:rsid w:val="00F13535"/>
    <w:rsid w:val="00F1354C"/>
    <w:rsid w:val="00F137DD"/>
    <w:rsid w:val="00F139C8"/>
    <w:rsid w:val="00F13FEE"/>
    <w:rsid w:val="00F14121"/>
    <w:rsid w:val="00F14233"/>
    <w:rsid w:val="00F142F2"/>
    <w:rsid w:val="00F1462A"/>
    <w:rsid w:val="00F14B51"/>
    <w:rsid w:val="00F14BE0"/>
    <w:rsid w:val="00F14D8F"/>
    <w:rsid w:val="00F15074"/>
    <w:rsid w:val="00F154FB"/>
    <w:rsid w:val="00F15B07"/>
    <w:rsid w:val="00F15B5E"/>
    <w:rsid w:val="00F15D1E"/>
    <w:rsid w:val="00F164CD"/>
    <w:rsid w:val="00F168DE"/>
    <w:rsid w:val="00F1690F"/>
    <w:rsid w:val="00F16E72"/>
    <w:rsid w:val="00F172A2"/>
    <w:rsid w:val="00F174D6"/>
    <w:rsid w:val="00F179F6"/>
    <w:rsid w:val="00F201DD"/>
    <w:rsid w:val="00F20398"/>
    <w:rsid w:val="00F205BC"/>
    <w:rsid w:val="00F20EB3"/>
    <w:rsid w:val="00F21058"/>
    <w:rsid w:val="00F216D1"/>
    <w:rsid w:val="00F216DB"/>
    <w:rsid w:val="00F221D1"/>
    <w:rsid w:val="00F22465"/>
    <w:rsid w:val="00F22C0E"/>
    <w:rsid w:val="00F22D1E"/>
    <w:rsid w:val="00F22DC8"/>
    <w:rsid w:val="00F22F56"/>
    <w:rsid w:val="00F2320F"/>
    <w:rsid w:val="00F23552"/>
    <w:rsid w:val="00F24231"/>
    <w:rsid w:val="00F24451"/>
    <w:rsid w:val="00F245BD"/>
    <w:rsid w:val="00F24A62"/>
    <w:rsid w:val="00F2503D"/>
    <w:rsid w:val="00F2530F"/>
    <w:rsid w:val="00F2553E"/>
    <w:rsid w:val="00F25819"/>
    <w:rsid w:val="00F25A59"/>
    <w:rsid w:val="00F25AF7"/>
    <w:rsid w:val="00F2607B"/>
    <w:rsid w:val="00F262D0"/>
    <w:rsid w:val="00F26BDD"/>
    <w:rsid w:val="00F26CB3"/>
    <w:rsid w:val="00F2784F"/>
    <w:rsid w:val="00F27893"/>
    <w:rsid w:val="00F27A4F"/>
    <w:rsid w:val="00F27AF5"/>
    <w:rsid w:val="00F3012C"/>
    <w:rsid w:val="00F303B3"/>
    <w:rsid w:val="00F3045E"/>
    <w:rsid w:val="00F30549"/>
    <w:rsid w:val="00F305BD"/>
    <w:rsid w:val="00F305FB"/>
    <w:rsid w:val="00F30D4F"/>
    <w:rsid w:val="00F30F9F"/>
    <w:rsid w:val="00F31BD0"/>
    <w:rsid w:val="00F31BE3"/>
    <w:rsid w:val="00F31DEE"/>
    <w:rsid w:val="00F31F01"/>
    <w:rsid w:val="00F3227D"/>
    <w:rsid w:val="00F323BB"/>
    <w:rsid w:val="00F32536"/>
    <w:rsid w:val="00F3260F"/>
    <w:rsid w:val="00F32714"/>
    <w:rsid w:val="00F32FBE"/>
    <w:rsid w:val="00F332AC"/>
    <w:rsid w:val="00F333F5"/>
    <w:rsid w:val="00F33563"/>
    <w:rsid w:val="00F33851"/>
    <w:rsid w:val="00F33F06"/>
    <w:rsid w:val="00F33F8E"/>
    <w:rsid w:val="00F33FCC"/>
    <w:rsid w:val="00F34A4C"/>
    <w:rsid w:val="00F34C76"/>
    <w:rsid w:val="00F34F0D"/>
    <w:rsid w:val="00F354FF"/>
    <w:rsid w:val="00F357A2"/>
    <w:rsid w:val="00F35854"/>
    <w:rsid w:val="00F359B6"/>
    <w:rsid w:val="00F359E9"/>
    <w:rsid w:val="00F35C52"/>
    <w:rsid w:val="00F36005"/>
    <w:rsid w:val="00F365AC"/>
    <w:rsid w:val="00F36A47"/>
    <w:rsid w:val="00F36CC8"/>
    <w:rsid w:val="00F37065"/>
    <w:rsid w:val="00F3730F"/>
    <w:rsid w:val="00F377E7"/>
    <w:rsid w:val="00F3783E"/>
    <w:rsid w:val="00F37C6C"/>
    <w:rsid w:val="00F37D29"/>
    <w:rsid w:val="00F37D2A"/>
    <w:rsid w:val="00F37FEE"/>
    <w:rsid w:val="00F402E0"/>
    <w:rsid w:val="00F404D3"/>
    <w:rsid w:val="00F40651"/>
    <w:rsid w:val="00F409C6"/>
    <w:rsid w:val="00F409F5"/>
    <w:rsid w:val="00F40ECD"/>
    <w:rsid w:val="00F40FC0"/>
    <w:rsid w:val="00F41797"/>
    <w:rsid w:val="00F41A9B"/>
    <w:rsid w:val="00F41B12"/>
    <w:rsid w:val="00F41BD8"/>
    <w:rsid w:val="00F41BE2"/>
    <w:rsid w:val="00F41CB9"/>
    <w:rsid w:val="00F423BD"/>
    <w:rsid w:val="00F42913"/>
    <w:rsid w:val="00F42FBF"/>
    <w:rsid w:val="00F4318A"/>
    <w:rsid w:val="00F43231"/>
    <w:rsid w:val="00F4366A"/>
    <w:rsid w:val="00F439CF"/>
    <w:rsid w:val="00F43A53"/>
    <w:rsid w:val="00F43D97"/>
    <w:rsid w:val="00F43F36"/>
    <w:rsid w:val="00F444E4"/>
    <w:rsid w:val="00F4465B"/>
    <w:rsid w:val="00F44EBC"/>
    <w:rsid w:val="00F456A6"/>
    <w:rsid w:val="00F45740"/>
    <w:rsid w:val="00F458E3"/>
    <w:rsid w:val="00F45B9E"/>
    <w:rsid w:val="00F45E6F"/>
    <w:rsid w:val="00F46236"/>
    <w:rsid w:val="00F46689"/>
    <w:rsid w:val="00F46915"/>
    <w:rsid w:val="00F470B6"/>
    <w:rsid w:val="00F4741C"/>
    <w:rsid w:val="00F47548"/>
    <w:rsid w:val="00F47643"/>
    <w:rsid w:val="00F47C11"/>
    <w:rsid w:val="00F5052F"/>
    <w:rsid w:val="00F50975"/>
    <w:rsid w:val="00F50CEC"/>
    <w:rsid w:val="00F50E13"/>
    <w:rsid w:val="00F5124F"/>
    <w:rsid w:val="00F513C0"/>
    <w:rsid w:val="00F513FE"/>
    <w:rsid w:val="00F51907"/>
    <w:rsid w:val="00F51AF2"/>
    <w:rsid w:val="00F51B84"/>
    <w:rsid w:val="00F5239E"/>
    <w:rsid w:val="00F5290C"/>
    <w:rsid w:val="00F52AA9"/>
    <w:rsid w:val="00F52C34"/>
    <w:rsid w:val="00F52CDE"/>
    <w:rsid w:val="00F53213"/>
    <w:rsid w:val="00F532ED"/>
    <w:rsid w:val="00F5337E"/>
    <w:rsid w:val="00F538F4"/>
    <w:rsid w:val="00F53BFB"/>
    <w:rsid w:val="00F53EF8"/>
    <w:rsid w:val="00F53F3A"/>
    <w:rsid w:val="00F53FB8"/>
    <w:rsid w:val="00F53FD4"/>
    <w:rsid w:val="00F54206"/>
    <w:rsid w:val="00F543A5"/>
    <w:rsid w:val="00F54509"/>
    <w:rsid w:val="00F54BC0"/>
    <w:rsid w:val="00F54D02"/>
    <w:rsid w:val="00F54EE6"/>
    <w:rsid w:val="00F54F98"/>
    <w:rsid w:val="00F5516D"/>
    <w:rsid w:val="00F5525D"/>
    <w:rsid w:val="00F5540E"/>
    <w:rsid w:val="00F555C1"/>
    <w:rsid w:val="00F55FDE"/>
    <w:rsid w:val="00F56929"/>
    <w:rsid w:val="00F569BE"/>
    <w:rsid w:val="00F56D48"/>
    <w:rsid w:val="00F56F07"/>
    <w:rsid w:val="00F56F78"/>
    <w:rsid w:val="00F57462"/>
    <w:rsid w:val="00F57509"/>
    <w:rsid w:val="00F57604"/>
    <w:rsid w:val="00F5766F"/>
    <w:rsid w:val="00F57775"/>
    <w:rsid w:val="00F57DD0"/>
    <w:rsid w:val="00F60109"/>
    <w:rsid w:val="00F6078D"/>
    <w:rsid w:val="00F61660"/>
    <w:rsid w:val="00F61C65"/>
    <w:rsid w:val="00F61D93"/>
    <w:rsid w:val="00F621AD"/>
    <w:rsid w:val="00F62510"/>
    <w:rsid w:val="00F62DE0"/>
    <w:rsid w:val="00F62E17"/>
    <w:rsid w:val="00F6359C"/>
    <w:rsid w:val="00F63BC9"/>
    <w:rsid w:val="00F63C76"/>
    <w:rsid w:val="00F63D08"/>
    <w:rsid w:val="00F64311"/>
    <w:rsid w:val="00F643F5"/>
    <w:rsid w:val="00F64B0C"/>
    <w:rsid w:val="00F64D02"/>
    <w:rsid w:val="00F64F8F"/>
    <w:rsid w:val="00F656AF"/>
    <w:rsid w:val="00F6579D"/>
    <w:rsid w:val="00F6586B"/>
    <w:rsid w:val="00F65872"/>
    <w:rsid w:val="00F6681C"/>
    <w:rsid w:val="00F66829"/>
    <w:rsid w:val="00F66970"/>
    <w:rsid w:val="00F66A59"/>
    <w:rsid w:val="00F66BF3"/>
    <w:rsid w:val="00F66D05"/>
    <w:rsid w:val="00F66D87"/>
    <w:rsid w:val="00F66FBC"/>
    <w:rsid w:val="00F66FF0"/>
    <w:rsid w:val="00F670A0"/>
    <w:rsid w:val="00F676CF"/>
    <w:rsid w:val="00F701B0"/>
    <w:rsid w:val="00F705FE"/>
    <w:rsid w:val="00F709FF"/>
    <w:rsid w:val="00F70DAC"/>
    <w:rsid w:val="00F70FFD"/>
    <w:rsid w:val="00F71496"/>
    <w:rsid w:val="00F717DC"/>
    <w:rsid w:val="00F71834"/>
    <w:rsid w:val="00F7187D"/>
    <w:rsid w:val="00F71A0C"/>
    <w:rsid w:val="00F71A8C"/>
    <w:rsid w:val="00F71DA0"/>
    <w:rsid w:val="00F720E4"/>
    <w:rsid w:val="00F721F5"/>
    <w:rsid w:val="00F7263A"/>
    <w:rsid w:val="00F72AAF"/>
    <w:rsid w:val="00F72AB0"/>
    <w:rsid w:val="00F72FF2"/>
    <w:rsid w:val="00F731A2"/>
    <w:rsid w:val="00F7335A"/>
    <w:rsid w:val="00F736C1"/>
    <w:rsid w:val="00F739CA"/>
    <w:rsid w:val="00F73BCF"/>
    <w:rsid w:val="00F73D57"/>
    <w:rsid w:val="00F74120"/>
    <w:rsid w:val="00F7492A"/>
    <w:rsid w:val="00F74F4E"/>
    <w:rsid w:val="00F75F98"/>
    <w:rsid w:val="00F76052"/>
    <w:rsid w:val="00F76ACB"/>
    <w:rsid w:val="00F76AF3"/>
    <w:rsid w:val="00F76B2A"/>
    <w:rsid w:val="00F76FC8"/>
    <w:rsid w:val="00F77084"/>
    <w:rsid w:val="00F77199"/>
    <w:rsid w:val="00F77A61"/>
    <w:rsid w:val="00F77BEE"/>
    <w:rsid w:val="00F77C8D"/>
    <w:rsid w:val="00F77C94"/>
    <w:rsid w:val="00F802A4"/>
    <w:rsid w:val="00F8037C"/>
    <w:rsid w:val="00F80B9F"/>
    <w:rsid w:val="00F8112E"/>
    <w:rsid w:val="00F811E4"/>
    <w:rsid w:val="00F812B2"/>
    <w:rsid w:val="00F81521"/>
    <w:rsid w:val="00F815C9"/>
    <w:rsid w:val="00F8196C"/>
    <w:rsid w:val="00F819A8"/>
    <w:rsid w:val="00F819E6"/>
    <w:rsid w:val="00F81B39"/>
    <w:rsid w:val="00F82152"/>
    <w:rsid w:val="00F825CD"/>
    <w:rsid w:val="00F82633"/>
    <w:rsid w:val="00F82829"/>
    <w:rsid w:val="00F82AB7"/>
    <w:rsid w:val="00F82C24"/>
    <w:rsid w:val="00F82F3B"/>
    <w:rsid w:val="00F82F72"/>
    <w:rsid w:val="00F83895"/>
    <w:rsid w:val="00F83A82"/>
    <w:rsid w:val="00F84404"/>
    <w:rsid w:val="00F84448"/>
    <w:rsid w:val="00F84943"/>
    <w:rsid w:val="00F84BDD"/>
    <w:rsid w:val="00F84EE1"/>
    <w:rsid w:val="00F8559B"/>
    <w:rsid w:val="00F85817"/>
    <w:rsid w:val="00F8603C"/>
    <w:rsid w:val="00F861BB"/>
    <w:rsid w:val="00F86446"/>
    <w:rsid w:val="00F86CCD"/>
    <w:rsid w:val="00F86CDA"/>
    <w:rsid w:val="00F86D97"/>
    <w:rsid w:val="00F86F7D"/>
    <w:rsid w:val="00F871B5"/>
    <w:rsid w:val="00F877D9"/>
    <w:rsid w:val="00F87BD1"/>
    <w:rsid w:val="00F87C71"/>
    <w:rsid w:val="00F87DF4"/>
    <w:rsid w:val="00F87F0A"/>
    <w:rsid w:val="00F87F18"/>
    <w:rsid w:val="00F90541"/>
    <w:rsid w:val="00F908DE"/>
    <w:rsid w:val="00F90BDA"/>
    <w:rsid w:val="00F90D98"/>
    <w:rsid w:val="00F90DD5"/>
    <w:rsid w:val="00F91197"/>
    <w:rsid w:val="00F91259"/>
    <w:rsid w:val="00F9129F"/>
    <w:rsid w:val="00F91658"/>
    <w:rsid w:val="00F9198D"/>
    <w:rsid w:val="00F91F76"/>
    <w:rsid w:val="00F92230"/>
    <w:rsid w:val="00F93157"/>
    <w:rsid w:val="00F93D0E"/>
    <w:rsid w:val="00F93DFC"/>
    <w:rsid w:val="00F93E05"/>
    <w:rsid w:val="00F9494B"/>
    <w:rsid w:val="00F949B1"/>
    <w:rsid w:val="00F95223"/>
    <w:rsid w:val="00F953C4"/>
    <w:rsid w:val="00F95436"/>
    <w:rsid w:val="00F9556F"/>
    <w:rsid w:val="00F95646"/>
    <w:rsid w:val="00F956BA"/>
    <w:rsid w:val="00F958CD"/>
    <w:rsid w:val="00F95934"/>
    <w:rsid w:val="00F95FC1"/>
    <w:rsid w:val="00F96152"/>
    <w:rsid w:val="00F96240"/>
    <w:rsid w:val="00F962D5"/>
    <w:rsid w:val="00F964DC"/>
    <w:rsid w:val="00F96750"/>
    <w:rsid w:val="00F96BC5"/>
    <w:rsid w:val="00F97269"/>
    <w:rsid w:val="00F9732C"/>
    <w:rsid w:val="00F97768"/>
    <w:rsid w:val="00F978A8"/>
    <w:rsid w:val="00F97AC4"/>
    <w:rsid w:val="00F97B88"/>
    <w:rsid w:val="00F97CA5"/>
    <w:rsid w:val="00F97E56"/>
    <w:rsid w:val="00FA00A2"/>
    <w:rsid w:val="00FA0140"/>
    <w:rsid w:val="00FA0646"/>
    <w:rsid w:val="00FA0BFF"/>
    <w:rsid w:val="00FA0EC5"/>
    <w:rsid w:val="00FA1282"/>
    <w:rsid w:val="00FA148B"/>
    <w:rsid w:val="00FA15D9"/>
    <w:rsid w:val="00FA182D"/>
    <w:rsid w:val="00FA1B57"/>
    <w:rsid w:val="00FA1C11"/>
    <w:rsid w:val="00FA1C31"/>
    <w:rsid w:val="00FA1F88"/>
    <w:rsid w:val="00FA2109"/>
    <w:rsid w:val="00FA215A"/>
    <w:rsid w:val="00FA23F2"/>
    <w:rsid w:val="00FA2695"/>
    <w:rsid w:val="00FA3725"/>
    <w:rsid w:val="00FA404A"/>
    <w:rsid w:val="00FA44A0"/>
    <w:rsid w:val="00FA452F"/>
    <w:rsid w:val="00FA4774"/>
    <w:rsid w:val="00FA5204"/>
    <w:rsid w:val="00FA520B"/>
    <w:rsid w:val="00FA5594"/>
    <w:rsid w:val="00FA56C9"/>
    <w:rsid w:val="00FA5737"/>
    <w:rsid w:val="00FA5D90"/>
    <w:rsid w:val="00FA5E54"/>
    <w:rsid w:val="00FA6089"/>
    <w:rsid w:val="00FA6153"/>
    <w:rsid w:val="00FA7154"/>
    <w:rsid w:val="00FA790E"/>
    <w:rsid w:val="00FA7A2A"/>
    <w:rsid w:val="00FA7B78"/>
    <w:rsid w:val="00FA7CBA"/>
    <w:rsid w:val="00FB0771"/>
    <w:rsid w:val="00FB090E"/>
    <w:rsid w:val="00FB1101"/>
    <w:rsid w:val="00FB1309"/>
    <w:rsid w:val="00FB187B"/>
    <w:rsid w:val="00FB1E64"/>
    <w:rsid w:val="00FB2401"/>
    <w:rsid w:val="00FB259C"/>
    <w:rsid w:val="00FB376D"/>
    <w:rsid w:val="00FB3AB8"/>
    <w:rsid w:val="00FB3EC2"/>
    <w:rsid w:val="00FB4164"/>
    <w:rsid w:val="00FB430D"/>
    <w:rsid w:val="00FB43E3"/>
    <w:rsid w:val="00FB4550"/>
    <w:rsid w:val="00FB46E9"/>
    <w:rsid w:val="00FB4B21"/>
    <w:rsid w:val="00FB5215"/>
    <w:rsid w:val="00FB52C8"/>
    <w:rsid w:val="00FB5896"/>
    <w:rsid w:val="00FB5B9B"/>
    <w:rsid w:val="00FB5CAB"/>
    <w:rsid w:val="00FB5E38"/>
    <w:rsid w:val="00FB619A"/>
    <w:rsid w:val="00FB622B"/>
    <w:rsid w:val="00FB62F1"/>
    <w:rsid w:val="00FB64B6"/>
    <w:rsid w:val="00FB6578"/>
    <w:rsid w:val="00FB670B"/>
    <w:rsid w:val="00FB6958"/>
    <w:rsid w:val="00FB6CEB"/>
    <w:rsid w:val="00FB6D15"/>
    <w:rsid w:val="00FB6F14"/>
    <w:rsid w:val="00FB6F16"/>
    <w:rsid w:val="00FB745B"/>
    <w:rsid w:val="00FB74DF"/>
    <w:rsid w:val="00FB74FC"/>
    <w:rsid w:val="00FC03FF"/>
    <w:rsid w:val="00FC057A"/>
    <w:rsid w:val="00FC09FF"/>
    <w:rsid w:val="00FC0A73"/>
    <w:rsid w:val="00FC0ADE"/>
    <w:rsid w:val="00FC0DD6"/>
    <w:rsid w:val="00FC0E53"/>
    <w:rsid w:val="00FC0E55"/>
    <w:rsid w:val="00FC10B6"/>
    <w:rsid w:val="00FC1282"/>
    <w:rsid w:val="00FC1328"/>
    <w:rsid w:val="00FC14CE"/>
    <w:rsid w:val="00FC1925"/>
    <w:rsid w:val="00FC1C89"/>
    <w:rsid w:val="00FC1F61"/>
    <w:rsid w:val="00FC214F"/>
    <w:rsid w:val="00FC265C"/>
    <w:rsid w:val="00FC2933"/>
    <w:rsid w:val="00FC2BAC"/>
    <w:rsid w:val="00FC2BFF"/>
    <w:rsid w:val="00FC30B7"/>
    <w:rsid w:val="00FC318D"/>
    <w:rsid w:val="00FC344F"/>
    <w:rsid w:val="00FC3744"/>
    <w:rsid w:val="00FC382F"/>
    <w:rsid w:val="00FC3AD3"/>
    <w:rsid w:val="00FC43DA"/>
    <w:rsid w:val="00FC4A7F"/>
    <w:rsid w:val="00FC4AA2"/>
    <w:rsid w:val="00FC5082"/>
    <w:rsid w:val="00FC55D1"/>
    <w:rsid w:val="00FC5727"/>
    <w:rsid w:val="00FC57AD"/>
    <w:rsid w:val="00FC61A8"/>
    <w:rsid w:val="00FC62D6"/>
    <w:rsid w:val="00FC6313"/>
    <w:rsid w:val="00FC6687"/>
    <w:rsid w:val="00FC68C7"/>
    <w:rsid w:val="00FC6AA8"/>
    <w:rsid w:val="00FC6B0F"/>
    <w:rsid w:val="00FC73F8"/>
    <w:rsid w:val="00FC785E"/>
    <w:rsid w:val="00FC7BDA"/>
    <w:rsid w:val="00FD05BB"/>
    <w:rsid w:val="00FD186B"/>
    <w:rsid w:val="00FD1A6C"/>
    <w:rsid w:val="00FD2329"/>
    <w:rsid w:val="00FD2639"/>
    <w:rsid w:val="00FD2888"/>
    <w:rsid w:val="00FD2B32"/>
    <w:rsid w:val="00FD300B"/>
    <w:rsid w:val="00FD3D58"/>
    <w:rsid w:val="00FD3EB0"/>
    <w:rsid w:val="00FD4014"/>
    <w:rsid w:val="00FD424E"/>
    <w:rsid w:val="00FD43C9"/>
    <w:rsid w:val="00FD459A"/>
    <w:rsid w:val="00FD53F3"/>
    <w:rsid w:val="00FD5720"/>
    <w:rsid w:val="00FD5E5A"/>
    <w:rsid w:val="00FD5F96"/>
    <w:rsid w:val="00FD6253"/>
    <w:rsid w:val="00FD62F4"/>
    <w:rsid w:val="00FD63C8"/>
    <w:rsid w:val="00FD6BCD"/>
    <w:rsid w:val="00FD6CBC"/>
    <w:rsid w:val="00FD6D09"/>
    <w:rsid w:val="00FD6E8E"/>
    <w:rsid w:val="00FD70B4"/>
    <w:rsid w:val="00FD713B"/>
    <w:rsid w:val="00FD7468"/>
    <w:rsid w:val="00FD74D9"/>
    <w:rsid w:val="00FD75B8"/>
    <w:rsid w:val="00FD784F"/>
    <w:rsid w:val="00FD7A24"/>
    <w:rsid w:val="00FD7AF6"/>
    <w:rsid w:val="00FE01F0"/>
    <w:rsid w:val="00FE0216"/>
    <w:rsid w:val="00FE0224"/>
    <w:rsid w:val="00FE03BE"/>
    <w:rsid w:val="00FE0861"/>
    <w:rsid w:val="00FE0ADE"/>
    <w:rsid w:val="00FE0EB3"/>
    <w:rsid w:val="00FE11FA"/>
    <w:rsid w:val="00FE14E8"/>
    <w:rsid w:val="00FE1693"/>
    <w:rsid w:val="00FE1972"/>
    <w:rsid w:val="00FE1B80"/>
    <w:rsid w:val="00FE1F0D"/>
    <w:rsid w:val="00FE1FC1"/>
    <w:rsid w:val="00FE217F"/>
    <w:rsid w:val="00FE2282"/>
    <w:rsid w:val="00FE27C9"/>
    <w:rsid w:val="00FE2B90"/>
    <w:rsid w:val="00FE2DB6"/>
    <w:rsid w:val="00FE2F11"/>
    <w:rsid w:val="00FE3106"/>
    <w:rsid w:val="00FE33B1"/>
    <w:rsid w:val="00FE3543"/>
    <w:rsid w:val="00FE3722"/>
    <w:rsid w:val="00FE4326"/>
    <w:rsid w:val="00FE4333"/>
    <w:rsid w:val="00FE43C2"/>
    <w:rsid w:val="00FE440F"/>
    <w:rsid w:val="00FE47F8"/>
    <w:rsid w:val="00FE4AD6"/>
    <w:rsid w:val="00FE5019"/>
    <w:rsid w:val="00FE5233"/>
    <w:rsid w:val="00FE5398"/>
    <w:rsid w:val="00FE58A2"/>
    <w:rsid w:val="00FE59C0"/>
    <w:rsid w:val="00FE5B85"/>
    <w:rsid w:val="00FE5E5B"/>
    <w:rsid w:val="00FE6068"/>
    <w:rsid w:val="00FE6129"/>
    <w:rsid w:val="00FE6177"/>
    <w:rsid w:val="00FE66DF"/>
    <w:rsid w:val="00FE68D9"/>
    <w:rsid w:val="00FE6AB2"/>
    <w:rsid w:val="00FE6DB7"/>
    <w:rsid w:val="00FE7288"/>
    <w:rsid w:val="00FE7389"/>
    <w:rsid w:val="00FF016A"/>
    <w:rsid w:val="00FF01FB"/>
    <w:rsid w:val="00FF03DD"/>
    <w:rsid w:val="00FF041D"/>
    <w:rsid w:val="00FF081D"/>
    <w:rsid w:val="00FF0905"/>
    <w:rsid w:val="00FF095F"/>
    <w:rsid w:val="00FF0CD3"/>
    <w:rsid w:val="00FF1017"/>
    <w:rsid w:val="00FF167F"/>
    <w:rsid w:val="00FF184F"/>
    <w:rsid w:val="00FF18A2"/>
    <w:rsid w:val="00FF191F"/>
    <w:rsid w:val="00FF1DF0"/>
    <w:rsid w:val="00FF1E82"/>
    <w:rsid w:val="00FF2349"/>
    <w:rsid w:val="00FF23F5"/>
    <w:rsid w:val="00FF251E"/>
    <w:rsid w:val="00FF2A04"/>
    <w:rsid w:val="00FF2A38"/>
    <w:rsid w:val="00FF2D7E"/>
    <w:rsid w:val="00FF2D94"/>
    <w:rsid w:val="00FF2E1A"/>
    <w:rsid w:val="00FF2FD3"/>
    <w:rsid w:val="00FF302D"/>
    <w:rsid w:val="00FF35DE"/>
    <w:rsid w:val="00FF3831"/>
    <w:rsid w:val="00FF38AB"/>
    <w:rsid w:val="00FF3C3E"/>
    <w:rsid w:val="00FF45D6"/>
    <w:rsid w:val="00FF4603"/>
    <w:rsid w:val="00FF49D8"/>
    <w:rsid w:val="00FF49EB"/>
    <w:rsid w:val="00FF547F"/>
    <w:rsid w:val="00FF555C"/>
    <w:rsid w:val="00FF5E86"/>
    <w:rsid w:val="00FF6498"/>
    <w:rsid w:val="00FF6AF7"/>
    <w:rsid w:val="00FF6B03"/>
    <w:rsid w:val="00FF6BF2"/>
    <w:rsid w:val="00FF6C51"/>
    <w:rsid w:val="00FF6D16"/>
    <w:rsid w:val="00FF6D71"/>
    <w:rsid w:val="00FF732D"/>
    <w:rsid w:val="00FF769B"/>
    <w:rsid w:val="00FF7A26"/>
    <w:rsid w:val="00FF7C7A"/>
    <w:rsid w:val="00FF7E86"/>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9D9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List Number 3" w:uiPriority="99"/>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101"/>
    <w:rPr>
      <w:sz w:val="22"/>
      <w:szCs w:val="22"/>
      <w:lang w:eastAsia="fr-FR"/>
    </w:rPr>
  </w:style>
  <w:style w:type="paragraph" w:styleId="Heading1">
    <w:name w:val="heading 1"/>
    <w:aliases w:val="Section 7,Document Header1,ClauseGroup_Title"/>
    <w:basedOn w:val="Normal"/>
    <w:next w:val="Normal"/>
    <w:link w:val="Heading1Char"/>
    <w:qFormat/>
    <w:rsid w:val="00EB6320"/>
    <w:pPr>
      <w:keepNext/>
      <w:spacing w:before="120" w:after="120"/>
      <w:outlineLvl w:val="0"/>
    </w:pPr>
    <w:rPr>
      <w:rFonts w:ascii="Times New Roman Bold" w:hAnsi="Times New Roman Bold" w:cs="Arial"/>
      <w:b/>
      <w:bCs/>
      <w:kern w:val="32"/>
      <w:sz w:val="32"/>
      <w:szCs w:val="32"/>
    </w:rPr>
  </w:style>
  <w:style w:type="paragraph" w:styleId="Heading2">
    <w:name w:val="heading 2"/>
    <w:aliases w:val="Title Header2,Clause_No&amp;Name,Section-Title"/>
    <w:basedOn w:val="Normal"/>
    <w:next w:val="Normal"/>
    <w:link w:val="Heading2Char"/>
    <w:qFormat/>
    <w:rsid w:val="00BC24CF"/>
    <w:pPr>
      <w:keepNext/>
      <w:numPr>
        <w:ilvl w:val="1"/>
        <w:numId w:val="1"/>
      </w:numPr>
      <w:spacing w:before="240" w:after="60"/>
      <w:outlineLvl w:val="1"/>
    </w:pPr>
    <w:rPr>
      <w:rFonts w:ascii="Arial" w:hAnsi="Arial" w:cs="Arial"/>
      <w:b/>
      <w:bCs/>
      <w:i/>
      <w:iCs/>
      <w:sz w:val="28"/>
      <w:szCs w:val="28"/>
    </w:rPr>
  </w:style>
  <w:style w:type="paragraph" w:styleId="Heading3">
    <w:name w:val="heading 3"/>
    <w:aliases w:val="Section Header3,ClauseSub_No&amp;Name,Sub-Clause Paragraph,Section Header3 Char Char Char Char Char,Section Header3 Char Char Char,Section Header3 Char Char,Judy3,h3,1.2.3.,Heading 3.4.1,level 3,Client,Client Bullet,Sub Section,4.2."/>
    <w:basedOn w:val="Normal"/>
    <w:next w:val="Normal"/>
    <w:link w:val="Heading3Char1"/>
    <w:qFormat/>
    <w:rsid w:val="00DE54F4"/>
    <w:pPr>
      <w:keepNext/>
      <w:spacing w:before="240"/>
      <w:outlineLvl w:val="2"/>
    </w:pPr>
    <w:rPr>
      <w:rFonts w:ascii="Arial" w:hAnsi="Arial" w:cs="Arial"/>
      <w:b/>
      <w:bCs/>
      <w:sz w:val="26"/>
      <w:szCs w:val="26"/>
    </w:rPr>
  </w:style>
  <w:style w:type="paragraph" w:styleId="Heading4">
    <w:name w:val="heading 4"/>
    <w:aliases w:val="BID Clauses, Sub-Clause Sub-paragraph,Sub-Clause Sub-paragraph,ClauseSubSub_No&amp;Name"/>
    <w:basedOn w:val="Normal"/>
    <w:next w:val="Normal"/>
    <w:link w:val="Heading4Char"/>
    <w:qFormat/>
    <w:rsid w:val="001213B9"/>
    <w:pPr>
      <w:keepNext/>
      <w:outlineLvl w:val="3"/>
    </w:pPr>
    <w:rPr>
      <w:b/>
      <w:bCs/>
      <w:sz w:val="28"/>
      <w:szCs w:val="28"/>
    </w:rPr>
  </w:style>
  <w:style w:type="paragraph" w:styleId="Heading5">
    <w:name w:val="heading 5"/>
    <w:aliases w:val="SBD Clauses-Text Heading 5,Heading 4.3"/>
    <w:basedOn w:val="Normal"/>
    <w:link w:val="Heading5Char"/>
    <w:qFormat/>
    <w:rsid w:val="00527913"/>
    <w:pPr>
      <w:numPr>
        <w:ilvl w:val="4"/>
        <w:numId w:val="53"/>
      </w:numPr>
      <w:spacing w:before="120" w:after="120"/>
      <w:jc w:val="both"/>
      <w:outlineLvl w:val="4"/>
    </w:pPr>
    <w:rPr>
      <w:bCs/>
      <w:iCs/>
      <w:szCs w:val="26"/>
    </w:rPr>
  </w:style>
  <w:style w:type="paragraph" w:styleId="Heading6">
    <w:name w:val="heading 6"/>
    <w:aliases w:val="SBD Text1"/>
    <w:basedOn w:val="Normal"/>
    <w:next w:val="Normal"/>
    <w:link w:val="Heading6Char"/>
    <w:qFormat/>
    <w:rsid w:val="00B606A0"/>
    <w:pPr>
      <w:numPr>
        <w:ilvl w:val="5"/>
        <w:numId w:val="89"/>
      </w:numPr>
      <w:spacing w:before="60" w:after="60"/>
      <w:jc w:val="both"/>
      <w:outlineLvl w:val="5"/>
    </w:pPr>
    <w:rPr>
      <w:bCs/>
    </w:rPr>
  </w:style>
  <w:style w:type="paragraph" w:styleId="Heading7">
    <w:name w:val="heading 7"/>
    <w:aliases w:val="Heading 7-SBD Text2"/>
    <w:basedOn w:val="Normal"/>
    <w:link w:val="Heading7Char"/>
    <w:qFormat/>
    <w:rsid w:val="00204090"/>
    <w:pPr>
      <w:numPr>
        <w:ilvl w:val="6"/>
        <w:numId w:val="89"/>
      </w:numPr>
      <w:spacing w:before="60" w:after="60"/>
      <w:jc w:val="both"/>
      <w:outlineLvl w:val="6"/>
    </w:pPr>
    <w:rPr>
      <w:szCs w:val="24"/>
    </w:rPr>
  </w:style>
  <w:style w:type="paragraph" w:styleId="Heading8">
    <w:name w:val="heading 8"/>
    <w:basedOn w:val="Normal"/>
    <w:next w:val="Normal"/>
    <w:link w:val="Heading8Char"/>
    <w:qFormat/>
    <w:rsid w:val="00F96240"/>
    <w:pPr>
      <w:numPr>
        <w:ilvl w:val="7"/>
        <w:numId w:val="89"/>
      </w:numPr>
      <w:spacing w:before="240"/>
      <w:outlineLvl w:val="7"/>
    </w:pPr>
    <w:rPr>
      <w:i/>
      <w:iCs/>
      <w:szCs w:val="24"/>
    </w:rPr>
  </w:style>
  <w:style w:type="paragraph" w:styleId="Heading9">
    <w:name w:val="heading 9"/>
    <w:basedOn w:val="Normal"/>
    <w:next w:val="Normal"/>
    <w:link w:val="Heading9Char"/>
    <w:qFormat/>
    <w:rsid w:val="00F96240"/>
    <w:pPr>
      <w:numPr>
        <w:ilvl w:val="8"/>
        <w:numId w:val="89"/>
      </w:numPr>
      <w:spacing w:before="2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52AF7"/>
    <w:pPr>
      <w:tabs>
        <w:tab w:val="left" w:pos="1134"/>
        <w:tab w:val="right" w:pos="8640"/>
      </w:tabs>
      <w:autoSpaceDE w:val="0"/>
      <w:autoSpaceDN w:val="0"/>
      <w:spacing w:before="120" w:after="120"/>
      <w:ind w:left="851" w:hanging="851"/>
    </w:pPr>
    <w:rPr>
      <w:rFonts w:ascii="Times New Roman Bold" w:hAnsi="Times New Roman Bold" w:cs="Times New Roman Bold"/>
      <w:b/>
      <w:bCs/>
      <w:sz w:val="24"/>
      <w:lang w:eastAsia="en-GB"/>
    </w:rPr>
  </w:style>
  <w:style w:type="paragraph" w:styleId="Title">
    <w:name w:val="Title"/>
    <w:basedOn w:val="Normal"/>
    <w:link w:val="TitleChar"/>
    <w:qFormat/>
    <w:rsid w:val="002435A6"/>
    <w:pPr>
      <w:jc w:val="center"/>
    </w:pPr>
    <w:rPr>
      <w:b/>
      <w:sz w:val="48"/>
    </w:rPr>
  </w:style>
  <w:style w:type="paragraph" w:customStyle="1" w:styleId="Subtitle2">
    <w:name w:val="Subtitle 2"/>
    <w:basedOn w:val="Footer"/>
    <w:autoRedefine/>
    <w:rsid w:val="002435A6"/>
    <w:pPr>
      <w:tabs>
        <w:tab w:val="clear" w:pos="4320"/>
        <w:tab w:val="clear" w:pos="8640"/>
        <w:tab w:val="right" w:leader="underscore" w:pos="9504"/>
      </w:tabs>
      <w:spacing w:before="120"/>
      <w:jc w:val="center"/>
      <w:outlineLvl w:val="1"/>
    </w:pPr>
    <w:rPr>
      <w:b/>
      <w:sz w:val="32"/>
    </w:rPr>
  </w:style>
  <w:style w:type="paragraph" w:styleId="Footer">
    <w:name w:val="footer"/>
    <w:basedOn w:val="Normal"/>
    <w:link w:val="FooterChar"/>
    <w:rsid w:val="002435A6"/>
    <w:pPr>
      <w:tabs>
        <w:tab w:val="center" w:pos="4320"/>
        <w:tab w:val="right" w:pos="8640"/>
      </w:tabs>
    </w:pPr>
  </w:style>
  <w:style w:type="paragraph" w:customStyle="1" w:styleId="SBD1Part-Style26ptBoldBefore6ptAfter6pt">
    <w:name w:val="SBD 1 Part-Style 26 pt Bold Before:  6 pt After:  6 pt"/>
    <w:basedOn w:val="Normal"/>
    <w:rsid w:val="007D6B7F"/>
    <w:pPr>
      <w:numPr>
        <w:numId w:val="2"/>
      </w:numPr>
      <w:spacing w:before="120" w:after="120"/>
    </w:pPr>
    <w:rPr>
      <w:rFonts w:ascii="Times New Roman Bold" w:hAnsi="Times New Roman Bold"/>
      <w:b/>
      <w:bCs/>
      <w:sz w:val="52"/>
      <w:szCs w:val="52"/>
    </w:rPr>
  </w:style>
  <w:style w:type="paragraph" w:customStyle="1" w:styleId="SBDSection-Style16ptLeftLeft15cmBefore3ptAfter3pt">
    <w:name w:val="SBD Section-Style 16 pt Left Left:  1.5 cm Before:  3 pt After:  3 pt"/>
    <w:basedOn w:val="Normal"/>
    <w:rsid w:val="00F96240"/>
    <w:pPr>
      <w:numPr>
        <w:ilvl w:val="1"/>
        <w:numId w:val="89"/>
      </w:numPr>
      <w:spacing w:before="120" w:after="120"/>
      <w:outlineLvl w:val="1"/>
    </w:pPr>
    <w:rPr>
      <w:b/>
      <w:sz w:val="36"/>
    </w:rPr>
  </w:style>
  <w:style w:type="paragraph" w:customStyle="1" w:styleId="ParagrapsStyleSection-Style16ptLeftLeft15cmBefore3ptAfter">
    <w:name w:val="Paragraps Style Section-Style 16 pt Left Left:  1.5 cm Before:  3 pt After:  ..."/>
    <w:basedOn w:val="SBDSection-Style16ptLeftLeft15cmBefore3ptAfter3pt"/>
    <w:rsid w:val="00BC24CF"/>
    <w:pPr>
      <w:ind w:left="851"/>
      <w:jc w:val="center"/>
    </w:pPr>
    <w:rPr>
      <w:bCs/>
      <w:sz w:val="28"/>
    </w:rPr>
  </w:style>
  <w:style w:type="paragraph" w:customStyle="1" w:styleId="SBDGeneralStyle14ptBold">
    <w:name w:val="SBD General Style 14 pt Bold"/>
    <w:basedOn w:val="Normal"/>
    <w:link w:val="SBDGeneralStyle14ptBoldChar"/>
    <w:rsid w:val="00F27AF5"/>
    <w:pPr>
      <w:spacing w:before="60" w:after="60"/>
      <w:jc w:val="center"/>
      <w:outlineLvl w:val="2"/>
    </w:pPr>
    <w:rPr>
      <w:b/>
      <w:sz w:val="28"/>
      <w:szCs w:val="28"/>
    </w:rPr>
  </w:style>
  <w:style w:type="paragraph" w:customStyle="1" w:styleId="StyleSBDGeneralStyle14ptBoldBold">
    <w:name w:val="Style SBD General Style 14 pt Bold + Bold"/>
    <w:basedOn w:val="SBDGeneralStyle14ptBold"/>
    <w:link w:val="StyleSBDGeneralStyle14ptBoldBoldChar"/>
    <w:rsid w:val="00DC77D1"/>
    <w:pPr>
      <w:numPr>
        <w:ilvl w:val="2"/>
        <w:numId w:val="89"/>
      </w:numPr>
    </w:pPr>
    <w:rPr>
      <w:bCs/>
    </w:rPr>
  </w:style>
  <w:style w:type="paragraph" w:styleId="TOC2">
    <w:name w:val="toc 2"/>
    <w:basedOn w:val="Normal"/>
    <w:next w:val="Normal"/>
    <w:autoRedefine/>
    <w:uiPriority w:val="39"/>
    <w:qFormat/>
    <w:rsid w:val="00D64890"/>
    <w:pPr>
      <w:spacing w:before="60" w:after="60"/>
      <w:ind w:left="221"/>
    </w:pPr>
  </w:style>
  <w:style w:type="character" w:styleId="Hyperlink">
    <w:name w:val="Hyperlink"/>
    <w:basedOn w:val="DefaultParagraphFont"/>
    <w:uiPriority w:val="99"/>
    <w:rsid w:val="00BB4DD6"/>
    <w:rPr>
      <w:color w:val="0000FF"/>
      <w:u w:val="single"/>
    </w:rPr>
  </w:style>
  <w:style w:type="paragraph" w:styleId="TOC3">
    <w:name w:val="toc 3"/>
    <w:basedOn w:val="Normal"/>
    <w:next w:val="Normal"/>
    <w:autoRedefine/>
    <w:uiPriority w:val="39"/>
    <w:qFormat/>
    <w:rsid w:val="00B17223"/>
    <w:pPr>
      <w:ind w:left="440"/>
    </w:pPr>
  </w:style>
  <w:style w:type="paragraph" w:styleId="TOC4">
    <w:name w:val="toc 4"/>
    <w:basedOn w:val="Normal"/>
    <w:next w:val="Normal"/>
    <w:autoRedefine/>
    <w:uiPriority w:val="39"/>
    <w:rsid w:val="00B17223"/>
    <w:pPr>
      <w:ind w:left="660"/>
    </w:pPr>
  </w:style>
  <w:style w:type="paragraph" w:styleId="TOC5">
    <w:name w:val="toc 5"/>
    <w:basedOn w:val="Normal"/>
    <w:next w:val="Normal"/>
    <w:autoRedefine/>
    <w:uiPriority w:val="39"/>
    <w:rsid w:val="00B17223"/>
    <w:pPr>
      <w:ind w:left="880"/>
    </w:pPr>
  </w:style>
  <w:style w:type="paragraph" w:styleId="TOC6">
    <w:name w:val="toc 6"/>
    <w:basedOn w:val="Normal"/>
    <w:next w:val="Normal"/>
    <w:autoRedefine/>
    <w:uiPriority w:val="39"/>
    <w:rsid w:val="00B17223"/>
    <w:pPr>
      <w:ind w:left="1100"/>
    </w:pPr>
  </w:style>
  <w:style w:type="paragraph" w:styleId="TOC7">
    <w:name w:val="toc 7"/>
    <w:basedOn w:val="Normal"/>
    <w:next w:val="Normal"/>
    <w:autoRedefine/>
    <w:uiPriority w:val="39"/>
    <w:rsid w:val="00DC0EBF"/>
    <w:pPr>
      <w:ind w:left="1320"/>
    </w:pPr>
  </w:style>
  <w:style w:type="paragraph" w:customStyle="1" w:styleId="Style4Bid">
    <w:name w:val="Style 4 Bid"/>
    <w:basedOn w:val="Heading4"/>
    <w:rsid w:val="00423FA1"/>
  </w:style>
  <w:style w:type="paragraph" w:customStyle="1" w:styleId="Style5Bid">
    <w:name w:val="Style 5 Bid"/>
    <w:basedOn w:val="Heading5"/>
    <w:rsid w:val="00A7414D"/>
  </w:style>
  <w:style w:type="paragraph" w:customStyle="1" w:styleId="Style1GeneralStyle">
    <w:name w:val="Style1General Style"/>
    <w:basedOn w:val="StyleSBDGeneralStyle14ptBoldBold"/>
    <w:rsid w:val="00A5566C"/>
    <w:rPr>
      <w:b w:val="0"/>
    </w:rPr>
  </w:style>
  <w:style w:type="paragraph" w:customStyle="1" w:styleId="Section2-Clauses">
    <w:name w:val="Section 2-Clauses"/>
    <w:basedOn w:val="Heading4"/>
    <w:rsid w:val="004F20A6"/>
    <w:rPr>
      <w:sz w:val="24"/>
    </w:rPr>
  </w:style>
  <w:style w:type="paragraph" w:customStyle="1" w:styleId="Setion2-Para">
    <w:name w:val="Setion 2-Para"/>
    <w:basedOn w:val="StyleSBDGeneralStyle14ptBoldBold"/>
    <w:rsid w:val="00D51853"/>
    <w:rPr>
      <w:b w:val="0"/>
    </w:rPr>
  </w:style>
  <w:style w:type="paragraph" w:customStyle="1" w:styleId="Section3-Para">
    <w:name w:val="Section 3-Para"/>
    <w:basedOn w:val="StyleSBDGeneralStyle14ptBoldBold"/>
    <w:rsid w:val="00B34D9D"/>
    <w:pPr>
      <w:numPr>
        <w:numId w:val="52"/>
      </w:numPr>
    </w:pPr>
  </w:style>
  <w:style w:type="paragraph" w:customStyle="1" w:styleId="Section7-Clause">
    <w:name w:val="Section 7-Clause"/>
    <w:basedOn w:val="Section3-Clause"/>
    <w:rsid w:val="0054574C"/>
    <w:pPr>
      <w:numPr>
        <w:ilvl w:val="0"/>
        <w:numId w:val="0"/>
      </w:numPr>
      <w:tabs>
        <w:tab w:val="num" w:pos="567"/>
      </w:tabs>
      <w:ind w:left="567" w:hanging="567"/>
    </w:pPr>
  </w:style>
  <w:style w:type="paragraph" w:customStyle="1" w:styleId="Section1-Para">
    <w:name w:val="Section 1-Para"/>
    <w:basedOn w:val="StyleSBDGeneralStyle14ptBoldBold"/>
    <w:link w:val="Section1-ParaCharChar1"/>
    <w:rsid w:val="00E17A80"/>
    <w:pPr>
      <w:numPr>
        <w:numId w:val="53"/>
      </w:numPr>
    </w:pPr>
  </w:style>
  <w:style w:type="paragraph" w:customStyle="1" w:styleId="Section1-Clauses">
    <w:name w:val="Section 1-Clauses"/>
    <w:basedOn w:val="Heading4"/>
    <w:qFormat/>
    <w:rsid w:val="00204090"/>
    <w:pPr>
      <w:numPr>
        <w:ilvl w:val="3"/>
        <w:numId w:val="53"/>
      </w:numPr>
    </w:pPr>
    <w:rPr>
      <w:sz w:val="24"/>
    </w:rPr>
  </w:style>
  <w:style w:type="character" w:customStyle="1" w:styleId="SBDGeneralStyle14ptBoldChar">
    <w:name w:val="SBD General Style 14 pt Bold Char"/>
    <w:basedOn w:val="DefaultParagraphFont"/>
    <w:link w:val="SBDGeneralStyle14ptBold"/>
    <w:rsid w:val="00184F00"/>
    <w:rPr>
      <w:b/>
      <w:sz w:val="28"/>
      <w:szCs w:val="28"/>
      <w:lang w:val="en-GB" w:eastAsia="fr-FR" w:bidi="ar-SA"/>
    </w:rPr>
  </w:style>
  <w:style w:type="character" w:customStyle="1" w:styleId="StyleSBDGeneralStyle14ptBoldBoldChar">
    <w:name w:val="Style SBD General Style 14 pt Bold + Bold Char"/>
    <w:basedOn w:val="SBDGeneralStyle14ptBoldChar"/>
    <w:link w:val="StyleSBDGeneralStyle14ptBoldBold"/>
    <w:rsid w:val="00DC77D1"/>
    <w:rPr>
      <w:b/>
      <w:bCs/>
      <w:sz w:val="28"/>
      <w:szCs w:val="28"/>
      <w:lang w:val="en-US" w:eastAsia="fr-FR" w:bidi="ar-SA"/>
    </w:rPr>
  </w:style>
  <w:style w:type="character" w:customStyle="1" w:styleId="Section1-ParaCharChar1">
    <w:name w:val="Section 1-Para Char Char1"/>
    <w:basedOn w:val="StyleSBDGeneralStyle14ptBoldBoldChar"/>
    <w:link w:val="Section1-Para"/>
    <w:rsid w:val="00E17A80"/>
    <w:rPr>
      <w:b/>
      <w:bCs/>
      <w:sz w:val="28"/>
      <w:szCs w:val="28"/>
      <w:lang w:val="en-US" w:eastAsia="fr-FR" w:bidi="ar-SA"/>
    </w:rPr>
  </w:style>
  <w:style w:type="paragraph" w:customStyle="1" w:styleId="Section4-Clauses">
    <w:name w:val="Section 4-Clauses"/>
    <w:basedOn w:val="Heading4"/>
    <w:rsid w:val="003E33A8"/>
    <w:pPr>
      <w:numPr>
        <w:ilvl w:val="3"/>
        <w:numId w:val="48"/>
      </w:numPr>
      <w:spacing w:before="120" w:after="120"/>
    </w:pPr>
    <w:rPr>
      <w:sz w:val="24"/>
    </w:rPr>
  </w:style>
  <w:style w:type="paragraph" w:customStyle="1" w:styleId="Section4-Para">
    <w:name w:val="Section 4-Para"/>
    <w:basedOn w:val="StyleSBDGeneralStyle14ptBoldBold"/>
    <w:rsid w:val="00B34D9D"/>
    <w:pPr>
      <w:numPr>
        <w:numId w:val="41"/>
      </w:numPr>
    </w:pPr>
  </w:style>
  <w:style w:type="paragraph" w:customStyle="1" w:styleId="Section5-Para">
    <w:name w:val="Section 5-Para"/>
    <w:basedOn w:val="StyleSBDGeneralStyle14ptBoldBold"/>
    <w:rsid w:val="00302AA1"/>
    <w:rPr>
      <w:b w:val="0"/>
    </w:rPr>
  </w:style>
  <w:style w:type="paragraph" w:customStyle="1" w:styleId="Section5-Clauses">
    <w:name w:val="Section 5-Clauses"/>
    <w:basedOn w:val="Heading4"/>
    <w:rsid w:val="00590E77"/>
    <w:rPr>
      <w:sz w:val="24"/>
    </w:rPr>
  </w:style>
  <w:style w:type="paragraph" w:customStyle="1" w:styleId="Section6-Para">
    <w:name w:val="Section 6-Para"/>
    <w:basedOn w:val="Section4-Para"/>
    <w:rsid w:val="00F96240"/>
    <w:pPr>
      <w:numPr>
        <w:numId w:val="64"/>
      </w:numPr>
    </w:pPr>
  </w:style>
  <w:style w:type="paragraph" w:customStyle="1" w:styleId="Section6-Clauses">
    <w:name w:val="Section 6-Clauses"/>
    <w:basedOn w:val="Section5-Clauses"/>
    <w:rsid w:val="00DC1DBF"/>
    <w:pPr>
      <w:numPr>
        <w:ilvl w:val="3"/>
        <w:numId w:val="64"/>
      </w:numPr>
      <w:spacing w:before="120" w:after="120"/>
    </w:pPr>
  </w:style>
  <w:style w:type="paragraph" w:customStyle="1" w:styleId="Section7-Para">
    <w:name w:val="Section 7-Para"/>
    <w:basedOn w:val="StyleSBDGeneralStyle14ptBoldBold"/>
    <w:rsid w:val="00C6156E"/>
  </w:style>
  <w:style w:type="paragraph" w:customStyle="1" w:styleId="Section7-Clauses">
    <w:name w:val="Section 7-Clauses"/>
    <w:basedOn w:val="Section7-Clause"/>
    <w:rsid w:val="00527913"/>
    <w:pPr>
      <w:numPr>
        <w:ilvl w:val="3"/>
        <w:numId w:val="89"/>
      </w:numPr>
      <w:tabs>
        <w:tab w:val="clear" w:pos="567"/>
      </w:tabs>
    </w:pPr>
  </w:style>
  <w:style w:type="paragraph" w:customStyle="1" w:styleId="Section8-Para">
    <w:name w:val="Section 8-Para"/>
    <w:basedOn w:val="StyleSBDGeneralStyle14ptBoldBold"/>
    <w:rsid w:val="00E5612C"/>
  </w:style>
  <w:style w:type="paragraph" w:customStyle="1" w:styleId="Section8-Clauses">
    <w:name w:val="Section 8-Clauses"/>
    <w:basedOn w:val="Heading4"/>
    <w:rsid w:val="00590E77"/>
    <w:rPr>
      <w:sz w:val="24"/>
    </w:rPr>
  </w:style>
  <w:style w:type="paragraph" w:customStyle="1" w:styleId="Section9-Para">
    <w:name w:val="Section 9-Para"/>
    <w:basedOn w:val="StyleSBDGeneralStyle14ptBoldBold"/>
    <w:rsid w:val="0048042E"/>
  </w:style>
  <w:style w:type="paragraph" w:customStyle="1" w:styleId="Section9-Clauses">
    <w:name w:val="Section 9-Clauses"/>
    <w:basedOn w:val="Heading4"/>
    <w:rsid w:val="0051604C"/>
    <w:pPr>
      <w:numPr>
        <w:ilvl w:val="3"/>
        <w:numId w:val="17"/>
      </w:numPr>
    </w:pPr>
    <w:rPr>
      <w:sz w:val="24"/>
    </w:rPr>
  </w:style>
  <w:style w:type="paragraph" w:styleId="Header">
    <w:name w:val="header"/>
    <w:basedOn w:val="Normal"/>
    <w:link w:val="HeaderChar"/>
    <w:uiPriority w:val="99"/>
    <w:rsid w:val="00405CC4"/>
    <w:pPr>
      <w:tabs>
        <w:tab w:val="center" w:pos="4320"/>
        <w:tab w:val="right" w:pos="8640"/>
      </w:tabs>
    </w:pPr>
  </w:style>
  <w:style w:type="paragraph" w:styleId="BodyText">
    <w:name w:val="Body Text"/>
    <w:basedOn w:val="Normal"/>
    <w:link w:val="BodyTextChar"/>
    <w:qFormat/>
    <w:rsid w:val="00853BF8"/>
    <w:pPr>
      <w:jc w:val="both"/>
    </w:pPr>
    <w:rPr>
      <w:sz w:val="24"/>
      <w:szCs w:val="20"/>
    </w:rPr>
  </w:style>
  <w:style w:type="paragraph" w:customStyle="1" w:styleId="SectionVIIHeader2">
    <w:name w:val="Section VII Header2"/>
    <w:basedOn w:val="Heading1"/>
    <w:autoRedefine/>
    <w:rsid w:val="00853BF8"/>
    <w:pPr>
      <w:numPr>
        <w:numId w:val="4"/>
      </w:numPr>
      <w:spacing w:before="0" w:after="200"/>
      <w:ind w:right="-199"/>
      <w:jc w:val="center"/>
    </w:pPr>
    <w:rPr>
      <w:rFonts w:ascii="Times New Roman" w:hAnsi="Times New Roman" w:cs="Times New Roman"/>
      <w:bCs w:val="0"/>
      <w:kern w:val="28"/>
      <w:szCs w:val="20"/>
    </w:rPr>
  </w:style>
  <w:style w:type="paragraph" w:customStyle="1" w:styleId="Part1">
    <w:name w:val="Part 1"/>
    <w:aliases w:val="2,3 Header 4"/>
    <w:basedOn w:val="Normal"/>
    <w:link w:val="Part1Char"/>
    <w:autoRedefine/>
    <w:rsid w:val="002179FA"/>
    <w:pPr>
      <w:jc w:val="center"/>
    </w:pPr>
    <w:rPr>
      <w:rFonts w:ascii="Times New Roman Bold" w:hAnsi="Times New Roman Bold"/>
      <w:b/>
      <w:vanish/>
      <w:color w:val="000080"/>
      <w:sz w:val="48"/>
      <w:szCs w:val="48"/>
    </w:rPr>
  </w:style>
  <w:style w:type="character" w:styleId="PageNumber">
    <w:name w:val="page number"/>
    <w:basedOn w:val="DefaultParagraphFont"/>
    <w:rsid w:val="00970450"/>
  </w:style>
  <w:style w:type="paragraph" w:styleId="BodyText2">
    <w:name w:val="Body Text 2"/>
    <w:basedOn w:val="Normal"/>
    <w:link w:val="BodyText2Char"/>
    <w:rsid w:val="00D9436A"/>
    <w:pPr>
      <w:spacing w:after="120" w:line="480" w:lineRule="auto"/>
    </w:pPr>
  </w:style>
  <w:style w:type="paragraph" w:customStyle="1" w:styleId="2AutoList1">
    <w:name w:val="2AutoList1"/>
    <w:basedOn w:val="Normal"/>
    <w:rsid w:val="004F3F71"/>
    <w:pPr>
      <w:tabs>
        <w:tab w:val="num" w:pos="504"/>
      </w:tabs>
      <w:ind w:left="504" w:hanging="504"/>
      <w:jc w:val="both"/>
    </w:pPr>
    <w:rPr>
      <w:sz w:val="24"/>
      <w:szCs w:val="20"/>
      <w:lang w:val="es-ES_tradnl"/>
    </w:rPr>
  </w:style>
  <w:style w:type="paragraph" w:customStyle="1" w:styleId="Header1-Clauses">
    <w:name w:val="Header 1 - Clauses"/>
    <w:basedOn w:val="Normal"/>
    <w:link w:val="Header1-ClausesChar1"/>
    <w:rsid w:val="004F3F71"/>
    <w:pPr>
      <w:tabs>
        <w:tab w:val="num" w:pos="-963"/>
        <w:tab w:val="left" w:pos="567"/>
      </w:tabs>
      <w:spacing w:before="60" w:after="60"/>
      <w:ind w:left="-793" w:hanging="567"/>
    </w:pPr>
    <w:rPr>
      <w:rFonts w:ascii="Times New Roman Bold" w:hAnsi="Times New Roman Bold"/>
      <w:b/>
      <w:lang w:val="es-ES_tradnl"/>
    </w:rPr>
  </w:style>
  <w:style w:type="paragraph" w:customStyle="1" w:styleId="Header2-SubClauses">
    <w:name w:val="Header 2 - SubClauses"/>
    <w:basedOn w:val="Normal"/>
    <w:rsid w:val="004F3F71"/>
    <w:pPr>
      <w:tabs>
        <w:tab w:val="num" w:pos="0"/>
        <w:tab w:val="left" w:pos="567"/>
      </w:tabs>
      <w:spacing w:before="120" w:after="120"/>
      <w:ind w:left="4139" w:hanging="4139"/>
    </w:pPr>
  </w:style>
  <w:style w:type="paragraph" w:customStyle="1" w:styleId="Header3-Paragraph">
    <w:name w:val="Header 3 - Paragraph"/>
    <w:basedOn w:val="Normal"/>
    <w:rsid w:val="004F3F71"/>
    <w:pPr>
      <w:tabs>
        <w:tab w:val="num" w:pos="-243"/>
        <w:tab w:val="left" w:pos="1134"/>
      </w:tabs>
      <w:spacing w:before="60" w:after="60"/>
      <w:ind w:left="-243" w:hanging="777"/>
    </w:pPr>
  </w:style>
  <w:style w:type="paragraph" w:customStyle="1" w:styleId="BankNormal">
    <w:name w:val="BankNormal"/>
    <w:basedOn w:val="Normal"/>
    <w:rsid w:val="00844B50"/>
    <w:pPr>
      <w:spacing w:after="240"/>
    </w:pPr>
    <w:rPr>
      <w:sz w:val="24"/>
      <w:szCs w:val="20"/>
    </w:rPr>
  </w:style>
  <w:style w:type="paragraph" w:customStyle="1" w:styleId="StyleSubtitleBefore12ptAfter6pt">
    <w:name w:val="Style Subtitle + Before:  12 pt After:  6 pt"/>
    <w:basedOn w:val="Subtitle"/>
    <w:rsid w:val="00844B50"/>
    <w:pPr>
      <w:spacing w:before="120" w:after="120"/>
      <w:outlineLvl w:val="9"/>
    </w:pPr>
    <w:rPr>
      <w:rFonts w:ascii="Times New Roman Bold" w:hAnsi="Times New Roman Bold" w:cs="Times New Roman"/>
      <w:b/>
      <w:bCs/>
      <w:sz w:val="32"/>
      <w:szCs w:val="32"/>
      <w:lang w:val="es-ES_tradnl"/>
    </w:rPr>
  </w:style>
  <w:style w:type="paragraph" w:customStyle="1" w:styleId="Style14ptBoldCenteredBefore12ptAfter6pt">
    <w:name w:val="Style 14 pt Bold Centered Before:  12 pt After:  6 pt"/>
    <w:basedOn w:val="Normal"/>
    <w:rsid w:val="00844B50"/>
    <w:pPr>
      <w:spacing w:before="120" w:after="120"/>
      <w:jc w:val="center"/>
    </w:pPr>
    <w:rPr>
      <w:rFonts w:ascii="Times New Roman Bold" w:hAnsi="Times New Roman Bold"/>
      <w:b/>
      <w:bCs/>
      <w:sz w:val="24"/>
      <w:szCs w:val="24"/>
      <w:lang w:val="es-ES_tradnl"/>
    </w:rPr>
  </w:style>
  <w:style w:type="paragraph" w:customStyle="1" w:styleId="StyleBefore6ptAfter6pt">
    <w:name w:val="Style Before:  6 pt After:  6 pt"/>
    <w:basedOn w:val="Normal"/>
    <w:rsid w:val="00844B50"/>
    <w:pPr>
      <w:spacing w:before="120" w:after="120"/>
    </w:pPr>
    <w:rPr>
      <w:sz w:val="24"/>
      <w:szCs w:val="20"/>
      <w:lang w:val="es-ES_tradnl"/>
    </w:rPr>
  </w:style>
  <w:style w:type="paragraph" w:customStyle="1" w:styleId="StyleBefore6pt">
    <w:name w:val="Style Before:  6 pt"/>
    <w:basedOn w:val="Normal"/>
    <w:rsid w:val="00844B50"/>
    <w:pPr>
      <w:spacing w:before="120"/>
    </w:pPr>
    <w:rPr>
      <w:sz w:val="24"/>
      <w:szCs w:val="20"/>
      <w:lang w:val="es-ES_tradnl"/>
    </w:rPr>
  </w:style>
  <w:style w:type="paragraph" w:styleId="Subtitle">
    <w:name w:val="Subtitle"/>
    <w:basedOn w:val="Normal"/>
    <w:link w:val="SubtitleChar"/>
    <w:qFormat/>
    <w:rsid w:val="00844B50"/>
    <w:pPr>
      <w:spacing w:after="60"/>
      <w:jc w:val="center"/>
      <w:outlineLvl w:val="1"/>
    </w:pPr>
    <w:rPr>
      <w:rFonts w:ascii="Arial" w:hAnsi="Arial" w:cs="Arial"/>
      <w:sz w:val="24"/>
      <w:szCs w:val="24"/>
    </w:rPr>
  </w:style>
  <w:style w:type="paragraph" w:customStyle="1" w:styleId="Section2-Para">
    <w:name w:val="Section 2-Para"/>
    <w:basedOn w:val="Section1-Para"/>
    <w:rsid w:val="00204090"/>
    <w:pPr>
      <w:numPr>
        <w:numId w:val="50"/>
      </w:numPr>
    </w:pPr>
  </w:style>
  <w:style w:type="paragraph" w:customStyle="1" w:styleId="StyleJustified">
    <w:name w:val="Style Justified"/>
    <w:basedOn w:val="Normal"/>
    <w:rsid w:val="004367A8"/>
    <w:pPr>
      <w:spacing w:before="60" w:after="60"/>
    </w:pPr>
    <w:rPr>
      <w:sz w:val="24"/>
      <w:szCs w:val="20"/>
    </w:rPr>
  </w:style>
  <w:style w:type="paragraph" w:customStyle="1" w:styleId="StyleBoldLeft063cm">
    <w:name w:val="Style Bold Left:  0.63 cm"/>
    <w:basedOn w:val="Normal"/>
    <w:rsid w:val="004367A8"/>
    <w:pPr>
      <w:spacing w:before="120" w:after="120"/>
      <w:ind w:left="357"/>
      <w:jc w:val="center"/>
    </w:pPr>
    <w:rPr>
      <w:b/>
      <w:bCs/>
      <w:sz w:val="24"/>
      <w:szCs w:val="20"/>
    </w:rPr>
  </w:style>
  <w:style w:type="paragraph" w:customStyle="1" w:styleId="StyleLeft0cmHanging095cmRight-013cm1">
    <w:name w:val="Style Left:  0 cm Hanging:  0.95 cm Right:  -0.13 cm1"/>
    <w:basedOn w:val="Normal"/>
    <w:rsid w:val="004367A8"/>
    <w:pPr>
      <w:spacing w:before="60" w:after="60"/>
      <w:ind w:left="567" w:hanging="567"/>
    </w:pPr>
    <w:rPr>
      <w:sz w:val="24"/>
      <w:szCs w:val="20"/>
    </w:rPr>
  </w:style>
  <w:style w:type="paragraph" w:customStyle="1" w:styleId="StyleJustifiedLeft095cmHanging095cmRight-013cm">
    <w:name w:val="Style Justified Left:  0.95 cm Hanging:  0.95 cm Right:  -0.13 cm"/>
    <w:basedOn w:val="Normal"/>
    <w:rsid w:val="004367A8"/>
    <w:pPr>
      <w:spacing w:before="60" w:after="60"/>
      <w:ind w:left="1134" w:hanging="567"/>
    </w:pPr>
    <w:rPr>
      <w:sz w:val="24"/>
      <w:szCs w:val="20"/>
    </w:rPr>
  </w:style>
  <w:style w:type="paragraph" w:customStyle="1" w:styleId="SectionVHeader">
    <w:name w:val="Section V. Header"/>
    <w:basedOn w:val="Normal"/>
    <w:link w:val="SectionVHeaderChar"/>
    <w:uiPriority w:val="99"/>
    <w:rsid w:val="003D672A"/>
    <w:pPr>
      <w:spacing w:before="60" w:after="60"/>
      <w:jc w:val="center"/>
    </w:pPr>
    <w:rPr>
      <w:b/>
      <w:sz w:val="36"/>
      <w:szCs w:val="20"/>
    </w:rPr>
  </w:style>
  <w:style w:type="paragraph" w:customStyle="1" w:styleId="TOCNumber1">
    <w:name w:val="TOC Number1"/>
    <w:basedOn w:val="Heading4"/>
    <w:autoRedefine/>
    <w:rsid w:val="008A1016"/>
    <w:pPr>
      <w:keepNext w:val="0"/>
      <w:tabs>
        <w:tab w:val="left" w:pos="450"/>
      </w:tabs>
      <w:spacing w:before="120" w:after="120"/>
      <w:outlineLvl w:val="9"/>
    </w:pPr>
    <w:rPr>
      <w:bCs w:val="0"/>
      <w:sz w:val="24"/>
      <w:szCs w:val="20"/>
    </w:rPr>
  </w:style>
  <w:style w:type="paragraph" w:customStyle="1" w:styleId="P3Header1-Clauses">
    <w:name w:val="P3 Header1-Clauses"/>
    <w:basedOn w:val="Header1-Clauses"/>
    <w:rsid w:val="008A1016"/>
    <w:pPr>
      <w:tabs>
        <w:tab w:val="clear" w:pos="-963"/>
        <w:tab w:val="clear" w:pos="567"/>
        <w:tab w:val="num" w:pos="432"/>
      </w:tabs>
      <w:ind w:left="432" w:hanging="432"/>
    </w:pPr>
    <w:rPr>
      <w:rFonts w:ascii="Times New Roman" w:hAnsi="Times New Roman"/>
      <w:sz w:val="24"/>
      <w:szCs w:val="20"/>
      <w:lang w:val="en-GB"/>
    </w:rPr>
  </w:style>
  <w:style w:type="paragraph" w:customStyle="1" w:styleId="i">
    <w:name w:val="(i)"/>
    <w:basedOn w:val="Normal"/>
    <w:rsid w:val="00F423BD"/>
    <w:pPr>
      <w:suppressAutoHyphens/>
      <w:jc w:val="both"/>
    </w:pPr>
    <w:rPr>
      <w:rFonts w:ascii="Tms Rmn" w:hAnsi="Tms Rmn"/>
      <w:sz w:val="24"/>
      <w:szCs w:val="20"/>
    </w:rPr>
  </w:style>
  <w:style w:type="paragraph" w:styleId="BalloonText">
    <w:name w:val="Balloon Text"/>
    <w:basedOn w:val="Normal"/>
    <w:link w:val="BalloonTextChar"/>
    <w:semiHidden/>
    <w:rsid w:val="00B34F1B"/>
    <w:rPr>
      <w:rFonts w:ascii="Tahoma" w:hAnsi="Tahoma" w:cs="Tahoma"/>
      <w:sz w:val="16"/>
      <w:szCs w:val="16"/>
    </w:rPr>
  </w:style>
  <w:style w:type="paragraph" w:customStyle="1" w:styleId="PRNStyle">
    <w:name w:val="PRNStyle"/>
    <w:basedOn w:val="SectionVIIHeader2"/>
    <w:rsid w:val="006D5A3B"/>
    <w:pPr>
      <w:numPr>
        <w:numId w:val="0"/>
      </w:numPr>
      <w:tabs>
        <w:tab w:val="left" w:pos="360"/>
      </w:tabs>
      <w:overflowPunct w:val="0"/>
      <w:autoSpaceDE w:val="0"/>
      <w:autoSpaceDN w:val="0"/>
      <w:adjustRightInd w:val="0"/>
      <w:spacing w:after="120"/>
      <w:ind w:left="1418" w:right="0"/>
      <w:jc w:val="left"/>
      <w:textAlignment w:val="baseline"/>
      <w:outlineLvl w:val="9"/>
    </w:pPr>
    <w:rPr>
      <w:rFonts w:ascii="Times New Roman Bold" w:hAnsi="Times New Roman Bold" w:cs="Times New Roman Bold"/>
      <w:bCs/>
      <w:sz w:val="24"/>
      <w:szCs w:val="24"/>
      <w:lang w:eastAsia="en-GB"/>
    </w:rPr>
  </w:style>
  <w:style w:type="paragraph" w:customStyle="1" w:styleId="StyleHeader3-ParagraphAfter8pt">
    <w:name w:val="Style Header 3 - Paragraph + After:  8 pt"/>
    <w:basedOn w:val="Header3-Paragraph"/>
    <w:rsid w:val="0035564A"/>
    <w:pPr>
      <w:numPr>
        <w:ilvl w:val="2"/>
      </w:numPr>
      <w:tabs>
        <w:tab w:val="num" w:pos="-243"/>
        <w:tab w:val="left" w:pos="567"/>
        <w:tab w:val="num" w:pos="851"/>
      </w:tabs>
      <w:spacing w:before="0"/>
      <w:ind w:left="851" w:hanging="432"/>
    </w:pPr>
    <w:rPr>
      <w:sz w:val="20"/>
      <w:szCs w:val="20"/>
    </w:rPr>
  </w:style>
  <w:style w:type="paragraph" w:customStyle="1" w:styleId="StyleLeft108cmAfter10pt">
    <w:name w:val="Style Left:  1.08 cm After:  10 pt"/>
    <w:basedOn w:val="Normal"/>
    <w:rsid w:val="00E21A7B"/>
    <w:pPr>
      <w:spacing w:after="120"/>
      <w:ind w:left="612"/>
    </w:pPr>
    <w:rPr>
      <w:sz w:val="20"/>
      <w:szCs w:val="20"/>
      <w:lang w:val="es-ES_tradnl"/>
    </w:rPr>
  </w:style>
  <w:style w:type="paragraph" w:customStyle="1" w:styleId="StyleHeader2-SubClausesAfter12pt">
    <w:name w:val="Style Header 2 - SubClauses + After:  12 pt"/>
    <w:basedOn w:val="Header2-SubClauses"/>
    <w:rsid w:val="00340D2E"/>
    <w:pPr>
      <w:numPr>
        <w:ilvl w:val="1"/>
      </w:numPr>
      <w:tabs>
        <w:tab w:val="num" w:pos="0"/>
        <w:tab w:val="num" w:pos="491"/>
      </w:tabs>
      <w:spacing w:before="0" w:after="60"/>
      <w:ind w:left="491" w:hanging="504"/>
    </w:pPr>
    <w:rPr>
      <w:sz w:val="20"/>
      <w:szCs w:val="20"/>
      <w:lang w:val="es-ES_tradnl"/>
    </w:rPr>
  </w:style>
  <w:style w:type="paragraph" w:customStyle="1" w:styleId="SectionXHeader3">
    <w:name w:val="Section X Header 3"/>
    <w:basedOn w:val="Heading1"/>
    <w:autoRedefine/>
    <w:rsid w:val="008D24C8"/>
    <w:pPr>
      <w:spacing w:before="0" w:after="0"/>
      <w:jc w:val="center"/>
    </w:pPr>
    <w:rPr>
      <w:rFonts w:ascii="Times New Roman" w:hAnsi="Times New Roman" w:cs="Times New Roman"/>
      <w:bCs w:val="0"/>
      <w:kern w:val="0"/>
      <w:sz w:val="40"/>
      <w:szCs w:val="40"/>
    </w:rPr>
  </w:style>
  <w:style w:type="paragraph" w:customStyle="1" w:styleId="StyleAfter10pt">
    <w:name w:val="Style After:  10 pt"/>
    <w:basedOn w:val="Normal"/>
    <w:rsid w:val="008D24C8"/>
    <w:pPr>
      <w:spacing w:after="200"/>
      <w:ind w:left="851" w:hanging="851"/>
    </w:pPr>
    <w:rPr>
      <w:sz w:val="24"/>
      <w:szCs w:val="20"/>
      <w:lang w:val="en-GB"/>
    </w:rPr>
  </w:style>
  <w:style w:type="paragraph" w:customStyle="1" w:styleId="StyleIntroSect91">
    <w:name w:val="StyleIntroSect91"/>
    <w:basedOn w:val="StyleAfter10pt"/>
    <w:rsid w:val="008D24C8"/>
    <w:pPr>
      <w:spacing w:before="240" w:after="240"/>
      <w:ind w:left="0" w:firstLine="0"/>
    </w:pPr>
  </w:style>
  <w:style w:type="paragraph" w:customStyle="1" w:styleId="GCCDefBulletted">
    <w:name w:val="GCCDefBulletted"/>
    <w:basedOn w:val="Normal"/>
    <w:rsid w:val="00737D08"/>
    <w:pPr>
      <w:numPr>
        <w:numId w:val="16"/>
      </w:numPr>
      <w:tabs>
        <w:tab w:val="left" w:pos="1276"/>
      </w:tabs>
      <w:autoSpaceDE w:val="0"/>
      <w:autoSpaceDN w:val="0"/>
      <w:spacing w:after="60"/>
    </w:pPr>
    <w:rPr>
      <w:sz w:val="24"/>
      <w:szCs w:val="24"/>
      <w:lang w:val="en-GB" w:eastAsia="en-GB"/>
    </w:rPr>
  </w:style>
  <w:style w:type="paragraph" w:customStyle="1" w:styleId="Style1">
    <w:name w:val="Style1"/>
    <w:basedOn w:val="Normal"/>
    <w:link w:val="Style1Char"/>
    <w:qFormat/>
    <w:rsid w:val="00737D08"/>
    <w:pPr>
      <w:numPr>
        <w:ilvl w:val="12"/>
      </w:numPr>
      <w:autoSpaceDE w:val="0"/>
      <w:autoSpaceDN w:val="0"/>
      <w:spacing w:before="60" w:after="60" w:line="360" w:lineRule="auto"/>
    </w:pPr>
    <w:rPr>
      <w:sz w:val="24"/>
      <w:szCs w:val="24"/>
      <w:lang w:val="en-GB" w:eastAsia="en-GB"/>
    </w:rPr>
  </w:style>
  <w:style w:type="character" w:customStyle="1" w:styleId="BoldText">
    <w:name w:val="BoldText"/>
    <w:basedOn w:val="DefaultParagraphFont"/>
    <w:rsid w:val="00B662FD"/>
    <w:rPr>
      <w:b/>
    </w:rPr>
  </w:style>
  <w:style w:type="paragraph" w:customStyle="1" w:styleId="MarginText">
    <w:name w:val="Margin Text"/>
    <w:basedOn w:val="Normal"/>
    <w:link w:val="MarginTextChar"/>
    <w:rsid w:val="00737D08"/>
    <w:pPr>
      <w:adjustRightInd w:val="0"/>
      <w:spacing w:after="240" w:line="360" w:lineRule="auto"/>
      <w:jc w:val="both"/>
    </w:pPr>
    <w:rPr>
      <w:rFonts w:eastAsia="STZhongsong"/>
      <w:kern w:val="28"/>
      <w:szCs w:val="20"/>
      <w:lang w:val="en-GB" w:eastAsia="zh-CN"/>
    </w:rPr>
  </w:style>
  <w:style w:type="table" w:styleId="TableGrid">
    <w:name w:val="Table Grid"/>
    <w:basedOn w:val="TableNormal"/>
    <w:uiPriority w:val="39"/>
    <w:rsid w:val="00737D08"/>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TextChar">
    <w:name w:val="Margin Text Char"/>
    <w:basedOn w:val="DefaultParagraphFont"/>
    <w:link w:val="MarginText"/>
    <w:rsid w:val="00737D08"/>
    <w:rPr>
      <w:rFonts w:eastAsia="STZhongsong"/>
      <w:kern w:val="28"/>
      <w:sz w:val="22"/>
      <w:lang w:val="en-GB" w:eastAsia="zh-CN" w:bidi="ar-SA"/>
    </w:rPr>
  </w:style>
  <w:style w:type="paragraph" w:customStyle="1" w:styleId="Section3-Clause">
    <w:name w:val="Section 3-Clause"/>
    <w:basedOn w:val="Section2-Clauses"/>
    <w:rsid w:val="00E2750D"/>
    <w:pPr>
      <w:numPr>
        <w:ilvl w:val="3"/>
        <w:numId w:val="52"/>
      </w:numPr>
      <w:spacing w:before="120" w:after="120"/>
    </w:pPr>
  </w:style>
  <w:style w:type="paragraph" w:customStyle="1" w:styleId="Section9-Clause">
    <w:name w:val="Section 9-Clause"/>
    <w:basedOn w:val="Section7-Clause"/>
    <w:rsid w:val="00153071"/>
    <w:rPr>
      <w:rFonts w:cs="Arial"/>
    </w:rPr>
  </w:style>
  <w:style w:type="paragraph" w:customStyle="1" w:styleId="Heading5-9">
    <w:name w:val="Heading 5-9"/>
    <w:basedOn w:val="Heading5"/>
    <w:rsid w:val="00E2750D"/>
    <w:pPr>
      <w:numPr>
        <w:numId w:val="52"/>
      </w:numPr>
    </w:pPr>
  </w:style>
  <w:style w:type="character" w:customStyle="1" w:styleId="Heading5Char">
    <w:name w:val="Heading 5 Char"/>
    <w:aliases w:val="SBD Clauses-Text Heading 5 Char,Heading 4.3 Char"/>
    <w:basedOn w:val="DefaultParagraphFont"/>
    <w:link w:val="Heading5"/>
    <w:rsid w:val="00527913"/>
    <w:rPr>
      <w:bCs/>
      <w:iCs/>
      <w:sz w:val="22"/>
      <w:szCs w:val="26"/>
      <w:lang w:eastAsia="fr-FR"/>
    </w:rPr>
  </w:style>
  <w:style w:type="paragraph" w:customStyle="1" w:styleId="Outline2">
    <w:name w:val="Outline 2"/>
    <w:basedOn w:val="Normal"/>
    <w:rsid w:val="002677DE"/>
    <w:pPr>
      <w:tabs>
        <w:tab w:val="num" w:pos="1418"/>
      </w:tabs>
      <w:spacing w:after="240"/>
      <w:ind w:left="1418" w:hanging="851"/>
      <w:jc w:val="both"/>
      <w:outlineLvl w:val="1"/>
    </w:pPr>
    <w:rPr>
      <w:rFonts w:ascii="Arial" w:hAnsi="Arial"/>
      <w:szCs w:val="20"/>
      <w:lang w:val="en-GB" w:eastAsia="en-US"/>
    </w:rPr>
  </w:style>
  <w:style w:type="paragraph" w:customStyle="1" w:styleId="GCC11TextCharCharCharCharCharCharCharCharChar">
    <w:name w:val="GCC1.1Text Char Char Char Char Char Char Char Char Char"/>
    <w:rsid w:val="00B2073D"/>
    <w:pPr>
      <w:tabs>
        <w:tab w:val="left" w:pos="709"/>
      </w:tabs>
      <w:autoSpaceDE w:val="0"/>
      <w:autoSpaceDN w:val="0"/>
      <w:spacing w:after="60"/>
      <w:ind w:left="709" w:hanging="709"/>
    </w:pPr>
    <w:rPr>
      <w:sz w:val="24"/>
      <w:szCs w:val="24"/>
      <w:lang w:val="en-GB" w:eastAsia="en-GB"/>
    </w:rPr>
  </w:style>
  <w:style w:type="character" w:customStyle="1" w:styleId="Heading6Char">
    <w:name w:val="Heading 6 Char"/>
    <w:aliases w:val="SBD Text1 Char"/>
    <w:basedOn w:val="DefaultParagraphFont"/>
    <w:link w:val="Heading6"/>
    <w:rsid w:val="00B606A0"/>
    <w:rPr>
      <w:bCs/>
      <w:sz w:val="22"/>
      <w:szCs w:val="22"/>
      <w:lang w:eastAsia="fr-FR"/>
    </w:rPr>
  </w:style>
  <w:style w:type="paragraph" w:customStyle="1" w:styleId="StyleHeading3Justified">
    <w:name w:val="Style Heading 3 + Justified"/>
    <w:basedOn w:val="Heading3"/>
    <w:rsid w:val="006213B3"/>
    <w:pPr>
      <w:tabs>
        <w:tab w:val="num" w:pos="851"/>
      </w:tabs>
      <w:spacing w:before="60" w:after="60"/>
      <w:ind w:left="851" w:hanging="851"/>
      <w:jc w:val="both"/>
    </w:pPr>
    <w:rPr>
      <w:rFonts w:eastAsia="Batang" w:cs="Times New Roman"/>
      <w:b w:val="0"/>
      <w:bCs w:val="0"/>
      <w:sz w:val="22"/>
      <w:szCs w:val="20"/>
      <w:lang w:eastAsia="ko-KR"/>
    </w:rPr>
  </w:style>
  <w:style w:type="paragraph" w:styleId="ListParagraph">
    <w:name w:val="List Paragraph"/>
    <w:aliases w:val="Citation List,본문(내용),List Paragraph (numbered (a)),Resume Title,List_Paragraph,Multilevel para_II,List Paragraph1,References,List Paragraph11,List Paragraph2,ADB Normal"/>
    <w:basedOn w:val="Normal"/>
    <w:link w:val="ListParagraphChar"/>
    <w:uiPriority w:val="34"/>
    <w:qFormat/>
    <w:rsid w:val="00AF146B"/>
    <w:pPr>
      <w:spacing w:after="200" w:line="276" w:lineRule="auto"/>
      <w:ind w:left="720"/>
      <w:contextualSpacing/>
    </w:pPr>
    <w:rPr>
      <w:rFonts w:ascii="Calibri" w:eastAsia="Calibri" w:hAnsi="Calibri"/>
      <w:lang w:eastAsia="en-US"/>
    </w:rPr>
  </w:style>
  <w:style w:type="paragraph" w:styleId="DocumentMap">
    <w:name w:val="Document Map"/>
    <w:basedOn w:val="Normal"/>
    <w:link w:val="DocumentMapChar"/>
    <w:rsid w:val="00017EBB"/>
    <w:rPr>
      <w:rFonts w:ascii="Tahoma" w:hAnsi="Tahoma" w:cs="Tahoma"/>
      <w:sz w:val="16"/>
      <w:szCs w:val="16"/>
    </w:rPr>
  </w:style>
  <w:style w:type="character" w:customStyle="1" w:styleId="DocumentMapChar">
    <w:name w:val="Document Map Char"/>
    <w:basedOn w:val="DefaultParagraphFont"/>
    <w:link w:val="DocumentMap"/>
    <w:rsid w:val="00017EBB"/>
    <w:rPr>
      <w:rFonts w:ascii="Tahoma" w:hAnsi="Tahoma" w:cs="Tahoma"/>
      <w:sz w:val="16"/>
      <w:szCs w:val="16"/>
      <w:lang w:eastAsia="fr-FR"/>
    </w:rPr>
  </w:style>
  <w:style w:type="character" w:customStyle="1" w:styleId="Heading7Char">
    <w:name w:val="Heading 7 Char"/>
    <w:aliases w:val="Heading 7-SBD Text2 Char"/>
    <w:basedOn w:val="DefaultParagraphFont"/>
    <w:link w:val="Heading7"/>
    <w:rsid w:val="00204090"/>
    <w:rPr>
      <w:sz w:val="22"/>
      <w:szCs w:val="24"/>
      <w:lang w:eastAsia="fr-FR"/>
    </w:rPr>
  </w:style>
  <w:style w:type="paragraph" w:customStyle="1" w:styleId="SectionTitleHead">
    <w:name w:val="Section Title Head"/>
    <w:basedOn w:val="Normal"/>
    <w:rsid w:val="00970762"/>
    <w:pPr>
      <w:suppressAutoHyphens/>
    </w:pPr>
    <w:rPr>
      <w:rFonts w:ascii="Arial Black" w:hAnsi="Arial Black"/>
      <w:sz w:val="28"/>
      <w:szCs w:val="20"/>
      <w:lang w:eastAsia="en-US"/>
    </w:rPr>
  </w:style>
  <w:style w:type="paragraph" w:customStyle="1" w:styleId="Subhead">
    <w:name w:val="Subhead"/>
    <w:aliases w:val="Alt-S,Alt-S Char,Subhead Char"/>
    <w:next w:val="Normal"/>
    <w:rsid w:val="00970762"/>
    <w:pPr>
      <w:keepNext/>
      <w:spacing w:after="240"/>
    </w:pPr>
    <w:rPr>
      <w:rFonts w:ascii="Arial" w:hAnsi="Arial"/>
      <w:b/>
      <w:noProof/>
      <w:sz w:val="22"/>
    </w:rPr>
  </w:style>
  <w:style w:type="character" w:styleId="FootnoteReference">
    <w:name w:val="footnote reference"/>
    <w:aliases w:val="callout"/>
    <w:basedOn w:val="DefaultParagraphFont"/>
    <w:uiPriority w:val="99"/>
    <w:rsid w:val="00384D95"/>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footnote text,Car"/>
    <w:basedOn w:val="Normal"/>
    <w:link w:val="FootnoteTextChar"/>
    <w:uiPriority w:val="99"/>
    <w:qFormat/>
    <w:rsid w:val="006D24C2"/>
    <w:rPr>
      <w:rFonts w:eastAsia="Batang"/>
      <w:sz w:val="18"/>
      <w:szCs w:val="20"/>
      <w:lang w:eastAsia="ko-KR"/>
    </w:rPr>
  </w:style>
  <w:style w:type="paragraph" w:customStyle="1" w:styleId="StyleHeading114pt">
    <w:name w:val="Style Heading 1 + 14 pt"/>
    <w:basedOn w:val="Heading2"/>
    <w:rsid w:val="00A43E65"/>
    <w:pPr>
      <w:numPr>
        <w:numId w:val="19"/>
      </w:numPr>
      <w:spacing w:before="120"/>
    </w:pPr>
    <w:rPr>
      <w:rFonts w:eastAsia="Batang"/>
      <w:sz w:val="24"/>
      <w:szCs w:val="24"/>
      <w:lang w:eastAsia="ko-KR"/>
    </w:rPr>
  </w:style>
  <w:style w:type="paragraph" w:styleId="EnvelopeReturn">
    <w:name w:val="envelope return"/>
    <w:basedOn w:val="Normal"/>
    <w:rsid w:val="00A43E65"/>
    <w:rPr>
      <w:rFonts w:ascii="Verdana" w:hAnsi="Verdana" w:cs="Arial"/>
      <w:b/>
      <w:sz w:val="20"/>
      <w:szCs w:val="20"/>
      <w:lang w:val="hr-HR" w:eastAsia="en-US"/>
    </w:rPr>
  </w:style>
  <w:style w:type="character" w:styleId="Strong">
    <w:name w:val="Strong"/>
    <w:basedOn w:val="DefaultParagraphFont"/>
    <w:qFormat/>
    <w:rsid w:val="00E6398A"/>
    <w:rPr>
      <w:b/>
      <w:bCs/>
    </w:rPr>
  </w:style>
  <w:style w:type="character" w:styleId="FollowedHyperlink">
    <w:name w:val="FollowedHyperlink"/>
    <w:basedOn w:val="DefaultParagraphFont"/>
    <w:rsid w:val="005E6664"/>
    <w:rPr>
      <w:color w:val="800080"/>
      <w:u w:val="single"/>
    </w:rPr>
  </w:style>
  <w:style w:type="character" w:styleId="CommentReference">
    <w:name w:val="annotation reference"/>
    <w:basedOn w:val="DefaultParagraphFont"/>
    <w:uiPriority w:val="99"/>
    <w:rsid w:val="00EE6B15"/>
    <w:rPr>
      <w:sz w:val="16"/>
      <w:szCs w:val="16"/>
    </w:rPr>
  </w:style>
  <w:style w:type="paragraph" w:customStyle="1" w:styleId="Default">
    <w:name w:val="Default"/>
    <w:rsid w:val="002F1158"/>
    <w:pPr>
      <w:autoSpaceDE w:val="0"/>
      <w:autoSpaceDN w:val="0"/>
      <w:adjustRightInd w:val="0"/>
    </w:pPr>
    <w:rPr>
      <w:rFonts w:eastAsia="Batang"/>
      <w:color w:val="000000"/>
      <w:sz w:val="24"/>
      <w:szCs w:val="24"/>
      <w:lang w:eastAsia="ko-KR"/>
    </w:rPr>
  </w:style>
  <w:style w:type="character" w:customStyle="1" w:styleId="HeaderChar">
    <w:name w:val="Header Char"/>
    <w:basedOn w:val="DefaultParagraphFont"/>
    <w:link w:val="Header"/>
    <w:uiPriority w:val="99"/>
    <w:rsid w:val="00414B38"/>
    <w:rPr>
      <w:sz w:val="22"/>
      <w:szCs w:val="22"/>
      <w:lang w:val="en-US" w:eastAsia="fr-FR" w:bidi="ar-SA"/>
    </w:rPr>
  </w:style>
  <w:style w:type="paragraph" w:styleId="BodyTextIndent3">
    <w:name w:val="Body Text Indent 3"/>
    <w:basedOn w:val="Normal"/>
    <w:link w:val="BodyTextIndent3Char"/>
    <w:rsid w:val="00F60109"/>
    <w:pPr>
      <w:spacing w:after="120"/>
      <w:ind w:left="360"/>
    </w:pPr>
    <w:rPr>
      <w:rFonts w:ascii="Arial" w:eastAsia="Batang" w:hAnsi="Arial"/>
      <w:sz w:val="16"/>
      <w:szCs w:val="16"/>
      <w:lang w:eastAsia="ko-KR"/>
    </w:rPr>
  </w:style>
  <w:style w:type="character" w:customStyle="1" w:styleId="BodyTextIndent3Char">
    <w:name w:val="Body Text Indent 3 Char"/>
    <w:basedOn w:val="DefaultParagraphFont"/>
    <w:link w:val="BodyTextIndent3"/>
    <w:rsid w:val="00F60109"/>
    <w:rPr>
      <w:rFonts w:ascii="Arial" w:eastAsia="Batang" w:hAnsi="Arial"/>
      <w:sz w:val="16"/>
      <w:szCs w:val="16"/>
      <w:lang w:val="en-US" w:eastAsia="ko-KR" w:bidi="ar-SA"/>
    </w:rPr>
  </w:style>
  <w:style w:type="paragraph" w:customStyle="1" w:styleId="a11">
    <w:name w:val="a1 1"/>
    <w:rsid w:val="00D27870"/>
    <w:pPr>
      <w:widowControl w:val="0"/>
      <w:tabs>
        <w:tab w:val="left" w:pos="-720"/>
      </w:tabs>
      <w:suppressAutoHyphens/>
    </w:pPr>
    <w:rPr>
      <w:rFonts w:ascii="CG Times" w:hAnsi="CG Times"/>
      <w:sz w:val="24"/>
    </w:rPr>
  </w:style>
  <w:style w:type="paragraph" w:customStyle="1" w:styleId="REGULAR3">
    <w:name w:val="REGULAR 3"/>
    <w:rsid w:val="00F956BA"/>
    <w:pPr>
      <w:widowControl w:val="0"/>
      <w:tabs>
        <w:tab w:val="left" w:pos="0"/>
        <w:tab w:val="right" w:pos="1560"/>
        <w:tab w:val="left" w:pos="1800"/>
        <w:tab w:val="left" w:pos="2160"/>
      </w:tabs>
      <w:suppressAutoHyphens/>
    </w:pPr>
    <w:rPr>
      <w:rFonts w:ascii="CG Times" w:hAnsi="CG Times"/>
      <w:sz w:val="24"/>
    </w:rPr>
  </w:style>
  <w:style w:type="paragraph" w:customStyle="1" w:styleId="UGTextPara">
    <w:name w:val="UGTextPara"/>
    <w:basedOn w:val="Normal"/>
    <w:rsid w:val="00D74D15"/>
    <w:pPr>
      <w:spacing w:before="60" w:after="60"/>
    </w:pPr>
    <w:rPr>
      <w:sz w:val="24"/>
      <w:szCs w:val="20"/>
      <w:lang w:val="en-GB" w:eastAsia="en-GB"/>
    </w:rPr>
  </w:style>
  <w:style w:type="paragraph" w:styleId="CommentText">
    <w:name w:val="annotation text"/>
    <w:basedOn w:val="Normal"/>
    <w:link w:val="CommentTextChar"/>
    <w:uiPriority w:val="99"/>
    <w:rsid w:val="00EE6B15"/>
    <w:rPr>
      <w:sz w:val="20"/>
      <w:szCs w:val="20"/>
    </w:rPr>
  </w:style>
  <w:style w:type="paragraph" w:styleId="CommentSubject">
    <w:name w:val="annotation subject"/>
    <w:basedOn w:val="CommentText"/>
    <w:next w:val="CommentText"/>
    <w:link w:val="CommentSubjectChar"/>
    <w:semiHidden/>
    <w:rsid w:val="00EE6B15"/>
    <w:rPr>
      <w:b/>
      <w:bCs/>
    </w:rPr>
  </w:style>
  <w:style w:type="character" w:customStyle="1" w:styleId="StyleItalic">
    <w:name w:val="Style Italic"/>
    <w:rsid w:val="00C35A1D"/>
  </w:style>
  <w:style w:type="paragraph" w:customStyle="1" w:styleId="StyleSection4-ClausesLeft0cmHanging1cmBefore6p">
    <w:name w:val="Style Section 4-Clauses + Left:  0 cm Hanging:  1 cm Before:  6 p..."/>
    <w:basedOn w:val="Section4-Clauses"/>
    <w:rsid w:val="00C35A1D"/>
    <w:pPr>
      <w:numPr>
        <w:ilvl w:val="0"/>
        <w:numId w:val="0"/>
      </w:numPr>
      <w:tabs>
        <w:tab w:val="num" w:pos="567"/>
      </w:tabs>
      <w:ind w:left="567" w:hanging="567"/>
    </w:pPr>
    <w:rPr>
      <w:szCs w:val="20"/>
    </w:rPr>
  </w:style>
  <w:style w:type="paragraph" w:customStyle="1" w:styleId="Section6-Clause">
    <w:name w:val="Section 6-Clause"/>
    <w:basedOn w:val="Section7-Clause"/>
    <w:rsid w:val="008837F2"/>
    <w:pPr>
      <w:tabs>
        <w:tab w:val="clear" w:pos="567"/>
      </w:tabs>
      <w:ind w:left="0" w:firstLine="0"/>
    </w:pPr>
  </w:style>
  <w:style w:type="paragraph" w:customStyle="1" w:styleId="Heading5-Section4">
    <w:name w:val="Heading 5-Section 4"/>
    <w:basedOn w:val="Heading5"/>
    <w:next w:val="Heading5"/>
    <w:rsid w:val="00CC6506"/>
    <w:pPr>
      <w:numPr>
        <w:ilvl w:val="0"/>
        <w:numId w:val="0"/>
      </w:numPr>
      <w:tabs>
        <w:tab w:val="num" w:pos="567"/>
      </w:tabs>
      <w:ind w:left="567" w:hanging="567"/>
    </w:pPr>
    <w:rPr>
      <w:rFonts w:ascii="Times New Roman Bold" w:hAnsi="Times New Roman Bold"/>
      <w:b/>
      <w:szCs w:val="22"/>
    </w:rPr>
  </w:style>
  <w:style w:type="paragraph" w:customStyle="1" w:styleId="StyleHeading6SBDText1Justified">
    <w:name w:val="Style Heading 6SBD Text1 + Justified"/>
    <w:basedOn w:val="Heading6"/>
    <w:next w:val="Heading6"/>
    <w:rsid w:val="00CC6506"/>
    <w:pPr>
      <w:numPr>
        <w:ilvl w:val="0"/>
        <w:numId w:val="0"/>
      </w:numPr>
      <w:tabs>
        <w:tab w:val="num" w:pos="964"/>
      </w:tabs>
      <w:ind w:left="964" w:hanging="397"/>
    </w:pPr>
    <w:rPr>
      <w:bCs w:val="0"/>
      <w:szCs w:val="20"/>
    </w:rPr>
  </w:style>
  <w:style w:type="character" w:customStyle="1" w:styleId="StyleTimesNewRoman">
    <w:name w:val="Style Times New Roman"/>
    <w:basedOn w:val="DefaultParagraphFont"/>
    <w:rsid w:val="00525A2A"/>
    <w:rPr>
      <w:rFonts w:ascii="Times New Roman" w:hAnsi="Times New Roman"/>
      <w:sz w:val="22"/>
    </w:rPr>
  </w:style>
  <w:style w:type="character" w:customStyle="1" w:styleId="Section1-ParaCharChar">
    <w:name w:val="Section 1-Para Char Char"/>
    <w:basedOn w:val="StyleSBDGeneralStyle14ptBoldBoldChar"/>
    <w:rsid w:val="00326C3B"/>
    <w:rPr>
      <w:b/>
      <w:bCs/>
      <w:sz w:val="28"/>
      <w:szCs w:val="28"/>
      <w:lang w:val="en-US" w:eastAsia="fr-FR" w:bidi="ar-SA"/>
    </w:rPr>
  </w:style>
  <w:style w:type="paragraph" w:customStyle="1" w:styleId="StyleSection3-ClauseJustified">
    <w:name w:val="Style Section 3-Clause + Justified"/>
    <w:basedOn w:val="Section3-Clause"/>
    <w:rsid w:val="00C9201B"/>
    <w:pPr>
      <w:jc w:val="both"/>
    </w:pPr>
    <w:rPr>
      <w:b w:val="0"/>
      <w:szCs w:val="20"/>
    </w:rPr>
  </w:style>
  <w:style w:type="paragraph" w:customStyle="1" w:styleId="SCCText">
    <w:name w:val="SCCText"/>
    <w:basedOn w:val="Normal"/>
    <w:rsid w:val="00163BFC"/>
    <w:pPr>
      <w:spacing w:before="60" w:after="60"/>
    </w:pPr>
    <w:rPr>
      <w:sz w:val="24"/>
      <w:szCs w:val="20"/>
      <w:lang w:val="en-GB" w:eastAsia="en-GB"/>
    </w:rPr>
  </w:style>
  <w:style w:type="paragraph" w:customStyle="1" w:styleId="tabulka">
    <w:name w:val="tabulka"/>
    <w:basedOn w:val="Normal"/>
    <w:rsid w:val="003630DF"/>
    <w:pPr>
      <w:widowControl w:val="0"/>
      <w:spacing w:before="120" w:line="240" w:lineRule="exact"/>
      <w:jc w:val="center"/>
    </w:pPr>
    <w:rPr>
      <w:rFonts w:ascii="Arial" w:hAnsi="Arial"/>
      <w:sz w:val="20"/>
      <w:szCs w:val="20"/>
      <w:lang w:val="cs-CZ" w:eastAsia="en-US"/>
    </w:rPr>
  </w:style>
  <w:style w:type="paragraph" w:customStyle="1" w:styleId="Section6-Heading5">
    <w:name w:val="Section 6-Heading 5"/>
    <w:basedOn w:val="Heading5"/>
    <w:rsid w:val="00F96240"/>
    <w:pPr>
      <w:numPr>
        <w:numId w:val="89"/>
      </w:numPr>
    </w:pPr>
    <w:rPr>
      <w:bCs w:val="0"/>
      <w:iCs w:val="0"/>
      <w:lang w:eastAsia="en-US"/>
    </w:rPr>
  </w:style>
  <w:style w:type="paragraph" w:customStyle="1" w:styleId="Normal12">
    <w:name w:val="Normal 12"/>
    <w:basedOn w:val="Normal"/>
    <w:rsid w:val="003F7B99"/>
    <w:rPr>
      <w:sz w:val="24"/>
      <w:szCs w:val="20"/>
      <w:lang w:val="fr-FR" w:eastAsia="en-GB"/>
    </w:rPr>
  </w:style>
  <w:style w:type="character" w:customStyle="1" w:styleId="hw">
    <w:name w:val="hw"/>
    <w:basedOn w:val="DefaultParagraphFont"/>
    <w:rsid w:val="00A44330"/>
  </w:style>
  <w:style w:type="paragraph" w:styleId="TOAHeading">
    <w:name w:val="toa heading"/>
    <w:basedOn w:val="Normal"/>
    <w:next w:val="Normal"/>
    <w:rsid w:val="007D1EEE"/>
    <w:pPr>
      <w:tabs>
        <w:tab w:val="left" w:pos="9000"/>
        <w:tab w:val="right" w:pos="9360"/>
      </w:tabs>
      <w:suppressAutoHyphens/>
      <w:jc w:val="both"/>
    </w:pPr>
    <w:rPr>
      <w:sz w:val="24"/>
      <w:szCs w:val="20"/>
      <w:lang w:eastAsia="en-US"/>
    </w:rPr>
  </w:style>
  <w:style w:type="character" w:customStyle="1" w:styleId="DefaultMargins">
    <w:name w:val="DefaultMargins"/>
    <w:basedOn w:val="DefaultParagraphFont"/>
    <w:rsid w:val="00FD3D58"/>
    <w:rPr>
      <w:rFonts w:ascii="Courier" w:hAnsi="Courier" w:cs="Courier"/>
      <w:sz w:val="24"/>
      <w:szCs w:val="24"/>
      <w:lang w:val="en-US"/>
    </w:rPr>
  </w:style>
  <w:style w:type="character" w:customStyle="1" w:styleId="acicollapsed1">
    <w:name w:val="acicollapsed1"/>
    <w:basedOn w:val="DefaultParagraphFont"/>
    <w:rsid w:val="008653F4"/>
    <w:rPr>
      <w:vanish w:val="0"/>
      <w:webHidden w:val="0"/>
      <w:specVanish w:val="0"/>
    </w:rPr>
  </w:style>
  <w:style w:type="paragraph" w:styleId="NormalWeb">
    <w:name w:val="Normal (Web)"/>
    <w:basedOn w:val="Normal"/>
    <w:uiPriority w:val="99"/>
    <w:unhideWhenUsed/>
    <w:rsid w:val="004B0171"/>
    <w:pPr>
      <w:spacing w:before="100" w:beforeAutospacing="1" w:after="100" w:afterAutospacing="1"/>
    </w:pPr>
    <w:rPr>
      <w:sz w:val="24"/>
      <w:szCs w:val="24"/>
      <w:lang w:eastAsia="en-US"/>
    </w:rPr>
  </w:style>
  <w:style w:type="paragraph" w:styleId="HTMLPreformatted">
    <w:name w:val="HTML Preformatted"/>
    <w:basedOn w:val="Normal"/>
    <w:link w:val="HTMLPreformattedChar"/>
    <w:uiPriority w:val="99"/>
    <w:unhideWhenUsed/>
    <w:rsid w:val="0052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522D6E"/>
    <w:rPr>
      <w:rFonts w:ascii="Courier New" w:hAnsi="Courier New" w:cs="Courier New"/>
    </w:rPr>
  </w:style>
  <w:style w:type="character" w:customStyle="1" w:styleId="y2iqfc">
    <w:name w:val="y2iqfc"/>
    <w:basedOn w:val="DefaultParagraphFont"/>
    <w:rsid w:val="00522D6E"/>
  </w:style>
  <w:style w:type="character" w:styleId="Emphasis">
    <w:name w:val="Emphasis"/>
    <w:basedOn w:val="DefaultParagraphFont"/>
    <w:uiPriority w:val="20"/>
    <w:qFormat/>
    <w:rsid w:val="00B53A74"/>
    <w:rPr>
      <w:i/>
      <w:iCs/>
    </w:rPr>
  </w:style>
  <w:style w:type="character" w:customStyle="1" w:styleId="BodyTextChar">
    <w:name w:val="Body Text Char"/>
    <w:basedOn w:val="DefaultParagraphFont"/>
    <w:link w:val="BodyText"/>
    <w:rsid w:val="00E74E73"/>
    <w:rPr>
      <w:sz w:val="24"/>
      <w:lang w:eastAsia="fr-FR"/>
    </w:rPr>
  </w:style>
  <w:style w:type="paragraph" w:customStyle="1" w:styleId="Style14">
    <w:name w:val="Style14"/>
    <w:basedOn w:val="Normal"/>
    <w:link w:val="Style14Char"/>
    <w:qFormat/>
    <w:rsid w:val="00C80310"/>
    <w:pPr>
      <w:spacing w:before="120" w:after="120"/>
      <w:jc w:val="center"/>
    </w:pPr>
    <w:rPr>
      <w:b/>
      <w:sz w:val="36"/>
      <w:szCs w:val="36"/>
      <w:lang w:val="en-GB" w:eastAsia="en-US"/>
    </w:rPr>
  </w:style>
  <w:style w:type="character" w:customStyle="1" w:styleId="Style14Char">
    <w:name w:val="Style14 Char"/>
    <w:link w:val="Style14"/>
    <w:locked/>
    <w:rsid w:val="00C80310"/>
    <w:rPr>
      <w:b/>
      <w:sz w:val="36"/>
      <w:szCs w:val="36"/>
      <w:lang w:val="en-GB"/>
    </w:rPr>
  </w:style>
  <w:style w:type="character" w:customStyle="1" w:styleId="Heading1Char">
    <w:name w:val="Heading 1 Char"/>
    <w:aliases w:val="Section 7 Char,Document Header1 Char,ClauseGroup_Title Char"/>
    <w:basedOn w:val="DefaultParagraphFont"/>
    <w:link w:val="Heading1"/>
    <w:rsid w:val="003A69BB"/>
    <w:rPr>
      <w:rFonts w:ascii="Times New Roman Bold" w:hAnsi="Times New Roman Bold" w:cs="Arial"/>
      <w:b/>
      <w:bCs/>
      <w:kern w:val="32"/>
      <w:sz w:val="32"/>
      <w:szCs w:val="32"/>
      <w:lang w:eastAsia="fr-FR"/>
    </w:rPr>
  </w:style>
  <w:style w:type="character" w:customStyle="1" w:styleId="Heading2Char">
    <w:name w:val="Heading 2 Char"/>
    <w:aliases w:val="Title Header2 Char,Clause_No&amp;Name Char,Section-Title Char"/>
    <w:basedOn w:val="DefaultParagraphFont"/>
    <w:link w:val="Heading2"/>
    <w:rsid w:val="003A69BB"/>
    <w:rPr>
      <w:rFonts w:ascii="Arial" w:hAnsi="Arial" w:cs="Arial"/>
      <w:b/>
      <w:bCs/>
      <w:i/>
      <w:iCs/>
      <w:sz w:val="28"/>
      <w:szCs w:val="28"/>
      <w:lang w:eastAsia="fr-FR"/>
    </w:rPr>
  </w:style>
  <w:style w:type="character" w:customStyle="1" w:styleId="Heading3Char">
    <w:name w:val="Heading 3 Char"/>
    <w:basedOn w:val="DefaultParagraphFont"/>
    <w:uiPriority w:val="9"/>
    <w:semiHidden/>
    <w:rsid w:val="003A69BB"/>
    <w:rPr>
      <w:rFonts w:asciiTheme="majorHAnsi" w:eastAsiaTheme="majorEastAsia" w:hAnsiTheme="majorHAnsi" w:cstheme="majorBidi"/>
      <w:b/>
      <w:bCs/>
      <w:color w:val="4F81BD" w:themeColor="accent1"/>
    </w:rPr>
  </w:style>
  <w:style w:type="character" w:customStyle="1" w:styleId="Heading4Char">
    <w:name w:val="Heading 4 Char"/>
    <w:aliases w:val="BID Clauses Char, Sub-Clause Sub-paragraph Char,Sub-Clause Sub-paragraph Char,ClauseSubSub_No&amp;Name Char"/>
    <w:basedOn w:val="DefaultParagraphFont"/>
    <w:link w:val="Heading4"/>
    <w:rsid w:val="003A69BB"/>
    <w:rPr>
      <w:b/>
      <w:bCs/>
      <w:sz w:val="28"/>
      <w:szCs w:val="28"/>
      <w:lang w:eastAsia="fr-FR"/>
    </w:rPr>
  </w:style>
  <w:style w:type="character" w:customStyle="1" w:styleId="Heading8Char">
    <w:name w:val="Heading 8 Char"/>
    <w:basedOn w:val="DefaultParagraphFont"/>
    <w:link w:val="Heading8"/>
    <w:rsid w:val="003A69BB"/>
    <w:rPr>
      <w:i/>
      <w:iCs/>
      <w:sz w:val="22"/>
      <w:szCs w:val="24"/>
      <w:lang w:eastAsia="fr-FR"/>
    </w:rPr>
  </w:style>
  <w:style w:type="character" w:customStyle="1" w:styleId="Heading9Char">
    <w:name w:val="Heading 9 Char"/>
    <w:basedOn w:val="DefaultParagraphFont"/>
    <w:link w:val="Heading9"/>
    <w:rsid w:val="003A69BB"/>
    <w:rPr>
      <w:rFonts w:ascii="Arial" w:hAnsi="Arial" w:cs="Arial"/>
      <w:sz w:val="22"/>
      <w:szCs w:val="22"/>
      <w:lang w:eastAsia="fr-FR"/>
    </w:rPr>
  </w:style>
  <w:style w:type="numbering" w:customStyle="1" w:styleId="NoList1">
    <w:name w:val="No List1"/>
    <w:next w:val="NoList"/>
    <w:uiPriority w:val="99"/>
    <w:semiHidden/>
    <w:unhideWhenUsed/>
    <w:rsid w:val="003A69BB"/>
  </w:style>
  <w:style w:type="character" w:customStyle="1" w:styleId="Heading3Char1">
    <w:name w:val="Heading 3 Char1"/>
    <w:aliases w:val="Section Header3 Char,ClauseSub_No&amp;Name Char,Sub-Clause Paragraph Char,Section Header3 Char Char Char Char Char Char,Section Header3 Char Char Char Char,Section Header3 Char Char Char1,Judy3 Char,h3 Char,1.2.3. Char,Heading 3.4.1 Char"/>
    <w:basedOn w:val="DefaultParagraphFont"/>
    <w:link w:val="Heading3"/>
    <w:locked/>
    <w:rsid w:val="003A69BB"/>
    <w:rPr>
      <w:rFonts w:ascii="Arial" w:hAnsi="Arial" w:cs="Arial"/>
      <w:b/>
      <w:bCs/>
      <w:sz w:val="26"/>
      <w:szCs w:val="26"/>
      <w:lang w:eastAsia="fr-FR"/>
    </w:rPr>
  </w:style>
  <w:style w:type="paragraph" w:customStyle="1" w:styleId="SectionIXHeader">
    <w:name w:val="Section IX Header"/>
    <w:basedOn w:val="Normal"/>
    <w:link w:val="SectionIXHeaderChar"/>
    <w:rsid w:val="003A69BB"/>
    <w:pPr>
      <w:spacing w:before="240" w:after="240"/>
      <w:jc w:val="center"/>
    </w:pPr>
    <w:rPr>
      <w:rFonts w:ascii="Times New Roman Bold" w:hAnsi="Times New Roman Bold"/>
      <w:b/>
      <w:sz w:val="32"/>
      <w:szCs w:val="20"/>
      <w:lang w:eastAsia="en-US"/>
    </w:rPr>
  </w:style>
  <w:style w:type="character" w:customStyle="1" w:styleId="FooterChar">
    <w:name w:val="Footer Char"/>
    <w:basedOn w:val="DefaultParagraphFont"/>
    <w:link w:val="Footer"/>
    <w:rsid w:val="003A69BB"/>
    <w:rPr>
      <w:sz w:val="22"/>
      <w:szCs w:val="22"/>
      <w:lang w:eastAsia="fr-FR"/>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3A69BB"/>
    <w:rPr>
      <w:rFonts w:eastAsia="Batang"/>
      <w:sz w:val="18"/>
      <w:lang w:eastAsia="ko-KR"/>
    </w:rPr>
  </w:style>
  <w:style w:type="paragraph" w:styleId="BodyTextIndent">
    <w:name w:val="Body Text Indent"/>
    <w:basedOn w:val="Normal"/>
    <w:link w:val="BodyTextIndentChar"/>
    <w:rsid w:val="003A69BB"/>
    <w:pPr>
      <w:ind w:left="720"/>
      <w:jc w:val="both"/>
    </w:pPr>
    <w:rPr>
      <w:sz w:val="24"/>
      <w:szCs w:val="20"/>
      <w:lang w:eastAsia="en-US"/>
    </w:rPr>
  </w:style>
  <w:style w:type="character" w:customStyle="1" w:styleId="BodyTextIndentChar">
    <w:name w:val="Body Text Indent Char"/>
    <w:basedOn w:val="DefaultParagraphFont"/>
    <w:link w:val="BodyTextIndent"/>
    <w:rsid w:val="003A69BB"/>
    <w:rPr>
      <w:sz w:val="24"/>
    </w:rPr>
  </w:style>
  <w:style w:type="paragraph" w:styleId="BodyTextIndent2">
    <w:name w:val="Body Text Indent 2"/>
    <w:basedOn w:val="Normal"/>
    <w:link w:val="BodyTextIndent2Char"/>
    <w:rsid w:val="003A69BB"/>
    <w:pPr>
      <w:ind w:left="360" w:firstLine="360"/>
      <w:jc w:val="both"/>
    </w:pPr>
    <w:rPr>
      <w:sz w:val="24"/>
      <w:szCs w:val="20"/>
      <w:lang w:eastAsia="en-US"/>
    </w:rPr>
  </w:style>
  <w:style w:type="character" w:customStyle="1" w:styleId="BodyTextIndent2Char">
    <w:name w:val="Body Text Indent 2 Char"/>
    <w:basedOn w:val="DefaultParagraphFont"/>
    <w:link w:val="BodyTextIndent2"/>
    <w:rsid w:val="003A69BB"/>
    <w:rPr>
      <w:sz w:val="24"/>
    </w:rPr>
  </w:style>
  <w:style w:type="character" w:customStyle="1" w:styleId="BodyText2Char">
    <w:name w:val="Body Text 2 Char"/>
    <w:basedOn w:val="DefaultParagraphFont"/>
    <w:link w:val="BodyText2"/>
    <w:rsid w:val="003A69BB"/>
    <w:rPr>
      <w:sz w:val="22"/>
      <w:szCs w:val="22"/>
      <w:lang w:eastAsia="fr-FR"/>
    </w:rPr>
  </w:style>
  <w:style w:type="paragraph" w:styleId="TOC8">
    <w:name w:val="toc 8"/>
    <w:basedOn w:val="Normal"/>
    <w:next w:val="Normal"/>
    <w:autoRedefine/>
    <w:uiPriority w:val="39"/>
    <w:rsid w:val="003A69BB"/>
    <w:pPr>
      <w:ind w:left="1440"/>
    </w:pPr>
    <w:rPr>
      <w:rFonts w:ascii="Calibri" w:hAnsi="Calibri" w:cs="Calibri"/>
      <w:sz w:val="20"/>
      <w:szCs w:val="20"/>
      <w:lang w:eastAsia="en-US"/>
    </w:rPr>
  </w:style>
  <w:style w:type="paragraph" w:styleId="TOC9">
    <w:name w:val="toc 9"/>
    <w:basedOn w:val="Normal"/>
    <w:next w:val="Normal"/>
    <w:autoRedefine/>
    <w:uiPriority w:val="39"/>
    <w:rsid w:val="003A69BB"/>
    <w:pPr>
      <w:ind w:left="1680"/>
    </w:pPr>
    <w:rPr>
      <w:rFonts w:ascii="Calibri" w:hAnsi="Calibri" w:cs="Calibri"/>
      <w:sz w:val="20"/>
      <w:szCs w:val="20"/>
      <w:lang w:eastAsia="en-US"/>
    </w:rPr>
  </w:style>
  <w:style w:type="character" w:customStyle="1" w:styleId="TitleChar">
    <w:name w:val="Title Char"/>
    <w:basedOn w:val="DefaultParagraphFont"/>
    <w:link w:val="Title"/>
    <w:rsid w:val="003A69BB"/>
    <w:rPr>
      <w:b/>
      <w:sz w:val="48"/>
      <w:szCs w:val="22"/>
      <w:lang w:eastAsia="fr-FR"/>
    </w:rPr>
  </w:style>
  <w:style w:type="character" w:customStyle="1" w:styleId="SubtitleChar">
    <w:name w:val="Subtitle Char"/>
    <w:basedOn w:val="DefaultParagraphFont"/>
    <w:link w:val="Subtitle"/>
    <w:rsid w:val="003A69BB"/>
    <w:rPr>
      <w:rFonts w:ascii="Arial" w:hAnsi="Arial" w:cs="Arial"/>
      <w:sz w:val="24"/>
      <w:szCs w:val="24"/>
      <w:lang w:eastAsia="fr-FR"/>
    </w:rPr>
  </w:style>
  <w:style w:type="paragraph" w:styleId="List">
    <w:name w:val="List"/>
    <w:aliases w:val="1. List"/>
    <w:basedOn w:val="Normal"/>
    <w:rsid w:val="003A69BB"/>
    <w:pPr>
      <w:spacing w:before="120" w:after="120"/>
      <w:ind w:left="1440"/>
      <w:jc w:val="both"/>
    </w:pPr>
    <w:rPr>
      <w:sz w:val="24"/>
      <w:szCs w:val="20"/>
      <w:lang w:eastAsia="en-US"/>
    </w:rPr>
  </w:style>
  <w:style w:type="paragraph" w:styleId="BodyText3">
    <w:name w:val="Body Text 3"/>
    <w:basedOn w:val="Normal"/>
    <w:link w:val="BodyText3Char"/>
    <w:rsid w:val="003A69BB"/>
    <w:pPr>
      <w:jc w:val="both"/>
    </w:pPr>
    <w:rPr>
      <w:i/>
      <w:sz w:val="20"/>
      <w:szCs w:val="20"/>
      <w:lang w:eastAsia="en-US"/>
    </w:rPr>
  </w:style>
  <w:style w:type="character" w:customStyle="1" w:styleId="BodyText3Char">
    <w:name w:val="Body Text 3 Char"/>
    <w:basedOn w:val="DefaultParagraphFont"/>
    <w:link w:val="BodyText3"/>
    <w:rsid w:val="003A69BB"/>
    <w:rPr>
      <w:i/>
    </w:rPr>
  </w:style>
  <w:style w:type="paragraph" w:customStyle="1" w:styleId="Document1">
    <w:name w:val="Document 1"/>
    <w:rsid w:val="003A69BB"/>
    <w:pPr>
      <w:keepNext/>
      <w:keepLines/>
      <w:tabs>
        <w:tab w:val="left" w:pos="-720"/>
      </w:tabs>
      <w:suppressAutoHyphens/>
    </w:pPr>
    <w:rPr>
      <w:rFonts w:ascii="Courier New" w:hAnsi="Courier New"/>
    </w:rPr>
  </w:style>
  <w:style w:type="paragraph" w:styleId="Caption">
    <w:name w:val="caption"/>
    <w:basedOn w:val="Normal"/>
    <w:next w:val="Normal"/>
    <w:qFormat/>
    <w:rsid w:val="003A69BB"/>
    <w:rPr>
      <w:rFonts w:ascii="Courier New" w:hAnsi="Courier New"/>
      <w:sz w:val="24"/>
      <w:szCs w:val="20"/>
      <w:lang w:eastAsia="en-US"/>
    </w:rPr>
  </w:style>
  <w:style w:type="paragraph" w:customStyle="1" w:styleId="BlockQuotation">
    <w:name w:val="Block Quotation"/>
    <w:basedOn w:val="Normal"/>
    <w:rsid w:val="003A69BB"/>
    <w:pPr>
      <w:ind w:left="855" w:right="-72" w:hanging="315"/>
      <w:jc w:val="both"/>
    </w:pPr>
    <w:rPr>
      <w:sz w:val="24"/>
      <w:szCs w:val="20"/>
      <w:lang w:eastAsia="en-US"/>
    </w:rPr>
  </w:style>
  <w:style w:type="paragraph" w:styleId="TableofFigures">
    <w:name w:val="table of figures"/>
    <w:basedOn w:val="Normal"/>
    <w:next w:val="Normal"/>
    <w:rsid w:val="003A69BB"/>
    <w:pPr>
      <w:ind w:left="480" w:hanging="480"/>
      <w:jc w:val="both"/>
    </w:pPr>
    <w:rPr>
      <w:sz w:val="24"/>
      <w:szCs w:val="20"/>
      <w:lang w:eastAsia="en-US"/>
    </w:rPr>
  </w:style>
  <w:style w:type="character" w:customStyle="1" w:styleId="CommentTextChar">
    <w:name w:val="Comment Text Char"/>
    <w:basedOn w:val="DefaultParagraphFont"/>
    <w:link w:val="CommentText"/>
    <w:uiPriority w:val="99"/>
    <w:rsid w:val="003A69BB"/>
    <w:rPr>
      <w:lang w:eastAsia="fr-FR"/>
    </w:rPr>
  </w:style>
  <w:style w:type="paragraph" w:styleId="BlockText">
    <w:name w:val="Block Text"/>
    <w:basedOn w:val="Normal"/>
    <w:rsid w:val="003A69BB"/>
    <w:pPr>
      <w:tabs>
        <w:tab w:val="left" w:pos="387"/>
        <w:tab w:val="left" w:pos="1107"/>
      </w:tabs>
      <w:suppressAutoHyphens/>
      <w:ind w:left="720" w:right="-72"/>
    </w:pPr>
    <w:rPr>
      <w:i/>
      <w:sz w:val="24"/>
      <w:szCs w:val="20"/>
      <w:lang w:eastAsia="en-US"/>
    </w:rPr>
  </w:style>
  <w:style w:type="character" w:customStyle="1" w:styleId="Header1-ClausesChar">
    <w:name w:val="Header 1 - Clauses Char"/>
    <w:rsid w:val="003A69BB"/>
    <w:rPr>
      <w:b/>
      <w:sz w:val="24"/>
      <w:lang w:val="en-US" w:eastAsia="en-US"/>
    </w:rPr>
  </w:style>
  <w:style w:type="paragraph" w:customStyle="1" w:styleId="explanatorynotes">
    <w:name w:val="explanatory_notes"/>
    <w:basedOn w:val="Normal"/>
    <w:link w:val="explanatorynotesChar"/>
    <w:rsid w:val="003A69BB"/>
    <w:pPr>
      <w:suppressAutoHyphens/>
      <w:spacing w:after="240" w:line="360" w:lineRule="exact"/>
      <w:jc w:val="both"/>
    </w:pPr>
    <w:rPr>
      <w:rFonts w:ascii="Arial" w:hAnsi="Arial"/>
      <w:sz w:val="24"/>
      <w:szCs w:val="20"/>
      <w:lang w:eastAsia="en-US"/>
    </w:rPr>
  </w:style>
  <w:style w:type="paragraph" w:customStyle="1" w:styleId="Outline1">
    <w:name w:val="Outline1"/>
    <w:basedOn w:val="Outline"/>
    <w:next w:val="Outline20"/>
    <w:rsid w:val="003A69BB"/>
    <w:pPr>
      <w:keepNext/>
      <w:tabs>
        <w:tab w:val="num" w:pos="360"/>
        <w:tab w:val="num" w:pos="720"/>
      </w:tabs>
      <w:ind w:left="360" w:hanging="360"/>
    </w:pPr>
  </w:style>
  <w:style w:type="paragraph" w:customStyle="1" w:styleId="Outline">
    <w:name w:val="Outline"/>
    <w:basedOn w:val="Normal"/>
    <w:rsid w:val="003A69BB"/>
    <w:pPr>
      <w:spacing w:before="240"/>
    </w:pPr>
    <w:rPr>
      <w:kern w:val="28"/>
      <w:sz w:val="24"/>
      <w:szCs w:val="20"/>
      <w:lang w:eastAsia="en-US"/>
    </w:rPr>
  </w:style>
  <w:style w:type="paragraph" w:customStyle="1" w:styleId="Outline20">
    <w:name w:val="Outline2"/>
    <w:basedOn w:val="Normal"/>
    <w:rsid w:val="003A69BB"/>
    <w:pPr>
      <w:tabs>
        <w:tab w:val="num" w:pos="360"/>
        <w:tab w:val="num" w:pos="720"/>
        <w:tab w:val="num" w:pos="864"/>
      </w:tabs>
      <w:spacing w:before="240"/>
      <w:ind w:left="864" w:hanging="504"/>
    </w:pPr>
    <w:rPr>
      <w:kern w:val="28"/>
      <w:sz w:val="24"/>
      <w:szCs w:val="20"/>
      <w:lang w:eastAsia="en-US"/>
    </w:rPr>
  </w:style>
  <w:style w:type="paragraph" w:customStyle="1" w:styleId="Outline3">
    <w:name w:val="Outline3"/>
    <w:basedOn w:val="Normal"/>
    <w:rsid w:val="003A69BB"/>
    <w:pPr>
      <w:tabs>
        <w:tab w:val="num" w:pos="1728"/>
      </w:tabs>
      <w:spacing w:before="240"/>
      <w:ind w:left="1728" w:hanging="432"/>
    </w:pPr>
    <w:rPr>
      <w:kern w:val="28"/>
      <w:sz w:val="24"/>
      <w:szCs w:val="20"/>
      <w:lang w:eastAsia="en-US"/>
    </w:rPr>
  </w:style>
  <w:style w:type="paragraph" w:customStyle="1" w:styleId="Outline4">
    <w:name w:val="Outline4"/>
    <w:basedOn w:val="Normal"/>
    <w:link w:val="Outline4Char"/>
    <w:autoRedefine/>
    <w:rsid w:val="003A69BB"/>
    <w:pPr>
      <w:tabs>
        <w:tab w:val="num" w:pos="1440"/>
      </w:tabs>
      <w:spacing w:before="120"/>
      <w:ind w:left="1440" w:hanging="720"/>
    </w:pPr>
    <w:rPr>
      <w:kern w:val="28"/>
      <w:sz w:val="24"/>
      <w:szCs w:val="20"/>
      <w:lang w:eastAsia="en-US"/>
    </w:rPr>
  </w:style>
  <w:style w:type="paragraph" w:customStyle="1" w:styleId="SectionVIHeader">
    <w:name w:val="Section VI. Header"/>
    <w:basedOn w:val="SectionVHeader"/>
    <w:rsid w:val="003A69BB"/>
    <w:pPr>
      <w:spacing w:before="0" w:after="0"/>
    </w:pPr>
    <w:rPr>
      <w:lang w:eastAsia="en-US"/>
    </w:rPr>
  </w:style>
  <w:style w:type="paragraph" w:customStyle="1" w:styleId="Sub-ClauseText">
    <w:name w:val="Sub-Clause Text"/>
    <w:basedOn w:val="Normal"/>
    <w:rsid w:val="003A69BB"/>
    <w:pPr>
      <w:spacing w:before="120" w:after="120"/>
      <w:jc w:val="both"/>
    </w:pPr>
    <w:rPr>
      <w:spacing w:val="-4"/>
      <w:sz w:val="24"/>
      <w:szCs w:val="20"/>
      <w:lang w:eastAsia="en-US"/>
    </w:rPr>
  </w:style>
  <w:style w:type="paragraph" w:customStyle="1" w:styleId="Head12">
    <w:name w:val="Head 1.2"/>
    <w:basedOn w:val="Normal"/>
    <w:rsid w:val="003A69BB"/>
    <w:pPr>
      <w:tabs>
        <w:tab w:val="num" w:pos="504"/>
      </w:tabs>
      <w:ind w:left="504" w:hanging="504"/>
      <w:jc w:val="both"/>
    </w:pPr>
    <w:rPr>
      <w:sz w:val="24"/>
      <w:szCs w:val="20"/>
      <w:lang w:eastAsia="en-US"/>
    </w:rPr>
  </w:style>
  <w:style w:type="paragraph" w:customStyle="1" w:styleId="pq-annexb">
    <w:name w:val="pq-annexb"/>
    <w:basedOn w:val="Normal"/>
    <w:rsid w:val="003A69BB"/>
    <w:pPr>
      <w:tabs>
        <w:tab w:val="num" w:pos="900"/>
      </w:tabs>
      <w:ind w:left="900" w:hanging="900"/>
      <w:jc w:val="both"/>
    </w:pPr>
    <w:rPr>
      <w:b/>
      <w:sz w:val="24"/>
      <w:szCs w:val="20"/>
      <w:lang w:eastAsia="en-US"/>
    </w:rPr>
  </w:style>
  <w:style w:type="paragraph" w:styleId="Index1">
    <w:name w:val="index 1"/>
    <w:basedOn w:val="Normal"/>
    <w:next w:val="Normal"/>
    <w:autoRedefine/>
    <w:rsid w:val="003A69BB"/>
    <w:pPr>
      <w:tabs>
        <w:tab w:val="right" w:pos="4140"/>
      </w:tabs>
      <w:ind w:left="240" w:hanging="240"/>
    </w:pPr>
    <w:rPr>
      <w:sz w:val="20"/>
      <w:szCs w:val="20"/>
      <w:lang w:eastAsia="en-US"/>
    </w:rPr>
  </w:style>
  <w:style w:type="paragraph" w:customStyle="1" w:styleId="Outlinei">
    <w:name w:val="Outline i)"/>
    <w:basedOn w:val="Normal"/>
    <w:rsid w:val="003A69BB"/>
    <w:pPr>
      <w:tabs>
        <w:tab w:val="num" w:pos="1782"/>
      </w:tabs>
      <w:spacing w:before="120"/>
      <w:ind w:left="1782" w:hanging="792"/>
    </w:pPr>
    <w:rPr>
      <w:sz w:val="24"/>
      <w:szCs w:val="20"/>
      <w:lang w:eastAsia="en-US"/>
    </w:rPr>
  </w:style>
  <w:style w:type="paragraph" w:styleId="IndexHeading">
    <w:name w:val="index heading"/>
    <w:basedOn w:val="Normal"/>
    <w:next w:val="Index1"/>
    <w:rsid w:val="003A69BB"/>
    <w:rPr>
      <w:sz w:val="20"/>
      <w:szCs w:val="20"/>
      <w:lang w:eastAsia="en-US"/>
    </w:rPr>
  </w:style>
  <w:style w:type="paragraph" w:customStyle="1" w:styleId="Technical4">
    <w:name w:val="Technical 4"/>
    <w:rsid w:val="003A69BB"/>
    <w:pPr>
      <w:tabs>
        <w:tab w:val="left" w:pos="-720"/>
      </w:tabs>
      <w:suppressAutoHyphens/>
    </w:pPr>
    <w:rPr>
      <w:rFonts w:ascii="Times" w:hAnsi="Times"/>
      <w:b/>
      <w:sz w:val="24"/>
    </w:rPr>
  </w:style>
  <w:style w:type="character" w:customStyle="1" w:styleId="BalloonTextChar">
    <w:name w:val="Balloon Text Char"/>
    <w:basedOn w:val="DefaultParagraphFont"/>
    <w:link w:val="BalloonText"/>
    <w:semiHidden/>
    <w:rsid w:val="003A69BB"/>
    <w:rPr>
      <w:rFonts w:ascii="Tahoma" w:hAnsi="Tahoma" w:cs="Tahoma"/>
      <w:sz w:val="16"/>
      <w:szCs w:val="16"/>
      <w:lang w:eastAsia="fr-FR"/>
    </w:rPr>
  </w:style>
  <w:style w:type="character" w:customStyle="1" w:styleId="Table">
    <w:name w:val="Table"/>
    <w:rsid w:val="003A69BB"/>
    <w:rPr>
      <w:rFonts w:ascii="Arial" w:hAnsi="Arial"/>
      <w:sz w:val="20"/>
    </w:rPr>
  </w:style>
  <w:style w:type="paragraph" w:customStyle="1" w:styleId="Head2">
    <w:name w:val="Head 2"/>
    <w:basedOn w:val="Heading9"/>
    <w:rsid w:val="003A69BB"/>
    <w:pPr>
      <w:keepNext/>
      <w:widowControl w:val="0"/>
      <w:numPr>
        <w:ilvl w:val="0"/>
        <w:numId w:val="0"/>
      </w:numPr>
      <w:suppressAutoHyphens/>
      <w:spacing w:before="0"/>
      <w:jc w:val="both"/>
      <w:outlineLvl w:val="9"/>
    </w:pPr>
    <w:rPr>
      <w:rFonts w:ascii="Times New Roman Bold" w:hAnsi="Times New Roman Bold" w:cs="Times New Roman"/>
      <w:spacing w:val="-4"/>
      <w:sz w:val="32"/>
      <w:szCs w:val="20"/>
      <w:lang w:eastAsia="en-US"/>
    </w:rPr>
  </w:style>
  <w:style w:type="character" w:customStyle="1" w:styleId="CommentSubjectChar">
    <w:name w:val="Comment Subject Char"/>
    <w:basedOn w:val="CommentTextChar"/>
    <w:link w:val="CommentSubject"/>
    <w:semiHidden/>
    <w:rsid w:val="003A69BB"/>
    <w:rPr>
      <w:b/>
      <w:bCs/>
      <w:lang w:eastAsia="fr-FR"/>
    </w:rPr>
  </w:style>
  <w:style w:type="paragraph" w:styleId="ListNumber">
    <w:name w:val="List Number"/>
    <w:basedOn w:val="Normal"/>
    <w:rsid w:val="003A69BB"/>
    <w:pPr>
      <w:tabs>
        <w:tab w:val="num" w:pos="360"/>
      </w:tabs>
      <w:ind w:left="360" w:hanging="360"/>
      <w:jc w:val="both"/>
    </w:pPr>
    <w:rPr>
      <w:sz w:val="24"/>
      <w:szCs w:val="20"/>
      <w:lang w:eastAsia="en-US"/>
    </w:rPr>
  </w:style>
  <w:style w:type="paragraph" w:customStyle="1" w:styleId="titulo">
    <w:name w:val="titulo"/>
    <w:basedOn w:val="Heading5"/>
    <w:rsid w:val="003A69BB"/>
    <w:pPr>
      <w:numPr>
        <w:ilvl w:val="0"/>
        <w:numId w:val="0"/>
      </w:numPr>
      <w:spacing w:before="0" w:after="240"/>
      <w:jc w:val="center"/>
    </w:pPr>
    <w:rPr>
      <w:rFonts w:ascii="Times New Roman Bold" w:hAnsi="Times New Roman Bold"/>
      <w:b/>
      <w:bCs w:val="0"/>
      <w:iCs w:val="0"/>
      <w:sz w:val="24"/>
      <w:szCs w:val="20"/>
      <w:lang w:eastAsia="en-US"/>
    </w:rPr>
  </w:style>
  <w:style w:type="paragraph" w:customStyle="1" w:styleId="FooterLandscape">
    <w:name w:val="Footer Landscape"/>
    <w:basedOn w:val="Footer"/>
    <w:next w:val="Normal"/>
    <w:rsid w:val="003A69BB"/>
    <w:pPr>
      <w:pBdr>
        <w:bottom w:val="single" w:sz="4" w:space="1" w:color="auto"/>
      </w:pBdr>
      <w:tabs>
        <w:tab w:val="clear" w:pos="4320"/>
        <w:tab w:val="clear" w:pos="8640"/>
        <w:tab w:val="center" w:pos="5328"/>
        <w:tab w:val="right" w:pos="12816"/>
      </w:tabs>
      <w:spacing w:before="120"/>
    </w:pPr>
    <w:rPr>
      <w:sz w:val="20"/>
      <w:szCs w:val="20"/>
      <w:lang w:eastAsia="en-US"/>
    </w:rPr>
  </w:style>
  <w:style w:type="paragraph" w:customStyle="1" w:styleId="HeaderLandscape">
    <w:name w:val="Header Landscape"/>
    <w:basedOn w:val="Header"/>
    <w:next w:val="Normal"/>
    <w:rsid w:val="003A69BB"/>
    <w:pPr>
      <w:pBdr>
        <w:bottom w:val="single" w:sz="4" w:space="1" w:color="000000"/>
      </w:pBdr>
      <w:tabs>
        <w:tab w:val="clear" w:pos="4320"/>
        <w:tab w:val="clear" w:pos="8640"/>
        <w:tab w:val="right" w:pos="12816"/>
      </w:tabs>
      <w:jc w:val="both"/>
    </w:pPr>
    <w:rPr>
      <w:sz w:val="24"/>
      <w:szCs w:val="20"/>
      <w:lang w:eastAsia="en-US"/>
    </w:rPr>
  </w:style>
  <w:style w:type="paragraph" w:customStyle="1" w:styleId="Head51">
    <w:name w:val="Head 5.1"/>
    <w:basedOn w:val="Normal"/>
    <w:rsid w:val="003A69BB"/>
    <w:pPr>
      <w:suppressAutoHyphens/>
      <w:ind w:left="540" w:hanging="540"/>
      <w:jc w:val="both"/>
    </w:pPr>
    <w:rPr>
      <w:rFonts w:ascii="Tms Rmn" w:hAnsi="Tms Rmn"/>
      <w:b/>
      <w:sz w:val="24"/>
      <w:szCs w:val="20"/>
      <w:lang w:eastAsia="en-US"/>
    </w:rPr>
  </w:style>
  <w:style w:type="paragraph" w:customStyle="1" w:styleId="Head21">
    <w:name w:val="Head 2.1"/>
    <w:basedOn w:val="Normal"/>
    <w:rsid w:val="003A69BB"/>
    <w:pPr>
      <w:suppressAutoHyphens/>
      <w:jc w:val="center"/>
    </w:pPr>
    <w:rPr>
      <w:rFonts w:ascii="Tms Rmn" w:hAnsi="Tms Rmn"/>
      <w:b/>
      <w:sz w:val="28"/>
      <w:szCs w:val="20"/>
      <w:lang w:eastAsia="en-US"/>
    </w:rPr>
  </w:style>
  <w:style w:type="paragraph" w:customStyle="1" w:styleId="Head22">
    <w:name w:val="Head 2.2"/>
    <w:basedOn w:val="Normal"/>
    <w:rsid w:val="003A69BB"/>
    <w:pPr>
      <w:suppressAutoHyphens/>
      <w:ind w:left="360" w:hanging="360"/>
    </w:pPr>
    <w:rPr>
      <w:rFonts w:ascii="Tms Rmn" w:hAnsi="Tms Rmn"/>
      <w:b/>
      <w:sz w:val="24"/>
      <w:szCs w:val="20"/>
      <w:lang w:eastAsia="en-US"/>
    </w:rPr>
  </w:style>
  <w:style w:type="paragraph" w:customStyle="1" w:styleId="Head21b">
    <w:name w:val="Head 2.1b"/>
    <w:basedOn w:val="Normal"/>
    <w:qFormat/>
    <w:rsid w:val="003A69BB"/>
    <w:pPr>
      <w:suppressAutoHyphens/>
      <w:jc w:val="center"/>
    </w:pPr>
    <w:rPr>
      <w:rFonts w:ascii="Tms Rmn" w:hAnsi="Tms Rmn"/>
      <w:b/>
      <w:sz w:val="28"/>
      <w:szCs w:val="20"/>
      <w:lang w:eastAsia="en-US"/>
    </w:rPr>
  </w:style>
  <w:style w:type="paragraph" w:customStyle="1" w:styleId="Head22b">
    <w:name w:val="Head 2.2b"/>
    <w:basedOn w:val="Normal"/>
    <w:rsid w:val="003A69BB"/>
    <w:pPr>
      <w:suppressAutoHyphens/>
      <w:ind w:left="360" w:hanging="360"/>
    </w:pPr>
    <w:rPr>
      <w:rFonts w:ascii="Tms Rmn" w:hAnsi="Tms Rmn"/>
      <w:b/>
      <w:sz w:val="24"/>
      <w:szCs w:val="20"/>
      <w:lang w:eastAsia="en-US"/>
    </w:rPr>
  </w:style>
  <w:style w:type="paragraph" w:customStyle="1" w:styleId="Head41">
    <w:name w:val="Head 4.1"/>
    <w:basedOn w:val="Normal"/>
    <w:rsid w:val="003A69BB"/>
    <w:pPr>
      <w:suppressAutoHyphens/>
      <w:jc w:val="center"/>
    </w:pPr>
    <w:rPr>
      <w:rFonts w:ascii="Tms Rmn" w:hAnsi="Tms Rmn"/>
      <w:b/>
      <w:sz w:val="28"/>
      <w:szCs w:val="20"/>
      <w:lang w:eastAsia="en-US"/>
    </w:rPr>
  </w:style>
  <w:style w:type="paragraph" w:customStyle="1" w:styleId="Head42">
    <w:name w:val="Head 4.2"/>
    <w:basedOn w:val="Normal"/>
    <w:rsid w:val="003A69BB"/>
    <w:pPr>
      <w:suppressAutoHyphens/>
      <w:ind w:left="360" w:hanging="360"/>
    </w:pPr>
    <w:rPr>
      <w:rFonts w:ascii="Tms Rmn" w:hAnsi="Tms Rmn"/>
      <w:b/>
      <w:sz w:val="24"/>
      <w:szCs w:val="20"/>
      <w:lang w:eastAsia="en-US"/>
    </w:rPr>
  </w:style>
  <w:style w:type="paragraph" w:customStyle="1" w:styleId="TextBoxdots">
    <w:name w:val="Text Box (dots)"/>
    <w:basedOn w:val="Normal"/>
    <w:rsid w:val="003A69BB"/>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Cs w:val="20"/>
      <w:lang w:eastAsia="en-US"/>
    </w:rPr>
  </w:style>
  <w:style w:type="paragraph" w:customStyle="1" w:styleId="plane">
    <w:name w:val="plane"/>
    <w:basedOn w:val="Normal"/>
    <w:rsid w:val="003A69BB"/>
    <w:pPr>
      <w:suppressAutoHyphens/>
      <w:jc w:val="both"/>
    </w:pPr>
    <w:rPr>
      <w:rFonts w:ascii="Tms Rmn" w:hAnsi="Tms Rmn"/>
      <w:sz w:val="24"/>
      <w:szCs w:val="20"/>
      <w:lang w:eastAsia="en-US"/>
    </w:rPr>
  </w:style>
  <w:style w:type="paragraph" w:customStyle="1" w:styleId="1">
    <w:name w:val="1"/>
    <w:basedOn w:val="Normal"/>
    <w:rsid w:val="003A69BB"/>
    <w:pPr>
      <w:suppressAutoHyphens/>
      <w:ind w:left="720" w:hanging="720"/>
      <w:jc w:val="both"/>
    </w:pPr>
    <w:rPr>
      <w:rFonts w:ascii="Tms Rmn" w:hAnsi="Tms Rmn"/>
      <w:sz w:val="24"/>
      <w:szCs w:val="20"/>
      <w:lang w:eastAsia="en-US"/>
    </w:rPr>
  </w:style>
  <w:style w:type="paragraph" w:customStyle="1" w:styleId="a">
    <w:name w:val="(a)"/>
    <w:basedOn w:val="Normal"/>
    <w:rsid w:val="003A69BB"/>
    <w:pPr>
      <w:suppressAutoHyphens/>
      <w:ind w:left="1440" w:hanging="720"/>
      <w:jc w:val="both"/>
    </w:pPr>
    <w:rPr>
      <w:rFonts w:ascii="Tms Rmn" w:hAnsi="Tms Rmn"/>
      <w:sz w:val="24"/>
      <w:szCs w:val="20"/>
      <w:lang w:eastAsia="en-US"/>
    </w:rPr>
  </w:style>
  <w:style w:type="paragraph" w:customStyle="1" w:styleId="Sec1-Heading2">
    <w:name w:val="Sec 1 - Heading 2"/>
    <w:basedOn w:val="Heading2"/>
    <w:rsid w:val="003A69BB"/>
    <w:pPr>
      <w:numPr>
        <w:ilvl w:val="0"/>
        <w:numId w:val="0"/>
      </w:numPr>
      <w:spacing w:before="120" w:after="200"/>
      <w:jc w:val="center"/>
    </w:pPr>
    <w:rPr>
      <w:rFonts w:ascii="Times New Roman" w:hAnsi="Times New Roman" w:cs="Times New Roman"/>
      <w:i w:val="0"/>
      <w:iCs w:val="0"/>
      <w:sz w:val="32"/>
      <w:szCs w:val="20"/>
      <w:lang w:val="en-GB" w:eastAsia="en-GB"/>
    </w:rPr>
  </w:style>
  <w:style w:type="paragraph" w:customStyle="1" w:styleId="StyleHeader1-ClausesAfter10pt">
    <w:name w:val="Style Header 1 - Clauses + After:  10 pt"/>
    <w:basedOn w:val="Header1-Clauses"/>
    <w:autoRedefine/>
    <w:rsid w:val="003A69BB"/>
    <w:pPr>
      <w:tabs>
        <w:tab w:val="clear" w:pos="-963"/>
        <w:tab w:val="clear" w:pos="567"/>
      </w:tabs>
      <w:spacing w:before="0" w:after="200"/>
      <w:ind w:left="0" w:firstLine="0"/>
    </w:pPr>
    <w:rPr>
      <w:rFonts w:ascii="Times New Roman" w:hAnsi="Times New Roman"/>
      <w:bCs/>
      <w:sz w:val="24"/>
      <w:szCs w:val="20"/>
      <w:lang w:val="en-US" w:eastAsia="en-US"/>
    </w:rPr>
  </w:style>
  <w:style w:type="paragraph" w:customStyle="1" w:styleId="ClauseSubPara">
    <w:name w:val="ClauseSub_Para"/>
    <w:link w:val="ClauseSubParaChar"/>
    <w:rsid w:val="003A69BB"/>
    <w:pPr>
      <w:spacing w:before="60" w:after="60"/>
      <w:ind w:left="2268"/>
    </w:pPr>
    <w:rPr>
      <w:sz w:val="22"/>
      <w:szCs w:val="22"/>
      <w:lang w:val="en-GB"/>
    </w:rPr>
  </w:style>
  <w:style w:type="paragraph" w:customStyle="1" w:styleId="DefaultParagraphFont1">
    <w:name w:val="Default Paragraph Font1"/>
    <w:next w:val="Normal"/>
    <w:rsid w:val="003A69BB"/>
    <w:rPr>
      <w:rFonts w:ascii="‚l‚r –¾’©" w:hAnsi="‚l‚r –¾’©" w:cs="‚l‚r –¾’©"/>
      <w:noProof/>
      <w:sz w:val="21"/>
      <w:lang w:val="en-GB" w:eastAsia="en-GB"/>
    </w:rPr>
  </w:style>
  <w:style w:type="paragraph" w:customStyle="1" w:styleId="ClauseSubList">
    <w:name w:val="ClauseSub_List"/>
    <w:rsid w:val="003A69BB"/>
    <w:pPr>
      <w:tabs>
        <w:tab w:val="num" w:pos="3987"/>
      </w:tabs>
      <w:suppressAutoHyphens/>
      <w:ind w:left="3987" w:hanging="567"/>
    </w:pPr>
    <w:rPr>
      <w:sz w:val="22"/>
      <w:szCs w:val="22"/>
      <w:lang w:val="en-GB"/>
    </w:rPr>
  </w:style>
  <w:style w:type="paragraph" w:customStyle="1" w:styleId="ClauseSubListSubList">
    <w:name w:val="ClauseSub_List_SubList"/>
    <w:rsid w:val="003A69BB"/>
    <w:pPr>
      <w:tabs>
        <w:tab w:val="num" w:pos="360"/>
      </w:tabs>
      <w:ind w:left="360" w:hanging="360"/>
    </w:pPr>
    <w:rPr>
      <w:sz w:val="22"/>
      <w:szCs w:val="22"/>
      <w:lang w:val="en-GB"/>
    </w:rPr>
  </w:style>
  <w:style w:type="paragraph" w:customStyle="1" w:styleId="ClauseSubParaIndent">
    <w:name w:val="ClauseSub_ParaIndent"/>
    <w:basedOn w:val="ClauseSubPara"/>
    <w:rsid w:val="003A69BB"/>
    <w:pPr>
      <w:ind w:left="2835"/>
    </w:pPr>
  </w:style>
  <w:style w:type="paragraph" w:customStyle="1" w:styleId="Option">
    <w:name w:val="Option"/>
    <w:basedOn w:val="Heading1"/>
    <w:rsid w:val="003A69BB"/>
    <w:pPr>
      <w:keepNext w:val="0"/>
      <w:spacing w:before="1800"/>
      <w:jc w:val="center"/>
    </w:pPr>
    <w:rPr>
      <w:rFonts w:ascii="Times New Roman" w:hAnsi="Times New Roman" w:cs="Times New Roman"/>
      <w:kern w:val="28"/>
      <w:sz w:val="48"/>
      <w:szCs w:val="20"/>
      <w:lang w:eastAsia="en-US"/>
    </w:rPr>
  </w:style>
  <w:style w:type="paragraph" w:customStyle="1" w:styleId="S1-Header">
    <w:name w:val="S1-Header"/>
    <w:basedOn w:val="BodyText2"/>
    <w:link w:val="S1-HeaderChar"/>
    <w:rsid w:val="003A69BB"/>
    <w:pPr>
      <w:tabs>
        <w:tab w:val="num" w:pos="360"/>
      </w:tabs>
      <w:spacing w:before="120" w:after="200" w:line="240" w:lineRule="auto"/>
      <w:ind w:left="360" w:hanging="360"/>
      <w:jc w:val="center"/>
    </w:pPr>
    <w:rPr>
      <w:b/>
      <w:sz w:val="28"/>
      <w:szCs w:val="20"/>
      <w:lang w:eastAsia="en-US"/>
    </w:rPr>
  </w:style>
  <w:style w:type="character" w:customStyle="1" w:styleId="S1-HeaderChar">
    <w:name w:val="S1-Header Char"/>
    <w:link w:val="S1-Header"/>
    <w:locked/>
    <w:rsid w:val="003A69BB"/>
    <w:rPr>
      <w:b/>
      <w:sz w:val="28"/>
    </w:rPr>
  </w:style>
  <w:style w:type="paragraph" w:customStyle="1" w:styleId="S1-Header2">
    <w:name w:val="S1-Header2"/>
    <w:basedOn w:val="Normal"/>
    <w:autoRedefine/>
    <w:rsid w:val="003A69BB"/>
    <w:pPr>
      <w:tabs>
        <w:tab w:val="num" w:pos="432"/>
      </w:tabs>
      <w:spacing w:after="120"/>
      <w:ind w:left="432" w:hanging="432"/>
    </w:pPr>
    <w:rPr>
      <w:b/>
      <w:sz w:val="24"/>
      <w:szCs w:val="20"/>
      <w:lang w:eastAsia="en-US"/>
    </w:rPr>
  </w:style>
  <w:style w:type="paragraph" w:customStyle="1" w:styleId="S1a-header">
    <w:name w:val="S1a-header"/>
    <w:basedOn w:val="S1-Header"/>
    <w:autoRedefine/>
    <w:rsid w:val="003A69BB"/>
    <w:pPr>
      <w:numPr>
        <w:ilvl w:val="1"/>
        <w:numId w:val="266"/>
      </w:numPr>
      <w:tabs>
        <w:tab w:val="num" w:pos="360"/>
        <w:tab w:val="num" w:pos="1440"/>
      </w:tabs>
      <w:spacing w:before="0" w:after="120"/>
      <w:ind w:left="420" w:hanging="360"/>
      <w:jc w:val="both"/>
    </w:pPr>
    <w:rPr>
      <w:b w:val="0"/>
      <w:noProof/>
      <w:color w:val="000000"/>
      <w:sz w:val="24"/>
      <w:szCs w:val="24"/>
    </w:rPr>
  </w:style>
  <w:style w:type="paragraph" w:customStyle="1" w:styleId="S1b-header1">
    <w:name w:val="S1b-header1"/>
    <w:basedOn w:val="Normal"/>
    <w:rsid w:val="003A69BB"/>
    <w:pPr>
      <w:tabs>
        <w:tab w:val="num" w:pos="648"/>
      </w:tabs>
      <w:spacing w:before="120" w:after="240"/>
      <w:ind w:left="360" w:hanging="72"/>
      <w:jc w:val="center"/>
    </w:pPr>
    <w:rPr>
      <w:b/>
      <w:sz w:val="28"/>
      <w:szCs w:val="20"/>
      <w:lang w:eastAsia="en-US"/>
    </w:rPr>
  </w:style>
  <w:style w:type="paragraph" w:customStyle="1" w:styleId="S4Header">
    <w:name w:val="S4 Header"/>
    <w:basedOn w:val="Normal"/>
    <w:next w:val="Normal"/>
    <w:link w:val="S4HeaderChar1"/>
    <w:rsid w:val="003A69BB"/>
    <w:pPr>
      <w:spacing w:before="120" w:after="240"/>
      <w:jc w:val="center"/>
    </w:pPr>
    <w:rPr>
      <w:b/>
      <w:sz w:val="32"/>
      <w:szCs w:val="20"/>
      <w:lang w:eastAsia="en-US"/>
    </w:rPr>
  </w:style>
  <w:style w:type="paragraph" w:customStyle="1" w:styleId="StyleTOC1NotBold">
    <w:name w:val="Style TOC 1 + Not Bold"/>
    <w:basedOn w:val="TOC1"/>
    <w:rsid w:val="003A69BB"/>
    <w:pPr>
      <w:tabs>
        <w:tab w:val="clear" w:pos="1134"/>
        <w:tab w:val="clear" w:pos="8640"/>
      </w:tabs>
      <w:autoSpaceDE/>
      <w:autoSpaceDN/>
      <w:spacing w:before="360" w:after="0"/>
      <w:ind w:left="0" w:firstLine="0"/>
    </w:pPr>
    <w:rPr>
      <w:rFonts w:ascii="Cambria" w:hAnsi="Cambria" w:cs="Times New Roman"/>
      <w:b w:val="0"/>
      <w:caps/>
      <w:szCs w:val="24"/>
      <w:lang w:eastAsia="en-US"/>
    </w:rPr>
  </w:style>
  <w:style w:type="paragraph" w:customStyle="1" w:styleId="S9Header">
    <w:name w:val="S9 Header"/>
    <w:basedOn w:val="Normal"/>
    <w:rsid w:val="003A69BB"/>
    <w:pPr>
      <w:spacing w:before="120" w:after="240"/>
      <w:jc w:val="center"/>
    </w:pPr>
    <w:rPr>
      <w:b/>
      <w:sz w:val="36"/>
      <w:szCs w:val="20"/>
      <w:lang w:eastAsia="en-US"/>
    </w:rPr>
  </w:style>
  <w:style w:type="paragraph" w:customStyle="1" w:styleId="S7Header1">
    <w:name w:val="S7 Header 1"/>
    <w:basedOn w:val="S1-Header"/>
    <w:next w:val="Normal"/>
    <w:rsid w:val="003A69BB"/>
    <w:pPr>
      <w:tabs>
        <w:tab w:val="clear" w:pos="360"/>
        <w:tab w:val="num" w:pos="648"/>
      </w:tabs>
      <w:spacing w:after="240"/>
      <w:ind w:hanging="72"/>
    </w:pPr>
  </w:style>
  <w:style w:type="paragraph" w:customStyle="1" w:styleId="S7Header2">
    <w:name w:val="S7 Header 2"/>
    <w:basedOn w:val="Normal"/>
    <w:next w:val="Normal"/>
    <w:autoRedefine/>
    <w:rsid w:val="003A69BB"/>
    <w:pPr>
      <w:spacing w:after="120"/>
      <w:ind w:left="432" w:hanging="432"/>
    </w:pPr>
    <w:rPr>
      <w:b/>
      <w:sz w:val="24"/>
      <w:szCs w:val="20"/>
      <w:lang w:eastAsia="en-US"/>
    </w:rPr>
  </w:style>
  <w:style w:type="paragraph" w:customStyle="1" w:styleId="StyleS7Header2NotBold">
    <w:name w:val="Style S7 Header 2 + Not Bold"/>
    <w:basedOn w:val="S7Header2"/>
    <w:rsid w:val="003A69BB"/>
  </w:style>
  <w:style w:type="paragraph" w:customStyle="1" w:styleId="S8Header1">
    <w:name w:val="S8 Header 1"/>
    <w:basedOn w:val="Normal"/>
    <w:next w:val="Normal"/>
    <w:rsid w:val="003A69BB"/>
    <w:pPr>
      <w:spacing w:before="120" w:after="200"/>
      <w:jc w:val="both"/>
    </w:pPr>
    <w:rPr>
      <w:b/>
      <w:sz w:val="24"/>
      <w:szCs w:val="20"/>
      <w:lang w:eastAsia="en-US"/>
    </w:rPr>
  </w:style>
  <w:style w:type="paragraph" w:customStyle="1" w:styleId="S9-appx">
    <w:name w:val="S9 - appx"/>
    <w:basedOn w:val="Normal"/>
    <w:link w:val="S9-appxChar"/>
    <w:rsid w:val="003A69BB"/>
    <w:pPr>
      <w:spacing w:before="120" w:after="240"/>
      <w:jc w:val="center"/>
    </w:pPr>
    <w:rPr>
      <w:b/>
      <w:sz w:val="28"/>
      <w:szCs w:val="20"/>
      <w:lang w:eastAsia="en-US"/>
    </w:rPr>
  </w:style>
  <w:style w:type="paragraph" w:customStyle="1" w:styleId="UGHeading1">
    <w:name w:val="UG Heading 1"/>
    <w:basedOn w:val="Normal"/>
    <w:rsid w:val="003A69BB"/>
    <w:pPr>
      <w:spacing w:before="120" w:after="240"/>
      <w:jc w:val="center"/>
    </w:pPr>
    <w:rPr>
      <w:b/>
      <w:sz w:val="36"/>
      <w:szCs w:val="20"/>
      <w:lang w:eastAsia="en-US"/>
    </w:rPr>
  </w:style>
  <w:style w:type="paragraph" w:customStyle="1" w:styleId="StyleHeader2-SubClausesLeft-001Hanging044After">
    <w:name w:val="Style Header 2 - SubClauses + Left:  -0.01&quot; Hanging:  0.44&quot; After..."/>
    <w:basedOn w:val="Header2-SubClauses"/>
    <w:autoRedefine/>
    <w:rsid w:val="003A69BB"/>
    <w:pPr>
      <w:numPr>
        <w:ilvl w:val="1"/>
      </w:numPr>
      <w:tabs>
        <w:tab w:val="clear" w:pos="567"/>
        <w:tab w:val="num" w:pos="0"/>
      </w:tabs>
      <w:spacing w:before="0" w:after="240"/>
      <w:ind w:left="420" w:hanging="420"/>
    </w:pPr>
    <w:rPr>
      <w:sz w:val="24"/>
      <w:szCs w:val="24"/>
      <w:lang w:val="en-GB" w:eastAsia="en-US"/>
    </w:rPr>
  </w:style>
  <w:style w:type="paragraph" w:customStyle="1" w:styleId="S1-subpara">
    <w:name w:val="S1-sub para"/>
    <w:basedOn w:val="Normal"/>
    <w:rsid w:val="003A69BB"/>
    <w:pPr>
      <w:tabs>
        <w:tab w:val="num" w:pos="576"/>
      </w:tabs>
      <w:spacing w:after="200"/>
      <w:ind w:left="576" w:hanging="576"/>
      <w:jc w:val="both"/>
    </w:pPr>
    <w:rPr>
      <w:sz w:val="24"/>
      <w:szCs w:val="20"/>
      <w:lang w:eastAsia="en-US"/>
    </w:rPr>
  </w:style>
  <w:style w:type="character" w:customStyle="1" w:styleId="S1-subparaChar">
    <w:name w:val="S1-sub para Char"/>
    <w:rsid w:val="003A69BB"/>
    <w:rPr>
      <w:sz w:val="24"/>
      <w:lang w:val="en-US" w:eastAsia="en-US"/>
    </w:rPr>
  </w:style>
  <w:style w:type="paragraph" w:customStyle="1" w:styleId="S1-OptB-header2">
    <w:name w:val="S1-OptB-header2"/>
    <w:basedOn w:val="Normal"/>
    <w:rsid w:val="003A69BB"/>
    <w:pPr>
      <w:tabs>
        <w:tab w:val="num" w:pos="360"/>
      </w:tabs>
      <w:ind w:left="360" w:hanging="360"/>
    </w:pPr>
    <w:rPr>
      <w:b/>
      <w:sz w:val="24"/>
      <w:szCs w:val="20"/>
      <w:lang w:eastAsia="en-US"/>
    </w:rPr>
  </w:style>
  <w:style w:type="paragraph" w:customStyle="1" w:styleId="S1-OptB-subpara">
    <w:name w:val="S1-OptB-sub para"/>
    <w:basedOn w:val="Normal"/>
    <w:rsid w:val="003A69BB"/>
    <w:pPr>
      <w:tabs>
        <w:tab w:val="num" w:pos="360"/>
      </w:tabs>
      <w:spacing w:after="200"/>
      <w:ind w:left="360" w:hanging="360"/>
      <w:jc w:val="both"/>
    </w:pPr>
    <w:rPr>
      <w:sz w:val="24"/>
      <w:szCs w:val="20"/>
      <w:lang w:eastAsia="en-US"/>
    </w:rPr>
  </w:style>
  <w:style w:type="paragraph" w:customStyle="1" w:styleId="OptB-S1-subpara">
    <w:name w:val="OptB-S1-sub para"/>
    <w:basedOn w:val="Normal"/>
    <w:rsid w:val="003A69BB"/>
    <w:pPr>
      <w:tabs>
        <w:tab w:val="num" w:pos="576"/>
      </w:tabs>
      <w:spacing w:after="200"/>
      <w:ind w:left="576" w:hanging="576"/>
      <w:jc w:val="both"/>
    </w:pPr>
    <w:rPr>
      <w:sz w:val="24"/>
      <w:szCs w:val="20"/>
      <w:lang w:eastAsia="en-US"/>
    </w:rPr>
  </w:style>
  <w:style w:type="paragraph" w:customStyle="1" w:styleId="S4-header1">
    <w:name w:val="S4-header1"/>
    <w:basedOn w:val="Normal"/>
    <w:link w:val="S4-header1Char"/>
    <w:rsid w:val="003A69BB"/>
    <w:pPr>
      <w:spacing w:before="120" w:after="240"/>
      <w:jc w:val="center"/>
    </w:pPr>
    <w:rPr>
      <w:b/>
      <w:sz w:val="36"/>
      <w:szCs w:val="20"/>
      <w:lang w:eastAsia="en-US"/>
    </w:rPr>
  </w:style>
  <w:style w:type="character" w:customStyle="1" w:styleId="S4HeaderChar">
    <w:name w:val="S4 Header Char"/>
    <w:rsid w:val="003A69BB"/>
    <w:rPr>
      <w:b/>
      <w:sz w:val="32"/>
      <w:lang w:val="en-US" w:eastAsia="en-US"/>
    </w:rPr>
  </w:style>
  <w:style w:type="character" w:customStyle="1" w:styleId="Header2-SubClausesCharChar">
    <w:name w:val="Header 2 - SubClauses Char Char"/>
    <w:rsid w:val="003A69BB"/>
    <w:rPr>
      <w:sz w:val="24"/>
      <w:lang w:val="es-ES_tradnl" w:eastAsia="en-US"/>
    </w:rPr>
  </w:style>
  <w:style w:type="paragraph" w:customStyle="1" w:styleId="Sec1-Heading3">
    <w:name w:val="Sec 1 - Heading 3"/>
    <w:basedOn w:val="Normal"/>
    <w:rsid w:val="003A69BB"/>
    <w:pPr>
      <w:tabs>
        <w:tab w:val="left" w:pos="432"/>
      </w:tabs>
      <w:spacing w:after="200"/>
      <w:ind w:left="432" w:hanging="432"/>
    </w:pPr>
    <w:rPr>
      <w:b/>
      <w:bCs/>
      <w:sz w:val="24"/>
      <w:szCs w:val="20"/>
      <w:lang w:val="en-GB" w:eastAsia="en-GB"/>
    </w:rPr>
  </w:style>
  <w:style w:type="paragraph" w:customStyle="1" w:styleId="StyleSec1-Heading3Left0Hanging027">
    <w:name w:val="Style Sec 1 - Heading 3 + Left:  0&quot; Hanging:  0.27&quot;"/>
    <w:basedOn w:val="Sec1-Heading3"/>
    <w:rsid w:val="003A69BB"/>
    <w:pPr>
      <w:tabs>
        <w:tab w:val="left" w:pos="360"/>
      </w:tabs>
      <w:ind w:left="360" w:hanging="360"/>
    </w:pPr>
  </w:style>
  <w:style w:type="paragraph" w:customStyle="1" w:styleId="S4-Header2">
    <w:name w:val="S4-Header 2"/>
    <w:basedOn w:val="Normal"/>
    <w:rsid w:val="003A69BB"/>
    <w:pPr>
      <w:spacing w:before="120" w:after="240"/>
      <w:jc w:val="center"/>
    </w:pPr>
    <w:rPr>
      <w:b/>
      <w:sz w:val="32"/>
      <w:szCs w:val="24"/>
      <w:lang w:eastAsia="en-US"/>
    </w:rPr>
  </w:style>
  <w:style w:type="paragraph" w:customStyle="1" w:styleId="Sec4-Heading1">
    <w:name w:val="Sec 4 - Heading 1"/>
    <w:basedOn w:val="Normal"/>
    <w:next w:val="Normal"/>
    <w:rsid w:val="003A69BB"/>
    <w:pPr>
      <w:spacing w:before="120" w:after="120"/>
      <w:jc w:val="center"/>
    </w:pPr>
    <w:rPr>
      <w:b/>
      <w:iCs/>
      <w:sz w:val="20"/>
      <w:szCs w:val="24"/>
      <w:lang w:val="en-GB" w:eastAsia="en-GB"/>
    </w:rPr>
  </w:style>
  <w:style w:type="paragraph" w:customStyle="1" w:styleId="Sec6-Heading1">
    <w:name w:val="Sec 6 - Heading 1"/>
    <w:basedOn w:val="Sec4-Heading1"/>
    <w:rsid w:val="003A69BB"/>
    <w:rPr>
      <w:lang w:val="en-US"/>
    </w:rPr>
  </w:style>
  <w:style w:type="paragraph" w:customStyle="1" w:styleId="Part">
    <w:name w:val="Part"/>
    <w:basedOn w:val="Normal"/>
    <w:rsid w:val="003A69BB"/>
    <w:pPr>
      <w:spacing w:before="360" w:after="360"/>
      <w:jc w:val="center"/>
    </w:pPr>
    <w:rPr>
      <w:b/>
      <w:sz w:val="52"/>
      <w:szCs w:val="24"/>
      <w:lang w:val="en-GB" w:eastAsia="en-GB"/>
    </w:rPr>
  </w:style>
  <w:style w:type="paragraph" w:customStyle="1" w:styleId="Enclosure">
    <w:name w:val="Enclosure"/>
    <w:basedOn w:val="Normal"/>
    <w:rsid w:val="003A69BB"/>
    <w:rPr>
      <w:sz w:val="24"/>
      <w:szCs w:val="24"/>
      <w:lang w:eastAsia="en-US"/>
    </w:rPr>
  </w:style>
  <w:style w:type="paragraph" w:customStyle="1" w:styleId="SectionVII">
    <w:name w:val="Section VII"/>
    <w:basedOn w:val="Header2-SubClauses"/>
    <w:autoRedefine/>
    <w:rsid w:val="003A69BB"/>
    <w:pPr>
      <w:numPr>
        <w:ilvl w:val="1"/>
      </w:numPr>
      <w:tabs>
        <w:tab w:val="clear" w:pos="567"/>
        <w:tab w:val="num" w:pos="0"/>
        <w:tab w:val="left" w:pos="619"/>
      </w:tabs>
      <w:spacing w:before="0"/>
      <w:ind w:left="4139" w:hanging="4139"/>
    </w:pPr>
    <w:rPr>
      <w:b/>
      <w:bCs/>
      <w:sz w:val="20"/>
      <w:szCs w:val="24"/>
      <w:lang w:val="es-ES_tradnl" w:eastAsia="en-US"/>
    </w:rPr>
  </w:style>
  <w:style w:type="character" w:customStyle="1" w:styleId="Style1Char">
    <w:name w:val="Style1 Char"/>
    <w:link w:val="Style1"/>
    <w:locked/>
    <w:rsid w:val="003A69BB"/>
    <w:rPr>
      <w:sz w:val="24"/>
      <w:szCs w:val="24"/>
      <w:lang w:val="en-GB" w:eastAsia="en-GB"/>
    </w:rPr>
  </w:style>
  <w:style w:type="paragraph" w:customStyle="1" w:styleId="Style11">
    <w:name w:val="Style 11"/>
    <w:basedOn w:val="Normal"/>
    <w:rsid w:val="003A69BB"/>
    <w:pPr>
      <w:widowControl w:val="0"/>
      <w:autoSpaceDE w:val="0"/>
      <w:autoSpaceDN w:val="0"/>
      <w:spacing w:line="384" w:lineRule="atLeast"/>
    </w:pPr>
    <w:rPr>
      <w:sz w:val="24"/>
      <w:szCs w:val="24"/>
      <w:lang w:eastAsia="en-US"/>
    </w:rPr>
  </w:style>
  <w:style w:type="paragraph" w:styleId="ListNumber3">
    <w:name w:val="List Number 3"/>
    <w:basedOn w:val="Normal"/>
    <w:uiPriority w:val="99"/>
    <w:rsid w:val="003A69BB"/>
    <w:pPr>
      <w:numPr>
        <w:numId w:val="254"/>
      </w:numPr>
      <w:tabs>
        <w:tab w:val="clear" w:pos="360"/>
        <w:tab w:val="num" w:pos="432"/>
        <w:tab w:val="num" w:pos="693"/>
        <w:tab w:val="num" w:pos="720"/>
        <w:tab w:val="num" w:pos="936"/>
        <w:tab w:val="num" w:pos="1080"/>
        <w:tab w:val="num" w:pos="2160"/>
      </w:tabs>
      <w:ind w:left="1080"/>
      <w:contextualSpacing/>
      <w:jc w:val="both"/>
    </w:pPr>
    <w:rPr>
      <w:sz w:val="24"/>
      <w:szCs w:val="20"/>
      <w:lang w:eastAsia="en-US"/>
    </w:rPr>
  </w:style>
  <w:style w:type="paragraph" w:customStyle="1" w:styleId="Head20">
    <w:name w:val="Head2"/>
    <w:basedOn w:val="Normal"/>
    <w:rsid w:val="003A69BB"/>
    <w:pPr>
      <w:keepNext/>
      <w:suppressAutoHyphens/>
      <w:spacing w:before="100" w:after="100"/>
    </w:pPr>
    <w:rPr>
      <w:rFonts w:ascii="Times New Roman Bold" w:hAnsi="Times New Roman Bold"/>
      <w:b/>
      <w:sz w:val="24"/>
      <w:szCs w:val="20"/>
      <w:lang w:eastAsia="en-US"/>
    </w:rPr>
  </w:style>
  <w:style w:type="paragraph" w:customStyle="1" w:styleId="ListTwo">
    <w:name w:val="ListTwo"/>
    <w:basedOn w:val="ListNumber2"/>
    <w:rsid w:val="003A69BB"/>
    <w:pPr>
      <w:tabs>
        <w:tab w:val="clear" w:pos="547"/>
        <w:tab w:val="clear" w:pos="1080"/>
      </w:tabs>
      <w:suppressAutoHyphens w:val="0"/>
      <w:spacing w:before="120" w:after="120"/>
      <w:jc w:val="both"/>
    </w:pPr>
    <w:rPr>
      <w:rFonts w:ascii="Arial" w:hAnsi="Arial"/>
      <w:szCs w:val="24"/>
      <w:lang w:val="en-GB"/>
    </w:rPr>
  </w:style>
  <w:style w:type="paragraph" w:styleId="ListNumber2">
    <w:name w:val="List Number 2"/>
    <w:basedOn w:val="Normal"/>
    <w:rsid w:val="003A69BB"/>
    <w:pPr>
      <w:tabs>
        <w:tab w:val="num" w:pos="432"/>
        <w:tab w:val="left" w:pos="547"/>
        <w:tab w:val="num" w:pos="720"/>
        <w:tab w:val="num" w:pos="936"/>
        <w:tab w:val="left" w:pos="1080"/>
      </w:tabs>
      <w:suppressAutoHyphens/>
      <w:spacing w:after="100"/>
      <w:ind w:left="936" w:hanging="936"/>
    </w:pPr>
    <w:rPr>
      <w:sz w:val="24"/>
      <w:szCs w:val="20"/>
      <w:lang w:eastAsia="en-US"/>
    </w:rPr>
  </w:style>
  <w:style w:type="paragraph" w:customStyle="1" w:styleId="CM33">
    <w:name w:val="CM33"/>
    <w:basedOn w:val="Normal"/>
    <w:next w:val="Normal"/>
    <w:rsid w:val="003A69BB"/>
    <w:pPr>
      <w:autoSpaceDE w:val="0"/>
      <w:autoSpaceDN w:val="0"/>
      <w:adjustRightInd w:val="0"/>
      <w:spacing w:before="120" w:after="120"/>
      <w:ind w:firstLine="936"/>
      <w:jc w:val="both"/>
    </w:pPr>
    <w:rPr>
      <w:rFonts w:ascii="Arial" w:hAnsi="Arial"/>
      <w:sz w:val="24"/>
      <w:szCs w:val="24"/>
      <w:lang w:val="en-GB"/>
    </w:rPr>
  </w:style>
  <w:style w:type="character" w:customStyle="1" w:styleId="ListParagraphChar">
    <w:name w:val="List Paragraph Char"/>
    <w:aliases w:val="Citation List Char,본문(내용) Char,List Paragraph (numbered (a)) Char,Resume Title Char,List_Paragraph Char,Multilevel para_II Char,List Paragraph1 Char,References Char,List Paragraph11 Char,List Paragraph2 Char,ADB Normal Char"/>
    <w:link w:val="ListParagraph"/>
    <w:uiPriority w:val="34"/>
    <w:locked/>
    <w:rsid w:val="003A69BB"/>
    <w:rPr>
      <w:rFonts w:ascii="Calibri" w:eastAsia="Calibri" w:hAnsi="Calibri"/>
      <w:sz w:val="22"/>
      <w:szCs w:val="22"/>
    </w:rPr>
  </w:style>
  <w:style w:type="paragraph" w:styleId="TOCHeading">
    <w:name w:val="TOC Heading"/>
    <w:basedOn w:val="Heading1"/>
    <w:next w:val="Normal"/>
    <w:uiPriority w:val="39"/>
    <w:unhideWhenUsed/>
    <w:qFormat/>
    <w:rsid w:val="003A69BB"/>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outlinebullet">
    <w:name w:val="outlinebullet"/>
    <w:basedOn w:val="Normal"/>
    <w:rsid w:val="003A69BB"/>
    <w:pPr>
      <w:numPr>
        <w:numId w:val="255"/>
      </w:numPr>
      <w:tabs>
        <w:tab w:val="num" w:pos="432"/>
        <w:tab w:val="num" w:pos="693"/>
        <w:tab w:val="num" w:pos="1080"/>
        <w:tab w:val="left" w:pos="1440"/>
        <w:tab w:val="num" w:pos="2160"/>
      </w:tabs>
      <w:spacing w:before="120"/>
      <w:ind w:left="1440" w:hanging="450"/>
    </w:pPr>
    <w:rPr>
      <w:sz w:val="24"/>
      <w:szCs w:val="20"/>
      <w:lang w:val="fr-FR"/>
    </w:rPr>
  </w:style>
  <w:style w:type="paragraph" w:customStyle="1" w:styleId="explanatoryclause">
    <w:name w:val="explanatory_clause"/>
    <w:basedOn w:val="Normal"/>
    <w:rsid w:val="003A69BB"/>
    <w:pPr>
      <w:suppressAutoHyphens/>
      <w:spacing w:after="240"/>
      <w:ind w:left="738" w:right="-14" w:hanging="738"/>
    </w:pPr>
    <w:rPr>
      <w:rFonts w:ascii="Arial" w:hAnsi="Arial"/>
      <w:szCs w:val="20"/>
      <w:lang w:eastAsia="en-US"/>
    </w:rPr>
  </w:style>
  <w:style w:type="paragraph" w:customStyle="1" w:styleId="StyleHeader2-SubClausesBold">
    <w:name w:val="Style Header 2 - SubClauses + Bold"/>
    <w:basedOn w:val="Header2-SubClauses"/>
    <w:link w:val="StyleHeader2-SubClausesBoldChar"/>
    <w:autoRedefine/>
    <w:rsid w:val="003A69BB"/>
    <w:pPr>
      <w:numPr>
        <w:ilvl w:val="1"/>
      </w:numPr>
      <w:tabs>
        <w:tab w:val="clear" w:pos="567"/>
        <w:tab w:val="num" w:pos="0"/>
        <w:tab w:val="left" w:pos="576"/>
      </w:tabs>
      <w:spacing w:before="0"/>
      <w:ind w:left="612" w:hanging="4139"/>
    </w:pPr>
    <w:rPr>
      <w:b/>
      <w:bCs/>
      <w:sz w:val="24"/>
      <w:szCs w:val="24"/>
      <w:lang w:val="es-ES_tradnl" w:eastAsia="en-US"/>
    </w:rPr>
  </w:style>
  <w:style w:type="character" w:customStyle="1" w:styleId="StyleHeader2-SubClausesBoldChar">
    <w:name w:val="Style Header 2 - SubClauses + Bold Char"/>
    <w:link w:val="StyleHeader2-SubClausesBold"/>
    <w:locked/>
    <w:rsid w:val="003A69BB"/>
    <w:rPr>
      <w:b/>
      <w:bCs/>
      <w:sz w:val="24"/>
      <w:szCs w:val="24"/>
      <w:lang w:val="es-ES_tradnl"/>
    </w:rPr>
  </w:style>
  <w:style w:type="character" w:customStyle="1" w:styleId="footnote">
    <w:name w:val="footnote"/>
    <w:rsid w:val="003A69BB"/>
    <w:rPr>
      <w:rFonts w:ascii="Book Antiqua" w:hAnsi="Book Antiqua"/>
      <w:sz w:val="24"/>
      <w:lang w:val="en-US"/>
    </w:rPr>
  </w:style>
  <w:style w:type="paragraph" w:customStyle="1" w:styleId="StyleHeader1-ClausesAfter0pt">
    <w:name w:val="Style Header 1 - Clauses + After:  0 pt"/>
    <w:basedOn w:val="Header1-Clauses"/>
    <w:rsid w:val="003A69BB"/>
    <w:pPr>
      <w:tabs>
        <w:tab w:val="clear" w:pos="-963"/>
        <w:tab w:val="clear" w:pos="567"/>
      </w:tabs>
      <w:spacing w:before="0" w:after="200"/>
      <w:ind w:left="0" w:firstLine="0"/>
      <w:jc w:val="both"/>
    </w:pPr>
    <w:rPr>
      <w:rFonts w:ascii="Times New Roman" w:hAnsi="Times New Roman"/>
      <w:b w:val="0"/>
      <w:bCs/>
      <w:sz w:val="24"/>
      <w:szCs w:val="20"/>
      <w:lang w:eastAsia="en-US"/>
    </w:rPr>
  </w:style>
  <w:style w:type="paragraph" w:customStyle="1" w:styleId="StyleP3Header1-ClausesAfter12pt">
    <w:name w:val="Style P3 Header1-Clauses + After:  12 pt"/>
    <w:basedOn w:val="P3Header1-Clauses"/>
    <w:rsid w:val="003A69BB"/>
    <w:pPr>
      <w:numPr>
        <w:ilvl w:val="2"/>
        <w:numId w:val="256"/>
      </w:numPr>
      <w:tabs>
        <w:tab w:val="clear" w:pos="2160"/>
        <w:tab w:val="num" w:pos="360"/>
        <w:tab w:val="left" w:pos="972"/>
        <w:tab w:val="left" w:pos="1008"/>
      </w:tabs>
      <w:spacing w:before="0" w:after="240"/>
      <w:ind w:left="0" w:firstLine="0"/>
      <w:jc w:val="both"/>
    </w:pPr>
    <w:rPr>
      <w:b w:val="0"/>
      <w:lang w:val="es-ES_tradnl" w:eastAsia="en-US"/>
    </w:rPr>
  </w:style>
  <w:style w:type="paragraph" w:customStyle="1" w:styleId="StyleStyleHeader1-ClausesAfter0ptLeft0Hanging">
    <w:name w:val="Style Style Header 1 - Clauses + After:  0 pt + Left:  0&quot; Hanging:..."/>
    <w:basedOn w:val="StyleHeader1-ClausesAfter0pt"/>
    <w:rsid w:val="003A69BB"/>
    <w:pPr>
      <w:tabs>
        <w:tab w:val="left" w:pos="576"/>
      </w:tabs>
      <w:ind w:left="576" w:hanging="576"/>
    </w:pPr>
    <w:rPr>
      <w:bCs w:val="0"/>
    </w:rPr>
  </w:style>
  <w:style w:type="paragraph" w:customStyle="1" w:styleId="SectionVIIHeader1">
    <w:name w:val="Section VII Header1"/>
    <w:basedOn w:val="Heading1"/>
    <w:autoRedefine/>
    <w:rsid w:val="003A69BB"/>
    <w:pPr>
      <w:keepNext w:val="0"/>
      <w:spacing w:after="360"/>
      <w:jc w:val="center"/>
    </w:pPr>
    <w:rPr>
      <w:rFonts w:ascii="Times New Roman" w:hAnsi="Times New Roman" w:cs="Times New Roman"/>
      <w:kern w:val="28"/>
      <w:szCs w:val="20"/>
      <w:lang w:eastAsia="en-US"/>
    </w:rPr>
  </w:style>
  <w:style w:type="paragraph" w:customStyle="1" w:styleId="UserGuide">
    <w:name w:val="User Guide"/>
    <w:basedOn w:val="Normal"/>
    <w:rsid w:val="003A69BB"/>
    <w:pPr>
      <w:spacing w:after="134"/>
      <w:ind w:right="-14"/>
      <w:jc w:val="center"/>
    </w:pPr>
    <w:rPr>
      <w:b/>
      <w:sz w:val="72"/>
      <w:szCs w:val="20"/>
      <w:lang w:eastAsia="en-US"/>
    </w:rPr>
  </w:style>
  <w:style w:type="paragraph" w:customStyle="1" w:styleId="StyleHeading4Sub-ClauseSub-paragraphClauseSubSubNoNameAft">
    <w:name w:val="Style Heading 4Sub-Clause Sub-paragraphClauseSubSub_No&amp;Name + Aft..."/>
    <w:basedOn w:val="Heading4"/>
    <w:rsid w:val="003A69BB"/>
    <w:pPr>
      <w:tabs>
        <w:tab w:val="left" w:pos="1512"/>
      </w:tabs>
      <w:spacing w:after="180"/>
      <w:ind w:left="1512" w:right="18" w:hanging="540"/>
      <w:jc w:val="both"/>
    </w:pPr>
    <w:rPr>
      <w:sz w:val="24"/>
      <w:szCs w:val="20"/>
      <w:lang w:eastAsia="en-US"/>
    </w:rPr>
  </w:style>
  <w:style w:type="paragraph" w:customStyle="1" w:styleId="StyleHeading3SectionHeader3ClauseSubNoNameBold">
    <w:name w:val="Style Heading 3Section Header3ClauseSub_No&amp;Name + Bold"/>
    <w:basedOn w:val="Heading3"/>
    <w:rsid w:val="003A69BB"/>
    <w:pPr>
      <w:keepNext w:val="0"/>
      <w:tabs>
        <w:tab w:val="num" w:pos="864"/>
      </w:tabs>
      <w:spacing w:before="0" w:after="200"/>
      <w:ind w:left="864" w:right="-14" w:hanging="432"/>
      <w:jc w:val="center"/>
    </w:pPr>
    <w:rPr>
      <w:rFonts w:ascii="Times New Roman" w:hAnsi="Times New Roman" w:cs="Times New Roman"/>
      <w:sz w:val="28"/>
      <w:szCs w:val="20"/>
      <w:lang w:eastAsia="en-US"/>
    </w:rPr>
  </w:style>
  <w:style w:type="paragraph" w:customStyle="1" w:styleId="Headfid1">
    <w:name w:val="Head fid1"/>
    <w:basedOn w:val="Normal"/>
    <w:rsid w:val="003A69BB"/>
    <w:pPr>
      <w:spacing w:before="120" w:after="120"/>
      <w:ind w:right="-14"/>
      <w:jc w:val="both"/>
    </w:pPr>
    <w:rPr>
      <w:b/>
      <w:sz w:val="24"/>
      <w:szCs w:val="20"/>
      <w:lang w:val="en-GB" w:eastAsia="en-US"/>
    </w:rPr>
  </w:style>
  <w:style w:type="paragraph" w:customStyle="1" w:styleId="UG-Sec3-heading1">
    <w:name w:val="UG-Sec3-heading1"/>
    <w:basedOn w:val="Heading2"/>
    <w:link w:val="UG-Sec3-heading1Char"/>
    <w:rsid w:val="003A69BB"/>
    <w:pPr>
      <w:keepNext w:val="0"/>
      <w:numPr>
        <w:ilvl w:val="0"/>
        <w:numId w:val="0"/>
      </w:numPr>
      <w:tabs>
        <w:tab w:val="left" w:pos="619"/>
      </w:tabs>
      <w:spacing w:before="120" w:after="200"/>
      <w:ind w:right="-14"/>
    </w:pPr>
    <w:rPr>
      <w:rFonts w:ascii="Times New Roman" w:hAnsi="Times New Roman" w:cs="Times New Roman"/>
      <w:bCs w:val="0"/>
      <w:i w:val="0"/>
      <w:iCs w:val="0"/>
      <w:lang w:eastAsia="en-US"/>
    </w:rPr>
  </w:style>
  <w:style w:type="character" w:customStyle="1" w:styleId="UG-Sec3-heading1Char">
    <w:name w:val="UG-Sec3-heading1 Char"/>
    <w:link w:val="UG-Sec3-heading1"/>
    <w:locked/>
    <w:rsid w:val="003A69BB"/>
    <w:rPr>
      <w:b/>
      <w:sz w:val="28"/>
      <w:szCs w:val="28"/>
    </w:rPr>
  </w:style>
  <w:style w:type="paragraph" w:customStyle="1" w:styleId="UG-Sec3-Heading2">
    <w:name w:val="UG-Sec3-Heading2"/>
    <w:basedOn w:val="Normal"/>
    <w:rsid w:val="003A69BB"/>
    <w:pPr>
      <w:autoSpaceDE w:val="0"/>
      <w:autoSpaceDN w:val="0"/>
      <w:adjustRightInd w:val="0"/>
      <w:spacing w:after="200"/>
      <w:ind w:right="-14"/>
      <w:jc w:val="both"/>
    </w:pPr>
    <w:rPr>
      <w:b/>
      <w:bCs/>
      <w:color w:val="000000"/>
      <w:sz w:val="24"/>
      <w:szCs w:val="20"/>
      <w:lang w:eastAsia="en-US"/>
    </w:rPr>
  </w:style>
  <w:style w:type="paragraph" w:customStyle="1" w:styleId="StyleUG-Sec3-heading18ptBlack">
    <w:name w:val="Style UG-Sec3-heading1 + 8 pt Black"/>
    <w:basedOn w:val="UG-Sec3-heading1"/>
    <w:link w:val="StyleUG-Sec3-heading18ptBlackChar"/>
    <w:rsid w:val="003A69BB"/>
    <w:rPr>
      <w:bCs/>
      <w:color w:val="000000"/>
      <w:sz w:val="24"/>
    </w:rPr>
  </w:style>
  <w:style w:type="character" w:customStyle="1" w:styleId="StyleUG-Sec3-heading18ptBlackChar">
    <w:name w:val="Style UG-Sec3-heading1 + 8 pt Black Char"/>
    <w:link w:val="StyleUG-Sec3-heading18ptBlack"/>
    <w:locked/>
    <w:rsid w:val="003A69BB"/>
    <w:rPr>
      <w:b/>
      <w:bCs/>
      <w:color w:val="000000"/>
      <w:sz w:val="24"/>
      <w:szCs w:val="28"/>
    </w:rPr>
  </w:style>
  <w:style w:type="paragraph" w:customStyle="1" w:styleId="UG-Sec3b-Heading1">
    <w:name w:val="UG-Sec3b-Heading1"/>
    <w:basedOn w:val="UG-Sec3-heading1"/>
    <w:rsid w:val="003A69BB"/>
  </w:style>
  <w:style w:type="paragraph" w:customStyle="1" w:styleId="UG-Sec3b-Heading2">
    <w:name w:val="UG-Sec3b-Heading2"/>
    <w:basedOn w:val="UG-Sec3-Heading2"/>
    <w:rsid w:val="003A69BB"/>
  </w:style>
  <w:style w:type="paragraph" w:customStyle="1" w:styleId="SecVI-Header2">
    <w:name w:val="Sec VI - Header 2"/>
    <w:basedOn w:val="Heading3"/>
    <w:link w:val="SecVI-Header2Char"/>
    <w:rsid w:val="003A69BB"/>
    <w:pPr>
      <w:keepNext w:val="0"/>
      <w:tabs>
        <w:tab w:val="num" w:pos="864"/>
      </w:tabs>
      <w:spacing w:before="0" w:after="200"/>
      <w:ind w:right="-14"/>
      <w:jc w:val="center"/>
    </w:pPr>
    <w:rPr>
      <w:rFonts w:ascii="Times New Roman" w:hAnsi="Times New Roman" w:cs="Times New Roman"/>
      <w:bCs w:val="0"/>
      <w:sz w:val="28"/>
      <w:szCs w:val="28"/>
      <w:lang w:eastAsia="en-US"/>
    </w:rPr>
  </w:style>
  <w:style w:type="character" w:customStyle="1" w:styleId="SecVI-Header2Char">
    <w:name w:val="Sec VI - Header 2 Char"/>
    <w:link w:val="SecVI-Header2"/>
    <w:locked/>
    <w:rsid w:val="003A69BB"/>
    <w:rPr>
      <w:b/>
      <w:sz w:val="28"/>
      <w:szCs w:val="28"/>
    </w:rPr>
  </w:style>
  <w:style w:type="paragraph" w:customStyle="1" w:styleId="SecVI-Header3">
    <w:name w:val="Sec VI - Header 3"/>
    <w:basedOn w:val="SecVI-Header2"/>
    <w:link w:val="SecVI-Header3Char"/>
    <w:rsid w:val="003A69BB"/>
    <w:rPr>
      <w:sz w:val="24"/>
    </w:rPr>
  </w:style>
  <w:style w:type="character" w:customStyle="1" w:styleId="SecVI-Header3Char">
    <w:name w:val="Sec VI - Header 3 Char"/>
    <w:link w:val="SecVI-Header3"/>
    <w:locked/>
    <w:rsid w:val="003A69BB"/>
    <w:rPr>
      <w:b/>
      <w:sz w:val="24"/>
      <w:szCs w:val="28"/>
    </w:rPr>
  </w:style>
  <w:style w:type="paragraph" w:customStyle="1" w:styleId="SecVI-Header1">
    <w:name w:val="Sec VI - Header 1"/>
    <w:basedOn w:val="SectionVHeader"/>
    <w:rsid w:val="003A69BB"/>
    <w:pPr>
      <w:spacing w:before="0" w:after="134"/>
      <w:ind w:right="-14"/>
    </w:pPr>
    <w:rPr>
      <w:lang w:eastAsia="en-US"/>
    </w:rPr>
  </w:style>
  <w:style w:type="paragraph" w:customStyle="1" w:styleId="UG-Part">
    <w:name w:val="UG - Part"/>
    <w:basedOn w:val="Heading1"/>
    <w:rsid w:val="003A69BB"/>
    <w:pPr>
      <w:keepNext w:val="0"/>
      <w:spacing w:after="200"/>
      <w:ind w:left="720" w:right="288"/>
      <w:jc w:val="center"/>
    </w:pPr>
    <w:rPr>
      <w:rFonts w:ascii="Times New Roman" w:hAnsi="Times New Roman" w:cs="Times New Roman"/>
      <w:kern w:val="28"/>
      <w:sz w:val="48"/>
      <w:szCs w:val="20"/>
      <w:lang w:eastAsia="en-US"/>
    </w:rPr>
  </w:style>
  <w:style w:type="paragraph" w:customStyle="1" w:styleId="UG-Option">
    <w:name w:val="UG - Option"/>
    <w:basedOn w:val="Option"/>
    <w:rsid w:val="003A69BB"/>
    <w:pPr>
      <w:spacing w:before="240" w:after="200"/>
      <w:ind w:left="720" w:right="288"/>
    </w:pPr>
    <w:rPr>
      <w:sz w:val="44"/>
    </w:rPr>
  </w:style>
  <w:style w:type="paragraph" w:customStyle="1" w:styleId="UG-OptB-Sec3-heading1">
    <w:name w:val="UG-OptB-Sec 3 - heading1"/>
    <w:basedOn w:val="UG-Sec3-heading1"/>
    <w:rsid w:val="003A69BB"/>
  </w:style>
  <w:style w:type="paragraph" w:customStyle="1" w:styleId="UGOptB-Sec3-Heading2">
    <w:name w:val="UG OptB - Sec 3 - Heading 2"/>
    <w:basedOn w:val="UG-Sec3-Heading2"/>
    <w:rsid w:val="003A69BB"/>
  </w:style>
  <w:style w:type="paragraph" w:customStyle="1" w:styleId="UG-OptB-Sec3b-heading1">
    <w:name w:val="UG-OptB-Sec 3b - heading 1"/>
    <w:basedOn w:val="UG-OptB-Sec3-heading1"/>
    <w:rsid w:val="003A69BB"/>
  </w:style>
  <w:style w:type="paragraph" w:customStyle="1" w:styleId="UGOptB-Sec3b-Heading2">
    <w:name w:val="UG OptB - Sec 3b - Heading 2"/>
    <w:basedOn w:val="UGOptB-Sec3-Heading2"/>
    <w:rsid w:val="003A69BB"/>
  </w:style>
  <w:style w:type="paragraph" w:customStyle="1" w:styleId="UG-SectionIV-Heading1">
    <w:name w:val="UG - Section IV - Heading 1"/>
    <w:basedOn w:val="Subtitle"/>
    <w:rsid w:val="003A69BB"/>
    <w:pPr>
      <w:spacing w:before="120" w:after="200"/>
      <w:ind w:right="-14"/>
      <w:outlineLvl w:val="9"/>
    </w:pPr>
    <w:rPr>
      <w:rFonts w:ascii="Times New Roman" w:hAnsi="Times New Roman" w:cs="Times New Roman"/>
      <w:b/>
      <w:sz w:val="40"/>
      <w:szCs w:val="20"/>
      <w:lang w:eastAsia="en-US"/>
    </w:rPr>
  </w:style>
  <w:style w:type="paragraph" w:customStyle="1" w:styleId="UG-SectionIV-Heading2">
    <w:name w:val="UG - Section IV - Heading 2"/>
    <w:basedOn w:val="Normal"/>
    <w:next w:val="Normal"/>
    <w:rsid w:val="003A69BB"/>
    <w:pPr>
      <w:spacing w:before="120" w:after="200"/>
      <w:ind w:right="-14"/>
    </w:pPr>
    <w:rPr>
      <w:b/>
      <w:sz w:val="32"/>
      <w:lang w:eastAsia="en-US"/>
    </w:rPr>
  </w:style>
  <w:style w:type="paragraph" w:customStyle="1" w:styleId="UG-SectionVI-Heading1">
    <w:name w:val="UG - Section VI - Heading 1"/>
    <w:basedOn w:val="UG-SectionIV-Heading1"/>
    <w:rsid w:val="003A69BB"/>
  </w:style>
  <w:style w:type="paragraph" w:customStyle="1" w:styleId="UG-SectionVI-Heading2">
    <w:name w:val="UG - Section VI - Heading 2"/>
    <w:basedOn w:val="UG-SectionIV-Heading2"/>
    <w:next w:val="Normal"/>
    <w:rsid w:val="003A69BB"/>
    <w:pPr>
      <w:jc w:val="center"/>
    </w:pPr>
  </w:style>
  <w:style w:type="paragraph" w:customStyle="1" w:styleId="UG-SectionVI-Heading3">
    <w:name w:val="UG - Section VI - Heading 3"/>
    <w:basedOn w:val="Normal"/>
    <w:next w:val="Normal"/>
    <w:rsid w:val="003A69BB"/>
    <w:pPr>
      <w:spacing w:before="120" w:after="200"/>
      <w:ind w:right="-14"/>
      <w:jc w:val="center"/>
    </w:pPr>
    <w:rPr>
      <w:b/>
      <w:sz w:val="28"/>
      <w:szCs w:val="20"/>
      <w:lang w:eastAsia="en-US"/>
    </w:rPr>
  </w:style>
  <w:style w:type="paragraph" w:customStyle="1" w:styleId="UG-SectionIX-Heading1">
    <w:name w:val="UG - Section IX - Heading 1"/>
    <w:basedOn w:val="Heading2"/>
    <w:rsid w:val="003A69BB"/>
    <w:pPr>
      <w:keepNext w:val="0"/>
      <w:numPr>
        <w:ilvl w:val="0"/>
        <w:numId w:val="0"/>
      </w:numPr>
      <w:tabs>
        <w:tab w:val="left" w:pos="619"/>
      </w:tabs>
      <w:spacing w:before="0" w:after="200"/>
      <w:ind w:right="-14"/>
      <w:jc w:val="center"/>
    </w:pPr>
    <w:rPr>
      <w:rFonts w:ascii="Times New Roman" w:hAnsi="Times New Roman" w:cs="Times New Roman"/>
      <w:bCs w:val="0"/>
      <w:i w:val="0"/>
      <w:iCs w:val="0"/>
      <w:sz w:val="32"/>
      <w:lang w:eastAsia="en-US"/>
    </w:rPr>
  </w:style>
  <w:style w:type="paragraph" w:customStyle="1" w:styleId="UG-SectionIX-Heading2">
    <w:name w:val="UG - Section IX - Heading 2"/>
    <w:basedOn w:val="Heading2"/>
    <w:rsid w:val="003A69BB"/>
    <w:pPr>
      <w:keepNext w:val="0"/>
      <w:numPr>
        <w:ilvl w:val="0"/>
        <w:numId w:val="0"/>
      </w:numPr>
      <w:tabs>
        <w:tab w:val="left" w:pos="619"/>
      </w:tabs>
      <w:spacing w:before="0" w:after="200"/>
      <w:ind w:right="-14"/>
      <w:jc w:val="center"/>
    </w:pPr>
    <w:rPr>
      <w:rFonts w:ascii="Times New Roman" w:hAnsi="Times New Roman" w:cs="Times New Roman"/>
      <w:bCs w:val="0"/>
      <w:i w:val="0"/>
      <w:iCs w:val="0"/>
      <w:lang w:eastAsia="en-US"/>
    </w:rPr>
  </w:style>
  <w:style w:type="paragraph" w:customStyle="1" w:styleId="StyleHeading3SectionHeader3ClauseSubNoNameHeading3CharSe">
    <w:name w:val="Style Heading 3Section Header3ClauseSub_No&amp;NameHeading 3 CharSe..."/>
    <w:basedOn w:val="Heading3"/>
    <w:rsid w:val="003A69BB"/>
    <w:pPr>
      <w:keepNext w:val="0"/>
      <w:tabs>
        <w:tab w:val="num" w:pos="864"/>
      </w:tabs>
      <w:spacing w:before="0" w:after="200"/>
      <w:ind w:left="864" w:right="-14" w:hanging="432"/>
      <w:jc w:val="center"/>
    </w:pPr>
    <w:rPr>
      <w:rFonts w:ascii="Times New Roman" w:hAnsi="Times New Roman" w:cs="Times New Roman"/>
      <w:bCs w:val="0"/>
      <w:sz w:val="28"/>
      <w:szCs w:val="20"/>
      <w:lang w:eastAsia="en-US"/>
    </w:rPr>
  </w:style>
  <w:style w:type="paragraph" w:styleId="EndnoteText">
    <w:name w:val="endnote text"/>
    <w:basedOn w:val="Normal"/>
    <w:link w:val="EndnoteTextChar"/>
    <w:rsid w:val="003A69B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ind w:right="-14"/>
      <w:jc w:val="both"/>
    </w:pPr>
    <w:rPr>
      <w:sz w:val="24"/>
      <w:szCs w:val="20"/>
      <w:lang w:eastAsia="en-US"/>
    </w:rPr>
  </w:style>
  <w:style w:type="character" w:customStyle="1" w:styleId="EndnoteTextChar">
    <w:name w:val="Endnote Text Char"/>
    <w:basedOn w:val="DefaultParagraphFont"/>
    <w:link w:val="EndnoteText"/>
    <w:rsid w:val="003A69BB"/>
    <w:rPr>
      <w:sz w:val="24"/>
    </w:rPr>
  </w:style>
  <w:style w:type="paragraph" w:customStyle="1" w:styleId="ChapterNumber">
    <w:name w:val="ChapterNumber"/>
    <w:rsid w:val="003A69BB"/>
    <w:pPr>
      <w:tabs>
        <w:tab w:val="left" w:pos="-720"/>
      </w:tabs>
      <w:suppressAutoHyphens/>
      <w:spacing w:after="134"/>
      <w:ind w:right="-14"/>
      <w:jc w:val="both"/>
    </w:pPr>
    <w:rPr>
      <w:rFonts w:ascii="CG Times" w:hAnsi="CG Times"/>
      <w:sz w:val="22"/>
    </w:rPr>
  </w:style>
  <w:style w:type="paragraph" w:customStyle="1" w:styleId="TextBox">
    <w:name w:val="Text Box"/>
    <w:rsid w:val="003A69BB"/>
    <w:pPr>
      <w:keepNext/>
      <w:keepLines/>
      <w:tabs>
        <w:tab w:val="left" w:pos="-720"/>
      </w:tabs>
      <w:suppressAutoHyphens/>
      <w:spacing w:after="134"/>
      <w:ind w:right="-14"/>
      <w:jc w:val="both"/>
    </w:pPr>
    <w:rPr>
      <w:spacing w:val="-2"/>
      <w:sz w:val="22"/>
    </w:rPr>
  </w:style>
  <w:style w:type="paragraph" w:customStyle="1" w:styleId="Heading1a">
    <w:name w:val="Heading 1a"/>
    <w:rsid w:val="003A69BB"/>
    <w:pPr>
      <w:keepNext/>
      <w:keepLines/>
      <w:tabs>
        <w:tab w:val="left" w:pos="-720"/>
      </w:tabs>
      <w:suppressAutoHyphens/>
      <w:spacing w:after="134"/>
      <w:ind w:right="-14"/>
      <w:jc w:val="center"/>
    </w:pPr>
    <w:rPr>
      <w:b/>
      <w:smallCaps/>
      <w:sz w:val="32"/>
    </w:rPr>
  </w:style>
  <w:style w:type="character" w:customStyle="1" w:styleId="reference">
    <w:name w:val="reference"/>
    <w:rsid w:val="003A69BB"/>
    <w:rPr>
      <w:rFonts w:ascii="Book Antiqua" w:hAnsi="Book Antiqua"/>
      <w:i/>
      <w:sz w:val="24"/>
      <w:lang w:val="en-US"/>
    </w:rPr>
  </w:style>
  <w:style w:type="paragraph" w:customStyle="1" w:styleId="S3-Heading2">
    <w:name w:val="S3-Heading 2"/>
    <w:basedOn w:val="Normal"/>
    <w:link w:val="S3-Heading2Char"/>
    <w:rsid w:val="003A69BB"/>
    <w:pPr>
      <w:spacing w:after="200"/>
      <w:ind w:left="1080" w:right="288" w:hanging="720"/>
      <w:jc w:val="both"/>
    </w:pPr>
    <w:rPr>
      <w:b/>
      <w:bCs/>
      <w:sz w:val="24"/>
      <w:szCs w:val="24"/>
      <w:lang w:eastAsia="en-US"/>
    </w:rPr>
  </w:style>
  <w:style w:type="paragraph" w:customStyle="1" w:styleId="xmsonormal">
    <w:name w:val="x_msonormal"/>
    <w:basedOn w:val="Normal"/>
    <w:rsid w:val="003A69BB"/>
    <w:pPr>
      <w:spacing w:before="100" w:beforeAutospacing="1" w:after="100" w:afterAutospacing="1"/>
      <w:ind w:right="-14"/>
    </w:pPr>
    <w:rPr>
      <w:sz w:val="24"/>
      <w:szCs w:val="24"/>
      <w:lang w:eastAsia="en-US"/>
    </w:rPr>
  </w:style>
  <w:style w:type="character" w:customStyle="1" w:styleId="apple-converted-space">
    <w:name w:val="apple-converted-space"/>
    <w:rsid w:val="003A69BB"/>
  </w:style>
  <w:style w:type="paragraph" w:customStyle="1" w:styleId="MediumGrid1-Accent21">
    <w:name w:val="Medium Grid 1 - Accent 21"/>
    <w:basedOn w:val="Normal"/>
    <w:link w:val="MediumGrid1-Accent2Char"/>
    <w:uiPriority w:val="34"/>
    <w:qFormat/>
    <w:rsid w:val="003A69BB"/>
    <w:pPr>
      <w:spacing w:after="134"/>
      <w:ind w:left="720" w:right="-14"/>
      <w:contextualSpacing/>
      <w:jc w:val="both"/>
    </w:pPr>
    <w:rPr>
      <w:sz w:val="24"/>
      <w:szCs w:val="20"/>
      <w:lang w:eastAsia="en-US"/>
    </w:rPr>
  </w:style>
  <w:style w:type="character" w:customStyle="1" w:styleId="MediumGrid1-Accent2Char">
    <w:name w:val="Medium Grid 1 - Accent 2 Char"/>
    <w:link w:val="MediumGrid1-Accent21"/>
    <w:uiPriority w:val="34"/>
    <w:locked/>
    <w:rsid w:val="003A69BB"/>
    <w:rPr>
      <w:sz w:val="24"/>
    </w:rPr>
  </w:style>
  <w:style w:type="paragraph" w:customStyle="1" w:styleId="HeadingEC1">
    <w:name w:val="Heading EC1"/>
    <w:basedOn w:val="Title"/>
    <w:link w:val="HeadingEC1Char"/>
    <w:autoRedefine/>
    <w:qFormat/>
    <w:rsid w:val="003A69BB"/>
    <w:pPr>
      <w:spacing w:after="134"/>
      <w:ind w:left="360" w:right="-14" w:hanging="255"/>
      <w:jc w:val="left"/>
    </w:pPr>
    <w:rPr>
      <w:sz w:val="40"/>
      <w:szCs w:val="40"/>
      <w:lang w:eastAsia="en-US"/>
    </w:rPr>
  </w:style>
  <w:style w:type="character" w:customStyle="1" w:styleId="HeadingEC1Char">
    <w:name w:val="Heading EC1 Char"/>
    <w:link w:val="HeadingEC1"/>
    <w:locked/>
    <w:rsid w:val="003A69BB"/>
    <w:rPr>
      <w:b/>
      <w:sz w:val="40"/>
      <w:szCs w:val="40"/>
    </w:rPr>
  </w:style>
  <w:style w:type="paragraph" w:customStyle="1" w:styleId="HeadingEC2">
    <w:name w:val="Heading EC2"/>
    <w:basedOn w:val="Subtitle"/>
    <w:link w:val="HeadingEC2Char"/>
    <w:autoRedefine/>
    <w:qFormat/>
    <w:rsid w:val="003A69BB"/>
    <w:pPr>
      <w:spacing w:after="134"/>
      <w:ind w:left="360" w:right="-14" w:hanging="360"/>
      <w:jc w:val="left"/>
      <w:outlineLvl w:val="9"/>
    </w:pPr>
    <w:rPr>
      <w:rFonts w:ascii="Times New Roman" w:hAnsi="Times New Roman" w:cs="Times New Roman"/>
      <w:b/>
      <w:sz w:val="32"/>
      <w:szCs w:val="32"/>
      <w:lang w:eastAsia="en-US"/>
    </w:rPr>
  </w:style>
  <w:style w:type="character" w:customStyle="1" w:styleId="HeadingEC2Char">
    <w:name w:val="Heading EC2 Char"/>
    <w:link w:val="HeadingEC2"/>
    <w:locked/>
    <w:rsid w:val="003A69BB"/>
    <w:rPr>
      <w:b/>
      <w:sz w:val="32"/>
      <w:szCs w:val="32"/>
    </w:rPr>
  </w:style>
  <w:style w:type="paragraph" w:customStyle="1" w:styleId="HeadingEC3">
    <w:name w:val="Heading EC3"/>
    <w:basedOn w:val="Normal"/>
    <w:link w:val="HeadingEC3Char"/>
    <w:autoRedefine/>
    <w:qFormat/>
    <w:rsid w:val="003A69BB"/>
    <w:pPr>
      <w:spacing w:after="134"/>
      <w:ind w:left="720" w:right="-14" w:hanging="360"/>
      <w:jc w:val="both"/>
    </w:pPr>
    <w:rPr>
      <w:b/>
      <w:sz w:val="24"/>
      <w:szCs w:val="24"/>
      <w:lang w:eastAsia="en-US"/>
    </w:rPr>
  </w:style>
  <w:style w:type="character" w:customStyle="1" w:styleId="HeadingEC3Char">
    <w:name w:val="Heading EC3 Char"/>
    <w:link w:val="HeadingEC3"/>
    <w:locked/>
    <w:rsid w:val="003A69BB"/>
    <w:rPr>
      <w:b/>
      <w:sz w:val="24"/>
      <w:szCs w:val="24"/>
    </w:rPr>
  </w:style>
  <w:style w:type="paragraph" w:customStyle="1" w:styleId="HeadingECT2">
    <w:name w:val="Heading ECT2"/>
    <w:basedOn w:val="HeadingEC2"/>
    <w:link w:val="HeadingECT2Char"/>
    <w:autoRedefine/>
    <w:qFormat/>
    <w:rsid w:val="003A69BB"/>
  </w:style>
  <w:style w:type="character" w:customStyle="1" w:styleId="HeadingECT2Char">
    <w:name w:val="Heading ECT2 Char"/>
    <w:link w:val="HeadingECT2"/>
    <w:locked/>
    <w:rsid w:val="003A69BB"/>
    <w:rPr>
      <w:b/>
      <w:sz w:val="32"/>
      <w:szCs w:val="32"/>
    </w:rPr>
  </w:style>
  <w:style w:type="paragraph" w:customStyle="1" w:styleId="HeadingQT2">
    <w:name w:val="Heading QT2"/>
    <w:basedOn w:val="Normal"/>
    <w:link w:val="HeadingQT2Char"/>
    <w:autoRedefine/>
    <w:qFormat/>
    <w:rsid w:val="003A69BB"/>
    <w:pPr>
      <w:spacing w:after="134"/>
      <w:ind w:left="1080" w:right="-14"/>
    </w:pPr>
    <w:rPr>
      <w:b/>
      <w:sz w:val="28"/>
      <w:szCs w:val="28"/>
      <w:lang w:eastAsia="en-US"/>
    </w:rPr>
  </w:style>
  <w:style w:type="character" w:customStyle="1" w:styleId="HeadingQT2Char">
    <w:name w:val="Heading QT2 Char"/>
    <w:link w:val="HeadingQT2"/>
    <w:locked/>
    <w:rsid w:val="003A69BB"/>
    <w:rPr>
      <w:b/>
      <w:sz w:val="28"/>
      <w:szCs w:val="28"/>
    </w:rPr>
  </w:style>
  <w:style w:type="paragraph" w:customStyle="1" w:styleId="HeadingP1">
    <w:name w:val="Heading P1"/>
    <w:basedOn w:val="Normal"/>
    <w:link w:val="HeadingP1Char"/>
    <w:autoRedefine/>
    <w:qFormat/>
    <w:rsid w:val="003A69BB"/>
    <w:pPr>
      <w:spacing w:after="134"/>
      <w:ind w:right="-14"/>
      <w:jc w:val="center"/>
    </w:pPr>
    <w:rPr>
      <w:b/>
      <w:sz w:val="72"/>
      <w:szCs w:val="72"/>
      <w:lang w:eastAsia="en-US"/>
    </w:rPr>
  </w:style>
  <w:style w:type="character" w:customStyle="1" w:styleId="HeadingP1Char">
    <w:name w:val="Heading P1 Char"/>
    <w:link w:val="HeadingP1"/>
    <w:locked/>
    <w:rsid w:val="003A69BB"/>
    <w:rPr>
      <w:b/>
      <w:sz w:val="72"/>
      <w:szCs w:val="72"/>
    </w:rPr>
  </w:style>
  <w:style w:type="paragraph" w:customStyle="1" w:styleId="HeadingS1">
    <w:name w:val="Heading S1"/>
    <w:basedOn w:val="Normal"/>
    <w:link w:val="HeadingS1Char"/>
    <w:autoRedefine/>
    <w:qFormat/>
    <w:rsid w:val="003A69BB"/>
    <w:pPr>
      <w:spacing w:after="134"/>
      <w:ind w:right="-14"/>
      <w:jc w:val="center"/>
    </w:pPr>
    <w:rPr>
      <w:b/>
      <w:sz w:val="44"/>
      <w:szCs w:val="20"/>
      <w:lang w:eastAsia="en-US"/>
    </w:rPr>
  </w:style>
  <w:style w:type="character" w:customStyle="1" w:styleId="HeadingS1Char">
    <w:name w:val="Heading S1 Char"/>
    <w:link w:val="HeadingS1"/>
    <w:locked/>
    <w:rsid w:val="003A69BB"/>
    <w:rPr>
      <w:b/>
      <w:sz w:val="44"/>
    </w:rPr>
  </w:style>
  <w:style w:type="paragraph" w:customStyle="1" w:styleId="HeaderSR1">
    <w:name w:val="Header SR1"/>
    <w:basedOn w:val="Normal"/>
    <w:link w:val="HeaderSR1Char"/>
    <w:qFormat/>
    <w:rsid w:val="003A69BB"/>
    <w:pPr>
      <w:spacing w:after="134"/>
      <w:ind w:right="-14"/>
      <w:jc w:val="center"/>
    </w:pPr>
    <w:rPr>
      <w:b/>
      <w:sz w:val="36"/>
      <w:szCs w:val="36"/>
      <w:lang w:eastAsia="en-US"/>
    </w:rPr>
  </w:style>
  <w:style w:type="character" w:customStyle="1" w:styleId="HeaderSR1Char">
    <w:name w:val="Header SR1 Char"/>
    <w:link w:val="HeaderSR1"/>
    <w:locked/>
    <w:rsid w:val="003A69BB"/>
    <w:rPr>
      <w:b/>
      <w:sz w:val="36"/>
      <w:szCs w:val="36"/>
    </w:rPr>
  </w:style>
  <w:style w:type="paragraph" w:customStyle="1" w:styleId="HeadeSR2">
    <w:name w:val="Heade SR2"/>
    <w:basedOn w:val="Normal"/>
    <w:link w:val="HeadeSR2Char"/>
    <w:qFormat/>
    <w:rsid w:val="003A69BB"/>
    <w:pPr>
      <w:spacing w:after="134"/>
      <w:ind w:right="-14"/>
      <w:jc w:val="center"/>
    </w:pPr>
    <w:rPr>
      <w:b/>
      <w:sz w:val="28"/>
      <w:szCs w:val="20"/>
      <w:lang w:eastAsia="en-US"/>
    </w:rPr>
  </w:style>
  <w:style w:type="character" w:customStyle="1" w:styleId="HeadeSR2Char">
    <w:name w:val="Heade SR2 Char"/>
    <w:link w:val="HeadeSR2"/>
    <w:locked/>
    <w:rsid w:val="003A69BB"/>
    <w:rPr>
      <w:b/>
      <w:sz w:val="28"/>
    </w:rPr>
  </w:style>
  <w:style w:type="paragraph" w:customStyle="1" w:styleId="HeaderSR3">
    <w:name w:val="Header SR3"/>
    <w:basedOn w:val="Normal"/>
    <w:link w:val="HeaderSR3Char"/>
    <w:qFormat/>
    <w:rsid w:val="003A69BB"/>
    <w:pPr>
      <w:spacing w:after="134"/>
      <w:ind w:right="-14"/>
      <w:jc w:val="center"/>
    </w:pPr>
    <w:rPr>
      <w:b/>
      <w:sz w:val="24"/>
      <w:szCs w:val="20"/>
      <w:lang w:eastAsia="en-US"/>
    </w:rPr>
  </w:style>
  <w:style w:type="character" w:customStyle="1" w:styleId="HeaderSR3Char">
    <w:name w:val="Header SR3 Char"/>
    <w:link w:val="HeaderSR3"/>
    <w:locked/>
    <w:rsid w:val="003A69BB"/>
    <w:rPr>
      <w:b/>
      <w:sz w:val="24"/>
    </w:rPr>
  </w:style>
  <w:style w:type="paragraph" w:customStyle="1" w:styleId="Section3Heading">
    <w:name w:val="Section 3 Heading"/>
    <w:basedOn w:val="S3-Heading2"/>
    <w:link w:val="Section3HeadingChar"/>
    <w:qFormat/>
    <w:rsid w:val="003A69BB"/>
    <w:pPr>
      <w:ind w:left="720" w:right="0"/>
    </w:pPr>
    <w:rPr>
      <w:noProof/>
    </w:rPr>
  </w:style>
  <w:style w:type="paragraph" w:customStyle="1" w:styleId="Section3-Heading2">
    <w:name w:val="Section 3 - Heading 2"/>
    <w:basedOn w:val="HeadingQT2"/>
    <w:link w:val="Section3-Heading2Char"/>
    <w:qFormat/>
    <w:rsid w:val="003A69BB"/>
    <w:pPr>
      <w:spacing w:after="200"/>
      <w:ind w:left="0" w:right="0"/>
    </w:pPr>
    <w:rPr>
      <w:sz w:val="24"/>
    </w:rPr>
  </w:style>
  <w:style w:type="paragraph" w:customStyle="1" w:styleId="S4-Heading2">
    <w:name w:val="S4-Heading 2"/>
    <w:basedOn w:val="S4Header"/>
    <w:qFormat/>
    <w:rsid w:val="003A69BB"/>
    <w:pPr>
      <w:ind w:right="-14"/>
    </w:pPr>
  </w:style>
  <w:style w:type="paragraph" w:customStyle="1" w:styleId="SectionVII-Heading2">
    <w:name w:val="Section VII - Heading 2"/>
    <w:basedOn w:val="HeadeSR2"/>
    <w:qFormat/>
    <w:rsid w:val="003A69BB"/>
    <w:pPr>
      <w:spacing w:after="240"/>
      <w:ind w:right="0"/>
    </w:pPr>
  </w:style>
  <w:style w:type="paragraph" w:customStyle="1" w:styleId="SectionHeadings">
    <w:name w:val="Section Headings"/>
    <w:basedOn w:val="Normal"/>
    <w:rsid w:val="003A69BB"/>
    <w:pPr>
      <w:spacing w:before="240" w:after="360"/>
      <w:ind w:right="-14"/>
      <w:jc w:val="center"/>
    </w:pPr>
    <w:rPr>
      <w:b/>
      <w:sz w:val="44"/>
      <w:szCs w:val="44"/>
      <w:lang w:eastAsia="en-US"/>
    </w:rPr>
  </w:style>
  <w:style w:type="paragraph" w:customStyle="1" w:styleId="Section4heading">
    <w:name w:val="Section 4 heading"/>
    <w:basedOn w:val="Normal"/>
    <w:next w:val="Normal"/>
    <w:rsid w:val="003A69BB"/>
    <w:pPr>
      <w:widowControl w:val="0"/>
      <w:tabs>
        <w:tab w:val="left" w:leader="dot" w:pos="8748"/>
      </w:tabs>
      <w:autoSpaceDE w:val="0"/>
      <w:autoSpaceDN w:val="0"/>
      <w:spacing w:after="240"/>
      <w:jc w:val="center"/>
    </w:pPr>
    <w:rPr>
      <w:b/>
      <w:noProof/>
      <w:sz w:val="36"/>
      <w:szCs w:val="24"/>
      <w:lang w:eastAsia="en-US"/>
    </w:rPr>
  </w:style>
  <w:style w:type="paragraph" w:customStyle="1" w:styleId="PlantEvaCriteriaMain">
    <w:name w:val="Plant Eva Criteria Main"/>
    <w:basedOn w:val="Header1-Clauses"/>
    <w:qFormat/>
    <w:rsid w:val="003A69BB"/>
    <w:pPr>
      <w:tabs>
        <w:tab w:val="clear" w:pos="-963"/>
        <w:tab w:val="clear" w:pos="567"/>
      </w:tabs>
      <w:spacing w:before="0" w:after="0"/>
      <w:ind w:left="0" w:firstLine="0"/>
    </w:pPr>
    <w:rPr>
      <w:rFonts w:ascii="Times New Roman" w:hAnsi="Times New Roman"/>
      <w:noProof/>
      <w:color w:val="000000"/>
      <w:sz w:val="24"/>
      <w:szCs w:val="20"/>
      <w:lang w:val="en-US" w:eastAsia="en-US"/>
    </w:rPr>
  </w:style>
  <w:style w:type="paragraph" w:customStyle="1" w:styleId="PlantSubcriteria">
    <w:name w:val="Plant Subcriteria"/>
    <w:basedOn w:val="Footer"/>
    <w:qFormat/>
    <w:rsid w:val="003A69BB"/>
    <w:pPr>
      <w:numPr>
        <w:numId w:val="259"/>
      </w:numPr>
      <w:tabs>
        <w:tab w:val="clear" w:pos="4320"/>
        <w:tab w:val="clear" w:pos="8640"/>
        <w:tab w:val="num" w:pos="432"/>
        <w:tab w:val="num" w:pos="1244"/>
      </w:tabs>
      <w:ind w:hanging="360"/>
      <w:jc w:val="both"/>
      <w:outlineLvl w:val="2"/>
    </w:pPr>
    <w:rPr>
      <w:b/>
      <w:noProof/>
      <w:sz w:val="28"/>
      <w:szCs w:val="28"/>
      <w:lang w:eastAsia="en-US"/>
    </w:rPr>
  </w:style>
  <w:style w:type="paragraph" w:customStyle="1" w:styleId="ColorfulList-Accent11">
    <w:name w:val="Colorful List - Accent 11"/>
    <w:basedOn w:val="Normal"/>
    <w:uiPriority w:val="34"/>
    <w:qFormat/>
    <w:rsid w:val="003A69BB"/>
    <w:pPr>
      <w:ind w:left="720"/>
      <w:contextualSpacing/>
    </w:pPr>
    <w:rPr>
      <w:sz w:val="24"/>
      <w:szCs w:val="20"/>
      <w:lang w:eastAsia="en-US"/>
    </w:rPr>
  </w:style>
  <w:style w:type="character" w:styleId="EndnoteReference">
    <w:name w:val="endnote reference"/>
    <w:basedOn w:val="DefaultParagraphFont"/>
    <w:rsid w:val="003A69BB"/>
    <w:rPr>
      <w:rFonts w:cs="Times New Roman"/>
      <w:vertAlign w:val="superscript"/>
    </w:rPr>
  </w:style>
  <w:style w:type="paragraph" w:customStyle="1" w:styleId="SectionVHeading2">
    <w:name w:val="Section V. Heading 2"/>
    <w:basedOn w:val="SectionVHeader"/>
    <w:rsid w:val="003A69BB"/>
    <w:pPr>
      <w:spacing w:before="120" w:after="200"/>
    </w:pPr>
    <w:rPr>
      <w:sz w:val="28"/>
      <w:szCs w:val="24"/>
      <w:lang w:val="es-ES_tradnl" w:eastAsia="en-US"/>
    </w:rPr>
  </w:style>
  <w:style w:type="paragraph" w:customStyle="1" w:styleId="Style17">
    <w:name w:val="Style 17"/>
    <w:basedOn w:val="Normal"/>
    <w:rsid w:val="003A69BB"/>
    <w:pPr>
      <w:widowControl w:val="0"/>
      <w:autoSpaceDE w:val="0"/>
      <w:autoSpaceDN w:val="0"/>
      <w:spacing w:before="60" w:after="60" w:line="264" w:lineRule="exact"/>
      <w:ind w:left="576" w:hanging="360"/>
    </w:pPr>
    <w:rPr>
      <w:sz w:val="24"/>
      <w:szCs w:val="24"/>
      <w:lang w:eastAsia="en-US"/>
    </w:rPr>
  </w:style>
  <w:style w:type="paragraph" w:customStyle="1" w:styleId="SubheaderTechnicalPartofEvaluation">
    <w:name w:val="Subheader Technical Part of Evaluation"/>
    <w:basedOn w:val="Normal"/>
    <w:link w:val="SubheaderTechnicalPartofEvaluationChar"/>
    <w:autoRedefine/>
    <w:qFormat/>
    <w:rsid w:val="003A69BB"/>
    <w:rPr>
      <w:rFonts w:ascii="Times New Roman Bold" w:hAnsi="Times New Roman Bold"/>
      <w:b/>
      <w:noProof/>
      <w:sz w:val="28"/>
      <w:szCs w:val="24"/>
      <w:lang w:eastAsia="en-US"/>
    </w:rPr>
  </w:style>
  <w:style w:type="character" w:customStyle="1" w:styleId="SubheaderTechnicalPartofEvaluationChar">
    <w:name w:val="Subheader Technical Part of Evaluation Char"/>
    <w:link w:val="SubheaderTechnicalPartofEvaluation"/>
    <w:locked/>
    <w:rsid w:val="003A69BB"/>
    <w:rPr>
      <w:rFonts w:ascii="Times New Roman Bold" w:hAnsi="Times New Roman Bold"/>
      <w:b/>
      <w:noProof/>
      <w:sz w:val="28"/>
      <w:szCs w:val="24"/>
    </w:rPr>
  </w:style>
  <w:style w:type="paragraph" w:customStyle="1" w:styleId="SectionXHeading">
    <w:name w:val="Section X Heading"/>
    <w:basedOn w:val="Normal"/>
    <w:rsid w:val="003A69BB"/>
    <w:pPr>
      <w:spacing w:before="240" w:after="240"/>
      <w:jc w:val="center"/>
    </w:pPr>
    <w:rPr>
      <w:rFonts w:ascii="Times New Roman Bold" w:hAnsi="Times New Roman Bold"/>
      <w:b/>
      <w:sz w:val="36"/>
      <w:szCs w:val="24"/>
      <w:lang w:eastAsia="en-US"/>
    </w:rPr>
  </w:style>
  <w:style w:type="paragraph" w:customStyle="1" w:styleId="HeadingSPD01">
    <w:name w:val="Heading SPD 01"/>
    <w:basedOn w:val="Normal"/>
    <w:link w:val="HeadingSPD01Char"/>
    <w:qFormat/>
    <w:rsid w:val="003A69BB"/>
    <w:pPr>
      <w:keepNext/>
      <w:numPr>
        <w:ilvl w:val="12"/>
      </w:numPr>
      <w:spacing w:before="360" w:after="120"/>
      <w:jc w:val="center"/>
      <w:outlineLvl w:val="1"/>
    </w:pPr>
    <w:rPr>
      <w:rFonts w:ascii="Times New Roman Bold" w:hAnsi="Times New Roman Bold"/>
      <w:b/>
      <w:smallCaps/>
      <w:sz w:val="32"/>
      <w:szCs w:val="20"/>
      <w:lang w:eastAsia="en-US"/>
    </w:rPr>
  </w:style>
  <w:style w:type="character" w:customStyle="1" w:styleId="HeadingSPD01Char">
    <w:name w:val="Heading SPD 01 Char"/>
    <w:link w:val="HeadingSPD01"/>
    <w:locked/>
    <w:rsid w:val="003A69BB"/>
    <w:rPr>
      <w:rFonts w:ascii="Times New Roman Bold" w:hAnsi="Times New Roman Bold"/>
      <w:b/>
      <w:smallCaps/>
      <w:sz w:val="32"/>
    </w:rPr>
  </w:style>
  <w:style w:type="paragraph" w:customStyle="1" w:styleId="Header1">
    <w:name w:val="Header1"/>
    <w:basedOn w:val="Normal"/>
    <w:rsid w:val="003A69BB"/>
    <w:pPr>
      <w:widowControl w:val="0"/>
      <w:autoSpaceDE w:val="0"/>
      <w:autoSpaceDN w:val="0"/>
      <w:spacing w:before="240" w:after="480"/>
      <w:jc w:val="center"/>
    </w:pPr>
    <w:rPr>
      <w:b/>
      <w:bCs/>
      <w:spacing w:val="4"/>
      <w:sz w:val="44"/>
      <w:szCs w:val="46"/>
      <w:lang w:eastAsia="en-US"/>
    </w:rPr>
  </w:style>
  <w:style w:type="paragraph" w:customStyle="1" w:styleId="Style2">
    <w:name w:val="Style2"/>
    <w:basedOn w:val="Part1"/>
    <w:link w:val="Style2Char"/>
    <w:qFormat/>
    <w:rsid w:val="003A69BB"/>
    <w:pPr>
      <w:spacing w:before="100" w:beforeAutospacing="1" w:after="240"/>
      <w:ind w:left="432"/>
    </w:pPr>
  </w:style>
  <w:style w:type="paragraph" w:customStyle="1" w:styleId="Style3">
    <w:name w:val="Style3"/>
    <w:basedOn w:val="Part1"/>
    <w:link w:val="Style3Char"/>
    <w:qFormat/>
    <w:rsid w:val="003A69BB"/>
    <w:pPr>
      <w:spacing w:before="100" w:beforeAutospacing="1" w:after="240"/>
      <w:ind w:left="432"/>
    </w:pPr>
  </w:style>
  <w:style w:type="character" w:customStyle="1" w:styleId="Part1Char">
    <w:name w:val="Part 1 Char"/>
    <w:aliases w:val="2 Char,3 Header 4 Char"/>
    <w:link w:val="Part1"/>
    <w:locked/>
    <w:rsid w:val="003A69BB"/>
    <w:rPr>
      <w:rFonts w:ascii="Times New Roman Bold" w:hAnsi="Times New Roman Bold"/>
      <w:b/>
      <w:vanish/>
      <w:color w:val="000080"/>
      <w:sz w:val="48"/>
      <w:szCs w:val="48"/>
      <w:lang w:eastAsia="fr-FR"/>
    </w:rPr>
  </w:style>
  <w:style w:type="character" w:customStyle="1" w:styleId="Style2Char">
    <w:name w:val="Style2 Char"/>
    <w:basedOn w:val="Part1Char"/>
    <w:link w:val="Style2"/>
    <w:locked/>
    <w:rsid w:val="003A69BB"/>
    <w:rPr>
      <w:rFonts w:ascii="Times New Roman Bold" w:hAnsi="Times New Roman Bold"/>
      <w:b/>
      <w:vanish/>
      <w:color w:val="000080"/>
      <w:sz w:val="48"/>
      <w:szCs w:val="48"/>
      <w:lang w:eastAsia="fr-FR"/>
    </w:rPr>
  </w:style>
  <w:style w:type="paragraph" w:customStyle="1" w:styleId="Style4">
    <w:name w:val="Style4"/>
    <w:basedOn w:val="Subtitle"/>
    <w:link w:val="Style4Char"/>
    <w:qFormat/>
    <w:rsid w:val="003A69BB"/>
    <w:pPr>
      <w:spacing w:before="120" w:after="120"/>
      <w:outlineLvl w:val="9"/>
    </w:pPr>
    <w:rPr>
      <w:rFonts w:ascii="Times New Roman" w:hAnsi="Times New Roman" w:cs="Times New Roman"/>
      <w:b/>
      <w:sz w:val="48"/>
      <w:lang w:val="en-GB" w:eastAsia="en-US"/>
    </w:rPr>
  </w:style>
  <w:style w:type="character" w:customStyle="1" w:styleId="Style3Char">
    <w:name w:val="Style3 Char"/>
    <w:basedOn w:val="Part1Char"/>
    <w:link w:val="Style3"/>
    <w:locked/>
    <w:rsid w:val="003A69BB"/>
    <w:rPr>
      <w:rFonts w:ascii="Times New Roman Bold" w:hAnsi="Times New Roman Bold"/>
      <w:b/>
      <w:vanish/>
      <w:color w:val="000080"/>
      <w:sz w:val="48"/>
      <w:szCs w:val="48"/>
      <w:lang w:eastAsia="fr-FR"/>
    </w:rPr>
  </w:style>
  <w:style w:type="paragraph" w:customStyle="1" w:styleId="Style5">
    <w:name w:val="Style5"/>
    <w:basedOn w:val="BodyText2"/>
    <w:link w:val="Style5Char"/>
    <w:qFormat/>
    <w:rsid w:val="003A69BB"/>
    <w:pPr>
      <w:numPr>
        <w:numId w:val="262"/>
      </w:numPr>
      <w:spacing w:before="120" w:line="240" w:lineRule="auto"/>
      <w:jc w:val="center"/>
    </w:pPr>
    <w:rPr>
      <w:b/>
      <w:sz w:val="36"/>
      <w:szCs w:val="24"/>
      <w:lang w:val="en-GB" w:eastAsia="en-US"/>
    </w:rPr>
  </w:style>
  <w:style w:type="character" w:customStyle="1" w:styleId="Style4Char">
    <w:name w:val="Style4 Char"/>
    <w:link w:val="Style4"/>
    <w:locked/>
    <w:rsid w:val="003A69BB"/>
    <w:rPr>
      <w:b/>
      <w:sz w:val="48"/>
      <w:szCs w:val="24"/>
      <w:lang w:val="en-GB"/>
    </w:rPr>
  </w:style>
  <w:style w:type="paragraph" w:customStyle="1" w:styleId="Style6">
    <w:name w:val="Style6"/>
    <w:basedOn w:val="Header1-Clauses"/>
    <w:link w:val="Style6Char"/>
    <w:qFormat/>
    <w:rsid w:val="003A69BB"/>
    <w:pPr>
      <w:numPr>
        <w:numId w:val="260"/>
      </w:numPr>
      <w:tabs>
        <w:tab w:val="clear" w:pos="567"/>
      </w:tabs>
      <w:spacing w:before="0" w:after="0"/>
    </w:pPr>
    <w:rPr>
      <w:rFonts w:ascii="Times New Roman" w:hAnsi="Times New Roman"/>
      <w:sz w:val="24"/>
      <w:szCs w:val="24"/>
      <w:lang w:val="en-GB" w:eastAsia="en-US"/>
    </w:rPr>
  </w:style>
  <w:style w:type="character" w:customStyle="1" w:styleId="Style5Char">
    <w:name w:val="Style5 Char"/>
    <w:link w:val="Style5"/>
    <w:locked/>
    <w:rsid w:val="003A69BB"/>
    <w:rPr>
      <w:b/>
      <w:sz w:val="36"/>
      <w:szCs w:val="24"/>
      <w:lang w:val="en-GB"/>
    </w:rPr>
  </w:style>
  <w:style w:type="paragraph" w:customStyle="1" w:styleId="Style7">
    <w:name w:val="Style7"/>
    <w:basedOn w:val="Section3Heading"/>
    <w:link w:val="Style7Char"/>
    <w:qFormat/>
    <w:rsid w:val="003A69BB"/>
  </w:style>
  <w:style w:type="character" w:customStyle="1" w:styleId="Header1-ClausesChar1">
    <w:name w:val="Header 1 - Clauses Char1"/>
    <w:link w:val="Header1-Clauses"/>
    <w:locked/>
    <w:rsid w:val="003A69BB"/>
    <w:rPr>
      <w:rFonts w:ascii="Times New Roman Bold" w:hAnsi="Times New Roman Bold"/>
      <w:b/>
      <w:sz w:val="22"/>
      <w:szCs w:val="22"/>
      <w:lang w:val="es-ES_tradnl" w:eastAsia="fr-FR"/>
    </w:rPr>
  </w:style>
  <w:style w:type="character" w:customStyle="1" w:styleId="Style6Char">
    <w:name w:val="Style6 Char"/>
    <w:link w:val="Style6"/>
    <w:locked/>
    <w:rsid w:val="003A69BB"/>
    <w:rPr>
      <w:b/>
      <w:sz w:val="24"/>
      <w:szCs w:val="24"/>
      <w:lang w:val="en-GB"/>
    </w:rPr>
  </w:style>
  <w:style w:type="paragraph" w:customStyle="1" w:styleId="Style8">
    <w:name w:val="Style8"/>
    <w:basedOn w:val="Section3-Heading2"/>
    <w:link w:val="Style8Char"/>
    <w:qFormat/>
    <w:rsid w:val="003A69BB"/>
  </w:style>
  <w:style w:type="character" w:customStyle="1" w:styleId="S3-Heading2Char">
    <w:name w:val="S3-Heading 2 Char"/>
    <w:link w:val="S3-Heading2"/>
    <w:locked/>
    <w:rsid w:val="003A69BB"/>
    <w:rPr>
      <w:b/>
      <w:bCs/>
      <w:sz w:val="24"/>
      <w:szCs w:val="24"/>
    </w:rPr>
  </w:style>
  <w:style w:type="character" w:customStyle="1" w:styleId="Section3HeadingChar">
    <w:name w:val="Section 3 Heading Char"/>
    <w:link w:val="Section3Heading"/>
    <w:locked/>
    <w:rsid w:val="003A69BB"/>
    <w:rPr>
      <w:b/>
      <w:bCs/>
      <w:noProof/>
      <w:sz w:val="24"/>
      <w:szCs w:val="24"/>
    </w:rPr>
  </w:style>
  <w:style w:type="character" w:customStyle="1" w:styleId="Style7Char">
    <w:name w:val="Style7 Char"/>
    <w:basedOn w:val="Section3HeadingChar"/>
    <w:link w:val="Style7"/>
    <w:locked/>
    <w:rsid w:val="003A69BB"/>
    <w:rPr>
      <w:b/>
      <w:bCs/>
      <w:noProof/>
      <w:sz w:val="24"/>
      <w:szCs w:val="24"/>
    </w:rPr>
  </w:style>
  <w:style w:type="paragraph" w:customStyle="1" w:styleId="Style9">
    <w:name w:val="Style9"/>
    <w:basedOn w:val="Normal"/>
    <w:link w:val="Style9Char"/>
    <w:qFormat/>
    <w:rsid w:val="003A69BB"/>
    <w:pPr>
      <w:spacing w:after="120"/>
      <w:jc w:val="both"/>
    </w:pPr>
    <w:rPr>
      <w:b/>
      <w:sz w:val="36"/>
      <w:szCs w:val="24"/>
      <w:lang w:val="en-GB" w:eastAsia="en-US"/>
    </w:rPr>
  </w:style>
  <w:style w:type="character" w:customStyle="1" w:styleId="Section3-Heading2Char">
    <w:name w:val="Section 3 - Heading 2 Char"/>
    <w:link w:val="Section3-Heading2"/>
    <w:locked/>
    <w:rsid w:val="003A69BB"/>
    <w:rPr>
      <w:b/>
      <w:sz w:val="24"/>
      <w:szCs w:val="28"/>
    </w:rPr>
  </w:style>
  <w:style w:type="character" w:customStyle="1" w:styleId="Style8Char">
    <w:name w:val="Style8 Char"/>
    <w:basedOn w:val="Section3-Heading2Char"/>
    <w:link w:val="Style8"/>
    <w:locked/>
    <w:rsid w:val="003A69BB"/>
    <w:rPr>
      <w:b/>
      <w:sz w:val="24"/>
      <w:szCs w:val="28"/>
    </w:rPr>
  </w:style>
  <w:style w:type="paragraph" w:customStyle="1" w:styleId="Style10">
    <w:name w:val="Style10"/>
    <w:basedOn w:val="Header1-Clauses"/>
    <w:link w:val="Style10Char"/>
    <w:qFormat/>
    <w:rsid w:val="003A69BB"/>
    <w:pPr>
      <w:numPr>
        <w:numId w:val="261"/>
      </w:numPr>
      <w:tabs>
        <w:tab w:val="clear" w:pos="567"/>
      </w:tabs>
      <w:spacing w:before="0" w:after="0"/>
    </w:pPr>
    <w:rPr>
      <w:rFonts w:ascii="Times New Roman" w:hAnsi="Times New Roman"/>
      <w:sz w:val="24"/>
      <w:szCs w:val="24"/>
      <w:lang w:val="en-GB" w:eastAsia="en-US"/>
    </w:rPr>
  </w:style>
  <w:style w:type="character" w:customStyle="1" w:styleId="Style9Char">
    <w:name w:val="Style9 Char"/>
    <w:link w:val="Style9"/>
    <w:locked/>
    <w:rsid w:val="003A69BB"/>
    <w:rPr>
      <w:b/>
      <w:sz w:val="36"/>
      <w:szCs w:val="24"/>
      <w:lang w:val="en-GB"/>
    </w:rPr>
  </w:style>
  <w:style w:type="paragraph" w:customStyle="1" w:styleId="Style110">
    <w:name w:val="Style11"/>
    <w:basedOn w:val="Normal"/>
    <w:link w:val="Style11Char"/>
    <w:qFormat/>
    <w:rsid w:val="003A69BB"/>
    <w:rPr>
      <w:b/>
      <w:iCs/>
      <w:sz w:val="28"/>
      <w:szCs w:val="28"/>
      <w:lang w:eastAsia="en-US"/>
    </w:rPr>
  </w:style>
  <w:style w:type="character" w:customStyle="1" w:styleId="Style10Char">
    <w:name w:val="Style10 Char"/>
    <w:link w:val="Style10"/>
    <w:locked/>
    <w:rsid w:val="003A69BB"/>
    <w:rPr>
      <w:b/>
      <w:sz w:val="24"/>
      <w:szCs w:val="24"/>
      <w:lang w:val="en-GB"/>
    </w:rPr>
  </w:style>
  <w:style w:type="paragraph" w:customStyle="1" w:styleId="Style12">
    <w:name w:val="Style12"/>
    <w:basedOn w:val="Section3Heading"/>
    <w:link w:val="Style12Char"/>
    <w:qFormat/>
    <w:rsid w:val="003A69BB"/>
  </w:style>
  <w:style w:type="character" w:customStyle="1" w:styleId="Style11Char">
    <w:name w:val="Style11 Char"/>
    <w:link w:val="Style110"/>
    <w:locked/>
    <w:rsid w:val="003A69BB"/>
    <w:rPr>
      <w:b/>
      <w:iCs/>
      <w:sz w:val="28"/>
      <w:szCs w:val="28"/>
    </w:rPr>
  </w:style>
  <w:style w:type="paragraph" w:customStyle="1" w:styleId="Style13">
    <w:name w:val="Style13"/>
    <w:basedOn w:val="S4-header1"/>
    <w:link w:val="Style13Char"/>
    <w:qFormat/>
    <w:rsid w:val="003A69BB"/>
    <w:rPr>
      <w:sz w:val="44"/>
      <w:lang w:val="en-GB"/>
    </w:rPr>
  </w:style>
  <w:style w:type="character" w:customStyle="1" w:styleId="Style12Char">
    <w:name w:val="Style12 Char"/>
    <w:basedOn w:val="Section3HeadingChar"/>
    <w:link w:val="Style12"/>
    <w:locked/>
    <w:rsid w:val="003A69BB"/>
    <w:rPr>
      <w:b/>
      <w:bCs/>
      <w:noProof/>
      <w:sz w:val="24"/>
      <w:szCs w:val="24"/>
    </w:rPr>
  </w:style>
  <w:style w:type="character" w:customStyle="1" w:styleId="S4-header1Char">
    <w:name w:val="S4-header1 Char"/>
    <w:link w:val="S4-header1"/>
    <w:locked/>
    <w:rsid w:val="003A69BB"/>
    <w:rPr>
      <w:b/>
      <w:sz w:val="36"/>
    </w:rPr>
  </w:style>
  <w:style w:type="character" w:customStyle="1" w:styleId="Style13Char">
    <w:name w:val="Style13 Char"/>
    <w:link w:val="Style13"/>
    <w:locked/>
    <w:rsid w:val="003A69BB"/>
    <w:rPr>
      <w:b/>
      <w:sz w:val="44"/>
      <w:lang w:val="en-GB"/>
    </w:rPr>
  </w:style>
  <w:style w:type="paragraph" w:customStyle="1" w:styleId="Style15">
    <w:name w:val="Style15"/>
    <w:basedOn w:val="SectionVHeader"/>
    <w:link w:val="Style15Char"/>
    <w:qFormat/>
    <w:rsid w:val="003A69BB"/>
    <w:pPr>
      <w:spacing w:before="0" w:after="0"/>
    </w:pPr>
    <w:rPr>
      <w:lang w:val="en-GB" w:eastAsia="en-US"/>
    </w:rPr>
  </w:style>
  <w:style w:type="character" w:customStyle="1" w:styleId="S4HeaderChar1">
    <w:name w:val="S4 Header Char1"/>
    <w:link w:val="S4Header"/>
    <w:locked/>
    <w:rsid w:val="003A69BB"/>
    <w:rPr>
      <w:b/>
      <w:sz w:val="32"/>
    </w:rPr>
  </w:style>
  <w:style w:type="paragraph" w:customStyle="1" w:styleId="Style16">
    <w:name w:val="Style16"/>
    <w:basedOn w:val="Heading1"/>
    <w:link w:val="Style16Char"/>
    <w:qFormat/>
    <w:rsid w:val="003A69BB"/>
    <w:pPr>
      <w:keepNext w:val="0"/>
      <w:tabs>
        <w:tab w:val="center" w:pos="4153"/>
        <w:tab w:val="right" w:pos="8306"/>
      </w:tabs>
      <w:spacing w:before="0"/>
      <w:outlineLvl w:val="2"/>
    </w:pPr>
    <w:rPr>
      <w:rFonts w:ascii="Times New Roman" w:hAnsi="Times New Roman" w:cs="Times New Roman"/>
      <w:kern w:val="0"/>
      <w:sz w:val="24"/>
      <w:szCs w:val="24"/>
      <w:lang w:val="en-GB" w:eastAsia="en-US"/>
    </w:rPr>
  </w:style>
  <w:style w:type="character" w:customStyle="1" w:styleId="SectionVHeaderChar">
    <w:name w:val="Section V. Header Char"/>
    <w:link w:val="SectionVHeader"/>
    <w:locked/>
    <w:rsid w:val="003A69BB"/>
    <w:rPr>
      <w:b/>
      <w:sz w:val="36"/>
      <w:lang w:eastAsia="fr-FR"/>
    </w:rPr>
  </w:style>
  <w:style w:type="character" w:customStyle="1" w:styleId="Style15Char">
    <w:name w:val="Style15 Char"/>
    <w:link w:val="Style15"/>
    <w:locked/>
    <w:rsid w:val="003A69BB"/>
    <w:rPr>
      <w:b/>
      <w:sz w:val="36"/>
      <w:lang w:val="en-GB"/>
    </w:rPr>
  </w:style>
  <w:style w:type="paragraph" w:customStyle="1" w:styleId="Style170">
    <w:name w:val="Style17"/>
    <w:basedOn w:val="Heading1"/>
    <w:link w:val="Style17Char"/>
    <w:qFormat/>
    <w:rsid w:val="003A69BB"/>
    <w:pPr>
      <w:keepNext w:val="0"/>
      <w:tabs>
        <w:tab w:val="center" w:pos="4153"/>
        <w:tab w:val="right" w:pos="8306"/>
      </w:tabs>
      <w:spacing w:before="0"/>
      <w:outlineLvl w:val="2"/>
    </w:pPr>
    <w:rPr>
      <w:rFonts w:ascii="Times New Roman" w:hAnsi="Times New Roman" w:cs="Times New Roman"/>
      <w:kern w:val="0"/>
      <w:sz w:val="24"/>
      <w:szCs w:val="24"/>
      <w:lang w:val="en-GB" w:eastAsia="en-US"/>
    </w:rPr>
  </w:style>
  <w:style w:type="character" w:customStyle="1" w:styleId="Style16Char">
    <w:name w:val="Style16 Char"/>
    <w:link w:val="Style16"/>
    <w:locked/>
    <w:rsid w:val="003A69BB"/>
    <w:rPr>
      <w:b/>
      <w:bCs/>
      <w:sz w:val="24"/>
      <w:szCs w:val="24"/>
      <w:lang w:val="en-GB"/>
    </w:rPr>
  </w:style>
  <w:style w:type="paragraph" w:customStyle="1" w:styleId="Style18">
    <w:name w:val="Style18"/>
    <w:basedOn w:val="Normal"/>
    <w:link w:val="Style18Char"/>
    <w:qFormat/>
    <w:rsid w:val="003A69BB"/>
    <w:pPr>
      <w:ind w:left="113" w:right="113"/>
      <w:jc w:val="both"/>
    </w:pPr>
    <w:rPr>
      <w:b/>
      <w:bCs/>
      <w:iCs/>
      <w:sz w:val="24"/>
      <w:szCs w:val="24"/>
      <w:lang w:val="en-GB" w:eastAsia="en-US"/>
    </w:rPr>
  </w:style>
  <w:style w:type="character" w:customStyle="1" w:styleId="Style17Char">
    <w:name w:val="Style17 Char"/>
    <w:link w:val="Style170"/>
    <w:locked/>
    <w:rsid w:val="003A69BB"/>
    <w:rPr>
      <w:b/>
      <w:bCs/>
      <w:sz w:val="24"/>
      <w:szCs w:val="24"/>
      <w:lang w:val="en-GB"/>
    </w:rPr>
  </w:style>
  <w:style w:type="paragraph" w:customStyle="1" w:styleId="Style19">
    <w:name w:val="Style19"/>
    <w:basedOn w:val="Style18"/>
    <w:link w:val="Style19Char"/>
    <w:qFormat/>
    <w:rsid w:val="003A69BB"/>
    <w:pPr>
      <w:spacing w:after="120"/>
    </w:pPr>
  </w:style>
  <w:style w:type="character" w:customStyle="1" w:styleId="Style18Char">
    <w:name w:val="Style18 Char"/>
    <w:link w:val="Style18"/>
    <w:locked/>
    <w:rsid w:val="003A69BB"/>
    <w:rPr>
      <w:b/>
      <w:bCs/>
      <w:iCs/>
      <w:sz w:val="24"/>
      <w:szCs w:val="24"/>
      <w:lang w:val="en-GB"/>
    </w:rPr>
  </w:style>
  <w:style w:type="paragraph" w:customStyle="1" w:styleId="Style20">
    <w:name w:val="Style20"/>
    <w:basedOn w:val="Normal"/>
    <w:link w:val="Style20Char"/>
    <w:qFormat/>
    <w:rsid w:val="003A69BB"/>
    <w:pPr>
      <w:spacing w:before="120" w:after="120"/>
      <w:jc w:val="center"/>
    </w:pPr>
    <w:rPr>
      <w:b/>
      <w:sz w:val="36"/>
      <w:szCs w:val="36"/>
      <w:lang w:val="en-GB" w:eastAsia="en-US"/>
    </w:rPr>
  </w:style>
  <w:style w:type="character" w:customStyle="1" w:styleId="Style19Char">
    <w:name w:val="Style19 Char"/>
    <w:basedOn w:val="Style18Char"/>
    <w:link w:val="Style19"/>
    <w:locked/>
    <w:rsid w:val="003A69BB"/>
    <w:rPr>
      <w:b/>
      <w:bCs/>
      <w:iCs/>
      <w:sz w:val="24"/>
      <w:szCs w:val="24"/>
      <w:lang w:val="en-GB"/>
    </w:rPr>
  </w:style>
  <w:style w:type="paragraph" w:customStyle="1" w:styleId="Style21">
    <w:name w:val="Style21"/>
    <w:basedOn w:val="SectionIXHeader"/>
    <w:link w:val="Style21Char"/>
    <w:qFormat/>
    <w:rsid w:val="003A69BB"/>
    <w:rPr>
      <w:color w:val="000000"/>
    </w:rPr>
  </w:style>
  <w:style w:type="character" w:customStyle="1" w:styleId="Style20Char">
    <w:name w:val="Style20 Char"/>
    <w:link w:val="Style20"/>
    <w:locked/>
    <w:rsid w:val="003A69BB"/>
    <w:rPr>
      <w:b/>
      <w:sz w:val="36"/>
      <w:szCs w:val="36"/>
      <w:lang w:val="en-GB"/>
    </w:rPr>
  </w:style>
  <w:style w:type="paragraph" w:customStyle="1" w:styleId="Style22">
    <w:name w:val="Style22"/>
    <w:basedOn w:val="S9-appx"/>
    <w:link w:val="Style22Char"/>
    <w:qFormat/>
    <w:rsid w:val="003A69BB"/>
    <w:pPr>
      <w:spacing w:after="120"/>
    </w:pPr>
    <w:rPr>
      <w:sz w:val="32"/>
      <w:szCs w:val="32"/>
      <w:lang w:val="en-GB"/>
    </w:rPr>
  </w:style>
  <w:style w:type="character" w:customStyle="1" w:styleId="SectionIXHeaderChar">
    <w:name w:val="Section IX Header Char"/>
    <w:link w:val="SectionIXHeader"/>
    <w:locked/>
    <w:rsid w:val="003A69BB"/>
    <w:rPr>
      <w:rFonts w:ascii="Times New Roman Bold" w:hAnsi="Times New Roman Bold"/>
      <w:b/>
      <w:sz w:val="32"/>
    </w:rPr>
  </w:style>
  <w:style w:type="character" w:customStyle="1" w:styleId="Style21Char">
    <w:name w:val="Style21 Char"/>
    <w:link w:val="Style21"/>
    <w:locked/>
    <w:rsid w:val="003A69BB"/>
    <w:rPr>
      <w:rFonts w:ascii="Times New Roman Bold" w:hAnsi="Times New Roman Bold"/>
      <w:b/>
      <w:color w:val="000000"/>
      <w:sz w:val="32"/>
    </w:rPr>
  </w:style>
  <w:style w:type="paragraph" w:styleId="Index4">
    <w:name w:val="index 4"/>
    <w:basedOn w:val="Normal"/>
    <w:next w:val="Normal"/>
    <w:rsid w:val="003A69BB"/>
    <w:pPr>
      <w:tabs>
        <w:tab w:val="right" w:pos="4140"/>
      </w:tabs>
      <w:ind w:left="960" w:hanging="240"/>
    </w:pPr>
    <w:rPr>
      <w:sz w:val="20"/>
      <w:szCs w:val="20"/>
      <w:lang w:eastAsia="en-US"/>
    </w:rPr>
  </w:style>
  <w:style w:type="character" w:customStyle="1" w:styleId="S9-appxChar">
    <w:name w:val="S9 - appx Char"/>
    <w:link w:val="S9-appx"/>
    <w:uiPriority w:val="99"/>
    <w:locked/>
    <w:rsid w:val="003A69BB"/>
    <w:rPr>
      <w:b/>
      <w:sz w:val="28"/>
    </w:rPr>
  </w:style>
  <w:style w:type="character" w:customStyle="1" w:styleId="Style22Char">
    <w:name w:val="Style22 Char"/>
    <w:link w:val="Style22"/>
    <w:locked/>
    <w:rsid w:val="003A69BB"/>
    <w:rPr>
      <w:b/>
      <w:sz w:val="32"/>
      <w:szCs w:val="32"/>
      <w:lang w:val="en-GB"/>
    </w:rPr>
  </w:style>
  <w:style w:type="paragraph" w:customStyle="1" w:styleId="Style50">
    <w:name w:val="Style 5"/>
    <w:basedOn w:val="Normal"/>
    <w:rsid w:val="003A69BB"/>
    <w:pPr>
      <w:widowControl w:val="0"/>
      <w:autoSpaceDE w:val="0"/>
      <w:autoSpaceDN w:val="0"/>
      <w:spacing w:line="480" w:lineRule="exact"/>
      <w:jc w:val="center"/>
    </w:pPr>
    <w:rPr>
      <w:sz w:val="24"/>
      <w:szCs w:val="24"/>
      <w:lang w:eastAsia="en-US"/>
    </w:rPr>
  </w:style>
  <w:style w:type="character" w:customStyle="1" w:styleId="Bibliogrphy">
    <w:name w:val="Bibliogrphy"/>
    <w:rsid w:val="003A69BB"/>
  </w:style>
  <w:style w:type="character" w:customStyle="1" w:styleId="DocInit">
    <w:name w:val="Doc Init"/>
    <w:rsid w:val="003A69BB"/>
  </w:style>
  <w:style w:type="character" w:customStyle="1" w:styleId="Document2">
    <w:name w:val="Document 2"/>
    <w:rsid w:val="003A69BB"/>
    <w:rPr>
      <w:rFonts w:ascii="Times" w:hAnsi="Times"/>
      <w:sz w:val="24"/>
      <w:lang w:val="en-US"/>
    </w:rPr>
  </w:style>
  <w:style w:type="character" w:customStyle="1" w:styleId="Document3">
    <w:name w:val="Document 3"/>
    <w:rsid w:val="003A69BB"/>
    <w:rPr>
      <w:rFonts w:ascii="Times" w:hAnsi="Times"/>
      <w:sz w:val="24"/>
      <w:lang w:val="en-US"/>
    </w:rPr>
  </w:style>
  <w:style w:type="character" w:customStyle="1" w:styleId="Document4">
    <w:name w:val="Document 4"/>
    <w:rsid w:val="003A69BB"/>
    <w:rPr>
      <w:b/>
      <w:i/>
      <w:sz w:val="24"/>
    </w:rPr>
  </w:style>
  <w:style w:type="character" w:customStyle="1" w:styleId="Document5">
    <w:name w:val="Document 5"/>
    <w:rsid w:val="003A69BB"/>
  </w:style>
  <w:style w:type="character" w:customStyle="1" w:styleId="Document6">
    <w:name w:val="Document 6"/>
    <w:rsid w:val="003A69BB"/>
  </w:style>
  <w:style w:type="character" w:customStyle="1" w:styleId="Document7">
    <w:name w:val="Document 7"/>
    <w:rsid w:val="003A69BB"/>
  </w:style>
  <w:style w:type="character" w:customStyle="1" w:styleId="Document8">
    <w:name w:val="Document 8"/>
    <w:rsid w:val="003A69BB"/>
  </w:style>
  <w:style w:type="character" w:customStyle="1" w:styleId="TechInit">
    <w:name w:val="Tech Init"/>
    <w:rsid w:val="003A69BB"/>
    <w:rPr>
      <w:rFonts w:ascii="Times" w:hAnsi="Times"/>
      <w:sz w:val="24"/>
      <w:lang w:val="en-US"/>
    </w:rPr>
  </w:style>
  <w:style w:type="character" w:customStyle="1" w:styleId="Technical1">
    <w:name w:val="Technical 1"/>
    <w:rsid w:val="003A69BB"/>
    <w:rPr>
      <w:rFonts w:ascii="Times" w:hAnsi="Times"/>
      <w:sz w:val="24"/>
      <w:lang w:val="en-US"/>
    </w:rPr>
  </w:style>
  <w:style w:type="character" w:customStyle="1" w:styleId="Technical2">
    <w:name w:val="Technical 2"/>
    <w:rsid w:val="003A69BB"/>
    <w:rPr>
      <w:rFonts w:ascii="Times" w:hAnsi="Times"/>
      <w:sz w:val="24"/>
      <w:lang w:val="en-US"/>
    </w:rPr>
  </w:style>
  <w:style w:type="character" w:customStyle="1" w:styleId="Technical3">
    <w:name w:val="Technical 3"/>
    <w:rsid w:val="003A69BB"/>
    <w:rPr>
      <w:rFonts w:ascii="Times" w:hAnsi="Times"/>
      <w:sz w:val="24"/>
      <w:lang w:val="en-US"/>
    </w:rPr>
  </w:style>
  <w:style w:type="paragraph" w:customStyle="1" w:styleId="Technical5">
    <w:name w:val="Technical 5"/>
    <w:rsid w:val="003A69BB"/>
    <w:pPr>
      <w:tabs>
        <w:tab w:val="left" w:pos="-720"/>
      </w:tabs>
      <w:suppressAutoHyphens/>
      <w:ind w:firstLine="720"/>
    </w:pPr>
    <w:rPr>
      <w:rFonts w:ascii="Times" w:hAnsi="Times"/>
      <w:b/>
      <w:sz w:val="24"/>
    </w:rPr>
  </w:style>
  <w:style w:type="paragraph" w:customStyle="1" w:styleId="Technical6">
    <w:name w:val="Technical 6"/>
    <w:rsid w:val="003A69BB"/>
    <w:pPr>
      <w:tabs>
        <w:tab w:val="left" w:pos="-720"/>
      </w:tabs>
      <w:suppressAutoHyphens/>
      <w:ind w:firstLine="720"/>
    </w:pPr>
    <w:rPr>
      <w:rFonts w:ascii="Times" w:hAnsi="Times"/>
      <w:b/>
      <w:sz w:val="24"/>
    </w:rPr>
  </w:style>
  <w:style w:type="paragraph" w:customStyle="1" w:styleId="Technical7">
    <w:name w:val="Technical 7"/>
    <w:rsid w:val="003A69BB"/>
    <w:pPr>
      <w:tabs>
        <w:tab w:val="left" w:pos="-720"/>
      </w:tabs>
      <w:suppressAutoHyphens/>
      <w:ind w:firstLine="720"/>
    </w:pPr>
    <w:rPr>
      <w:rFonts w:ascii="Times" w:hAnsi="Times"/>
      <w:b/>
      <w:sz w:val="24"/>
    </w:rPr>
  </w:style>
  <w:style w:type="paragraph" w:customStyle="1" w:styleId="Technical8">
    <w:name w:val="Technical 8"/>
    <w:rsid w:val="003A69BB"/>
    <w:pPr>
      <w:tabs>
        <w:tab w:val="left" w:pos="-720"/>
      </w:tabs>
      <w:suppressAutoHyphens/>
      <w:ind w:firstLine="720"/>
    </w:pPr>
    <w:rPr>
      <w:rFonts w:ascii="Times" w:hAnsi="Times"/>
      <w:b/>
      <w:sz w:val="24"/>
    </w:rPr>
  </w:style>
  <w:style w:type="paragraph" w:customStyle="1" w:styleId="Pleading">
    <w:name w:val="Pleading"/>
    <w:rsid w:val="003A69BB"/>
    <w:pPr>
      <w:tabs>
        <w:tab w:val="left" w:pos="-720"/>
      </w:tabs>
      <w:suppressAutoHyphens/>
      <w:spacing w:line="240" w:lineRule="exact"/>
    </w:pPr>
    <w:rPr>
      <w:rFonts w:ascii="Times" w:hAnsi="Times"/>
      <w:sz w:val="24"/>
    </w:rPr>
  </w:style>
  <w:style w:type="paragraph" w:customStyle="1" w:styleId="RightPar1">
    <w:name w:val="Right Par 1"/>
    <w:rsid w:val="003A69BB"/>
    <w:pPr>
      <w:tabs>
        <w:tab w:val="left" w:pos="-720"/>
        <w:tab w:val="left" w:pos="0"/>
        <w:tab w:val="decimal" w:pos="720"/>
      </w:tabs>
      <w:suppressAutoHyphens/>
      <w:ind w:firstLine="720"/>
    </w:pPr>
    <w:rPr>
      <w:rFonts w:ascii="Times" w:hAnsi="Times"/>
      <w:sz w:val="24"/>
    </w:rPr>
  </w:style>
  <w:style w:type="paragraph" w:customStyle="1" w:styleId="RightPar2">
    <w:name w:val="Right Par 2"/>
    <w:rsid w:val="003A69BB"/>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3A69BB"/>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3A69BB"/>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3A69BB"/>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3A69BB"/>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3A69B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3A69B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2">
    <w:name w:val="index 2"/>
    <w:basedOn w:val="Normal"/>
    <w:next w:val="Normal"/>
    <w:rsid w:val="003A69BB"/>
    <w:pPr>
      <w:tabs>
        <w:tab w:val="right" w:pos="4140"/>
      </w:tabs>
      <w:ind w:left="480" w:hanging="240"/>
    </w:pPr>
    <w:rPr>
      <w:sz w:val="20"/>
      <w:szCs w:val="20"/>
      <w:lang w:eastAsia="en-US"/>
    </w:rPr>
  </w:style>
  <w:style w:type="character" w:customStyle="1" w:styleId="EquationCaption">
    <w:name w:val="_Equation Caption"/>
    <w:rsid w:val="003A69BB"/>
  </w:style>
  <w:style w:type="character" w:customStyle="1" w:styleId="vlpgno">
    <w:name w:val="vl.pg.no."/>
    <w:rsid w:val="003A69BB"/>
    <w:rPr>
      <w:rFonts w:ascii="Times" w:hAnsi="Times"/>
      <w:b/>
      <w:sz w:val="20"/>
      <w:lang w:val="en-US"/>
    </w:rPr>
  </w:style>
  <w:style w:type="character" w:styleId="LineNumber">
    <w:name w:val="line number"/>
    <w:basedOn w:val="DefaultParagraphFont"/>
    <w:rsid w:val="003A69BB"/>
    <w:rPr>
      <w:rFonts w:cs="Times New Roman"/>
    </w:rPr>
  </w:style>
  <w:style w:type="character" w:customStyle="1" w:styleId="insert2">
    <w:name w:val="insert2"/>
    <w:rsid w:val="003A69BB"/>
    <w:rPr>
      <w:rFonts w:ascii="Arial" w:hAnsi="Arial"/>
      <w:i/>
      <w:sz w:val="24"/>
      <w:lang w:val="en-US"/>
    </w:rPr>
  </w:style>
  <w:style w:type="paragraph" w:styleId="Index3">
    <w:name w:val="index 3"/>
    <w:basedOn w:val="Normal"/>
    <w:next w:val="Normal"/>
    <w:rsid w:val="003A69BB"/>
    <w:pPr>
      <w:tabs>
        <w:tab w:val="right" w:pos="4140"/>
      </w:tabs>
      <w:ind w:left="720" w:hanging="240"/>
    </w:pPr>
    <w:rPr>
      <w:sz w:val="20"/>
      <w:szCs w:val="20"/>
      <w:lang w:eastAsia="en-US"/>
    </w:rPr>
  </w:style>
  <w:style w:type="paragraph" w:styleId="Index5">
    <w:name w:val="index 5"/>
    <w:basedOn w:val="Normal"/>
    <w:next w:val="Normal"/>
    <w:rsid w:val="003A69BB"/>
    <w:pPr>
      <w:tabs>
        <w:tab w:val="right" w:pos="4140"/>
      </w:tabs>
      <w:ind w:left="1200" w:hanging="240"/>
    </w:pPr>
    <w:rPr>
      <w:sz w:val="20"/>
      <w:szCs w:val="20"/>
      <w:lang w:eastAsia="en-US"/>
    </w:rPr>
  </w:style>
  <w:style w:type="paragraph" w:styleId="Index6">
    <w:name w:val="index 6"/>
    <w:basedOn w:val="Normal"/>
    <w:next w:val="Normal"/>
    <w:rsid w:val="003A69BB"/>
    <w:pPr>
      <w:tabs>
        <w:tab w:val="right" w:pos="4140"/>
      </w:tabs>
      <w:ind w:left="1440" w:hanging="240"/>
    </w:pPr>
    <w:rPr>
      <w:sz w:val="20"/>
      <w:szCs w:val="20"/>
      <w:lang w:eastAsia="en-US"/>
    </w:rPr>
  </w:style>
  <w:style w:type="paragraph" w:styleId="Index7">
    <w:name w:val="index 7"/>
    <w:basedOn w:val="Normal"/>
    <w:next w:val="Normal"/>
    <w:rsid w:val="003A69BB"/>
    <w:pPr>
      <w:tabs>
        <w:tab w:val="right" w:pos="4140"/>
      </w:tabs>
      <w:ind w:left="1680" w:hanging="240"/>
    </w:pPr>
    <w:rPr>
      <w:sz w:val="20"/>
      <w:szCs w:val="20"/>
      <w:lang w:eastAsia="en-US"/>
    </w:rPr>
  </w:style>
  <w:style w:type="paragraph" w:styleId="Index8">
    <w:name w:val="index 8"/>
    <w:basedOn w:val="Normal"/>
    <w:next w:val="Normal"/>
    <w:rsid w:val="003A69BB"/>
    <w:pPr>
      <w:tabs>
        <w:tab w:val="right" w:pos="4140"/>
      </w:tabs>
      <w:ind w:left="1920" w:hanging="240"/>
    </w:pPr>
    <w:rPr>
      <w:sz w:val="20"/>
      <w:szCs w:val="20"/>
      <w:lang w:eastAsia="en-US"/>
    </w:rPr>
  </w:style>
  <w:style w:type="paragraph" w:styleId="Index9">
    <w:name w:val="index 9"/>
    <w:basedOn w:val="Normal"/>
    <w:next w:val="Normal"/>
    <w:rsid w:val="003A69BB"/>
    <w:pPr>
      <w:tabs>
        <w:tab w:val="right" w:pos="4140"/>
      </w:tabs>
      <w:ind w:left="2160" w:hanging="240"/>
    </w:pPr>
    <w:rPr>
      <w:sz w:val="20"/>
      <w:szCs w:val="20"/>
      <w:lang w:eastAsia="en-US"/>
    </w:rPr>
  </w:style>
  <w:style w:type="paragraph" w:customStyle="1" w:styleId="Headingrb2">
    <w:name w:val="Heading rb2"/>
    <w:basedOn w:val="Normal"/>
    <w:rsid w:val="003A69B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eastAsia="en-US"/>
    </w:rPr>
  </w:style>
  <w:style w:type="paragraph" w:customStyle="1" w:styleId="Head31">
    <w:name w:val="Head 3.1"/>
    <w:basedOn w:val="Head21"/>
    <w:rsid w:val="003A69BB"/>
    <w:pPr>
      <w:keepNext/>
      <w:pBdr>
        <w:bottom w:val="single" w:sz="24" w:space="3" w:color="auto"/>
      </w:pBdr>
      <w:spacing w:before="480" w:after="240"/>
    </w:pPr>
    <w:rPr>
      <w:rFonts w:ascii="Times New Roman Bold" w:hAnsi="Times New Roman Bold"/>
      <w:smallCaps/>
      <w:sz w:val="32"/>
    </w:rPr>
  </w:style>
  <w:style w:type="paragraph" w:customStyle="1" w:styleId="Head52">
    <w:name w:val="Head 5.2"/>
    <w:basedOn w:val="Normal"/>
    <w:rsid w:val="003A69BB"/>
    <w:pPr>
      <w:keepNext/>
      <w:suppressAutoHyphens/>
      <w:spacing w:before="480" w:after="240"/>
      <w:ind w:left="547" w:hanging="547"/>
      <w:jc w:val="center"/>
    </w:pPr>
    <w:rPr>
      <w:b/>
      <w:sz w:val="24"/>
      <w:szCs w:val="20"/>
      <w:lang w:eastAsia="en-US"/>
    </w:rPr>
  </w:style>
  <w:style w:type="paragraph" w:customStyle="1" w:styleId="Head61">
    <w:name w:val="Head 6.1"/>
    <w:basedOn w:val="Head51"/>
    <w:rsid w:val="003A69BB"/>
    <w:pPr>
      <w:keepNext/>
      <w:spacing w:after="240"/>
      <w:ind w:left="0" w:firstLine="0"/>
      <w:jc w:val="center"/>
    </w:pPr>
    <w:rPr>
      <w:rFonts w:ascii="Times New Roman Bold" w:hAnsi="Times New Roman Bold"/>
      <w:caps/>
      <w:smallCaps/>
      <w:sz w:val="32"/>
    </w:rPr>
  </w:style>
  <w:style w:type="paragraph" w:customStyle="1" w:styleId="Head71">
    <w:name w:val="Head 7.1"/>
    <w:basedOn w:val="Head21"/>
    <w:rsid w:val="003A69BB"/>
    <w:pPr>
      <w:keepNext/>
      <w:pBdr>
        <w:bottom w:val="single" w:sz="24" w:space="3" w:color="auto"/>
      </w:pBdr>
      <w:spacing w:before="480" w:after="240"/>
    </w:pPr>
    <w:rPr>
      <w:rFonts w:ascii="Times New Roman Bold" w:hAnsi="Times New Roman Bold"/>
      <w:smallCaps/>
      <w:sz w:val="32"/>
    </w:rPr>
  </w:style>
  <w:style w:type="paragraph" w:customStyle="1" w:styleId="Head72">
    <w:name w:val="Head 7.2"/>
    <w:basedOn w:val="Normal"/>
    <w:rsid w:val="003A69BB"/>
    <w:pPr>
      <w:suppressAutoHyphens/>
      <w:spacing w:after="240"/>
      <w:ind w:left="720" w:hanging="720"/>
    </w:pPr>
    <w:rPr>
      <w:rFonts w:ascii="Times New Roman Bold" w:hAnsi="Times New Roman Bold"/>
      <w:b/>
      <w:sz w:val="28"/>
      <w:szCs w:val="20"/>
      <w:lang w:eastAsia="en-US"/>
    </w:rPr>
  </w:style>
  <w:style w:type="paragraph" w:customStyle="1" w:styleId="Head81">
    <w:name w:val="Head 8.1"/>
    <w:basedOn w:val="Heading1"/>
    <w:rsid w:val="003A69BB"/>
    <w:pPr>
      <w:keepNext w:val="0"/>
      <w:suppressAutoHyphens/>
      <w:spacing w:before="480" w:after="240"/>
      <w:jc w:val="center"/>
      <w:outlineLvl w:val="9"/>
    </w:pPr>
    <w:rPr>
      <w:rFonts w:cs="Times New Roman"/>
      <w:bCs w:val="0"/>
      <w:kern w:val="0"/>
      <w:szCs w:val="20"/>
      <w:lang w:eastAsia="en-US"/>
    </w:rPr>
  </w:style>
  <w:style w:type="paragraph" w:customStyle="1" w:styleId="Head82">
    <w:name w:val="Head 8.2"/>
    <w:basedOn w:val="Head81"/>
    <w:rsid w:val="003A69BB"/>
    <w:rPr>
      <w:smallCaps/>
      <w:sz w:val="28"/>
    </w:rPr>
  </w:style>
  <w:style w:type="paragraph" w:customStyle="1" w:styleId="FIDICSectionBegin">
    <w:name w:val="FIDIC__SectionBegin"/>
    <w:basedOn w:val="Normal"/>
    <w:next w:val="FIDICSectionName"/>
    <w:rsid w:val="003A69BB"/>
    <w:pPr>
      <w:widowControl w:val="0"/>
      <w:autoSpaceDE w:val="0"/>
      <w:autoSpaceDN w:val="0"/>
      <w:adjustRightInd w:val="0"/>
      <w:spacing w:line="240" w:lineRule="exact"/>
    </w:pPr>
    <w:rPr>
      <w:rFonts w:ascii="Arial" w:hAnsi="Arial" w:cs="Arial"/>
      <w:b/>
      <w:bCs/>
      <w:color w:val="0000CC"/>
      <w:sz w:val="20"/>
      <w:szCs w:val="20"/>
    </w:rPr>
  </w:style>
  <w:style w:type="paragraph" w:customStyle="1" w:styleId="FIDICSectionName">
    <w:name w:val="FIDIC__SectionName"/>
    <w:basedOn w:val="FIDICClauseSubName"/>
    <w:next w:val="FIDICClauseSubName"/>
    <w:rsid w:val="003A69BB"/>
    <w:pPr>
      <w:spacing w:before="100" w:after="300"/>
    </w:pPr>
    <w:rPr>
      <w:sz w:val="30"/>
      <w:szCs w:val="30"/>
    </w:rPr>
  </w:style>
  <w:style w:type="paragraph" w:customStyle="1" w:styleId="FIDICClauseSubName">
    <w:name w:val="FIDIC_ClauseSubName"/>
    <w:basedOn w:val="FIDICCoverTitle"/>
    <w:rsid w:val="003A69BB"/>
    <w:pPr>
      <w:spacing w:before="240" w:line="240" w:lineRule="exact"/>
    </w:pPr>
    <w:rPr>
      <w:sz w:val="24"/>
      <w:szCs w:val="24"/>
    </w:rPr>
  </w:style>
  <w:style w:type="paragraph" w:customStyle="1" w:styleId="FIDICCoverTitle">
    <w:name w:val="FIDIC__CoverTitle"/>
    <w:basedOn w:val="Normal"/>
    <w:rsid w:val="003A69BB"/>
    <w:pPr>
      <w:spacing w:after="240"/>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3A69BB"/>
    <w:rPr>
      <w:sz w:val="28"/>
      <w:szCs w:val="28"/>
    </w:rPr>
  </w:style>
  <w:style w:type="paragraph" w:customStyle="1" w:styleId="FIDICClauseSubSubPara">
    <w:name w:val="FIDIC_ClauseSubSubPara"/>
    <w:basedOn w:val="FIDICClauseSubName"/>
    <w:rsid w:val="003A69B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A69B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A69BB"/>
    <w:pPr>
      <w:widowControl w:val="0"/>
      <w:autoSpaceDE w:val="0"/>
      <w:autoSpaceDN w:val="0"/>
      <w:adjustRightInd w:val="0"/>
      <w:spacing w:line="240" w:lineRule="exact"/>
    </w:pPr>
    <w:rPr>
      <w:rFonts w:ascii="Arial" w:hAnsi="Arial" w:cs="Arial"/>
      <w:b/>
      <w:bCs/>
      <w:color w:val="0000CC"/>
      <w:sz w:val="20"/>
      <w:szCs w:val="20"/>
    </w:rPr>
  </w:style>
  <w:style w:type="paragraph" w:customStyle="1" w:styleId="sec7-SubClause">
    <w:name w:val="sec7-SubClause"/>
    <w:basedOn w:val="Header1-Clauses"/>
    <w:rsid w:val="003A69BB"/>
    <w:pPr>
      <w:tabs>
        <w:tab w:val="clear" w:pos="-963"/>
        <w:tab w:val="clear" w:pos="567"/>
        <w:tab w:val="left" w:pos="573"/>
      </w:tabs>
      <w:spacing w:before="0" w:after="0"/>
      <w:ind w:left="576" w:hanging="576"/>
    </w:pPr>
    <w:rPr>
      <w:rFonts w:ascii="Times New Roman" w:hAnsi="Times New Roman"/>
      <w:bCs/>
      <w:sz w:val="24"/>
      <w:szCs w:val="24"/>
      <w:lang w:val="en-US" w:eastAsia="en-US"/>
    </w:rPr>
  </w:style>
  <w:style w:type="paragraph" w:customStyle="1" w:styleId="Sec7-Clauses">
    <w:name w:val="Sec7-Clauses"/>
    <w:basedOn w:val="Header1-Clauses"/>
    <w:rsid w:val="003A69BB"/>
    <w:pPr>
      <w:tabs>
        <w:tab w:val="clear" w:pos="-963"/>
        <w:tab w:val="clear" w:pos="567"/>
      </w:tabs>
      <w:spacing w:before="0" w:after="0"/>
      <w:ind w:left="0" w:firstLine="0"/>
    </w:pPr>
    <w:rPr>
      <w:rFonts w:ascii="Times New Roman" w:hAnsi="Times New Roman"/>
      <w:bCs/>
      <w:sz w:val="24"/>
      <w:szCs w:val="24"/>
      <w:lang w:eastAsia="en-US"/>
    </w:rPr>
  </w:style>
  <w:style w:type="paragraph" w:customStyle="1" w:styleId="sec7-header1">
    <w:name w:val="sec7-header1"/>
    <w:basedOn w:val="FIDICClauseSubName"/>
    <w:rsid w:val="003A69B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link w:val="SectionVIHeaderChar"/>
    <w:rsid w:val="003A69BB"/>
    <w:pPr>
      <w:spacing w:before="0" w:after="0"/>
    </w:pPr>
    <w:rPr>
      <w:lang w:eastAsia="en-US"/>
    </w:rPr>
  </w:style>
  <w:style w:type="paragraph" w:customStyle="1" w:styleId="Parts">
    <w:name w:val="Parts"/>
    <w:basedOn w:val="Heading1"/>
    <w:link w:val="PartsChar"/>
    <w:rsid w:val="003A69BB"/>
    <w:pPr>
      <w:keepNext w:val="0"/>
      <w:suppressAutoHyphens/>
      <w:spacing w:before="480" w:after="240"/>
      <w:jc w:val="center"/>
    </w:pPr>
    <w:rPr>
      <w:rFonts w:cs="Times New Roman"/>
      <w:bCs w:val="0"/>
      <w:smallCaps/>
      <w:kern w:val="0"/>
      <w:sz w:val="56"/>
      <w:szCs w:val="20"/>
      <w:lang w:eastAsia="en-US"/>
    </w:rPr>
  </w:style>
  <w:style w:type="paragraph" w:customStyle="1" w:styleId="StyleHeader1-ClausesLeft0Hanging03After0pt">
    <w:name w:val="Style Header 1 - Clauses + Left:  0&quot; Hanging:  0.3&quot; After:  0 pt"/>
    <w:basedOn w:val="Header1-Clauses"/>
    <w:link w:val="StyleHeader1-ClausesLeft0Hanging03After0ptChar"/>
    <w:rsid w:val="003A69BB"/>
    <w:pPr>
      <w:numPr>
        <w:numId w:val="273"/>
      </w:numPr>
      <w:tabs>
        <w:tab w:val="clear" w:pos="567"/>
        <w:tab w:val="left" w:pos="342"/>
      </w:tabs>
      <w:spacing w:before="0" w:after="0"/>
      <w:ind w:left="342"/>
    </w:pPr>
    <w:rPr>
      <w:rFonts w:ascii="Times New Roman" w:hAnsi="Times New Roman"/>
      <w:bCs/>
      <w:sz w:val="24"/>
      <w:szCs w:val="20"/>
      <w:lang w:eastAsia="en-US"/>
    </w:rPr>
  </w:style>
  <w:style w:type="paragraph" w:customStyle="1" w:styleId="StyleStyleHeader1-ClausesAfter0ptLeft0Hanging1">
    <w:name w:val="Style Style Header 1 - Clauses + After:  0 pt + Left:  0&quot; Hanging:...1"/>
    <w:basedOn w:val="StyleHeader1-ClausesAfter0pt"/>
    <w:autoRedefine/>
    <w:rsid w:val="003A69BB"/>
    <w:pPr>
      <w:tabs>
        <w:tab w:val="left" w:pos="576"/>
      </w:tabs>
      <w:spacing w:after="240"/>
      <w:ind w:left="576" w:hanging="576"/>
    </w:pPr>
    <w:rPr>
      <w:bCs w:val="0"/>
    </w:rPr>
  </w:style>
  <w:style w:type="paragraph" w:customStyle="1" w:styleId="Section7heading3">
    <w:name w:val="Section 7 heading 3"/>
    <w:basedOn w:val="Heading3"/>
    <w:rsid w:val="003A69BB"/>
    <w:pPr>
      <w:keepNext w:val="0"/>
      <w:suppressAutoHyphens/>
      <w:spacing w:before="0"/>
      <w:jc w:val="center"/>
    </w:pPr>
    <w:rPr>
      <w:rFonts w:ascii="Times New Roman" w:hAnsi="Times New Roman" w:cs="Times New Roman"/>
      <w:bCs w:val="0"/>
      <w:sz w:val="28"/>
      <w:szCs w:val="20"/>
      <w:lang w:eastAsia="en-US"/>
    </w:rPr>
  </w:style>
  <w:style w:type="paragraph" w:customStyle="1" w:styleId="Section7heading4">
    <w:name w:val="Section 7 heading 4"/>
    <w:basedOn w:val="Heading3"/>
    <w:link w:val="Section7heading4Char"/>
    <w:rsid w:val="003A69BB"/>
    <w:pPr>
      <w:keepNext w:val="0"/>
      <w:tabs>
        <w:tab w:val="left" w:pos="576"/>
      </w:tabs>
      <w:suppressAutoHyphens/>
      <w:spacing w:before="0"/>
      <w:ind w:left="576" w:hanging="576"/>
    </w:pPr>
    <w:rPr>
      <w:rFonts w:ascii="Times New Roman" w:hAnsi="Times New Roman" w:cs="Times New Roman"/>
      <w:bCs w:val="0"/>
      <w:sz w:val="24"/>
      <w:szCs w:val="20"/>
      <w:lang w:eastAsia="en-US"/>
    </w:rPr>
  </w:style>
  <w:style w:type="paragraph" w:customStyle="1" w:styleId="Section7heading5">
    <w:name w:val="Section 7 heading 5"/>
    <w:basedOn w:val="Heading3"/>
    <w:rsid w:val="003A69BB"/>
    <w:pPr>
      <w:keepNext w:val="0"/>
      <w:suppressAutoHyphens/>
      <w:spacing w:before="0"/>
      <w:jc w:val="both"/>
    </w:pPr>
    <w:rPr>
      <w:rFonts w:ascii="Times New Roman" w:hAnsi="Times New Roman" w:cs="Times New Roman"/>
      <w:bCs w:val="0"/>
      <w:sz w:val="24"/>
      <w:szCs w:val="20"/>
      <w:lang w:eastAsia="en-US"/>
    </w:rPr>
  </w:style>
  <w:style w:type="character" w:customStyle="1" w:styleId="Section7heading4Char">
    <w:name w:val="Section 7 heading 4 Char"/>
    <w:link w:val="Section7heading4"/>
    <w:locked/>
    <w:rsid w:val="003A69BB"/>
    <w:rPr>
      <w:b/>
      <w:sz w:val="24"/>
    </w:rPr>
  </w:style>
  <w:style w:type="paragraph" w:customStyle="1" w:styleId="StyleSection7heading3After10pt">
    <w:name w:val="Style Section 7 heading 3 + After:  10 pt"/>
    <w:basedOn w:val="Section7heading3"/>
    <w:rsid w:val="003A69BB"/>
    <w:pPr>
      <w:spacing w:after="200"/>
    </w:pPr>
    <w:rPr>
      <w:rFonts w:ascii="Times New Roman Bold" w:hAnsi="Times New Roman Bold"/>
      <w:bCs/>
      <w:szCs w:val="28"/>
    </w:rPr>
  </w:style>
  <w:style w:type="paragraph" w:customStyle="1" w:styleId="StyleTOC1Before8pt">
    <w:name w:val="Style TOC 1 + Before:  8 pt"/>
    <w:basedOn w:val="TOC1"/>
    <w:rsid w:val="003A69BB"/>
    <w:pPr>
      <w:tabs>
        <w:tab w:val="clear" w:pos="1134"/>
        <w:tab w:val="clear" w:pos="8640"/>
        <w:tab w:val="right" w:pos="720"/>
        <w:tab w:val="right" w:leader="dot" w:pos="9000"/>
      </w:tabs>
      <w:suppressAutoHyphens/>
      <w:autoSpaceDE/>
      <w:autoSpaceDN/>
      <w:spacing w:before="160" w:after="0"/>
      <w:ind w:left="720" w:right="720" w:hanging="720"/>
      <w:jc w:val="both"/>
    </w:pPr>
    <w:rPr>
      <w:rFonts w:ascii="Times New Roman" w:hAnsi="Times New Roman" w:cs="Times New Roman"/>
      <w:szCs w:val="20"/>
      <w:lang w:eastAsia="en-US"/>
    </w:rPr>
  </w:style>
  <w:style w:type="paragraph" w:customStyle="1" w:styleId="StyleClauseSubList12ptJustifiedAfter10pt">
    <w:name w:val="Style ClauseSub_List + 12 pt Justified After:  10 pt"/>
    <w:basedOn w:val="ClauseSubList"/>
    <w:rsid w:val="003A69BB"/>
    <w:pPr>
      <w:tabs>
        <w:tab w:val="clear" w:pos="3987"/>
        <w:tab w:val="num" w:pos="576"/>
      </w:tabs>
      <w:spacing w:after="200"/>
      <w:ind w:left="576" w:hanging="576"/>
      <w:jc w:val="both"/>
    </w:pPr>
    <w:rPr>
      <w:sz w:val="24"/>
      <w:szCs w:val="24"/>
    </w:rPr>
  </w:style>
  <w:style w:type="paragraph" w:customStyle="1" w:styleId="UG-Sec3-Heading20">
    <w:name w:val="UG - Sec 3 - Heading 2"/>
    <w:basedOn w:val="UG-Heading2"/>
    <w:rsid w:val="003A69BB"/>
  </w:style>
  <w:style w:type="paragraph" w:customStyle="1" w:styleId="Title1">
    <w:name w:val="Title1"/>
    <w:basedOn w:val="Normal"/>
    <w:rsid w:val="003A69BB"/>
    <w:pPr>
      <w:suppressAutoHyphens/>
    </w:pPr>
    <w:rPr>
      <w:rFonts w:ascii="Times New Roman Bold"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3A69BB"/>
    <w:pPr>
      <w:ind w:left="706" w:hanging="706"/>
      <w:jc w:val="left"/>
    </w:pPr>
    <w:rPr>
      <w:bCs/>
    </w:rPr>
  </w:style>
  <w:style w:type="paragraph" w:customStyle="1" w:styleId="UGHeader1">
    <w:name w:val="UG Header 1"/>
    <w:basedOn w:val="Heading1"/>
    <w:next w:val="Normal"/>
    <w:rsid w:val="003A69BB"/>
    <w:pPr>
      <w:keepNext w:val="0"/>
      <w:suppressAutoHyphens/>
      <w:spacing w:before="240" w:after="240"/>
      <w:jc w:val="center"/>
    </w:pPr>
    <w:rPr>
      <w:rFonts w:cs="Times New Roman"/>
      <w:bCs w:val="0"/>
      <w:kern w:val="0"/>
      <w:sz w:val="36"/>
      <w:szCs w:val="20"/>
      <w:lang w:eastAsia="en-US"/>
    </w:rPr>
  </w:style>
  <w:style w:type="paragraph" w:customStyle="1" w:styleId="UG-Heading2">
    <w:name w:val="UG - Heading 2"/>
    <w:basedOn w:val="Heading2"/>
    <w:next w:val="Normal"/>
    <w:rsid w:val="003A69BB"/>
    <w:pPr>
      <w:keepNext w:val="0"/>
      <w:numPr>
        <w:ilvl w:val="0"/>
        <w:numId w:val="0"/>
      </w:numPr>
      <w:suppressAutoHyphens/>
      <w:spacing w:before="0" w:after="240"/>
      <w:jc w:val="center"/>
    </w:pPr>
    <w:rPr>
      <w:rFonts w:ascii="Times New Roman Bold" w:hAnsi="Times New Roman Bold" w:cs="Times New Roman"/>
      <w:bCs w:val="0"/>
      <w:i w:val="0"/>
      <w:iCs w:val="0"/>
      <w:sz w:val="32"/>
      <w:lang w:eastAsia="en-US"/>
    </w:rPr>
  </w:style>
  <w:style w:type="paragraph" w:customStyle="1" w:styleId="UG-Sec3-Heading3">
    <w:name w:val="UG - Sec 3 - Heading 3"/>
    <w:basedOn w:val="Normal"/>
    <w:rsid w:val="003A69BB"/>
    <w:pPr>
      <w:autoSpaceDE w:val="0"/>
      <w:autoSpaceDN w:val="0"/>
      <w:adjustRightInd w:val="0"/>
      <w:spacing w:after="200"/>
    </w:pPr>
    <w:rPr>
      <w:rFonts w:cs="Arial-BoldMT"/>
      <w:b/>
      <w:bCs/>
      <w:color w:val="000000"/>
      <w:sz w:val="24"/>
      <w:szCs w:val="20"/>
      <w:lang w:eastAsia="en-US"/>
    </w:rPr>
  </w:style>
  <w:style w:type="paragraph" w:customStyle="1" w:styleId="UG-Sec3b-Heading20">
    <w:name w:val="UG - Sec 3b - Heading 2"/>
    <w:basedOn w:val="UG-Sec3-Heading20"/>
    <w:rsid w:val="003A69BB"/>
  </w:style>
  <w:style w:type="paragraph" w:customStyle="1" w:styleId="UG-Sec3b-Heading3">
    <w:name w:val="UG - Sec 3b - Heading 3"/>
    <w:basedOn w:val="UG-Sec3-Heading3"/>
    <w:rsid w:val="003A69BB"/>
  </w:style>
  <w:style w:type="paragraph" w:customStyle="1" w:styleId="UG-Sec3b-Heading4">
    <w:name w:val="UG - Sec 3b - Heading 4"/>
    <w:basedOn w:val="Normal"/>
    <w:rsid w:val="003A69BB"/>
    <w:pPr>
      <w:autoSpaceDE w:val="0"/>
      <w:autoSpaceDN w:val="0"/>
      <w:adjustRightInd w:val="0"/>
      <w:spacing w:before="120" w:after="200"/>
      <w:ind w:left="720" w:hanging="720"/>
      <w:jc w:val="both"/>
    </w:pPr>
    <w:rPr>
      <w:rFonts w:cs="Arial-BoldMT"/>
      <w:bCs/>
      <w:color w:val="000000"/>
      <w:sz w:val="24"/>
      <w:szCs w:val="20"/>
      <w:lang w:eastAsia="en-US"/>
    </w:rPr>
  </w:style>
  <w:style w:type="paragraph" w:customStyle="1" w:styleId="UG-Sec4-heading3">
    <w:name w:val="UG-Sec 4 - heading 3"/>
    <w:basedOn w:val="Normal"/>
    <w:rsid w:val="003A69BB"/>
    <w:pPr>
      <w:spacing w:before="120" w:after="200"/>
      <w:jc w:val="center"/>
    </w:pPr>
    <w:rPr>
      <w:b/>
      <w:sz w:val="28"/>
      <w:szCs w:val="28"/>
      <w:lang w:eastAsia="en-US"/>
    </w:rPr>
  </w:style>
  <w:style w:type="paragraph" w:customStyle="1" w:styleId="Section1Header2">
    <w:name w:val="Section 1 Header 2"/>
    <w:basedOn w:val="StyleHeader1-ClausesLeft0Hanging03After0pt"/>
    <w:link w:val="Section1Header2Char"/>
    <w:rsid w:val="003A69BB"/>
    <w:pPr>
      <w:tabs>
        <w:tab w:val="num" w:pos="720"/>
      </w:tabs>
      <w:ind w:left="720"/>
    </w:pPr>
    <w:rPr>
      <w:lang w:val="en-US"/>
    </w:rPr>
  </w:style>
  <w:style w:type="paragraph" w:customStyle="1" w:styleId="Section1Header1">
    <w:name w:val="Section 1 Header 1"/>
    <w:basedOn w:val="BodyText2"/>
    <w:link w:val="Section1Header1Char"/>
    <w:rsid w:val="003A69BB"/>
    <w:pPr>
      <w:suppressAutoHyphens/>
      <w:spacing w:before="120" w:after="200" w:line="240" w:lineRule="auto"/>
      <w:jc w:val="center"/>
    </w:pPr>
    <w:rPr>
      <w:b/>
      <w:bCs/>
      <w:iCs/>
      <w:sz w:val="28"/>
      <w:szCs w:val="20"/>
      <w:lang w:eastAsia="en-US"/>
    </w:rPr>
  </w:style>
  <w:style w:type="paragraph" w:customStyle="1" w:styleId="Sec3header">
    <w:name w:val="Sec3 header"/>
    <w:basedOn w:val="Style11"/>
    <w:rsid w:val="003A69BB"/>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3A69BB"/>
    <w:pPr>
      <w:widowControl w:val="0"/>
      <w:autoSpaceDE w:val="0"/>
      <w:autoSpaceDN w:val="0"/>
      <w:adjustRightInd w:val="0"/>
    </w:pPr>
    <w:rPr>
      <w:sz w:val="24"/>
      <w:szCs w:val="24"/>
      <w:lang w:eastAsia="en-US"/>
    </w:rPr>
  </w:style>
  <w:style w:type="paragraph" w:customStyle="1" w:styleId="Style200">
    <w:name w:val="Style 20"/>
    <w:basedOn w:val="Normal"/>
    <w:rsid w:val="003A69BB"/>
    <w:pPr>
      <w:widowControl w:val="0"/>
      <w:autoSpaceDE w:val="0"/>
      <w:autoSpaceDN w:val="0"/>
      <w:spacing w:before="144" w:after="360" w:line="264" w:lineRule="exact"/>
    </w:pPr>
    <w:rPr>
      <w:sz w:val="24"/>
      <w:szCs w:val="24"/>
      <w:lang w:eastAsia="en-US"/>
    </w:rPr>
  </w:style>
  <w:style w:type="paragraph" w:customStyle="1" w:styleId="Head1">
    <w:name w:val="Head1"/>
    <w:basedOn w:val="Normal"/>
    <w:rsid w:val="003A69BB"/>
    <w:pPr>
      <w:suppressAutoHyphens/>
      <w:spacing w:after="100"/>
      <w:jc w:val="center"/>
    </w:pPr>
    <w:rPr>
      <w:rFonts w:ascii="Times New Roman Bold" w:hAnsi="Times New Roman Bold"/>
      <w:b/>
      <w:sz w:val="24"/>
      <w:szCs w:val="20"/>
      <w:lang w:eastAsia="en-US"/>
    </w:rPr>
  </w:style>
  <w:style w:type="paragraph" w:styleId="Revision">
    <w:name w:val="Revision"/>
    <w:hidden/>
    <w:uiPriority w:val="99"/>
    <w:semiHidden/>
    <w:rsid w:val="003A69BB"/>
    <w:rPr>
      <w:sz w:val="24"/>
    </w:rPr>
  </w:style>
  <w:style w:type="paragraph" w:customStyle="1" w:styleId="Style120">
    <w:name w:val="Style 12"/>
    <w:basedOn w:val="Normal"/>
    <w:rsid w:val="003A69BB"/>
    <w:pPr>
      <w:widowControl w:val="0"/>
      <w:autoSpaceDE w:val="0"/>
      <w:autoSpaceDN w:val="0"/>
      <w:spacing w:line="264" w:lineRule="exact"/>
      <w:ind w:hanging="576"/>
      <w:jc w:val="both"/>
    </w:pPr>
    <w:rPr>
      <w:sz w:val="24"/>
      <w:szCs w:val="24"/>
      <w:lang w:eastAsia="en-US"/>
    </w:rPr>
  </w:style>
  <w:style w:type="paragraph" w:customStyle="1" w:styleId="SectionVIheader1">
    <w:name w:val="Section VI header"/>
    <w:basedOn w:val="Section4heading"/>
    <w:rsid w:val="003A69BB"/>
    <w:rPr>
      <w:noProof w:val="0"/>
      <w:spacing w:val="-2"/>
    </w:rPr>
  </w:style>
  <w:style w:type="paragraph" w:customStyle="1" w:styleId="Sec1-Clauses">
    <w:name w:val="Sec1-Clauses"/>
    <w:basedOn w:val="Normal"/>
    <w:rsid w:val="003A69BB"/>
    <w:pPr>
      <w:tabs>
        <w:tab w:val="num" w:pos="360"/>
      </w:tabs>
      <w:spacing w:before="120" w:after="120"/>
      <w:ind w:left="360" w:hanging="360"/>
    </w:pPr>
    <w:rPr>
      <w:b/>
      <w:sz w:val="24"/>
      <w:szCs w:val="20"/>
      <w:lang w:eastAsia="en-US"/>
    </w:rPr>
  </w:style>
  <w:style w:type="paragraph" w:customStyle="1" w:styleId="HeaderEC2">
    <w:name w:val="Header EC2"/>
    <w:basedOn w:val="Normal"/>
    <w:link w:val="HeaderEC2Char"/>
    <w:qFormat/>
    <w:rsid w:val="003A69BB"/>
    <w:pPr>
      <w:ind w:left="720"/>
      <w:jc w:val="both"/>
    </w:pPr>
    <w:rPr>
      <w:b/>
      <w:sz w:val="24"/>
      <w:szCs w:val="24"/>
      <w:lang w:eastAsia="en-US"/>
    </w:rPr>
  </w:style>
  <w:style w:type="character" w:customStyle="1" w:styleId="HeaderEC2Char">
    <w:name w:val="Header EC2 Char"/>
    <w:link w:val="HeaderEC2"/>
    <w:locked/>
    <w:rsid w:val="003A69BB"/>
    <w:rPr>
      <w:b/>
      <w:sz w:val="24"/>
      <w:szCs w:val="24"/>
    </w:rPr>
  </w:style>
  <w:style w:type="character" w:customStyle="1" w:styleId="ClauseSubParaChar">
    <w:name w:val="ClauseSub_Para Char"/>
    <w:link w:val="ClauseSubPara"/>
    <w:locked/>
    <w:rsid w:val="003A69BB"/>
    <w:rPr>
      <w:sz w:val="22"/>
      <w:szCs w:val="22"/>
      <w:lang w:val="en-GB"/>
    </w:rPr>
  </w:style>
  <w:style w:type="character" w:customStyle="1" w:styleId="StyleHeader2-SubClausesItalicChar">
    <w:name w:val="Style Header 2 - SubClauses + Italic Char"/>
    <w:rsid w:val="003A69BB"/>
    <w:rPr>
      <w:i/>
      <w:sz w:val="24"/>
      <w:lang w:val="en-US" w:eastAsia="en-US"/>
    </w:rPr>
  </w:style>
  <w:style w:type="character" w:customStyle="1" w:styleId="PartsChar">
    <w:name w:val="Parts Char"/>
    <w:link w:val="Parts"/>
    <w:locked/>
    <w:rsid w:val="003A69BB"/>
    <w:rPr>
      <w:rFonts w:ascii="Times New Roman Bold" w:hAnsi="Times New Roman Bold"/>
      <w:b/>
      <w:smallCaps/>
      <w:sz w:val="56"/>
    </w:rPr>
  </w:style>
  <w:style w:type="character" w:customStyle="1" w:styleId="Section1Header1Char">
    <w:name w:val="Section 1 Header 1 Char"/>
    <w:link w:val="Section1Header1"/>
    <w:locked/>
    <w:rsid w:val="003A69BB"/>
    <w:rPr>
      <w:b/>
      <w:bCs/>
      <w:iCs/>
      <w:sz w:val="28"/>
    </w:rPr>
  </w:style>
  <w:style w:type="character" w:customStyle="1" w:styleId="StyleHeader1-ClausesLeft0Hanging03After0ptChar">
    <w:name w:val="Style Header 1 - Clauses + Left:  0&quot; Hanging:  0.3&quot; After:  0 pt Char"/>
    <w:link w:val="StyleHeader1-ClausesLeft0Hanging03After0pt"/>
    <w:locked/>
    <w:rsid w:val="003A69BB"/>
    <w:rPr>
      <w:b/>
      <w:bCs/>
      <w:sz w:val="24"/>
      <w:lang w:val="es-ES_tradnl"/>
    </w:rPr>
  </w:style>
  <w:style w:type="character" w:customStyle="1" w:styleId="Section1Header2Char">
    <w:name w:val="Section 1 Header 2 Char"/>
    <w:link w:val="Section1Header2"/>
    <w:locked/>
    <w:rsid w:val="003A69BB"/>
    <w:rPr>
      <w:b/>
      <w:bCs/>
      <w:sz w:val="24"/>
    </w:rPr>
  </w:style>
  <w:style w:type="character" w:customStyle="1" w:styleId="Outline4Char">
    <w:name w:val="Outline4 Char"/>
    <w:link w:val="Outline4"/>
    <w:locked/>
    <w:rsid w:val="003A69BB"/>
    <w:rPr>
      <w:kern w:val="28"/>
      <w:sz w:val="24"/>
    </w:rPr>
  </w:style>
  <w:style w:type="character" w:customStyle="1" w:styleId="SectionVIHeaderChar">
    <w:name w:val="Section VI Header Char"/>
    <w:link w:val="SectionVIHeader0"/>
    <w:locked/>
    <w:rsid w:val="003A69BB"/>
    <w:rPr>
      <w:b/>
      <w:sz w:val="36"/>
    </w:rPr>
  </w:style>
  <w:style w:type="paragraph" w:customStyle="1" w:styleId="ESSpara">
    <w:name w:val="ESS para"/>
    <w:basedOn w:val="Normal"/>
    <w:link w:val="ESSparaChar"/>
    <w:uiPriority w:val="99"/>
    <w:qFormat/>
    <w:rsid w:val="003A69BB"/>
    <w:pPr>
      <w:numPr>
        <w:numId w:val="274"/>
      </w:numPr>
      <w:spacing w:after="240"/>
      <w:jc w:val="both"/>
    </w:pPr>
    <w:rPr>
      <w:rFonts w:ascii="Calibri" w:hAnsi="Calibri" w:cs="Arial"/>
      <w:lang w:eastAsia="ja-JP"/>
    </w:rPr>
  </w:style>
  <w:style w:type="character" w:customStyle="1" w:styleId="ESSparaChar">
    <w:name w:val="ESS para Char"/>
    <w:link w:val="ESSpara"/>
    <w:uiPriority w:val="99"/>
    <w:locked/>
    <w:rsid w:val="003A69BB"/>
    <w:rPr>
      <w:rFonts w:ascii="Calibri" w:hAnsi="Calibri" w:cs="Arial"/>
      <w:sz w:val="22"/>
      <w:szCs w:val="22"/>
      <w:lang w:eastAsia="ja-JP"/>
    </w:rPr>
  </w:style>
  <w:style w:type="character" w:customStyle="1" w:styleId="UnresolvedMention1">
    <w:name w:val="Unresolved Mention1"/>
    <w:basedOn w:val="DefaultParagraphFont"/>
    <w:uiPriority w:val="99"/>
    <w:semiHidden/>
    <w:unhideWhenUsed/>
    <w:rsid w:val="003A69BB"/>
    <w:rPr>
      <w:rFonts w:cs="Times New Roman"/>
      <w:color w:val="605E5C"/>
      <w:shd w:val="clear" w:color="auto" w:fill="E1DFDD"/>
    </w:rPr>
  </w:style>
  <w:style w:type="paragraph" w:customStyle="1" w:styleId="TableParagraph">
    <w:name w:val="Table Paragraph"/>
    <w:basedOn w:val="Normal"/>
    <w:uiPriority w:val="1"/>
    <w:qFormat/>
    <w:rsid w:val="003A69BB"/>
    <w:pPr>
      <w:widowControl w:val="0"/>
    </w:pPr>
    <w:rPr>
      <w:rFonts w:ascii="Calibri" w:hAnsi="Calibri" w:cs="Arial"/>
      <w:lang w:eastAsia="en-US"/>
    </w:rPr>
  </w:style>
  <w:style w:type="paragraph" w:styleId="NoSpacing">
    <w:name w:val="No Spacing"/>
    <w:uiPriority w:val="1"/>
    <w:qFormat/>
    <w:rsid w:val="003A69BB"/>
    <w:pPr>
      <w:widowControl w:val="0"/>
      <w:autoSpaceDE w:val="0"/>
      <w:autoSpaceDN w:val="0"/>
    </w:pPr>
    <w:rPr>
      <w:sz w:val="24"/>
      <w:szCs w:val="24"/>
    </w:rPr>
  </w:style>
  <w:style w:type="character" w:customStyle="1" w:styleId="fontstyle01">
    <w:name w:val="fontstyle01"/>
    <w:basedOn w:val="DefaultParagraphFont"/>
    <w:rsid w:val="006C194E"/>
    <w:rPr>
      <w:rFonts w:ascii="HelveticaNeue-Light" w:hAnsi="HelveticaNeue-Light" w:hint="default"/>
      <w:b w:val="0"/>
      <w:bCs w:val="0"/>
      <w:i w:val="0"/>
      <w:iCs w:val="0"/>
      <w:color w:val="1D1D1B"/>
      <w:sz w:val="20"/>
      <w:szCs w:val="20"/>
    </w:rPr>
  </w:style>
  <w:style w:type="character" w:customStyle="1" w:styleId="UnresolvedMention">
    <w:name w:val="Unresolved Mention"/>
    <w:basedOn w:val="DefaultParagraphFont"/>
    <w:uiPriority w:val="99"/>
    <w:semiHidden/>
    <w:unhideWhenUsed/>
    <w:rsid w:val="00214C13"/>
    <w:rPr>
      <w:color w:val="605E5C"/>
      <w:shd w:val="clear" w:color="auto" w:fill="E1DFDD"/>
    </w:rPr>
  </w:style>
  <w:style w:type="table" w:customStyle="1" w:styleId="TableGrid0">
    <w:name w:val="TableGrid"/>
    <w:rsid w:val="004416AB"/>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NoList2">
    <w:name w:val="No List2"/>
    <w:next w:val="NoList"/>
    <w:uiPriority w:val="99"/>
    <w:semiHidden/>
    <w:unhideWhenUsed/>
    <w:rsid w:val="009D3E77"/>
  </w:style>
  <w:style w:type="table" w:customStyle="1" w:styleId="TableGrid1">
    <w:name w:val="Table Grid1"/>
    <w:basedOn w:val="TableNormal"/>
    <w:next w:val="TableGrid"/>
    <w:uiPriority w:val="39"/>
    <w:rsid w:val="009D3E77"/>
    <w:pPr>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next w:val="TableGrid"/>
    <w:rsid w:val="009D3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eNormal"/>
    <w:next w:val="TableGrid"/>
    <w:rsid w:val="009D3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NoHe">
    <w:name w:val="Sec No. &amp; He"/>
    <w:rsid w:val="009D3E77"/>
    <w:pPr>
      <w:tabs>
        <w:tab w:val="left" w:pos="-720"/>
      </w:tabs>
      <w:suppressAutoHyphens/>
      <w:overflowPunct w:val="0"/>
      <w:autoSpaceDE w:val="0"/>
      <w:autoSpaceDN w:val="0"/>
      <w:adjustRightInd w:val="0"/>
      <w:textAlignment w:val="baseline"/>
    </w:pPr>
  </w:style>
  <w:style w:type="paragraph" w:customStyle="1" w:styleId="RightPar40">
    <w:name w:val="Right Par[4]"/>
    <w:rsid w:val="009D3E77"/>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HeaderEC1">
    <w:name w:val="Header EC1"/>
    <w:basedOn w:val="Normal"/>
    <w:link w:val="HeaderEC1Char"/>
    <w:qFormat/>
    <w:rsid w:val="009D3E77"/>
    <w:pPr>
      <w:jc w:val="both"/>
    </w:pPr>
    <w:rPr>
      <w:b/>
      <w:sz w:val="28"/>
      <w:szCs w:val="28"/>
      <w:lang w:eastAsia="en-US"/>
    </w:rPr>
  </w:style>
  <w:style w:type="character" w:customStyle="1" w:styleId="HeaderEC1Char">
    <w:name w:val="Header EC1 Char"/>
    <w:basedOn w:val="DefaultParagraphFont"/>
    <w:link w:val="HeaderEC1"/>
    <w:rsid w:val="009D3E77"/>
    <w:rPr>
      <w:b/>
      <w:sz w:val="28"/>
      <w:szCs w:val="28"/>
    </w:rPr>
  </w:style>
  <w:style w:type="paragraph" w:customStyle="1" w:styleId="AHeadingofParts">
    <w:name w:val="AHeading of Parts"/>
    <w:basedOn w:val="Normal"/>
    <w:link w:val="AHeadingofPartsChar"/>
    <w:qFormat/>
    <w:rsid w:val="009D3E77"/>
    <w:pPr>
      <w:jc w:val="center"/>
    </w:pPr>
    <w:rPr>
      <w:b/>
      <w:sz w:val="56"/>
      <w:szCs w:val="24"/>
      <w:lang w:eastAsia="en-US"/>
    </w:rPr>
  </w:style>
  <w:style w:type="paragraph" w:customStyle="1" w:styleId="AHeadingofSections">
    <w:name w:val="AHeading of Sections"/>
    <w:basedOn w:val="Normal"/>
    <w:link w:val="AHeadingofSectionsChar"/>
    <w:qFormat/>
    <w:rsid w:val="009D3E77"/>
    <w:pPr>
      <w:jc w:val="center"/>
    </w:pPr>
    <w:rPr>
      <w:b/>
      <w:sz w:val="48"/>
      <w:szCs w:val="24"/>
      <w:lang w:eastAsia="en-US"/>
    </w:rPr>
  </w:style>
  <w:style w:type="character" w:customStyle="1" w:styleId="AHeadingofPartsChar">
    <w:name w:val="AHeading of Parts Char"/>
    <w:basedOn w:val="DefaultParagraphFont"/>
    <w:link w:val="AHeadingofParts"/>
    <w:rsid w:val="009D3E77"/>
    <w:rPr>
      <w:b/>
      <w:sz w:val="56"/>
      <w:szCs w:val="24"/>
    </w:rPr>
  </w:style>
  <w:style w:type="character" w:customStyle="1" w:styleId="AHeadingofSectionsChar">
    <w:name w:val="AHeading of Sections Char"/>
    <w:basedOn w:val="DefaultParagraphFont"/>
    <w:link w:val="AHeadingofSections"/>
    <w:rsid w:val="009D3E77"/>
    <w:rPr>
      <w:b/>
      <w:sz w:val="48"/>
      <w:szCs w:val="24"/>
    </w:rPr>
  </w:style>
  <w:style w:type="paragraph" w:customStyle="1" w:styleId="GCHeading1">
    <w:name w:val="GC Heading 1"/>
    <w:basedOn w:val="Normal"/>
    <w:next w:val="Normal"/>
    <w:autoRedefine/>
    <w:rsid w:val="009D3E77"/>
    <w:pPr>
      <w:keepNext/>
      <w:keepLines/>
      <w:tabs>
        <w:tab w:val="left" w:pos="540"/>
      </w:tabs>
      <w:spacing w:before="120" w:after="120"/>
      <w:ind w:left="547" w:hanging="547"/>
      <w:jc w:val="both"/>
    </w:pPr>
    <w:rPr>
      <w:sz w:val="24"/>
      <w:szCs w:val="20"/>
      <w:lang w:eastAsia="en-US"/>
    </w:rPr>
  </w:style>
  <w:style w:type="paragraph" w:customStyle="1" w:styleId="GCHeading2">
    <w:name w:val="GC Heading 2"/>
    <w:basedOn w:val="Normal"/>
    <w:next w:val="Normal"/>
    <w:autoRedefine/>
    <w:rsid w:val="009D3E77"/>
    <w:pPr>
      <w:keepNext/>
      <w:keepLines/>
      <w:numPr>
        <w:ilvl w:val="1"/>
        <w:numId w:val="499"/>
      </w:numPr>
      <w:spacing w:before="120" w:after="120"/>
      <w:jc w:val="both"/>
    </w:pPr>
    <w:rPr>
      <w:b/>
      <w:bCs/>
      <w:sz w:val="24"/>
      <w:szCs w:val="20"/>
      <w:lang w:eastAsia="en-US"/>
    </w:rPr>
  </w:style>
  <w:style w:type="paragraph" w:customStyle="1" w:styleId="GCHeading3">
    <w:name w:val="GC Heading 3"/>
    <w:basedOn w:val="Normal"/>
    <w:next w:val="Normal"/>
    <w:autoRedefine/>
    <w:rsid w:val="009D3E77"/>
    <w:pPr>
      <w:keepNext/>
      <w:keepLines/>
      <w:numPr>
        <w:ilvl w:val="2"/>
        <w:numId w:val="499"/>
      </w:numPr>
      <w:spacing w:before="120" w:after="120"/>
      <w:jc w:val="both"/>
    </w:pPr>
    <w:rPr>
      <w:b/>
      <w:sz w:val="24"/>
      <w:szCs w:val="20"/>
      <w:lang w:val="en-GB" w:eastAsia="en-US"/>
    </w:rPr>
  </w:style>
  <w:style w:type="paragraph" w:customStyle="1" w:styleId="NewHeading2">
    <w:name w:val="New Heading 2"/>
    <w:basedOn w:val="Part"/>
    <w:autoRedefine/>
    <w:qFormat/>
    <w:rsid w:val="009D3E77"/>
    <w:pPr>
      <w:keepNext/>
      <w:spacing w:after="240"/>
    </w:pPr>
    <w:rPr>
      <w:color w:val="000000"/>
      <w:lang w:val="en-US" w:eastAsia="en-US"/>
    </w:rPr>
  </w:style>
  <w:style w:type="paragraph" w:customStyle="1" w:styleId="Sub-Heading2">
    <w:name w:val="Sub-Heading2"/>
    <w:basedOn w:val="Heading8"/>
    <w:autoRedefine/>
    <w:qFormat/>
    <w:rsid w:val="009D3E77"/>
    <w:pPr>
      <w:keepNext/>
      <w:numPr>
        <w:ilvl w:val="0"/>
        <w:numId w:val="0"/>
      </w:numPr>
      <w:spacing w:before="360"/>
      <w:jc w:val="center"/>
    </w:pPr>
    <w:rPr>
      <w:b/>
      <w:i w:val="0"/>
      <w:iCs w:val="0"/>
      <w:color w:val="000000"/>
      <w:sz w:val="48"/>
      <w:szCs w:val="48"/>
      <w:lang w:eastAsia="en-US"/>
    </w:rPr>
  </w:style>
  <w:style w:type="paragraph" w:customStyle="1" w:styleId="SPDForm2">
    <w:name w:val="SPD  Form 2"/>
    <w:basedOn w:val="Normal"/>
    <w:link w:val="SPDForm2Char"/>
    <w:qFormat/>
    <w:rsid w:val="009D3E77"/>
    <w:pPr>
      <w:spacing w:before="120" w:after="240"/>
      <w:jc w:val="center"/>
    </w:pPr>
    <w:rPr>
      <w:b/>
      <w:sz w:val="36"/>
      <w:szCs w:val="20"/>
      <w:lang w:eastAsia="en-US"/>
    </w:rPr>
  </w:style>
  <w:style w:type="paragraph" w:customStyle="1" w:styleId="Bulletnumbered">
    <w:name w:val="Bullet numbered"/>
    <w:basedOn w:val="ListParagraph"/>
    <w:autoRedefine/>
    <w:qFormat/>
    <w:rsid w:val="009D3E77"/>
    <w:pPr>
      <w:numPr>
        <w:numId w:val="502"/>
      </w:numPr>
      <w:tabs>
        <w:tab w:val="num" w:pos="432"/>
      </w:tabs>
      <w:spacing w:after="120" w:line="259" w:lineRule="auto"/>
      <w:ind w:left="360" w:hanging="432"/>
      <w:contextualSpacing w:val="0"/>
    </w:pPr>
    <w:rPr>
      <w:sz w:val="24"/>
    </w:rPr>
  </w:style>
  <w:style w:type="paragraph" w:customStyle="1" w:styleId="Bulletroman">
    <w:name w:val="Bullet roman"/>
    <w:basedOn w:val="ListParagraph"/>
    <w:autoRedefine/>
    <w:qFormat/>
    <w:rsid w:val="009D3E77"/>
    <w:pPr>
      <w:numPr>
        <w:numId w:val="503"/>
      </w:numPr>
      <w:tabs>
        <w:tab w:val="num" w:pos="432"/>
      </w:tabs>
      <w:spacing w:after="120" w:line="259" w:lineRule="auto"/>
      <w:ind w:left="432" w:hanging="432"/>
      <w:contextualSpacing w:val="0"/>
    </w:pPr>
    <w:rPr>
      <w:sz w:val="24"/>
    </w:rPr>
  </w:style>
  <w:style w:type="paragraph" w:customStyle="1" w:styleId="Bulletabc">
    <w:name w:val="Bullet abc"/>
    <w:basedOn w:val="ListParagraph"/>
    <w:autoRedefine/>
    <w:qFormat/>
    <w:rsid w:val="009D3E77"/>
    <w:pPr>
      <w:numPr>
        <w:numId w:val="505"/>
      </w:numPr>
      <w:tabs>
        <w:tab w:val="num" w:pos="432"/>
      </w:tabs>
      <w:spacing w:after="120" w:line="259" w:lineRule="auto"/>
      <w:ind w:left="432" w:hanging="432"/>
      <w:contextualSpacing w:val="0"/>
    </w:pPr>
    <w:rPr>
      <w:sz w:val="24"/>
    </w:rPr>
  </w:style>
  <w:style w:type="paragraph" w:customStyle="1" w:styleId="Bulletdash4thlevel">
    <w:name w:val="Bullet dash 4th level"/>
    <w:basedOn w:val="ListParagraph"/>
    <w:qFormat/>
    <w:rsid w:val="009D3E77"/>
    <w:pPr>
      <w:numPr>
        <w:numId w:val="504"/>
      </w:numPr>
      <w:tabs>
        <w:tab w:val="num" w:pos="432"/>
        <w:tab w:val="left" w:pos="720"/>
      </w:tabs>
      <w:spacing w:after="0" w:line="259" w:lineRule="auto"/>
      <w:ind w:left="1440" w:hanging="432"/>
    </w:pPr>
    <w:rPr>
      <w:sz w:val="24"/>
    </w:rPr>
  </w:style>
  <w:style w:type="paragraph" w:customStyle="1" w:styleId="SPD3EmployersRequirement">
    <w:name w:val="SPD 3 Employers Requirement"/>
    <w:basedOn w:val="Normal"/>
    <w:link w:val="SPD3EmployersRequirementChar"/>
    <w:qFormat/>
    <w:rsid w:val="009D3E77"/>
    <w:pPr>
      <w:jc w:val="center"/>
    </w:pPr>
    <w:rPr>
      <w:b/>
      <w:sz w:val="36"/>
      <w:szCs w:val="20"/>
      <w:lang w:eastAsia="en-US"/>
    </w:rPr>
  </w:style>
  <w:style w:type="character" w:customStyle="1" w:styleId="SPD3EmployersRequirementChar">
    <w:name w:val="SPD 3 Employers Requirement Char"/>
    <w:basedOn w:val="DefaultParagraphFont"/>
    <w:link w:val="SPD3EmployersRequirement"/>
    <w:rsid w:val="009D3E77"/>
    <w:rPr>
      <w:b/>
      <w:sz w:val="36"/>
    </w:rPr>
  </w:style>
  <w:style w:type="paragraph" w:customStyle="1" w:styleId="SPDForms1">
    <w:name w:val="SPD Forms 1"/>
    <w:basedOn w:val="Normal"/>
    <w:link w:val="SPDForms1Char"/>
    <w:qFormat/>
    <w:rsid w:val="009D3E77"/>
    <w:pPr>
      <w:spacing w:before="120" w:after="240"/>
      <w:jc w:val="center"/>
    </w:pPr>
    <w:rPr>
      <w:b/>
      <w:sz w:val="36"/>
      <w:szCs w:val="20"/>
      <w:lang w:eastAsia="en-US"/>
    </w:rPr>
  </w:style>
  <w:style w:type="table" w:customStyle="1" w:styleId="TableGrid10">
    <w:name w:val="TableGrid1"/>
    <w:rsid w:val="009D3E77"/>
    <w:rPr>
      <w:rFonts w:ascii="Calibri" w:hAnsi="Calibri"/>
      <w:sz w:val="22"/>
      <w:szCs w:val="22"/>
    </w:rPr>
    <w:tblPr>
      <w:tblCellMar>
        <w:top w:w="0" w:type="dxa"/>
        <w:left w:w="0" w:type="dxa"/>
        <w:bottom w:w="0" w:type="dxa"/>
        <w:right w:w="0" w:type="dxa"/>
      </w:tblCellMar>
    </w:tblPr>
  </w:style>
  <w:style w:type="paragraph" w:customStyle="1" w:styleId="Head5d1">
    <w:name w:val="Head 5d.1"/>
    <w:basedOn w:val="Normal"/>
    <w:next w:val="Normal"/>
    <w:rsid w:val="009D3E77"/>
    <w:pPr>
      <w:keepNext/>
      <w:numPr>
        <w:ilvl w:val="12"/>
      </w:numPr>
      <w:pBdr>
        <w:bottom w:val="single" w:sz="24" w:space="1" w:color="auto"/>
      </w:pBdr>
      <w:spacing w:before="360" w:after="120"/>
      <w:jc w:val="center"/>
    </w:pPr>
    <w:rPr>
      <w:rFonts w:ascii="Times New Roman Bold" w:hAnsi="Times New Roman Bold"/>
      <w:b/>
      <w:smallCaps/>
      <w:sz w:val="32"/>
      <w:szCs w:val="20"/>
      <w:lang w:eastAsia="en-US"/>
    </w:rPr>
  </w:style>
  <w:style w:type="character" w:customStyle="1" w:styleId="SPDForms1Char">
    <w:name w:val="SPD Forms 1 Char"/>
    <w:basedOn w:val="DefaultParagraphFont"/>
    <w:link w:val="SPDForms1"/>
    <w:rsid w:val="009D3E77"/>
    <w:rPr>
      <w:b/>
      <w:sz w:val="36"/>
    </w:rPr>
  </w:style>
  <w:style w:type="paragraph" w:customStyle="1" w:styleId="SPDTechnicalProposalForms">
    <w:name w:val="SPD  Technical Proposal Forms"/>
    <w:basedOn w:val="Normal"/>
    <w:link w:val="SPDTechnicalProposalFormsChar"/>
    <w:qFormat/>
    <w:rsid w:val="009D3E77"/>
    <w:pPr>
      <w:spacing w:before="120" w:after="240"/>
      <w:jc w:val="center"/>
    </w:pPr>
    <w:rPr>
      <w:b/>
      <w:sz w:val="36"/>
      <w:szCs w:val="20"/>
      <w:lang w:eastAsia="en-US"/>
    </w:rPr>
  </w:style>
  <w:style w:type="character" w:customStyle="1" w:styleId="SPDTechnicalProposalFormsChar">
    <w:name w:val="SPD  Technical Proposal Forms Char"/>
    <w:basedOn w:val="DefaultParagraphFont"/>
    <w:link w:val="SPDTechnicalProposalForms"/>
    <w:rsid w:val="009D3E77"/>
    <w:rPr>
      <w:b/>
      <w:sz w:val="36"/>
    </w:rPr>
  </w:style>
  <w:style w:type="paragraph" w:customStyle="1" w:styleId="HeadingSPDPurchasersRequirements01">
    <w:name w:val="Heading SPD Purchasers Requirements 01"/>
    <w:basedOn w:val="Normal"/>
    <w:link w:val="HeadingSPDPurchasersRequirements01Char"/>
    <w:qFormat/>
    <w:rsid w:val="009D3E77"/>
    <w:pPr>
      <w:suppressAutoHyphens/>
      <w:spacing w:before="480" w:after="120"/>
      <w:jc w:val="center"/>
      <w:outlineLvl w:val="0"/>
    </w:pPr>
    <w:rPr>
      <w:rFonts w:ascii="Times New Roman Bold" w:hAnsi="Times New Roman Bold"/>
      <w:b/>
      <w:smallCaps/>
      <w:sz w:val="36"/>
      <w:szCs w:val="20"/>
      <w:lang w:eastAsia="en-US"/>
    </w:rPr>
  </w:style>
  <w:style w:type="character" w:customStyle="1" w:styleId="HeadingSPDPurchasersRequirements01Char">
    <w:name w:val="Heading SPD Purchasers Requirements 01 Char"/>
    <w:basedOn w:val="DefaultParagraphFont"/>
    <w:link w:val="HeadingSPDPurchasersRequirements01"/>
    <w:rsid w:val="009D3E77"/>
    <w:rPr>
      <w:rFonts w:ascii="Times New Roman Bold" w:hAnsi="Times New Roman Bold"/>
      <w:b/>
      <w:smallCaps/>
      <w:sz w:val="36"/>
    </w:rPr>
  </w:style>
  <w:style w:type="paragraph" w:customStyle="1" w:styleId="IPAHeading2Text">
    <w:name w:val="IPA Heading 2 Text"/>
    <w:basedOn w:val="Normal"/>
    <w:link w:val="IPAHeading2TextChar"/>
    <w:rsid w:val="009D3E77"/>
    <w:pPr>
      <w:ind w:left="567"/>
      <w:jc w:val="both"/>
    </w:pPr>
    <w:rPr>
      <w:rFonts w:ascii="Calibri" w:hAnsi="Calibri"/>
      <w:lang w:val="en-GB" w:eastAsia="en-GB"/>
    </w:rPr>
  </w:style>
  <w:style w:type="character" w:customStyle="1" w:styleId="IPAHeading2TextChar">
    <w:name w:val="IPA Heading 2 Text Char"/>
    <w:link w:val="IPAHeading2Text"/>
    <w:rsid w:val="009D3E77"/>
    <w:rPr>
      <w:rFonts w:ascii="Calibri" w:hAnsi="Calibri"/>
      <w:sz w:val="22"/>
      <w:szCs w:val="22"/>
      <w:lang w:val="en-GB" w:eastAsia="en-GB"/>
    </w:rPr>
  </w:style>
  <w:style w:type="paragraph" w:customStyle="1" w:styleId="textbox0">
    <w:name w:val="textbox"/>
    <w:basedOn w:val="Normal"/>
    <w:rsid w:val="009D3E77"/>
    <w:pPr>
      <w:spacing w:before="100" w:beforeAutospacing="1" w:after="100" w:afterAutospacing="1"/>
    </w:pPr>
    <w:rPr>
      <w:sz w:val="24"/>
      <w:szCs w:val="24"/>
      <w:lang w:eastAsia="en-US"/>
    </w:rPr>
  </w:style>
  <w:style w:type="character" w:customStyle="1" w:styleId="explanatorynotesChar">
    <w:name w:val="explanatory_notes Char"/>
    <w:basedOn w:val="DefaultParagraphFont"/>
    <w:link w:val="explanatorynotes"/>
    <w:rsid w:val="009D3E77"/>
    <w:rPr>
      <w:rFonts w:ascii="Arial" w:hAnsi="Arial"/>
      <w:sz w:val="24"/>
    </w:rPr>
  </w:style>
  <w:style w:type="numbering" w:customStyle="1" w:styleId="SPD1">
    <w:name w:val="SPD 1"/>
    <w:uiPriority w:val="99"/>
    <w:rsid w:val="009D3E77"/>
    <w:pPr>
      <w:numPr>
        <w:numId w:val="507"/>
      </w:numPr>
    </w:pPr>
  </w:style>
  <w:style w:type="numbering" w:customStyle="1" w:styleId="SPDParagraphheader1">
    <w:name w:val="SPD Paragraph header 1"/>
    <w:uiPriority w:val="99"/>
    <w:rsid w:val="009D3E77"/>
    <w:pPr>
      <w:numPr>
        <w:numId w:val="508"/>
      </w:numPr>
    </w:pPr>
  </w:style>
  <w:style w:type="paragraph" w:customStyle="1" w:styleId="Head01">
    <w:name w:val="Head 0.1"/>
    <w:basedOn w:val="Head0"/>
    <w:qFormat/>
    <w:rsid w:val="009D3E77"/>
    <w:rPr>
      <w:sz w:val="56"/>
    </w:rPr>
  </w:style>
  <w:style w:type="paragraph" w:customStyle="1" w:styleId="Head0">
    <w:name w:val="Head 0"/>
    <w:basedOn w:val="Normal"/>
    <w:qFormat/>
    <w:rsid w:val="009D3E77"/>
    <w:pPr>
      <w:spacing w:before="1440"/>
      <w:jc w:val="center"/>
    </w:pPr>
    <w:rPr>
      <w:rFonts w:ascii="Times New Roman Bold" w:hAnsi="Times New Roman Bold"/>
      <w:b/>
      <w:smallCaps/>
      <w:sz w:val="72"/>
      <w:szCs w:val="72"/>
      <w:lang w:eastAsia="en-US"/>
    </w:rPr>
  </w:style>
  <w:style w:type="paragraph" w:customStyle="1" w:styleId="Head02">
    <w:name w:val="Head 0.2"/>
    <w:basedOn w:val="Heading1"/>
    <w:link w:val="Head02Char"/>
    <w:qFormat/>
    <w:rsid w:val="009D3E77"/>
    <w:pPr>
      <w:keepNext w:val="0"/>
      <w:spacing w:before="480" w:after="0"/>
      <w:jc w:val="center"/>
    </w:pPr>
    <w:rPr>
      <w:bCs w:val="0"/>
      <w:smallCaps/>
      <w:sz w:val="36"/>
    </w:rPr>
  </w:style>
  <w:style w:type="paragraph" w:customStyle="1" w:styleId="Head11b">
    <w:name w:val="Head 1.1b"/>
    <w:basedOn w:val="Normal"/>
    <w:qFormat/>
    <w:rsid w:val="009D3E77"/>
    <w:pPr>
      <w:keepNext/>
      <w:numPr>
        <w:ilvl w:val="12"/>
      </w:numPr>
      <w:pBdr>
        <w:bottom w:val="single" w:sz="24" w:space="1" w:color="auto"/>
      </w:pBdr>
      <w:spacing w:before="360"/>
      <w:jc w:val="center"/>
    </w:pPr>
    <w:rPr>
      <w:rFonts w:ascii="Times New Roman Bold" w:hAnsi="Times New Roman Bold"/>
      <w:b/>
      <w:smallCaps/>
      <w:sz w:val="32"/>
      <w:szCs w:val="20"/>
      <w:lang w:eastAsia="en-US"/>
    </w:rPr>
  </w:style>
  <w:style w:type="paragraph" w:customStyle="1" w:styleId="Head12b">
    <w:name w:val="Head 1.2b"/>
    <w:basedOn w:val="Normal"/>
    <w:qFormat/>
    <w:rsid w:val="009D3E77"/>
    <w:pPr>
      <w:numPr>
        <w:ilvl w:val="12"/>
      </w:numPr>
      <w:ind w:left="360" w:hanging="360"/>
    </w:pPr>
    <w:rPr>
      <w:b/>
      <w:sz w:val="24"/>
      <w:szCs w:val="20"/>
      <w:lang w:eastAsia="en-US"/>
    </w:rPr>
  </w:style>
  <w:style w:type="character" w:customStyle="1" w:styleId="SectionHeader3Char1">
    <w:name w:val="Section Header3 Char1"/>
    <w:aliases w:val="ClauseSub_No&amp;Name Char1,Section Header3 Char Char Char Char Char Char1,Section Header3 Char Char Char Char1"/>
    <w:basedOn w:val="DefaultParagraphFont"/>
    <w:uiPriority w:val="9"/>
    <w:semiHidden/>
    <w:rsid w:val="009D3E77"/>
    <w:rPr>
      <w:rFonts w:ascii="Calibri Light" w:eastAsia="Times New Roman" w:hAnsi="Calibri Light" w:cs="Times New Roman"/>
      <w:b/>
      <w:bCs/>
      <w:color w:val="5B9BD5"/>
    </w:rPr>
  </w:style>
  <w:style w:type="character" w:customStyle="1" w:styleId="preparersnote">
    <w:name w:val="preparer's note"/>
    <w:basedOn w:val="DefaultParagraphFont"/>
    <w:rsid w:val="009D3E77"/>
    <w:rPr>
      <w:b/>
      <w:i/>
      <w:iCs/>
    </w:rPr>
  </w:style>
  <w:style w:type="character" w:customStyle="1" w:styleId="Head02Char">
    <w:name w:val="Head 0.2 Char"/>
    <w:basedOn w:val="Heading1Char"/>
    <w:link w:val="Head02"/>
    <w:rsid w:val="009D3E77"/>
    <w:rPr>
      <w:rFonts w:ascii="Times New Roman Bold" w:hAnsi="Times New Roman Bold" w:cs="Arial"/>
      <w:b/>
      <w:bCs w:val="0"/>
      <w:smallCaps/>
      <w:kern w:val="32"/>
      <w:sz w:val="36"/>
      <w:szCs w:val="32"/>
      <w:lang w:eastAsia="fr-FR"/>
    </w:rPr>
  </w:style>
  <w:style w:type="paragraph" w:customStyle="1" w:styleId="Head21a">
    <w:name w:val="Head 2.1a"/>
    <w:basedOn w:val="Normal"/>
    <w:rsid w:val="009D3E77"/>
    <w:pPr>
      <w:keepNext/>
      <w:pBdr>
        <w:bottom w:val="single" w:sz="24" w:space="3" w:color="auto"/>
      </w:pBdr>
      <w:suppressAutoHyphens/>
      <w:spacing w:before="480" w:after="120"/>
      <w:jc w:val="center"/>
    </w:pPr>
    <w:rPr>
      <w:rFonts w:ascii="Times New Roman Bold" w:hAnsi="Times New Roman Bold"/>
      <w:b/>
      <w:smallCaps/>
      <w:sz w:val="32"/>
      <w:szCs w:val="20"/>
      <w:lang w:eastAsia="en-US"/>
    </w:rPr>
  </w:style>
  <w:style w:type="paragraph" w:customStyle="1" w:styleId="TOC11">
    <w:name w:val="TOC 11"/>
    <w:rsid w:val="009D3E77"/>
    <w:pPr>
      <w:tabs>
        <w:tab w:val="left" w:pos="360"/>
      </w:tabs>
      <w:suppressAutoHyphens/>
    </w:pPr>
    <w:rPr>
      <w:rFonts w:ascii="CG Times" w:hAnsi="CG Times"/>
      <w:smallCaps/>
      <w:sz w:val="22"/>
    </w:rPr>
  </w:style>
  <w:style w:type="paragraph" w:customStyle="1" w:styleId="Head11a">
    <w:name w:val="Head 1.1a"/>
    <w:link w:val="Head11aChar"/>
    <w:rsid w:val="009D3E7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9D3E77"/>
    <w:pPr>
      <w:numPr>
        <w:ilvl w:val="12"/>
      </w:numPr>
      <w:spacing w:after="120"/>
      <w:ind w:left="360" w:hanging="360"/>
    </w:pPr>
    <w:rPr>
      <w:b/>
      <w:sz w:val="24"/>
    </w:rPr>
  </w:style>
  <w:style w:type="paragraph" w:customStyle="1" w:styleId="Head32">
    <w:name w:val="Head 3.2"/>
    <w:basedOn w:val="Normal"/>
    <w:link w:val="Head32Char"/>
    <w:rsid w:val="009D3E77"/>
    <w:pPr>
      <w:numPr>
        <w:ilvl w:val="12"/>
      </w:numPr>
      <w:spacing w:after="120"/>
      <w:ind w:left="360" w:hanging="360"/>
      <w:jc w:val="center"/>
    </w:pPr>
    <w:rPr>
      <w:b/>
      <w:sz w:val="28"/>
      <w:szCs w:val="20"/>
      <w:lang w:eastAsia="en-US"/>
    </w:rPr>
  </w:style>
  <w:style w:type="character" w:customStyle="1" w:styleId="Head32Char">
    <w:name w:val="Head 3.2 Char"/>
    <w:basedOn w:val="DefaultParagraphFont"/>
    <w:link w:val="Head32"/>
    <w:rsid w:val="009D3E77"/>
    <w:rPr>
      <w:b/>
      <w:sz w:val="28"/>
    </w:rPr>
  </w:style>
  <w:style w:type="paragraph" w:customStyle="1" w:styleId="Head5a1">
    <w:name w:val="Head 5a.1"/>
    <w:basedOn w:val="Normal"/>
    <w:rsid w:val="009D3E77"/>
    <w:pPr>
      <w:keepNext/>
      <w:numPr>
        <w:ilvl w:val="12"/>
      </w:numPr>
      <w:pBdr>
        <w:bottom w:val="single" w:sz="24" w:space="1" w:color="auto"/>
      </w:pBdr>
      <w:spacing w:before="480" w:after="240"/>
      <w:jc w:val="center"/>
    </w:pPr>
    <w:rPr>
      <w:rFonts w:ascii="Times New Roman Bold" w:hAnsi="Times New Roman Bold"/>
      <w:b/>
      <w:smallCaps/>
      <w:sz w:val="32"/>
      <w:szCs w:val="20"/>
      <w:lang w:eastAsia="en-US"/>
    </w:rPr>
  </w:style>
  <w:style w:type="paragraph" w:customStyle="1" w:styleId="Head5a2">
    <w:name w:val="Head 5a.2"/>
    <w:basedOn w:val="Head5a1"/>
    <w:next w:val="Normal"/>
    <w:rsid w:val="009D3E77"/>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9D3E77"/>
    <w:rPr>
      <w:i/>
    </w:rPr>
  </w:style>
  <w:style w:type="paragraph" w:customStyle="1" w:styleId="Head5b1">
    <w:name w:val="Head 5b.1"/>
    <w:basedOn w:val="Head11a"/>
    <w:next w:val="Normal"/>
    <w:rsid w:val="009D3E77"/>
    <w:pPr>
      <w:tabs>
        <w:tab w:val="left" w:pos="9900"/>
      </w:tabs>
    </w:pPr>
  </w:style>
  <w:style w:type="paragraph" w:customStyle="1" w:styleId="Head5c1">
    <w:name w:val="Head 5c.1"/>
    <w:basedOn w:val="Head11a"/>
    <w:rsid w:val="009D3E77"/>
  </w:style>
  <w:style w:type="paragraph" w:customStyle="1" w:styleId="Head5d2">
    <w:name w:val="Head 5d.2"/>
    <w:basedOn w:val="Head12a"/>
    <w:next w:val="Normal"/>
    <w:rsid w:val="009D3E77"/>
    <w:pPr>
      <w:ind w:left="720" w:hanging="720"/>
      <w:jc w:val="both"/>
    </w:pPr>
  </w:style>
  <w:style w:type="paragraph" w:styleId="NormalIndent">
    <w:name w:val="Normal Indent"/>
    <w:basedOn w:val="Normal"/>
    <w:rsid w:val="009D3E77"/>
    <w:pPr>
      <w:suppressAutoHyphens/>
      <w:spacing w:after="120"/>
      <w:ind w:left="720"/>
      <w:jc w:val="both"/>
    </w:pPr>
    <w:rPr>
      <w:sz w:val="20"/>
      <w:szCs w:val="20"/>
      <w:lang w:eastAsia="en-US"/>
    </w:rPr>
  </w:style>
  <w:style w:type="paragraph" w:customStyle="1" w:styleId="Head62">
    <w:name w:val="Head 6.2"/>
    <w:basedOn w:val="Head12a"/>
    <w:next w:val="Normal"/>
    <w:rsid w:val="009D3E77"/>
    <w:pPr>
      <w:suppressAutoHyphens/>
    </w:pPr>
  </w:style>
  <w:style w:type="paragraph" w:styleId="List2">
    <w:name w:val="List 2"/>
    <w:basedOn w:val="Normal"/>
    <w:unhideWhenUsed/>
    <w:rsid w:val="009D3E77"/>
    <w:pPr>
      <w:suppressAutoHyphens/>
      <w:spacing w:after="120"/>
      <w:contextualSpacing/>
      <w:jc w:val="both"/>
    </w:pPr>
    <w:rPr>
      <w:sz w:val="20"/>
      <w:szCs w:val="20"/>
      <w:lang w:eastAsia="en-US"/>
    </w:rPr>
  </w:style>
  <w:style w:type="numbering" w:customStyle="1" w:styleId="SPDstylelist1">
    <w:name w:val="SPD style list 1"/>
    <w:uiPriority w:val="99"/>
    <w:rsid w:val="009D3E77"/>
    <w:pPr>
      <w:numPr>
        <w:numId w:val="514"/>
      </w:numPr>
    </w:pPr>
  </w:style>
  <w:style w:type="numbering" w:customStyle="1" w:styleId="AAASPD2">
    <w:name w:val="AAA SPD 2"/>
    <w:uiPriority w:val="99"/>
    <w:rsid w:val="009D3E77"/>
    <w:pPr>
      <w:numPr>
        <w:numId w:val="515"/>
      </w:numPr>
    </w:pPr>
  </w:style>
  <w:style w:type="numbering" w:customStyle="1" w:styleId="AAASPD1">
    <w:name w:val="AAA SPD 1"/>
    <w:uiPriority w:val="99"/>
    <w:rsid w:val="009D3E77"/>
    <w:pPr>
      <w:numPr>
        <w:numId w:val="516"/>
      </w:numPr>
    </w:pPr>
  </w:style>
  <w:style w:type="numbering" w:customStyle="1" w:styleId="SPDParaheader1">
    <w:name w:val="SPD Para header 1"/>
    <w:uiPriority w:val="99"/>
    <w:rsid w:val="009D3E77"/>
    <w:pPr>
      <w:numPr>
        <w:numId w:val="517"/>
      </w:numPr>
    </w:pPr>
  </w:style>
  <w:style w:type="paragraph" w:customStyle="1" w:styleId="HeadingSPD010">
    <w:name w:val="Heading SPD01"/>
    <w:basedOn w:val="Head11a"/>
    <w:link w:val="HeadingSPD01Char0"/>
    <w:qFormat/>
    <w:rsid w:val="009D3E77"/>
    <w:pPr>
      <w:pBdr>
        <w:bottom w:val="none" w:sz="0" w:space="0" w:color="auto"/>
      </w:pBdr>
      <w:outlineLvl w:val="1"/>
    </w:pPr>
  </w:style>
  <w:style w:type="paragraph" w:customStyle="1" w:styleId="HeadingSPD02">
    <w:name w:val="Heading SPD 02"/>
    <w:basedOn w:val="Header"/>
    <w:qFormat/>
    <w:rsid w:val="009D3E77"/>
    <w:pPr>
      <w:numPr>
        <w:numId w:val="513"/>
      </w:numPr>
      <w:suppressAutoHyphens/>
      <w:spacing w:after="120"/>
      <w:jc w:val="both"/>
      <w:outlineLvl w:val="2"/>
    </w:pPr>
    <w:rPr>
      <w:b/>
      <w:sz w:val="24"/>
      <w:szCs w:val="24"/>
      <w:lang w:eastAsia="en-US"/>
    </w:rPr>
  </w:style>
  <w:style w:type="paragraph" w:customStyle="1" w:styleId="HeadingITP1">
    <w:name w:val="Heading ITP 1"/>
    <w:basedOn w:val="HeadingSPD01"/>
    <w:link w:val="HeadingITP1Char"/>
    <w:qFormat/>
    <w:rsid w:val="009D3E77"/>
  </w:style>
  <w:style w:type="character" w:customStyle="1" w:styleId="Head11aChar">
    <w:name w:val="Head 1.1a Char"/>
    <w:basedOn w:val="DefaultParagraphFont"/>
    <w:link w:val="Head11a"/>
    <w:rsid w:val="009D3E77"/>
    <w:rPr>
      <w:rFonts w:ascii="Times New Roman Bold" w:hAnsi="Times New Roman Bold"/>
      <w:b/>
      <w:smallCaps/>
      <w:sz w:val="32"/>
    </w:rPr>
  </w:style>
  <w:style w:type="character" w:customStyle="1" w:styleId="HeadingSPD01Char0">
    <w:name w:val="Heading SPD01 Char"/>
    <w:basedOn w:val="Head11aChar"/>
    <w:link w:val="HeadingSPD010"/>
    <w:rsid w:val="009D3E77"/>
    <w:rPr>
      <w:rFonts w:ascii="Times New Roman Bold" w:hAnsi="Times New Roman Bold"/>
      <w:b/>
      <w:smallCaps/>
      <w:sz w:val="32"/>
    </w:rPr>
  </w:style>
  <w:style w:type="character" w:customStyle="1" w:styleId="HeadingITP1Char">
    <w:name w:val="Heading ITP 1 Char"/>
    <w:basedOn w:val="HeadingSPD01Char"/>
    <w:link w:val="HeadingITP1"/>
    <w:rsid w:val="009D3E77"/>
    <w:rPr>
      <w:rFonts w:ascii="Times New Roman Bold" w:hAnsi="Times New Roman Bold"/>
      <w:b/>
      <w:smallCaps/>
      <w:sz w:val="32"/>
    </w:rPr>
  </w:style>
  <w:style w:type="character" w:customStyle="1" w:styleId="Heading2Char1">
    <w:name w:val="Heading 2 Char1"/>
    <w:aliases w:val="Title Header2 Char1"/>
    <w:basedOn w:val="DefaultParagraphFont"/>
    <w:semiHidden/>
    <w:rsid w:val="009D3E77"/>
    <w:rPr>
      <w:rFonts w:ascii="Calibri Light" w:eastAsia="Times New Roman" w:hAnsi="Calibri Light" w:cs="Times New Roman"/>
      <w:color w:val="2E74B5"/>
      <w:sz w:val="26"/>
      <w:szCs w:val="26"/>
    </w:rPr>
  </w:style>
  <w:style w:type="paragraph" w:customStyle="1" w:styleId="SPD4EmployereRequirmentAnnex">
    <w:name w:val="SPD 4 Employere Requirment Annex"/>
    <w:basedOn w:val="Normal"/>
    <w:qFormat/>
    <w:rsid w:val="009D3E77"/>
    <w:pPr>
      <w:tabs>
        <w:tab w:val="num" w:pos="864"/>
      </w:tabs>
      <w:spacing w:after="200"/>
      <w:jc w:val="center"/>
      <w:outlineLvl w:val="2"/>
    </w:pPr>
    <w:rPr>
      <w:b/>
      <w:sz w:val="24"/>
      <w:szCs w:val="28"/>
      <w:lang w:eastAsia="en-US"/>
    </w:rPr>
  </w:style>
  <w:style w:type="paragraph" w:customStyle="1" w:styleId="SPD1EmployersRequirement">
    <w:name w:val="SPD 1 Employers Requirement"/>
    <w:basedOn w:val="SPD3EmployersRequirement"/>
    <w:link w:val="SPD1EmployersRequirementChar"/>
    <w:qFormat/>
    <w:rsid w:val="009D3E77"/>
  </w:style>
  <w:style w:type="character" w:customStyle="1" w:styleId="SPD1EmployersRequirementChar">
    <w:name w:val="SPD 1 Employers Requirement Char"/>
    <w:basedOn w:val="SPD3EmployersRequirementChar"/>
    <w:link w:val="SPD1EmployersRequirement"/>
    <w:rsid w:val="009D3E77"/>
    <w:rPr>
      <w:b/>
      <w:sz w:val="36"/>
    </w:rPr>
  </w:style>
  <w:style w:type="paragraph" w:customStyle="1" w:styleId="SEC3h1">
    <w:name w:val="SEC3 h1"/>
    <w:basedOn w:val="Normal"/>
    <w:link w:val="SEC3h1Char"/>
    <w:qFormat/>
    <w:rsid w:val="009D3E77"/>
    <w:rPr>
      <w:b/>
      <w:iCs/>
      <w:sz w:val="28"/>
      <w:szCs w:val="28"/>
      <w:lang w:eastAsia="en-US"/>
    </w:rPr>
  </w:style>
  <w:style w:type="paragraph" w:customStyle="1" w:styleId="SEC3h2">
    <w:name w:val="SEC3 h2"/>
    <w:basedOn w:val="Normal"/>
    <w:link w:val="SEC3h2Char"/>
    <w:qFormat/>
    <w:rsid w:val="009D3E77"/>
    <w:pPr>
      <w:spacing w:after="200"/>
    </w:pPr>
    <w:rPr>
      <w:b/>
      <w:iCs/>
      <w:sz w:val="28"/>
      <w:szCs w:val="20"/>
      <w:lang w:eastAsia="en-US"/>
    </w:rPr>
  </w:style>
  <w:style w:type="character" w:customStyle="1" w:styleId="SEC3h1Char">
    <w:name w:val="SEC3 h1 Char"/>
    <w:basedOn w:val="DefaultParagraphFont"/>
    <w:link w:val="SEC3h1"/>
    <w:rsid w:val="009D3E77"/>
    <w:rPr>
      <w:b/>
      <w:iCs/>
      <w:sz w:val="28"/>
      <w:szCs w:val="28"/>
    </w:rPr>
  </w:style>
  <w:style w:type="character" w:customStyle="1" w:styleId="SEC3h2Char">
    <w:name w:val="SEC3 h2 Char"/>
    <w:basedOn w:val="DefaultParagraphFont"/>
    <w:link w:val="SEC3h2"/>
    <w:rsid w:val="009D3E77"/>
    <w:rPr>
      <w:b/>
      <w:iCs/>
      <w:sz w:val="28"/>
    </w:rPr>
  </w:style>
  <w:style w:type="paragraph" w:customStyle="1" w:styleId="SPDProposalForms">
    <w:name w:val="SPD Proposal Forms"/>
    <w:basedOn w:val="SPDTechnicalProposalForms"/>
    <w:link w:val="SPDProposalFormsChar"/>
    <w:qFormat/>
    <w:rsid w:val="009D3E77"/>
  </w:style>
  <w:style w:type="paragraph" w:customStyle="1" w:styleId="ProposalFormsheading">
    <w:name w:val="Proposal Forms heading"/>
    <w:basedOn w:val="SPDForms1"/>
    <w:link w:val="ProposalFormsheadingChar"/>
    <w:qFormat/>
    <w:rsid w:val="009D3E77"/>
  </w:style>
  <w:style w:type="character" w:customStyle="1" w:styleId="SPDProposalFormsChar">
    <w:name w:val="SPD Proposal Forms Char"/>
    <w:basedOn w:val="SPDTechnicalProposalFormsChar"/>
    <w:link w:val="SPDProposalForms"/>
    <w:rsid w:val="009D3E77"/>
    <w:rPr>
      <w:b/>
      <w:sz w:val="36"/>
    </w:rPr>
  </w:style>
  <w:style w:type="character" w:customStyle="1" w:styleId="ProposalFormsheadingChar">
    <w:name w:val="Proposal Forms heading Char"/>
    <w:basedOn w:val="SPDForms1Char"/>
    <w:link w:val="ProposalFormsheading"/>
    <w:rsid w:val="009D3E77"/>
    <w:rPr>
      <w:b/>
      <w:sz w:val="36"/>
    </w:rPr>
  </w:style>
  <w:style w:type="paragraph" w:customStyle="1" w:styleId="Sec4Head1">
    <w:name w:val="Sec4 Head1"/>
    <w:basedOn w:val="ProposalFormsheading"/>
    <w:qFormat/>
    <w:rsid w:val="009D3E77"/>
    <w:rPr>
      <w:noProof/>
    </w:rPr>
  </w:style>
  <w:style w:type="paragraph" w:customStyle="1" w:styleId="xl81">
    <w:name w:val="xl81"/>
    <w:basedOn w:val="Normal"/>
    <w:rsid w:val="009D3E77"/>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Cs w:val="20"/>
      <w:lang w:val="es-ES" w:eastAsia="en-US"/>
    </w:rPr>
  </w:style>
  <w:style w:type="table" w:customStyle="1" w:styleId="TableGrid11">
    <w:name w:val="Table Grid11"/>
    <w:basedOn w:val="TableNormal"/>
    <w:next w:val="TableGrid"/>
    <w:uiPriority w:val="39"/>
    <w:rsid w:val="009D3E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DForms3">
    <w:name w:val="SPD Forms 3"/>
    <w:basedOn w:val="SPDForm2"/>
    <w:qFormat/>
    <w:rsid w:val="009D3E77"/>
  </w:style>
  <w:style w:type="paragraph" w:customStyle="1" w:styleId="ITBh2">
    <w:name w:val="ITB h2"/>
    <w:basedOn w:val="Section1-Clauses"/>
    <w:qFormat/>
    <w:rsid w:val="009D3E77"/>
    <w:pPr>
      <w:keepNext w:val="0"/>
      <w:numPr>
        <w:ilvl w:val="0"/>
        <w:numId w:val="0"/>
      </w:numPr>
      <w:tabs>
        <w:tab w:val="num" w:pos="432"/>
      </w:tabs>
      <w:spacing w:after="200"/>
      <w:ind w:left="432" w:hanging="432"/>
      <w:outlineLvl w:val="9"/>
    </w:pPr>
    <w:rPr>
      <w:szCs w:val="20"/>
      <w:lang w:eastAsia="en-US"/>
    </w:rPr>
  </w:style>
  <w:style w:type="paragraph" w:customStyle="1" w:styleId="msonormal0">
    <w:name w:val="msonormal"/>
    <w:basedOn w:val="Normal"/>
    <w:rsid w:val="009D3E77"/>
    <w:pPr>
      <w:spacing w:before="100" w:beforeAutospacing="1" w:after="100" w:afterAutospacing="1"/>
    </w:pPr>
    <w:rPr>
      <w:sz w:val="24"/>
      <w:szCs w:val="24"/>
      <w:lang w:eastAsia="en-US"/>
    </w:rPr>
  </w:style>
  <w:style w:type="numbering" w:customStyle="1" w:styleId="NoList11">
    <w:name w:val="No List11"/>
    <w:next w:val="NoList"/>
    <w:uiPriority w:val="99"/>
    <w:semiHidden/>
    <w:unhideWhenUsed/>
    <w:rsid w:val="009D3E77"/>
  </w:style>
  <w:style w:type="table" w:customStyle="1" w:styleId="TableGrid2">
    <w:name w:val="Table Grid2"/>
    <w:basedOn w:val="TableNormal"/>
    <w:next w:val="TableGrid"/>
    <w:uiPriority w:val="39"/>
    <w:rsid w:val="009D3E7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rsid w:val="009D3E77"/>
    <w:rPr>
      <w:rFonts w:ascii="Calibri" w:eastAsia="Calibri" w:hAnsi="Calibri"/>
      <w:sz w:val="15"/>
      <w:szCs w:val="15"/>
      <w:lang w:eastAsia="en-US"/>
    </w:rPr>
  </w:style>
  <w:style w:type="numbering" w:customStyle="1" w:styleId="AAASPD11">
    <w:name w:val="AAA SPD 11"/>
    <w:uiPriority w:val="99"/>
    <w:rsid w:val="009D3E77"/>
  </w:style>
  <w:style w:type="paragraph" w:customStyle="1" w:styleId="Sec3H10">
    <w:name w:val="Sec 3 H1"/>
    <w:basedOn w:val="Normal"/>
    <w:link w:val="Sec3H1Char0"/>
    <w:qFormat/>
    <w:rsid w:val="009D3E77"/>
    <w:rPr>
      <w:b/>
      <w:iCs/>
      <w:noProof/>
      <w:sz w:val="28"/>
      <w:szCs w:val="28"/>
      <w:lang w:eastAsia="en-US"/>
    </w:rPr>
  </w:style>
  <w:style w:type="paragraph" w:customStyle="1" w:styleId="Sec3H20">
    <w:name w:val="Sec 3 H 2"/>
    <w:basedOn w:val="Normal"/>
    <w:link w:val="Sec3H2Char0"/>
    <w:qFormat/>
    <w:rsid w:val="009D3E77"/>
    <w:pPr>
      <w:tabs>
        <w:tab w:val="left" w:pos="1080"/>
      </w:tabs>
      <w:spacing w:after="200"/>
      <w:ind w:left="720"/>
    </w:pPr>
    <w:rPr>
      <w:b/>
      <w:iCs/>
      <w:noProof/>
      <w:sz w:val="28"/>
      <w:szCs w:val="20"/>
      <w:lang w:eastAsia="en-US"/>
    </w:rPr>
  </w:style>
  <w:style w:type="character" w:customStyle="1" w:styleId="Sec3H1Char0">
    <w:name w:val="Sec 3 H1 Char"/>
    <w:basedOn w:val="DefaultParagraphFont"/>
    <w:link w:val="Sec3H10"/>
    <w:rsid w:val="009D3E77"/>
    <w:rPr>
      <w:b/>
      <w:iCs/>
      <w:noProof/>
      <w:sz w:val="28"/>
      <w:szCs w:val="28"/>
    </w:rPr>
  </w:style>
  <w:style w:type="paragraph" w:customStyle="1" w:styleId="SPDForm1">
    <w:name w:val="SPD Form 1"/>
    <w:basedOn w:val="SPDForm2"/>
    <w:link w:val="SPDForm1Char"/>
    <w:qFormat/>
    <w:rsid w:val="009D3E77"/>
  </w:style>
  <w:style w:type="character" w:customStyle="1" w:styleId="Sec3H2Char0">
    <w:name w:val="Sec 3 H 2 Char"/>
    <w:basedOn w:val="DefaultParagraphFont"/>
    <w:link w:val="Sec3H20"/>
    <w:rsid w:val="009D3E77"/>
    <w:rPr>
      <w:b/>
      <w:iCs/>
      <w:noProof/>
      <w:sz w:val="28"/>
    </w:rPr>
  </w:style>
  <w:style w:type="paragraph" w:customStyle="1" w:styleId="SPDProposalForm1">
    <w:name w:val="SPD Proposal Form 1"/>
    <w:basedOn w:val="SPDForm1"/>
    <w:link w:val="SPDProposalForm1Char"/>
    <w:qFormat/>
    <w:rsid w:val="009D3E77"/>
  </w:style>
  <w:style w:type="character" w:customStyle="1" w:styleId="SPDForm2Char">
    <w:name w:val="SPD  Form 2 Char"/>
    <w:basedOn w:val="DefaultParagraphFont"/>
    <w:link w:val="SPDForm2"/>
    <w:rsid w:val="009D3E77"/>
    <w:rPr>
      <w:b/>
      <w:sz w:val="36"/>
    </w:rPr>
  </w:style>
  <w:style w:type="character" w:customStyle="1" w:styleId="SPDForm1Char">
    <w:name w:val="SPD Form 1 Char"/>
    <w:basedOn w:val="SPDForm2Char"/>
    <w:link w:val="SPDForm1"/>
    <w:rsid w:val="009D3E77"/>
    <w:rPr>
      <w:b/>
      <w:sz w:val="36"/>
    </w:rPr>
  </w:style>
  <w:style w:type="paragraph" w:customStyle="1" w:styleId="Section4Heading1">
    <w:name w:val="Section 4 Heading 1"/>
    <w:basedOn w:val="SPDProposalForm1"/>
    <w:link w:val="Section4Heading1Char"/>
    <w:qFormat/>
    <w:rsid w:val="009D3E77"/>
  </w:style>
  <w:style w:type="character" w:customStyle="1" w:styleId="SPDProposalForm1Char">
    <w:name w:val="SPD Proposal Form 1 Char"/>
    <w:basedOn w:val="SPDForm1Char"/>
    <w:link w:val="SPDProposalForm1"/>
    <w:rsid w:val="009D3E77"/>
    <w:rPr>
      <w:b/>
      <w:sz w:val="36"/>
    </w:rPr>
  </w:style>
  <w:style w:type="paragraph" w:customStyle="1" w:styleId="Section4Heading2">
    <w:name w:val="Section 4 Heading 2"/>
    <w:basedOn w:val="SPDForm2"/>
    <w:link w:val="Section4Heading2Char"/>
    <w:qFormat/>
    <w:rsid w:val="009D3E77"/>
  </w:style>
  <w:style w:type="character" w:customStyle="1" w:styleId="Section4Heading1Char">
    <w:name w:val="Section 4 Heading 1 Char"/>
    <w:basedOn w:val="SPDProposalForm1Char"/>
    <w:link w:val="Section4Heading1"/>
    <w:rsid w:val="009D3E77"/>
    <w:rPr>
      <w:b/>
      <w:sz w:val="36"/>
    </w:rPr>
  </w:style>
  <w:style w:type="character" w:customStyle="1" w:styleId="Section4Heading2Char">
    <w:name w:val="Section 4 Heading 2 Char"/>
    <w:basedOn w:val="SPDForm2Char"/>
    <w:link w:val="Section4Heading2"/>
    <w:rsid w:val="009D3E77"/>
    <w:rPr>
      <w:b/>
      <w:sz w:val="36"/>
    </w:rPr>
  </w:style>
  <w:style w:type="paragraph" w:customStyle="1" w:styleId="Sec7Heading">
    <w:name w:val="Sec 7 Heading"/>
    <w:basedOn w:val="SPD3EmployersRequirement"/>
    <w:link w:val="Sec7HeadingChar"/>
    <w:qFormat/>
    <w:rsid w:val="009D3E77"/>
  </w:style>
  <w:style w:type="character" w:customStyle="1" w:styleId="Sec7HeadingChar">
    <w:name w:val="Sec 7 Heading Char"/>
    <w:basedOn w:val="SPD3EmployersRequirementChar"/>
    <w:link w:val="Sec7Heading"/>
    <w:rsid w:val="009D3E77"/>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List Number 3" w:uiPriority="99"/>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101"/>
    <w:rPr>
      <w:sz w:val="22"/>
      <w:szCs w:val="22"/>
      <w:lang w:eastAsia="fr-FR"/>
    </w:rPr>
  </w:style>
  <w:style w:type="paragraph" w:styleId="Heading1">
    <w:name w:val="heading 1"/>
    <w:aliases w:val="Section 7,Document Header1,ClauseGroup_Title"/>
    <w:basedOn w:val="Normal"/>
    <w:next w:val="Normal"/>
    <w:link w:val="Heading1Char"/>
    <w:qFormat/>
    <w:rsid w:val="00EB6320"/>
    <w:pPr>
      <w:keepNext/>
      <w:spacing w:before="120" w:after="120"/>
      <w:outlineLvl w:val="0"/>
    </w:pPr>
    <w:rPr>
      <w:rFonts w:ascii="Times New Roman Bold" w:hAnsi="Times New Roman Bold" w:cs="Arial"/>
      <w:b/>
      <w:bCs/>
      <w:kern w:val="32"/>
      <w:sz w:val="32"/>
      <w:szCs w:val="32"/>
    </w:rPr>
  </w:style>
  <w:style w:type="paragraph" w:styleId="Heading2">
    <w:name w:val="heading 2"/>
    <w:aliases w:val="Title Header2,Clause_No&amp;Name,Section-Title"/>
    <w:basedOn w:val="Normal"/>
    <w:next w:val="Normal"/>
    <w:link w:val="Heading2Char"/>
    <w:qFormat/>
    <w:rsid w:val="00BC24CF"/>
    <w:pPr>
      <w:keepNext/>
      <w:numPr>
        <w:ilvl w:val="1"/>
        <w:numId w:val="1"/>
      </w:numPr>
      <w:spacing w:before="240" w:after="60"/>
      <w:outlineLvl w:val="1"/>
    </w:pPr>
    <w:rPr>
      <w:rFonts w:ascii="Arial" w:hAnsi="Arial" w:cs="Arial"/>
      <w:b/>
      <w:bCs/>
      <w:i/>
      <w:iCs/>
      <w:sz w:val="28"/>
      <w:szCs w:val="28"/>
    </w:rPr>
  </w:style>
  <w:style w:type="paragraph" w:styleId="Heading3">
    <w:name w:val="heading 3"/>
    <w:aliases w:val="Section Header3,ClauseSub_No&amp;Name,Sub-Clause Paragraph,Section Header3 Char Char Char Char Char,Section Header3 Char Char Char,Section Header3 Char Char,Judy3,h3,1.2.3.,Heading 3.4.1,level 3,Client,Client Bullet,Sub Section,4.2."/>
    <w:basedOn w:val="Normal"/>
    <w:next w:val="Normal"/>
    <w:link w:val="Heading3Char1"/>
    <w:qFormat/>
    <w:rsid w:val="00DE54F4"/>
    <w:pPr>
      <w:keepNext/>
      <w:spacing w:before="240"/>
      <w:outlineLvl w:val="2"/>
    </w:pPr>
    <w:rPr>
      <w:rFonts w:ascii="Arial" w:hAnsi="Arial" w:cs="Arial"/>
      <w:b/>
      <w:bCs/>
      <w:sz w:val="26"/>
      <w:szCs w:val="26"/>
    </w:rPr>
  </w:style>
  <w:style w:type="paragraph" w:styleId="Heading4">
    <w:name w:val="heading 4"/>
    <w:aliases w:val="BID Clauses, Sub-Clause Sub-paragraph,Sub-Clause Sub-paragraph,ClauseSubSub_No&amp;Name"/>
    <w:basedOn w:val="Normal"/>
    <w:next w:val="Normal"/>
    <w:link w:val="Heading4Char"/>
    <w:qFormat/>
    <w:rsid w:val="001213B9"/>
    <w:pPr>
      <w:keepNext/>
      <w:outlineLvl w:val="3"/>
    </w:pPr>
    <w:rPr>
      <w:b/>
      <w:bCs/>
      <w:sz w:val="28"/>
      <w:szCs w:val="28"/>
    </w:rPr>
  </w:style>
  <w:style w:type="paragraph" w:styleId="Heading5">
    <w:name w:val="heading 5"/>
    <w:aliases w:val="SBD Clauses-Text Heading 5,Heading 4.3"/>
    <w:basedOn w:val="Normal"/>
    <w:link w:val="Heading5Char"/>
    <w:qFormat/>
    <w:rsid w:val="00527913"/>
    <w:pPr>
      <w:numPr>
        <w:ilvl w:val="4"/>
        <w:numId w:val="53"/>
      </w:numPr>
      <w:spacing w:before="120" w:after="120"/>
      <w:jc w:val="both"/>
      <w:outlineLvl w:val="4"/>
    </w:pPr>
    <w:rPr>
      <w:bCs/>
      <w:iCs/>
      <w:szCs w:val="26"/>
    </w:rPr>
  </w:style>
  <w:style w:type="paragraph" w:styleId="Heading6">
    <w:name w:val="heading 6"/>
    <w:aliases w:val="SBD Text1"/>
    <w:basedOn w:val="Normal"/>
    <w:next w:val="Normal"/>
    <w:link w:val="Heading6Char"/>
    <w:qFormat/>
    <w:rsid w:val="00B606A0"/>
    <w:pPr>
      <w:numPr>
        <w:ilvl w:val="5"/>
        <w:numId w:val="89"/>
      </w:numPr>
      <w:spacing w:before="60" w:after="60"/>
      <w:jc w:val="both"/>
      <w:outlineLvl w:val="5"/>
    </w:pPr>
    <w:rPr>
      <w:bCs/>
    </w:rPr>
  </w:style>
  <w:style w:type="paragraph" w:styleId="Heading7">
    <w:name w:val="heading 7"/>
    <w:aliases w:val="Heading 7-SBD Text2"/>
    <w:basedOn w:val="Normal"/>
    <w:link w:val="Heading7Char"/>
    <w:qFormat/>
    <w:rsid w:val="00204090"/>
    <w:pPr>
      <w:numPr>
        <w:ilvl w:val="6"/>
        <w:numId w:val="89"/>
      </w:numPr>
      <w:spacing w:before="60" w:after="60"/>
      <w:jc w:val="both"/>
      <w:outlineLvl w:val="6"/>
    </w:pPr>
    <w:rPr>
      <w:szCs w:val="24"/>
    </w:rPr>
  </w:style>
  <w:style w:type="paragraph" w:styleId="Heading8">
    <w:name w:val="heading 8"/>
    <w:basedOn w:val="Normal"/>
    <w:next w:val="Normal"/>
    <w:link w:val="Heading8Char"/>
    <w:qFormat/>
    <w:rsid w:val="00F96240"/>
    <w:pPr>
      <w:numPr>
        <w:ilvl w:val="7"/>
        <w:numId w:val="89"/>
      </w:numPr>
      <w:spacing w:before="240"/>
      <w:outlineLvl w:val="7"/>
    </w:pPr>
    <w:rPr>
      <w:i/>
      <w:iCs/>
      <w:szCs w:val="24"/>
    </w:rPr>
  </w:style>
  <w:style w:type="paragraph" w:styleId="Heading9">
    <w:name w:val="heading 9"/>
    <w:basedOn w:val="Normal"/>
    <w:next w:val="Normal"/>
    <w:link w:val="Heading9Char"/>
    <w:qFormat/>
    <w:rsid w:val="00F96240"/>
    <w:pPr>
      <w:numPr>
        <w:ilvl w:val="8"/>
        <w:numId w:val="89"/>
      </w:numPr>
      <w:spacing w:before="2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52AF7"/>
    <w:pPr>
      <w:tabs>
        <w:tab w:val="left" w:pos="1134"/>
        <w:tab w:val="right" w:pos="8640"/>
      </w:tabs>
      <w:autoSpaceDE w:val="0"/>
      <w:autoSpaceDN w:val="0"/>
      <w:spacing w:before="120" w:after="120"/>
      <w:ind w:left="851" w:hanging="851"/>
    </w:pPr>
    <w:rPr>
      <w:rFonts w:ascii="Times New Roman Bold" w:hAnsi="Times New Roman Bold" w:cs="Times New Roman Bold"/>
      <w:b/>
      <w:bCs/>
      <w:sz w:val="24"/>
      <w:lang w:eastAsia="en-GB"/>
    </w:rPr>
  </w:style>
  <w:style w:type="paragraph" w:styleId="Title">
    <w:name w:val="Title"/>
    <w:basedOn w:val="Normal"/>
    <w:link w:val="TitleChar"/>
    <w:qFormat/>
    <w:rsid w:val="002435A6"/>
    <w:pPr>
      <w:jc w:val="center"/>
    </w:pPr>
    <w:rPr>
      <w:b/>
      <w:sz w:val="48"/>
    </w:rPr>
  </w:style>
  <w:style w:type="paragraph" w:customStyle="1" w:styleId="Subtitle2">
    <w:name w:val="Subtitle 2"/>
    <w:basedOn w:val="Footer"/>
    <w:autoRedefine/>
    <w:rsid w:val="002435A6"/>
    <w:pPr>
      <w:tabs>
        <w:tab w:val="clear" w:pos="4320"/>
        <w:tab w:val="clear" w:pos="8640"/>
        <w:tab w:val="right" w:leader="underscore" w:pos="9504"/>
      </w:tabs>
      <w:spacing w:before="120"/>
      <w:jc w:val="center"/>
      <w:outlineLvl w:val="1"/>
    </w:pPr>
    <w:rPr>
      <w:b/>
      <w:sz w:val="32"/>
    </w:rPr>
  </w:style>
  <w:style w:type="paragraph" w:styleId="Footer">
    <w:name w:val="footer"/>
    <w:basedOn w:val="Normal"/>
    <w:link w:val="FooterChar"/>
    <w:rsid w:val="002435A6"/>
    <w:pPr>
      <w:tabs>
        <w:tab w:val="center" w:pos="4320"/>
        <w:tab w:val="right" w:pos="8640"/>
      </w:tabs>
    </w:pPr>
  </w:style>
  <w:style w:type="paragraph" w:customStyle="1" w:styleId="SBD1Part-Style26ptBoldBefore6ptAfter6pt">
    <w:name w:val="SBD 1 Part-Style 26 pt Bold Before:  6 pt After:  6 pt"/>
    <w:basedOn w:val="Normal"/>
    <w:rsid w:val="007D6B7F"/>
    <w:pPr>
      <w:numPr>
        <w:numId w:val="2"/>
      </w:numPr>
      <w:spacing w:before="120" w:after="120"/>
    </w:pPr>
    <w:rPr>
      <w:rFonts w:ascii="Times New Roman Bold" w:hAnsi="Times New Roman Bold"/>
      <w:b/>
      <w:bCs/>
      <w:sz w:val="52"/>
      <w:szCs w:val="52"/>
    </w:rPr>
  </w:style>
  <w:style w:type="paragraph" w:customStyle="1" w:styleId="SBDSection-Style16ptLeftLeft15cmBefore3ptAfter3pt">
    <w:name w:val="SBD Section-Style 16 pt Left Left:  1.5 cm Before:  3 pt After:  3 pt"/>
    <w:basedOn w:val="Normal"/>
    <w:rsid w:val="00F96240"/>
    <w:pPr>
      <w:numPr>
        <w:ilvl w:val="1"/>
        <w:numId w:val="89"/>
      </w:numPr>
      <w:spacing w:before="120" w:after="120"/>
      <w:outlineLvl w:val="1"/>
    </w:pPr>
    <w:rPr>
      <w:b/>
      <w:sz w:val="36"/>
    </w:rPr>
  </w:style>
  <w:style w:type="paragraph" w:customStyle="1" w:styleId="ParagrapsStyleSection-Style16ptLeftLeft15cmBefore3ptAfter">
    <w:name w:val="Paragraps Style Section-Style 16 pt Left Left:  1.5 cm Before:  3 pt After:  ..."/>
    <w:basedOn w:val="SBDSection-Style16ptLeftLeft15cmBefore3ptAfter3pt"/>
    <w:rsid w:val="00BC24CF"/>
    <w:pPr>
      <w:ind w:left="851"/>
      <w:jc w:val="center"/>
    </w:pPr>
    <w:rPr>
      <w:bCs/>
      <w:sz w:val="28"/>
    </w:rPr>
  </w:style>
  <w:style w:type="paragraph" w:customStyle="1" w:styleId="SBDGeneralStyle14ptBold">
    <w:name w:val="SBD General Style 14 pt Bold"/>
    <w:basedOn w:val="Normal"/>
    <w:link w:val="SBDGeneralStyle14ptBoldChar"/>
    <w:rsid w:val="00F27AF5"/>
    <w:pPr>
      <w:spacing w:before="60" w:after="60"/>
      <w:jc w:val="center"/>
      <w:outlineLvl w:val="2"/>
    </w:pPr>
    <w:rPr>
      <w:b/>
      <w:sz w:val="28"/>
      <w:szCs w:val="28"/>
    </w:rPr>
  </w:style>
  <w:style w:type="paragraph" w:customStyle="1" w:styleId="StyleSBDGeneralStyle14ptBoldBold">
    <w:name w:val="Style SBD General Style 14 pt Bold + Bold"/>
    <w:basedOn w:val="SBDGeneralStyle14ptBold"/>
    <w:link w:val="StyleSBDGeneralStyle14ptBoldBoldChar"/>
    <w:rsid w:val="00DC77D1"/>
    <w:pPr>
      <w:numPr>
        <w:ilvl w:val="2"/>
        <w:numId w:val="89"/>
      </w:numPr>
    </w:pPr>
    <w:rPr>
      <w:bCs/>
    </w:rPr>
  </w:style>
  <w:style w:type="paragraph" w:styleId="TOC2">
    <w:name w:val="toc 2"/>
    <w:basedOn w:val="Normal"/>
    <w:next w:val="Normal"/>
    <w:autoRedefine/>
    <w:uiPriority w:val="39"/>
    <w:qFormat/>
    <w:rsid w:val="00D64890"/>
    <w:pPr>
      <w:spacing w:before="60" w:after="60"/>
      <w:ind w:left="221"/>
    </w:pPr>
  </w:style>
  <w:style w:type="character" w:styleId="Hyperlink">
    <w:name w:val="Hyperlink"/>
    <w:basedOn w:val="DefaultParagraphFont"/>
    <w:uiPriority w:val="99"/>
    <w:rsid w:val="00BB4DD6"/>
    <w:rPr>
      <w:color w:val="0000FF"/>
      <w:u w:val="single"/>
    </w:rPr>
  </w:style>
  <w:style w:type="paragraph" w:styleId="TOC3">
    <w:name w:val="toc 3"/>
    <w:basedOn w:val="Normal"/>
    <w:next w:val="Normal"/>
    <w:autoRedefine/>
    <w:uiPriority w:val="39"/>
    <w:qFormat/>
    <w:rsid w:val="00B17223"/>
    <w:pPr>
      <w:ind w:left="440"/>
    </w:pPr>
  </w:style>
  <w:style w:type="paragraph" w:styleId="TOC4">
    <w:name w:val="toc 4"/>
    <w:basedOn w:val="Normal"/>
    <w:next w:val="Normal"/>
    <w:autoRedefine/>
    <w:uiPriority w:val="39"/>
    <w:rsid w:val="00B17223"/>
    <w:pPr>
      <w:ind w:left="660"/>
    </w:pPr>
  </w:style>
  <w:style w:type="paragraph" w:styleId="TOC5">
    <w:name w:val="toc 5"/>
    <w:basedOn w:val="Normal"/>
    <w:next w:val="Normal"/>
    <w:autoRedefine/>
    <w:uiPriority w:val="39"/>
    <w:rsid w:val="00B17223"/>
    <w:pPr>
      <w:ind w:left="880"/>
    </w:pPr>
  </w:style>
  <w:style w:type="paragraph" w:styleId="TOC6">
    <w:name w:val="toc 6"/>
    <w:basedOn w:val="Normal"/>
    <w:next w:val="Normal"/>
    <w:autoRedefine/>
    <w:uiPriority w:val="39"/>
    <w:rsid w:val="00B17223"/>
    <w:pPr>
      <w:ind w:left="1100"/>
    </w:pPr>
  </w:style>
  <w:style w:type="paragraph" w:styleId="TOC7">
    <w:name w:val="toc 7"/>
    <w:basedOn w:val="Normal"/>
    <w:next w:val="Normal"/>
    <w:autoRedefine/>
    <w:uiPriority w:val="39"/>
    <w:rsid w:val="00DC0EBF"/>
    <w:pPr>
      <w:ind w:left="1320"/>
    </w:pPr>
  </w:style>
  <w:style w:type="paragraph" w:customStyle="1" w:styleId="Style4Bid">
    <w:name w:val="Style 4 Bid"/>
    <w:basedOn w:val="Heading4"/>
    <w:rsid w:val="00423FA1"/>
  </w:style>
  <w:style w:type="paragraph" w:customStyle="1" w:styleId="Style5Bid">
    <w:name w:val="Style 5 Bid"/>
    <w:basedOn w:val="Heading5"/>
    <w:rsid w:val="00A7414D"/>
  </w:style>
  <w:style w:type="paragraph" w:customStyle="1" w:styleId="Style1GeneralStyle">
    <w:name w:val="Style1General Style"/>
    <w:basedOn w:val="StyleSBDGeneralStyle14ptBoldBold"/>
    <w:rsid w:val="00A5566C"/>
    <w:rPr>
      <w:b w:val="0"/>
    </w:rPr>
  </w:style>
  <w:style w:type="paragraph" w:customStyle="1" w:styleId="Section2-Clauses">
    <w:name w:val="Section 2-Clauses"/>
    <w:basedOn w:val="Heading4"/>
    <w:rsid w:val="004F20A6"/>
    <w:rPr>
      <w:sz w:val="24"/>
    </w:rPr>
  </w:style>
  <w:style w:type="paragraph" w:customStyle="1" w:styleId="Setion2-Para">
    <w:name w:val="Setion 2-Para"/>
    <w:basedOn w:val="StyleSBDGeneralStyle14ptBoldBold"/>
    <w:rsid w:val="00D51853"/>
    <w:rPr>
      <w:b w:val="0"/>
    </w:rPr>
  </w:style>
  <w:style w:type="paragraph" w:customStyle="1" w:styleId="Section3-Para">
    <w:name w:val="Section 3-Para"/>
    <w:basedOn w:val="StyleSBDGeneralStyle14ptBoldBold"/>
    <w:rsid w:val="00B34D9D"/>
    <w:pPr>
      <w:numPr>
        <w:numId w:val="52"/>
      </w:numPr>
    </w:pPr>
  </w:style>
  <w:style w:type="paragraph" w:customStyle="1" w:styleId="Section7-Clause">
    <w:name w:val="Section 7-Clause"/>
    <w:basedOn w:val="Section3-Clause"/>
    <w:rsid w:val="0054574C"/>
    <w:pPr>
      <w:numPr>
        <w:ilvl w:val="0"/>
        <w:numId w:val="0"/>
      </w:numPr>
      <w:tabs>
        <w:tab w:val="num" w:pos="567"/>
      </w:tabs>
      <w:ind w:left="567" w:hanging="567"/>
    </w:pPr>
  </w:style>
  <w:style w:type="paragraph" w:customStyle="1" w:styleId="Section1-Para">
    <w:name w:val="Section 1-Para"/>
    <w:basedOn w:val="StyleSBDGeneralStyle14ptBoldBold"/>
    <w:link w:val="Section1-ParaCharChar1"/>
    <w:rsid w:val="00E17A80"/>
    <w:pPr>
      <w:numPr>
        <w:numId w:val="53"/>
      </w:numPr>
    </w:pPr>
  </w:style>
  <w:style w:type="paragraph" w:customStyle="1" w:styleId="Section1-Clauses">
    <w:name w:val="Section 1-Clauses"/>
    <w:basedOn w:val="Heading4"/>
    <w:qFormat/>
    <w:rsid w:val="00204090"/>
    <w:pPr>
      <w:numPr>
        <w:ilvl w:val="3"/>
        <w:numId w:val="53"/>
      </w:numPr>
    </w:pPr>
    <w:rPr>
      <w:sz w:val="24"/>
    </w:rPr>
  </w:style>
  <w:style w:type="character" w:customStyle="1" w:styleId="SBDGeneralStyle14ptBoldChar">
    <w:name w:val="SBD General Style 14 pt Bold Char"/>
    <w:basedOn w:val="DefaultParagraphFont"/>
    <w:link w:val="SBDGeneralStyle14ptBold"/>
    <w:rsid w:val="00184F00"/>
    <w:rPr>
      <w:b/>
      <w:sz w:val="28"/>
      <w:szCs w:val="28"/>
      <w:lang w:val="en-GB" w:eastAsia="fr-FR" w:bidi="ar-SA"/>
    </w:rPr>
  </w:style>
  <w:style w:type="character" w:customStyle="1" w:styleId="StyleSBDGeneralStyle14ptBoldBoldChar">
    <w:name w:val="Style SBD General Style 14 pt Bold + Bold Char"/>
    <w:basedOn w:val="SBDGeneralStyle14ptBoldChar"/>
    <w:link w:val="StyleSBDGeneralStyle14ptBoldBold"/>
    <w:rsid w:val="00DC77D1"/>
    <w:rPr>
      <w:b/>
      <w:bCs/>
      <w:sz w:val="28"/>
      <w:szCs w:val="28"/>
      <w:lang w:val="en-US" w:eastAsia="fr-FR" w:bidi="ar-SA"/>
    </w:rPr>
  </w:style>
  <w:style w:type="character" w:customStyle="1" w:styleId="Section1-ParaCharChar1">
    <w:name w:val="Section 1-Para Char Char1"/>
    <w:basedOn w:val="StyleSBDGeneralStyle14ptBoldBoldChar"/>
    <w:link w:val="Section1-Para"/>
    <w:rsid w:val="00E17A80"/>
    <w:rPr>
      <w:b/>
      <w:bCs/>
      <w:sz w:val="28"/>
      <w:szCs w:val="28"/>
      <w:lang w:val="en-US" w:eastAsia="fr-FR" w:bidi="ar-SA"/>
    </w:rPr>
  </w:style>
  <w:style w:type="paragraph" w:customStyle="1" w:styleId="Section4-Clauses">
    <w:name w:val="Section 4-Clauses"/>
    <w:basedOn w:val="Heading4"/>
    <w:rsid w:val="003E33A8"/>
    <w:pPr>
      <w:numPr>
        <w:ilvl w:val="3"/>
        <w:numId w:val="48"/>
      </w:numPr>
      <w:spacing w:before="120" w:after="120"/>
    </w:pPr>
    <w:rPr>
      <w:sz w:val="24"/>
    </w:rPr>
  </w:style>
  <w:style w:type="paragraph" w:customStyle="1" w:styleId="Section4-Para">
    <w:name w:val="Section 4-Para"/>
    <w:basedOn w:val="StyleSBDGeneralStyle14ptBoldBold"/>
    <w:rsid w:val="00B34D9D"/>
    <w:pPr>
      <w:numPr>
        <w:numId w:val="41"/>
      </w:numPr>
    </w:pPr>
  </w:style>
  <w:style w:type="paragraph" w:customStyle="1" w:styleId="Section5-Para">
    <w:name w:val="Section 5-Para"/>
    <w:basedOn w:val="StyleSBDGeneralStyle14ptBoldBold"/>
    <w:rsid w:val="00302AA1"/>
    <w:rPr>
      <w:b w:val="0"/>
    </w:rPr>
  </w:style>
  <w:style w:type="paragraph" w:customStyle="1" w:styleId="Section5-Clauses">
    <w:name w:val="Section 5-Clauses"/>
    <w:basedOn w:val="Heading4"/>
    <w:rsid w:val="00590E77"/>
    <w:rPr>
      <w:sz w:val="24"/>
    </w:rPr>
  </w:style>
  <w:style w:type="paragraph" w:customStyle="1" w:styleId="Section6-Para">
    <w:name w:val="Section 6-Para"/>
    <w:basedOn w:val="Section4-Para"/>
    <w:rsid w:val="00F96240"/>
    <w:pPr>
      <w:numPr>
        <w:numId w:val="64"/>
      </w:numPr>
    </w:pPr>
  </w:style>
  <w:style w:type="paragraph" w:customStyle="1" w:styleId="Section6-Clauses">
    <w:name w:val="Section 6-Clauses"/>
    <w:basedOn w:val="Section5-Clauses"/>
    <w:rsid w:val="00DC1DBF"/>
    <w:pPr>
      <w:numPr>
        <w:ilvl w:val="3"/>
        <w:numId w:val="64"/>
      </w:numPr>
      <w:spacing w:before="120" w:after="120"/>
    </w:pPr>
  </w:style>
  <w:style w:type="paragraph" w:customStyle="1" w:styleId="Section7-Para">
    <w:name w:val="Section 7-Para"/>
    <w:basedOn w:val="StyleSBDGeneralStyle14ptBoldBold"/>
    <w:rsid w:val="00C6156E"/>
  </w:style>
  <w:style w:type="paragraph" w:customStyle="1" w:styleId="Section7-Clauses">
    <w:name w:val="Section 7-Clauses"/>
    <w:basedOn w:val="Section7-Clause"/>
    <w:rsid w:val="00527913"/>
    <w:pPr>
      <w:numPr>
        <w:ilvl w:val="3"/>
        <w:numId w:val="89"/>
      </w:numPr>
      <w:tabs>
        <w:tab w:val="clear" w:pos="567"/>
      </w:tabs>
    </w:pPr>
  </w:style>
  <w:style w:type="paragraph" w:customStyle="1" w:styleId="Section8-Para">
    <w:name w:val="Section 8-Para"/>
    <w:basedOn w:val="StyleSBDGeneralStyle14ptBoldBold"/>
    <w:rsid w:val="00E5612C"/>
  </w:style>
  <w:style w:type="paragraph" w:customStyle="1" w:styleId="Section8-Clauses">
    <w:name w:val="Section 8-Clauses"/>
    <w:basedOn w:val="Heading4"/>
    <w:rsid w:val="00590E77"/>
    <w:rPr>
      <w:sz w:val="24"/>
    </w:rPr>
  </w:style>
  <w:style w:type="paragraph" w:customStyle="1" w:styleId="Section9-Para">
    <w:name w:val="Section 9-Para"/>
    <w:basedOn w:val="StyleSBDGeneralStyle14ptBoldBold"/>
    <w:rsid w:val="0048042E"/>
  </w:style>
  <w:style w:type="paragraph" w:customStyle="1" w:styleId="Section9-Clauses">
    <w:name w:val="Section 9-Clauses"/>
    <w:basedOn w:val="Heading4"/>
    <w:rsid w:val="0051604C"/>
    <w:pPr>
      <w:numPr>
        <w:ilvl w:val="3"/>
        <w:numId w:val="17"/>
      </w:numPr>
    </w:pPr>
    <w:rPr>
      <w:sz w:val="24"/>
    </w:rPr>
  </w:style>
  <w:style w:type="paragraph" w:styleId="Header">
    <w:name w:val="header"/>
    <w:basedOn w:val="Normal"/>
    <w:link w:val="HeaderChar"/>
    <w:uiPriority w:val="99"/>
    <w:rsid w:val="00405CC4"/>
    <w:pPr>
      <w:tabs>
        <w:tab w:val="center" w:pos="4320"/>
        <w:tab w:val="right" w:pos="8640"/>
      </w:tabs>
    </w:pPr>
  </w:style>
  <w:style w:type="paragraph" w:styleId="BodyText">
    <w:name w:val="Body Text"/>
    <w:basedOn w:val="Normal"/>
    <w:link w:val="BodyTextChar"/>
    <w:qFormat/>
    <w:rsid w:val="00853BF8"/>
    <w:pPr>
      <w:jc w:val="both"/>
    </w:pPr>
    <w:rPr>
      <w:sz w:val="24"/>
      <w:szCs w:val="20"/>
    </w:rPr>
  </w:style>
  <w:style w:type="paragraph" w:customStyle="1" w:styleId="SectionVIIHeader2">
    <w:name w:val="Section VII Header2"/>
    <w:basedOn w:val="Heading1"/>
    <w:autoRedefine/>
    <w:rsid w:val="00853BF8"/>
    <w:pPr>
      <w:numPr>
        <w:numId w:val="4"/>
      </w:numPr>
      <w:spacing w:before="0" w:after="200"/>
      <w:ind w:right="-199"/>
      <w:jc w:val="center"/>
    </w:pPr>
    <w:rPr>
      <w:rFonts w:ascii="Times New Roman" w:hAnsi="Times New Roman" w:cs="Times New Roman"/>
      <w:bCs w:val="0"/>
      <w:kern w:val="28"/>
      <w:szCs w:val="20"/>
    </w:rPr>
  </w:style>
  <w:style w:type="paragraph" w:customStyle="1" w:styleId="Part1">
    <w:name w:val="Part 1"/>
    <w:aliases w:val="2,3 Header 4"/>
    <w:basedOn w:val="Normal"/>
    <w:link w:val="Part1Char"/>
    <w:autoRedefine/>
    <w:rsid w:val="002179FA"/>
    <w:pPr>
      <w:jc w:val="center"/>
    </w:pPr>
    <w:rPr>
      <w:rFonts w:ascii="Times New Roman Bold" w:hAnsi="Times New Roman Bold"/>
      <w:b/>
      <w:vanish/>
      <w:color w:val="000080"/>
      <w:sz w:val="48"/>
      <w:szCs w:val="48"/>
    </w:rPr>
  </w:style>
  <w:style w:type="character" w:styleId="PageNumber">
    <w:name w:val="page number"/>
    <w:basedOn w:val="DefaultParagraphFont"/>
    <w:rsid w:val="00970450"/>
  </w:style>
  <w:style w:type="paragraph" w:styleId="BodyText2">
    <w:name w:val="Body Text 2"/>
    <w:basedOn w:val="Normal"/>
    <w:link w:val="BodyText2Char"/>
    <w:rsid w:val="00D9436A"/>
    <w:pPr>
      <w:spacing w:after="120" w:line="480" w:lineRule="auto"/>
    </w:pPr>
  </w:style>
  <w:style w:type="paragraph" w:customStyle="1" w:styleId="2AutoList1">
    <w:name w:val="2AutoList1"/>
    <w:basedOn w:val="Normal"/>
    <w:rsid w:val="004F3F71"/>
    <w:pPr>
      <w:tabs>
        <w:tab w:val="num" w:pos="504"/>
      </w:tabs>
      <w:ind w:left="504" w:hanging="504"/>
      <w:jc w:val="both"/>
    </w:pPr>
    <w:rPr>
      <w:sz w:val="24"/>
      <w:szCs w:val="20"/>
      <w:lang w:val="es-ES_tradnl"/>
    </w:rPr>
  </w:style>
  <w:style w:type="paragraph" w:customStyle="1" w:styleId="Header1-Clauses">
    <w:name w:val="Header 1 - Clauses"/>
    <w:basedOn w:val="Normal"/>
    <w:link w:val="Header1-ClausesChar1"/>
    <w:rsid w:val="004F3F71"/>
    <w:pPr>
      <w:tabs>
        <w:tab w:val="num" w:pos="-963"/>
        <w:tab w:val="left" w:pos="567"/>
      </w:tabs>
      <w:spacing w:before="60" w:after="60"/>
      <w:ind w:left="-793" w:hanging="567"/>
    </w:pPr>
    <w:rPr>
      <w:rFonts w:ascii="Times New Roman Bold" w:hAnsi="Times New Roman Bold"/>
      <w:b/>
      <w:lang w:val="es-ES_tradnl"/>
    </w:rPr>
  </w:style>
  <w:style w:type="paragraph" w:customStyle="1" w:styleId="Header2-SubClauses">
    <w:name w:val="Header 2 - SubClauses"/>
    <w:basedOn w:val="Normal"/>
    <w:rsid w:val="004F3F71"/>
    <w:pPr>
      <w:tabs>
        <w:tab w:val="num" w:pos="0"/>
        <w:tab w:val="left" w:pos="567"/>
      </w:tabs>
      <w:spacing w:before="120" w:after="120"/>
      <w:ind w:left="4139" w:hanging="4139"/>
    </w:pPr>
  </w:style>
  <w:style w:type="paragraph" w:customStyle="1" w:styleId="Header3-Paragraph">
    <w:name w:val="Header 3 - Paragraph"/>
    <w:basedOn w:val="Normal"/>
    <w:rsid w:val="004F3F71"/>
    <w:pPr>
      <w:tabs>
        <w:tab w:val="num" w:pos="-243"/>
        <w:tab w:val="left" w:pos="1134"/>
      </w:tabs>
      <w:spacing w:before="60" w:after="60"/>
      <w:ind w:left="-243" w:hanging="777"/>
    </w:pPr>
  </w:style>
  <w:style w:type="paragraph" w:customStyle="1" w:styleId="BankNormal">
    <w:name w:val="BankNormal"/>
    <w:basedOn w:val="Normal"/>
    <w:rsid w:val="00844B50"/>
    <w:pPr>
      <w:spacing w:after="240"/>
    </w:pPr>
    <w:rPr>
      <w:sz w:val="24"/>
      <w:szCs w:val="20"/>
    </w:rPr>
  </w:style>
  <w:style w:type="paragraph" w:customStyle="1" w:styleId="StyleSubtitleBefore12ptAfter6pt">
    <w:name w:val="Style Subtitle + Before:  12 pt After:  6 pt"/>
    <w:basedOn w:val="Subtitle"/>
    <w:rsid w:val="00844B50"/>
    <w:pPr>
      <w:spacing w:before="120" w:after="120"/>
      <w:outlineLvl w:val="9"/>
    </w:pPr>
    <w:rPr>
      <w:rFonts w:ascii="Times New Roman Bold" w:hAnsi="Times New Roman Bold" w:cs="Times New Roman"/>
      <w:b/>
      <w:bCs/>
      <w:sz w:val="32"/>
      <w:szCs w:val="32"/>
      <w:lang w:val="es-ES_tradnl"/>
    </w:rPr>
  </w:style>
  <w:style w:type="paragraph" w:customStyle="1" w:styleId="Style14ptBoldCenteredBefore12ptAfter6pt">
    <w:name w:val="Style 14 pt Bold Centered Before:  12 pt After:  6 pt"/>
    <w:basedOn w:val="Normal"/>
    <w:rsid w:val="00844B50"/>
    <w:pPr>
      <w:spacing w:before="120" w:after="120"/>
      <w:jc w:val="center"/>
    </w:pPr>
    <w:rPr>
      <w:rFonts w:ascii="Times New Roman Bold" w:hAnsi="Times New Roman Bold"/>
      <w:b/>
      <w:bCs/>
      <w:sz w:val="24"/>
      <w:szCs w:val="24"/>
      <w:lang w:val="es-ES_tradnl"/>
    </w:rPr>
  </w:style>
  <w:style w:type="paragraph" w:customStyle="1" w:styleId="StyleBefore6ptAfter6pt">
    <w:name w:val="Style Before:  6 pt After:  6 pt"/>
    <w:basedOn w:val="Normal"/>
    <w:rsid w:val="00844B50"/>
    <w:pPr>
      <w:spacing w:before="120" w:after="120"/>
    </w:pPr>
    <w:rPr>
      <w:sz w:val="24"/>
      <w:szCs w:val="20"/>
      <w:lang w:val="es-ES_tradnl"/>
    </w:rPr>
  </w:style>
  <w:style w:type="paragraph" w:customStyle="1" w:styleId="StyleBefore6pt">
    <w:name w:val="Style Before:  6 pt"/>
    <w:basedOn w:val="Normal"/>
    <w:rsid w:val="00844B50"/>
    <w:pPr>
      <w:spacing w:before="120"/>
    </w:pPr>
    <w:rPr>
      <w:sz w:val="24"/>
      <w:szCs w:val="20"/>
      <w:lang w:val="es-ES_tradnl"/>
    </w:rPr>
  </w:style>
  <w:style w:type="paragraph" w:styleId="Subtitle">
    <w:name w:val="Subtitle"/>
    <w:basedOn w:val="Normal"/>
    <w:link w:val="SubtitleChar"/>
    <w:qFormat/>
    <w:rsid w:val="00844B50"/>
    <w:pPr>
      <w:spacing w:after="60"/>
      <w:jc w:val="center"/>
      <w:outlineLvl w:val="1"/>
    </w:pPr>
    <w:rPr>
      <w:rFonts w:ascii="Arial" w:hAnsi="Arial" w:cs="Arial"/>
      <w:sz w:val="24"/>
      <w:szCs w:val="24"/>
    </w:rPr>
  </w:style>
  <w:style w:type="paragraph" w:customStyle="1" w:styleId="Section2-Para">
    <w:name w:val="Section 2-Para"/>
    <w:basedOn w:val="Section1-Para"/>
    <w:rsid w:val="00204090"/>
    <w:pPr>
      <w:numPr>
        <w:numId w:val="50"/>
      </w:numPr>
    </w:pPr>
  </w:style>
  <w:style w:type="paragraph" w:customStyle="1" w:styleId="StyleJustified">
    <w:name w:val="Style Justified"/>
    <w:basedOn w:val="Normal"/>
    <w:rsid w:val="004367A8"/>
    <w:pPr>
      <w:spacing w:before="60" w:after="60"/>
    </w:pPr>
    <w:rPr>
      <w:sz w:val="24"/>
      <w:szCs w:val="20"/>
    </w:rPr>
  </w:style>
  <w:style w:type="paragraph" w:customStyle="1" w:styleId="StyleBoldLeft063cm">
    <w:name w:val="Style Bold Left:  0.63 cm"/>
    <w:basedOn w:val="Normal"/>
    <w:rsid w:val="004367A8"/>
    <w:pPr>
      <w:spacing w:before="120" w:after="120"/>
      <w:ind w:left="357"/>
      <w:jc w:val="center"/>
    </w:pPr>
    <w:rPr>
      <w:b/>
      <w:bCs/>
      <w:sz w:val="24"/>
      <w:szCs w:val="20"/>
    </w:rPr>
  </w:style>
  <w:style w:type="paragraph" w:customStyle="1" w:styleId="StyleLeft0cmHanging095cmRight-013cm1">
    <w:name w:val="Style Left:  0 cm Hanging:  0.95 cm Right:  -0.13 cm1"/>
    <w:basedOn w:val="Normal"/>
    <w:rsid w:val="004367A8"/>
    <w:pPr>
      <w:spacing w:before="60" w:after="60"/>
      <w:ind w:left="567" w:hanging="567"/>
    </w:pPr>
    <w:rPr>
      <w:sz w:val="24"/>
      <w:szCs w:val="20"/>
    </w:rPr>
  </w:style>
  <w:style w:type="paragraph" w:customStyle="1" w:styleId="StyleJustifiedLeft095cmHanging095cmRight-013cm">
    <w:name w:val="Style Justified Left:  0.95 cm Hanging:  0.95 cm Right:  -0.13 cm"/>
    <w:basedOn w:val="Normal"/>
    <w:rsid w:val="004367A8"/>
    <w:pPr>
      <w:spacing w:before="60" w:after="60"/>
      <w:ind w:left="1134" w:hanging="567"/>
    </w:pPr>
    <w:rPr>
      <w:sz w:val="24"/>
      <w:szCs w:val="20"/>
    </w:rPr>
  </w:style>
  <w:style w:type="paragraph" w:customStyle="1" w:styleId="SectionVHeader">
    <w:name w:val="Section V. Header"/>
    <w:basedOn w:val="Normal"/>
    <w:link w:val="SectionVHeaderChar"/>
    <w:uiPriority w:val="99"/>
    <w:rsid w:val="003D672A"/>
    <w:pPr>
      <w:spacing w:before="60" w:after="60"/>
      <w:jc w:val="center"/>
    </w:pPr>
    <w:rPr>
      <w:b/>
      <w:sz w:val="36"/>
      <w:szCs w:val="20"/>
    </w:rPr>
  </w:style>
  <w:style w:type="paragraph" w:customStyle="1" w:styleId="TOCNumber1">
    <w:name w:val="TOC Number1"/>
    <w:basedOn w:val="Heading4"/>
    <w:autoRedefine/>
    <w:rsid w:val="008A1016"/>
    <w:pPr>
      <w:keepNext w:val="0"/>
      <w:tabs>
        <w:tab w:val="left" w:pos="450"/>
      </w:tabs>
      <w:spacing w:before="120" w:after="120"/>
      <w:outlineLvl w:val="9"/>
    </w:pPr>
    <w:rPr>
      <w:bCs w:val="0"/>
      <w:sz w:val="24"/>
      <w:szCs w:val="20"/>
    </w:rPr>
  </w:style>
  <w:style w:type="paragraph" w:customStyle="1" w:styleId="P3Header1-Clauses">
    <w:name w:val="P3 Header1-Clauses"/>
    <w:basedOn w:val="Header1-Clauses"/>
    <w:rsid w:val="008A1016"/>
    <w:pPr>
      <w:tabs>
        <w:tab w:val="clear" w:pos="-963"/>
        <w:tab w:val="clear" w:pos="567"/>
        <w:tab w:val="num" w:pos="432"/>
      </w:tabs>
      <w:ind w:left="432" w:hanging="432"/>
    </w:pPr>
    <w:rPr>
      <w:rFonts w:ascii="Times New Roman" w:hAnsi="Times New Roman"/>
      <w:sz w:val="24"/>
      <w:szCs w:val="20"/>
      <w:lang w:val="en-GB"/>
    </w:rPr>
  </w:style>
  <w:style w:type="paragraph" w:customStyle="1" w:styleId="i">
    <w:name w:val="(i)"/>
    <w:basedOn w:val="Normal"/>
    <w:rsid w:val="00F423BD"/>
    <w:pPr>
      <w:suppressAutoHyphens/>
      <w:jc w:val="both"/>
    </w:pPr>
    <w:rPr>
      <w:rFonts w:ascii="Tms Rmn" w:hAnsi="Tms Rmn"/>
      <w:sz w:val="24"/>
      <w:szCs w:val="20"/>
    </w:rPr>
  </w:style>
  <w:style w:type="paragraph" w:styleId="BalloonText">
    <w:name w:val="Balloon Text"/>
    <w:basedOn w:val="Normal"/>
    <w:link w:val="BalloonTextChar"/>
    <w:semiHidden/>
    <w:rsid w:val="00B34F1B"/>
    <w:rPr>
      <w:rFonts w:ascii="Tahoma" w:hAnsi="Tahoma" w:cs="Tahoma"/>
      <w:sz w:val="16"/>
      <w:szCs w:val="16"/>
    </w:rPr>
  </w:style>
  <w:style w:type="paragraph" w:customStyle="1" w:styleId="PRNStyle">
    <w:name w:val="PRNStyle"/>
    <w:basedOn w:val="SectionVIIHeader2"/>
    <w:rsid w:val="006D5A3B"/>
    <w:pPr>
      <w:numPr>
        <w:numId w:val="0"/>
      </w:numPr>
      <w:tabs>
        <w:tab w:val="left" w:pos="360"/>
      </w:tabs>
      <w:overflowPunct w:val="0"/>
      <w:autoSpaceDE w:val="0"/>
      <w:autoSpaceDN w:val="0"/>
      <w:adjustRightInd w:val="0"/>
      <w:spacing w:after="120"/>
      <w:ind w:left="1418" w:right="0"/>
      <w:jc w:val="left"/>
      <w:textAlignment w:val="baseline"/>
      <w:outlineLvl w:val="9"/>
    </w:pPr>
    <w:rPr>
      <w:rFonts w:ascii="Times New Roman Bold" w:hAnsi="Times New Roman Bold" w:cs="Times New Roman Bold"/>
      <w:bCs/>
      <w:sz w:val="24"/>
      <w:szCs w:val="24"/>
      <w:lang w:eastAsia="en-GB"/>
    </w:rPr>
  </w:style>
  <w:style w:type="paragraph" w:customStyle="1" w:styleId="StyleHeader3-ParagraphAfter8pt">
    <w:name w:val="Style Header 3 - Paragraph + After:  8 pt"/>
    <w:basedOn w:val="Header3-Paragraph"/>
    <w:rsid w:val="0035564A"/>
    <w:pPr>
      <w:numPr>
        <w:ilvl w:val="2"/>
      </w:numPr>
      <w:tabs>
        <w:tab w:val="num" w:pos="-243"/>
        <w:tab w:val="left" w:pos="567"/>
        <w:tab w:val="num" w:pos="851"/>
      </w:tabs>
      <w:spacing w:before="0"/>
      <w:ind w:left="851" w:hanging="432"/>
    </w:pPr>
    <w:rPr>
      <w:sz w:val="20"/>
      <w:szCs w:val="20"/>
    </w:rPr>
  </w:style>
  <w:style w:type="paragraph" w:customStyle="1" w:styleId="StyleLeft108cmAfter10pt">
    <w:name w:val="Style Left:  1.08 cm After:  10 pt"/>
    <w:basedOn w:val="Normal"/>
    <w:rsid w:val="00E21A7B"/>
    <w:pPr>
      <w:spacing w:after="120"/>
      <w:ind w:left="612"/>
    </w:pPr>
    <w:rPr>
      <w:sz w:val="20"/>
      <w:szCs w:val="20"/>
      <w:lang w:val="es-ES_tradnl"/>
    </w:rPr>
  </w:style>
  <w:style w:type="paragraph" w:customStyle="1" w:styleId="StyleHeader2-SubClausesAfter12pt">
    <w:name w:val="Style Header 2 - SubClauses + After:  12 pt"/>
    <w:basedOn w:val="Header2-SubClauses"/>
    <w:rsid w:val="00340D2E"/>
    <w:pPr>
      <w:numPr>
        <w:ilvl w:val="1"/>
      </w:numPr>
      <w:tabs>
        <w:tab w:val="num" w:pos="0"/>
        <w:tab w:val="num" w:pos="491"/>
      </w:tabs>
      <w:spacing w:before="0" w:after="60"/>
      <w:ind w:left="491" w:hanging="504"/>
    </w:pPr>
    <w:rPr>
      <w:sz w:val="20"/>
      <w:szCs w:val="20"/>
      <w:lang w:val="es-ES_tradnl"/>
    </w:rPr>
  </w:style>
  <w:style w:type="paragraph" w:customStyle="1" w:styleId="SectionXHeader3">
    <w:name w:val="Section X Header 3"/>
    <w:basedOn w:val="Heading1"/>
    <w:autoRedefine/>
    <w:rsid w:val="008D24C8"/>
    <w:pPr>
      <w:spacing w:before="0" w:after="0"/>
      <w:jc w:val="center"/>
    </w:pPr>
    <w:rPr>
      <w:rFonts w:ascii="Times New Roman" w:hAnsi="Times New Roman" w:cs="Times New Roman"/>
      <w:bCs w:val="0"/>
      <w:kern w:val="0"/>
      <w:sz w:val="40"/>
      <w:szCs w:val="40"/>
    </w:rPr>
  </w:style>
  <w:style w:type="paragraph" w:customStyle="1" w:styleId="StyleAfter10pt">
    <w:name w:val="Style After:  10 pt"/>
    <w:basedOn w:val="Normal"/>
    <w:rsid w:val="008D24C8"/>
    <w:pPr>
      <w:spacing w:after="200"/>
      <w:ind w:left="851" w:hanging="851"/>
    </w:pPr>
    <w:rPr>
      <w:sz w:val="24"/>
      <w:szCs w:val="20"/>
      <w:lang w:val="en-GB"/>
    </w:rPr>
  </w:style>
  <w:style w:type="paragraph" w:customStyle="1" w:styleId="StyleIntroSect91">
    <w:name w:val="StyleIntroSect91"/>
    <w:basedOn w:val="StyleAfter10pt"/>
    <w:rsid w:val="008D24C8"/>
    <w:pPr>
      <w:spacing w:before="240" w:after="240"/>
      <w:ind w:left="0" w:firstLine="0"/>
    </w:pPr>
  </w:style>
  <w:style w:type="paragraph" w:customStyle="1" w:styleId="GCCDefBulletted">
    <w:name w:val="GCCDefBulletted"/>
    <w:basedOn w:val="Normal"/>
    <w:rsid w:val="00737D08"/>
    <w:pPr>
      <w:numPr>
        <w:numId w:val="16"/>
      </w:numPr>
      <w:tabs>
        <w:tab w:val="left" w:pos="1276"/>
      </w:tabs>
      <w:autoSpaceDE w:val="0"/>
      <w:autoSpaceDN w:val="0"/>
      <w:spacing w:after="60"/>
    </w:pPr>
    <w:rPr>
      <w:sz w:val="24"/>
      <w:szCs w:val="24"/>
      <w:lang w:val="en-GB" w:eastAsia="en-GB"/>
    </w:rPr>
  </w:style>
  <w:style w:type="paragraph" w:customStyle="1" w:styleId="Style1">
    <w:name w:val="Style1"/>
    <w:basedOn w:val="Normal"/>
    <w:link w:val="Style1Char"/>
    <w:qFormat/>
    <w:rsid w:val="00737D08"/>
    <w:pPr>
      <w:numPr>
        <w:ilvl w:val="12"/>
      </w:numPr>
      <w:autoSpaceDE w:val="0"/>
      <w:autoSpaceDN w:val="0"/>
      <w:spacing w:before="60" w:after="60" w:line="360" w:lineRule="auto"/>
    </w:pPr>
    <w:rPr>
      <w:sz w:val="24"/>
      <w:szCs w:val="24"/>
      <w:lang w:val="en-GB" w:eastAsia="en-GB"/>
    </w:rPr>
  </w:style>
  <w:style w:type="character" w:customStyle="1" w:styleId="BoldText">
    <w:name w:val="BoldText"/>
    <w:basedOn w:val="DefaultParagraphFont"/>
    <w:rsid w:val="00B662FD"/>
    <w:rPr>
      <w:b/>
    </w:rPr>
  </w:style>
  <w:style w:type="paragraph" w:customStyle="1" w:styleId="MarginText">
    <w:name w:val="Margin Text"/>
    <w:basedOn w:val="Normal"/>
    <w:link w:val="MarginTextChar"/>
    <w:rsid w:val="00737D08"/>
    <w:pPr>
      <w:adjustRightInd w:val="0"/>
      <w:spacing w:after="240" w:line="360" w:lineRule="auto"/>
      <w:jc w:val="both"/>
    </w:pPr>
    <w:rPr>
      <w:rFonts w:eastAsia="STZhongsong"/>
      <w:kern w:val="28"/>
      <w:szCs w:val="20"/>
      <w:lang w:val="en-GB" w:eastAsia="zh-CN"/>
    </w:rPr>
  </w:style>
  <w:style w:type="table" w:styleId="TableGrid">
    <w:name w:val="Table Grid"/>
    <w:basedOn w:val="TableNormal"/>
    <w:uiPriority w:val="39"/>
    <w:rsid w:val="00737D08"/>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TextChar">
    <w:name w:val="Margin Text Char"/>
    <w:basedOn w:val="DefaultParagraphFont"/>
    <w:link w:val="MarginText"/>
    <w:rsid w:val="00737D08"/>
    <w:rPr>
      <w:rFonts w:eastAsia="STZhongsong"/>
      <w:kern w:val="28"/>
      <w:sz w:val="22"/>
      <w:lang w:val="en-GB" w:eastAsia="zh-CN" w:bidi="ar-SA"/>
    </w:rPr>
  </w:style>
  <w:style w:type="paragraph" w:customStyle="1" w:styleId="Section3-Clause">
    <w:name w:val="Section 3-Clause"/>
    <w:basedOn w:val="Section2-Clauses"/>
    <w:rsid w:val="00E2750D"/>
    <w:pPr>
      <w:numPr>
        <w:ilvl w:val="3"/>
        <w:numId w:val="52"/>
      </w:numPr>
      <w:spacing w:before="120" w:after="120"/>
    </w:pPr>
  </w:style>
  <w:style w:type="paragraph" w:customStyle="1" w:styleId="Section9-Clause">
    <w:name w:val="Section 9-Clause"/>
    <w:basedOn w:val="Section7-Clause"/>
    <w:rsid w:val="00153071"/>
    <w:rPr>
      <w:rFonts w:cs="Arial"/>
    </w:rPr>
  </w:style>
  <w:style w:type="paragraph" w:customStyle="1" w:styleId="Heading5-9">
    <w:name w:val="Heading 5-9"/>
    <w:basedOn w:val="Heading5"/>
    <w:rsid w:val="00E2750D"/>
    <w:pPr>
      <w:numPr>
        <w:numId w:val="52"/>
      </w:numPr>
    </w:pPr>
  </w:style>
  <w:style w:type="character" w:customStyle="1" w:styleId="Heading5Char">
    <w:name w:val="Heading 5 Char"/>
    <w:aliases w:val="SBD Clauses-Text Heading 5 Char,Heading 4.3 Char"/>
    <w:basedOn w:val="DefaultParagraphFont"/>
    <w:link w:val="Heading5"/>
    <w:rsid w:val="00527913"/>
    <w:rPr>
      <w:bCs/>
      <w:iCs/>
      <w:sz w:val="22"/>
      <w:szCs w:val="26"/>
      <w:lang w:eastAsia="fr-FR"/>
    </w:rPr>
  </w:style>
  <w:style w:type="paragraph" w:customStyle="1" w:styleId="Outline2">
    <w:name w:val="Outline 2"/>
    <w:basedOn w:val="Normal"/>
    <w:rsid w:val="002677DE"/>
    <w:pPr>
      <w:tabs>
        <w:tab w:val="num" w:pos="1418"/>
      </w:tabs>
      <w:spacing w:after="240"/>
      <w:ind w:left="1418" w:hanging="851"/>
      <w:jc w:val="both"/>
      <w:outlineLvl w:val="1"/>
    </w:pPr>
    <w:rPr>
      <w:rFonts w:ascii="Arial" w:hAnsi="Arial"/>
      <w:szCs w:val="20"/>
      <w:lang w:val="en-GB" w:eastAsia="en-US"/>
    </w:rPr>
  </w:style>
  <w:style w:type="paragraph" w:customStyle="1" w:styleId="GCC11TextCharCharCharCharCharCharCharCharChar">
    <w:name w:val="GCC1.1Text Char Char Char Char Char Char Char Char Char"/>
    <w:rsid w:val="00B2073D"/>
    <w:pPr>
      <w:tabs>
        <w:tab w:val="left" w:pos="709"/>
      </w:tabs>
      <w:autoSpaceDE w:val="0"/>
      <w:autoSpaceDN w:val="0"/>
      <w:spacing w:after="60"/>
      <w:ind w:left="709" w:hanging="709"/>
    </w:pPr>
    <w:rPr>
      <w:sz w:val="24"/>
      <w:szCs w:val="24"/>
      <w:lang w:val="en-GB" w:eastAsia="en-GB"/>
    </w:rPr>
  </w:style>
  <w:style w:type="character" w:customStyle="1" w:styleId="Heading6Char">
    <w:name w:val="Heading 6 Char"/>
    <w:aliases w:val="SBD Text1 Char"/>
    <w:basedOn w:val="DefaultParagraphFont"/>
    <w:link w:val="Heading6"/>
    <w:rsid w:val="00B606A0"/>
    <w:rPr>
      <w:bCs/>
      <w:sz w:val="22"/>
      <w:szCs w:val="22"/>
      <w:lang w:eastAsia="fr-FR"/>
    </w:rPr>
  </w:style>
  <w:style w:type="paragraph" w:customStyle="1" w:styleId="StyleHeading3Justified">
    <w:name w:val="Style Heading 3 + Justified"/>
    <w:basedOn w:val="Heading3"/>
    <w:rsid w:val="006213B3"/>
    <w:pPr>
      <w:tabs>
        <w:tab w:val="num" w:pos="851"/>
      </w:tabs>
      <w:spacing w:before="60" w:after="60"/>
      <w:ind w:left="851" w:hanging="851"/>
      <w:jc w:val="both"/>
    </w:pPr>
    <w:rPr>
      <w:rFonts w:eastAsia="Batang" w:cs="Times New Roman"/>
      <w:b w:val="0"/>
      <w:bCs w:val="0"/>
      <w:sz w:val="22"/>
      <w:szCs w:val="20"/>
      <w:lang w:eastAsia="ko-KR"/>
    </w:rPr>
  </w:style>
  <w:style w:type="paragraph" w:styleId="ListParagraph">
    <w:name w:val="List Paragraph"/>
    <w:aliases w:val="Citation List,본문(내용),List Paragraph (numbered (a)),Resume Title,List_Paragraph,Multilevel para_II,List Paragraph1,References,List Paragraph11,List Paragraph2,ADB Normal"/>
    <w:basedOn w:val="Normal"/>
    <w:link w:val="ListParagraphChar"/>
    <w:uiPriority w:val="34"/>
    <w:qFormat/>
    <w:rsid w:val="00AF146B"/>
    <w:pPr>
      <w:spacing w:after="200" w:line="276" w:lineRule="auto"/>
      <w:ind w:left="720"/>
      <w:contextualSpacing/>
    </w:pPr>
    <w:rPr>
      <w:rFonts w:ascii="Calibri" w:eastAsia="Calibri" w:hAnsi="Calibri"/>
      <w:lang w:eastAsia="en-US"/>
    </w:rPr>
  </w:style>
  <w:style w:type="paragraph" w:styleId="DocumentMap">
    <w:name w:val="Document Map"/>
    <w:basedOn w:val="Normal"/>
    <w:link w:val="DocumentMapChar"/>
    <w:rsid w:val="00017EBB"/>
    <w:rPr>
      <w:rFonts w:ascii="Tahoma" w:hAnsi="Tahoma" w:cs="Tahoma"/>
      <w:sz w:val="16"/>
      <w:szCs w:val="16"/>
    </w:rPr>
  </w:style>
  <w:style w:type="character" w:customStyle="1" w:styleId="DocumentMapChar">
    <w:name w:val="Document Map Char"/>
    <w:basedOn w:val="DefaultParagraphFont"/>
    <w:link w:val="DocumentMap"/>
    <w:rsid w:val="00017EBB"/>
    <w:rPr>
      <w:rFonts w:ascii="Tahoma" w:hAnsi="Tahoma" w:cs="Tahoma"/>
      <w:sz w:val="16"/>
      <w:szCs w:val="16"/>
      <w:lang w:eastAsia="fr-FR"/>
    </w:rPr>
  </w:style>
  <w:style w:type="character" w:customStyle="1" w:styleId="Heading7Char">
    <w:name w:val="Heading 7 Char"/>
    <w:aliases w:val="Heading 7-SBD Text2 Char"/>
    <w:basedOn w:val="DefaultParagraphFont"/>
    <w:link w:val="Heading7"/>
    <w:rsid w:val="00204090"/>
    <w:rPr>
      <w:sz w:val="22"/>
      <w:szCs w:val="24"/>
      <w:lang w:eastAsia="fr-FR"/>
    </w:rPr>
  </w:style>
  <w:style w:type="paragraph" w:customStyle="1" w:styleId="SectionTitleHead">
    <w:name w:val="Section Title Head"/>
    <w:basedOn w:val="Normal"/>
    <w:rsid w:val="00970762"/>
    <w:pPr>
      <w:suppressAutoHyphens/>
    </w:pPr>
    <w:rPr>
      <w:rFonts w:ascii="Arial Black" w:hAnsi="Arial Black"/>
      <w:sz w:val="28"/>
      <w:szCs w:val="20"/>
      <w:lang w:eastAsia="en-US"/>
    </w:rPr>
  </w:style>
  <w:style w:type="paragraph" w:customStyle="1" w:styleId="Subhead">
    <w:name w:val="Subhead"/>
    <w:aliases w:val="Alt-S,Alt-S Char,Subhead Char"/>
    <w:next w:val="Normal"/>
    <w:rsid w:val="00970762"/>
    <w:pPr>
      <w:keepNext/>
      <w:spacing w:after="240"/>
    </w:pPr>
    <w:rPr>
      <w:rFonts w:ascii="Arial" w:hAnsi="Arial"/>
      <w:b/>
      <w:noProof/>
      <w:sz w:val="22"/>
    </w:rPr>
  </w:style>
  <w:style w:type="character" w:styleId="FootnoteReference">
    <w:name w:val="footnote reference"/>
    <w:aliases w:val="callout"/>
    <w:basedOn w:val="DefaultParagraphFont"/>
    <w:uiPriority w:val="99"/>
    <w:rsid w:val="00384D95"/>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footnote text,Car"/>
    <w:basedOn w:val="Normal"/>
    <w:link w:val="FootnoteTextChar"/>
    <w:uiPriority w:val="99"/>
    <w:qFormat/>
    <w:rsid w:val="006D24C2"/>
    <w:rPr>
      <w:rFonts w:eastAsia="Batang"/>
      <w:sz w:val="18"/>
      <w:szCs w:val="20"/>
      <w:lang w:eastAsia="ko-KR"/>
    </w:rPr>
  </w:style>
  <w:style w:type="paragraph" w:customStyle="1" w:styleId="StyleHeading114pt">
    <w:name w:val="Style Heading 1 + 14 pt"/>
    <w:basedOn w:val="Heading2"/>
    <w:rsid w:val="00A43E65"/>
    <w:pPr>
      <w:numPr>
        <w:numId w:val="19"/>
      </w:numPr>
      <w:spacing w:before="120"/>
    </w:pPr>
    <w:rPr>
      <w:rFonts w:eastAsia="Batang"/>
      <w:sz w:val="24"/>
      <w:szCs w:val="24"/>
      <w:lang w:eastAsia="ko-KR"/>
    </w:rPr>
  </w:style>
  <w:style w:type="paragraph" w:styleId="EnvelopeReturn">
    <w:name w:val="envelope return"/>
    <w:basedOn w:val="Normal"/>
    <w:rsid w:val="00A43E65"/>
    <w:rPr>
      <w:rFonts w:ascii="Verdana" w:hAnsi="Verdana" w:cs="Arial"/>
      <w:b/>
      <w:sz w:val="20"/>
      <w:szCs w:val="20"/>
      <w:lang w:val="hr-HR" w:eastAsia="en-US"/>
    </w:rPr>
  </w:style>
  <w:style w:type="character" w:styleId="Strong">
    <w:name w:val="Strong"/>
    <w:basedOn w:val="DefaultParagraphFont"/>
    <w:qFormat/>
    <w:rsid w:val="00E6398A"/>
    <w:rPr>
      <w:b/>
      <w:bCs/>
    </w:rPr>
  </w:style>
  <w:style w:type="character" w:styleId="FollowedHyperlink">
    <w:name w:val="FollowedHyperlink"/>
    <w:basedOn w:val="DefaultParagraphFont"/>
    <w:rsid w:val="005E6664"/>
    <w:rPr>
      <w:color w:val="800080"/>
      <w:u w:val="single"/>
    </w:rPr>
  </w:style>
  <w:style w:type="character" w:styleId="CommentReference">
    <w:name w:val="annotation reference"/>
    <w:basedOn w:val="DefaultParagraphFont"/>
    <w:uiPriority w:val="99"/>
    <w:rsid w:val="00EE6B15"/>
    <w:rPr>
      <w:sz w:val="16"/>
      <w:szCs w:val="16"/>
    </w:rPr>
  </w:style>
  <w:style w:type="paragraph" w:customStyle="1" w:styleId="Default">
    <w:name w:val="Default"/>
    <w:rsid w:val="002F1158"/>
    <w:pPr>
      <w:autoSpaceDE w:val="0"/>
      <w:autoSpaceDN w:val="0"/>
      <w:adjustRightInd w:val="0"/>
    </w:pPr>
    <w:rPr>
      <w:rFonts w:eastAsia="Batang"/>
      <w:color w:val="000000"/>
      <w:sz w:val="24"/>
      <w:szCs w:val="24"/>
      <w:lang w:eastAsia="ko-KR"/>
    </w:rPr>
  </w:style>
  <w:style w:type="character" w:customStyle="1" w:styleId="HeaderChar">
    <w:name w:val="Header Char"/>
    <w:basedOn w:val="DefaultParagraphFont"/>
    <w:link w:val="Header"/>
    <w:uiPriority w:val="99"/>
    <w:rsid w:val="00414B38"/>
    <w:rPr>
      <w:sz w:val="22"/>
      <w:szCs w:val="22"/>
      <w:lang w:val="en-US" w:eastAsia="fr-FR" w:bidi="ar-SA"/>
    </w:rPr>
  </w:style>
  <w:style w:type="paragraph" w:styleId="BodyTextIndent3">
    <w:name w:val="Body Text Indent 3"/>
    <w:basedOn w:val="Normal"/>
    <w:link w:val="BodyTextIndent3Char"/>
    <w:rsid w:val="00F60109"/>
    <w:pPr>
      <w:spacing w:after="120"/>
      <w:ind w:left="360"/>
    </w:pPr>
    <w:rPr>
      <w:rFonts w:ascii="Arial" w:eastAsia="Batang" w:hAnsi="Arial"/>
      <w:sz w:val="16"/>
      <w:szCs w:val="16"/>
      <w:lang w:eastAsia="ko-KR"/>
    </w:rPr>
  </w:style>
  <w:style w:type="character" w:customStyle="1" w:styleId="BodyTextIndent3Char">
    <w:name w:val="Body Text Indent 3 Char"/>
    <w:basedOn w:val="DefaultParagraphFont"/>
    <w:link w:val="BodyTextIndent3"/>
    <w:rsid w:val="00F60109"/>
    <w:rPr>
      <w:rFonts w:ascii="Arial" w:eastAsia="Batang" w:hAnsi="Arial"/>
      <w:sz w:val="16"/>
      <w:szCs w:val="16"/>
      <w:lang w:val="en-US" w:eastAsia="ko-KR" w:bidi="ar-SA"/>
    </w:rPr>
  </w:style>
  <w:style w:type="paragraph" w:customStyle="1" w:styleId="a11">
    <w:name w:val="a1 1"/>
    <w:rsid w:val="00D27870"/>
    <w:pPr>
      <w:widowControl w:val="0"/>
      <w:tabs>
        <w:tab w:val="left" w:pos="-720"/>
      </w:tabs>
      <w:suppressAutoHyphens/>
    </w:pPr>
    <w:rPr>
      <w:rFonts w:ascii="CG Times" w:hAnsi="CG Times"/>
      <w:sz w:val="24"/>
    </w:rPr>
  </w:style>
  <w:style w:type="paragraph" w:customStyle="1" w:styleId="REGULAR3">
    <w:name w:val="REGULAR 3"/>
    <w:rsid w:val="00F956BA"/>
    <w:pPr>
      <w:widowControl w:val="0"/>
      <w:tabs>
        <w:tab w:val="left" w:pos="0"/>
        <w:tab w:val="right" w:pos="1560"/>
        <w:tab w:val="left" w:pos="1800"/>
        <w:tab w:val="left" w:pos="2160"/>
      </w:tabs>
      <w:suppressAutoHyphens/>
    </w:pPr>
    <w:rPr>
      <w:rFonts w:ascii="CG Times" w:hAnsi="CG Times"/>
      <w:sz w:val="24"/>
    </w:rPr>
  </w:style>
  <w:style w:type="paragraph" w:customStyle="1" w:styleId="UGTextPara">
    <w:name w:val="UGTextPara"/>
    <w:basedOn w:val="Normal"/>
    <w:rsid w:val="00D74D15"/>
    <w:pPr>
      <w:spacing w:before="60" w:after="60"/>
    </w:pPr>
    <w:rPr>
      <w:sz w:val="24"/>
      <w:szCs w:val="20"/>
      <w:lang w:val="en-GB" w:eastAsia="en-GB"/>
    </w:rPr>
  </w:style>
  <w:style w:type="paragraph" w:styleId="CommentText">
    <w:name w:val="annotation text"/>
    <w:basedOn w:val="Normal"/>
    <w:link w:val="CommentTextChar"/>
    <w:uiPriority w:val="99"/>
    <w:rsid w:val="00EE6B15"/>
    <w:rPr>
      <w:sz w:val="20"/>
      <w:szCs w:val="20"/>
    </w:rPr>
  </w:style>
  <w:style w:type="paragraph" w:styleId="CommentSubject">
    <w:name w:val="annotation subject"/>
    <w:basedOn w:val="CommentText"/>
    <w:next w:val="CommentText"/>
    <w:link w:val="CommentSubjectChar"/>
    <w:semiHidden/>
    <w:rsid w:val="00EE6B15"/>
    <w:rPr>
      <w:b/>
      <w:bCs/>
    </w:rPr>
  </w:style>
  <w:style w:type="character" w:customStyle="1" w:styleId="StyleItalic">
    <w:name w:val="Style Italic"/>
    <w:rsid w:val="00C35A1D"/>
  </w:style>
  <w:style w:type="paragraph" w:customStyle="1" w:styleId="StyleSection4-ClausesLeft0cmHanging1cmBefore6p">
    <w:name w:val="Style Section 4-Clauses + Left:  0 cm Hanging:  1 cm Before:  6 p..."/>
    <w:basedOn w:val="Section4-Clauses"/>
    <w:rsid w:val="00C35A1D"/>
    <w:pPr>
      <w:numPr>
        <w:ilvl w:val="0"/>
        <w:numId w:val="0"/>
      </w:numPr>
      <w:tabs>
        <w:tab w:val="num" w:pos="567"/>
      </w:tabs>
      <w:ind w:left="567" w:hanging="567"/>
    </w:pPr>
    <w:rPr>
      <w:szCs w:val="20"/>
    </w:rPr>
  </w:style>
  <w:style w:type="paragraph" w:customStyle="1" w:styleId="Section6-Clause">
    <w:name w:val="Section 6-Clause"/>
    <w:basedOn w:val="Section7-Clause"/>
    <w:rsid w:val="008837F2"/>
    <w:pPr>
      <w:tabs>
        <w:tab w:val="clear" w:pos="567"/>
      </w:tabs>
      <w:ind w:left="0" w:firstLine="0"/>
    </w:pPr>
  </w:style>
  <w:style w:type="paragraph" w:customStyle="1" w:styleId="Heading5-Section4">
    <w:name w:val="Heading 5-Section 4"/>
    <w:basedOn w:val="Heading5"/>
    <w:next w:val="Heading5"/>
    <w:rsid w:val="00CC6506"/>
    <w:pPr>
      <w:numPr>
        <w:ilvl w:val="0"/>
        <w:numId w:val="0"/>
      </w:numPr>
      <w:tabs>
        <w:tab w:val="num" w:pos="567"/>
      </w:tabs>
      <w:ind w:left="567" w:hanging="567"/>
    </w:pPr>
    <w:rPr>
      <w:rFonts w:ascii="Times New Roman Bold" w:hAnsi="Times New Roman Bold"/>
      <w:b/>
      <w:szCs w:val="22"/>
    </w:rPr>
  </w:style>
  <w:style w:type="paragraph" w:customStyle="1" w:styleId="StyleHeading6SBDText1Justified">
    <w:name w:val="Style Heading 6SBD Text1 + Justified"/>
    <w:basedOn w:val="Heading6"/>
    <w:next w:val="Heading6"/>
    <w:rsid w:val="00CC6506"/>
    <w:pPr>
      <w:numPr>
        <w:ilvl w:val="0"/>
        <w:numId w:val="0"/>
      </w:numPr>
      <w:tabs>
        <w:tab w:val="num" w:pos="964"/>
      </w:tabs>
      <w:ind w:left="964" w:hanging="397"/>
    </w:pPr>
    <w:rPr>
      <w:bCs w:val="0"/>
      <w:szCs w:val="20"/>
    </w:rPr>
  </w:style>
  <w:style w:type="character" w:customStyle="1" w:styleId="StyleTimesNewRoman">
    <w:name w:val="Style Times New Roman"/>
    <w:basedOn w:val="DefaultParagraphFont"/>
    <w:rsid w:val="00525A2A"/>
    <w:rPr>
      <w:rFonts w:ascii="Times New Roman" w:hAnsi="Times New Roman"/>
      <w:sz w:val="22"/>
    </w:rPr>
  </w:style>
  <w:style w:type="character" w:customStyle="1" w:styleId="Section1-ParaCharChar">
    <w:name w:val="Section 1-Para Char Char"/>
    <w:basedOn w:val="StyleSBDGeneralStyle14ptBoldBoldChar"/>
    <w:rsid w:val="00326C3B"/>
    <w:rPr>
      <w:b/>
      <w:bCs/>
      <w:sz w:val="28"/>
      <w:szCs w:val="28"/>
      <w:lang w:val="en-US" w:eastAsia="fr-FR" w:bidi="ar-SA"/>
    </w:rPr>
  </w:style>
  <w:style w:type="paragraph" w:customStyle="1" w:styleId="StyleSection3-ClauseJustified">
    <w:name w:val="Style Section 3-Clause + Justified"/>
    <w:basedOn w:val="Section3-Clause"/>
    <w:rsid w:val="00C9201B"/>
    <w:pPr>
      <w:jc w:val="both"/>
    </w:pPr>
    <w:rPr>
      <w:b w:val="0"/>
      <w:szCs w:val="20"/>
    </w:rPr>
  </w:style>
  <w:style w:type="paragraph" w:customStyle="1" w:styleId="SCCText">
    <w:name w:val="SCCText"/>
    <w:basedOn w:val="Normal"/>
    <w:rsid w:val="00163BFC"/>
    <w:pPr>
      <w:spacing w:before="60" w:after="60"/>
    </w:pPr>
    <w:rPr>
      <w:sz w:val="24"/>
      <w:szCs w:val="20"/>
      <w:lang w:val="en-GB" w:eastAsia="en-GB"/>
    </w:rPr>
  </w:style>
  <w:style w:type="paragraph" w:customStyle="1" w:styleId="tabulka">
    <w:name w:val="tabulka"/>
    <w:basedOn w:val="Normal"/>
    <w:rsid w:val="003630DF"/>
    <w:pPr>
      <w:widowControl w:val="0"/>
      <w:spacing w:before="120" w:line="240" w:lineRule="exact"/>
      <w:jc w:val="center"/>
    </w:pPr>
    <w:rPr>
      <w:rFonts w:ascii="Arial" w:hAnsi="Arial"/>
      <w:sz w:val="20"/>
      <w:szCs w:val="20"/>
      <w:lang w:val="cs-CZ" w:eastAsia="en-US"/>
    </w:rPr>
  </w:style>
  <w:style w:type="paragraph" w:customStyle="1" w:styleId="Section6-Heading5">
    <w:name w:val="Section 6-Heading 5"/>
    <w:basedOn w:val="Heading5"/>
    <w:rsid w:val="00F96240"/>
    <w:pPr>
      <w:numPr>
        <w:numId w:val="89"/>
      </w:numPr>
    </w:pPr>
    <w:rPr>
      <w:bCs w:val="0"/>
      <w:iCs w:val="0"/>
      <w:lang w:eastAsia="en-US"/>
    </w:rPr>
  </w:style>
  <w:style w:type="paragraph" w:customStyle="1" w:styleId="Normal12">
    <w:name w:val="Normal 12"/>
    <w:basedOn w:val="Normal"/>
    <w:rsid w:val="003F7B99"/>
    <w:rPr>
      <w:sz w:val="24"/>
      <w:szCs w:val="20"/>
      <w:lang w:val="fr-FR" w:eastAsia="en-GB"/>
    </w:rPr>
  </w:style>
  <w:style w:type="character" w:customStyle="1" w:styleId="hw">
    <w:name w:val="hw"/>
    <w:basedOn w:val="DefaultParagraphFont"/>
    <w:rsid w:val="00A44330"/>
  </w:style>
  <w:style w:type="paragraph" w:styleId="TOAHeading">
    <w:name w:val="toa heading"/>
    <w:basedOn w:val="Normal"/>
    <w:next w:val="Normal"/>
    <w:rsid w:val="007D1EEE"/>
    <w:pPr>
      <w:tabs>
        <w:tab w:val="left" w:pos="9000"/>
        <w:tab w:val="right" w:pos="9360"/>
      </w:tabs>
      <w:suppressAutoHyphens/>
      <w:jc w:val="both"/>
    </w:pPr>
    <w:rPr>
      <w:sz w:val="24"/>
      <w:szCs w:val="20"/>
      <w:lang w:eastAsia="en-US"/>
    </w:rPr>
  </w:style>
  <w:style w:type="character" w:customStyle="1" w:styleId="DefaultMargins">
    <w:name w:val="DefaultMargins"/>
    <w:basedOn w:val="DefaultParagraphFont"/>
    <w:rsid w:val="00FD3D58"/>
    <w:rPr>
      <w:rFonts w:ascii="Courier" w:hAnsi="Courier" w:cs="Courier"/>
      <w:sz w:val="24"/>
      <w:szCs w:val="24"/>
      <w:lang w:val="en-US"/>
    </w:rPr>
  </w:style>
  <w:style w:type="character" w:customStyle="1" w:styleId="acicollapsed1">
    <w:name w:val="acicollapsed1"/>
    <w:basedOn w:val="DefaultParagraphFont"/>
    <w:rsid w:val="008653F4"/>
    <w:rPr>
      <w:vanish w:val="0"/>
      <w:webHidden w:val="0"/>
      <w:specVanish w:val="0"/>
    </w:rPr>
  </w:style>
  <w:style w:type="paragraph" w:styleId="NormalWeb">
    <w:name w:val="Normal (Web)"/>
    <w:basedOn w:val="Normal"/>
    <w:uiPriority w:val="99"/>
    <w:unhideWhenUsed/>
    <w:rsid w:val="004B0171"/>
    <w:pPr>
      <w:spacing w:before="100" w:beforeAutospacing="1" w:after="100" w:afterAutospacing="1"/>
    </w:pPr>
    <w:rPr>
      <w:sz w:val="24"/>
      <w:szCs w:val="24"/>
      <w:lang w:eastAsia="en-US"/>
    </w:rPr>
  </w:style>
  <w:style w:type="paragraph" w:styleId="HTMLPreformatted">
    <w:name w:val="HTML Preformatted"/>
    <w:basedOn w:val="Normal"/>
    <w:link w:val="HTMLPreformattedChar"/>
    <w:uiPriority w:val="99"/>
    <w:unhideWhenUsed/>
    <w:rsid w:val="0052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522D6E"/>
    <w:rPr>
      <w:rFonts w:ascii="Courier New" w:hAnsi="Courier New" w:cs="Courier New"/>
    </w:rPr>
  </w:style>
  <w:style w:type="character" w:customStyle="1" w:styleId="y2iqfc">
    <w:name w:val="y2iqfc"/>
    <w:basedOn w:val="DefaultParagraphFont"/>
    <w:rsid w:val="00522D6E"/>
  </w:style>
  <w:style w:type="character" w:styleId="Emphasis">
    <w:name w:val="Emphasis"/>
    <w:basedOn w:val="DefaultParagraphFont"/>
    <w:uiPriority w:val="20"/>
    <w:qFormat/>
    <w:rsid w:val="00B53A74"/>
    <w:rPr>
      <w:i/>
      <w:iCs/>
    </w:rPr>
  </w:style>
  <w:style w:type="character" w:customStyle="1" w:styleId="BodyTextChar">
    <w:name w:val="Body Text Char"/>
    <w:basedOn w:val="DefaultParagraphFont"/>
    <w:link w:val="BodyText"/>
    <w:rsid w:val="00E74E73"/>
    <w:rPr>
      <w:sz w:val="24"/>
      <w:lang w:eastAsia="fr-FR"/>
    </w:rPr>
  </w:style>
  <w:style w:type="paragraph" w:customStyle="1" w:styleId="Style14">
    <w:name w:val="Style14"/>
    <w:basedOn w:val="Normal"/>
    <w:link w:val="Style14Char"/>
    <w:qFormat/>
    <w:rsid w:val="00C80310"/>
    <w:pPr>
      <w:spacing w:before="120" w:after="120"/>
      <w:jc w:val="center"/>
    </w:pPr>
    <w:rPr>
      <w:b/>
      <w:sz w:val="36"/>
      <w:szCs w:val="36"/>
      <w:lang w:val="en-GB" w:eastAsia="en-US"/>
    </w:rPr>
  </w:style>
  <w:style w:type="character" w:customStyle="1" w:styleId="Style14Char">
    <w:name w:val="Style14 Char"/>
    <w:link w:val="Style14"/>
    <w:locked/>
    <w:rsid w:val="00C80310"/>
    <w:rPr>
      <w:b/>
      <w:sz w:val="36"/>
      <w:szCs w:val="36"/>
      <w:lang w:val="en-GB"/>
    </w:rPr>
  </w:style>
  <w:style w:type="character" w:customStyle="1" w:styleId="Heading1Char">
    <w:name w:val="Heading 1 Char"/>
    <w:aliases w:val="Section 7 Char,Document Header1 Char,ClauseGroup_Title Char"/>
    <w:basedOn w:val="DefaultParagraphFont"/>
    <w:link w:val="Heading1"/>
    <w:rsid w:val="003A69BB"/>
    <w:rPr>
      <w:rFonts w:ascii="Times New Roman Bold" w:hAnsi="Times New Roman Bold" w:cs="Arial"/>
      <w:b/>
      <w:bCs/>
      <w:kern w:val="32"/>
      <w:sz w:val="32"/>
      <w:szCs w:val="32"/>
      <w:lang w:eastAsia="fr-FR"/>
    </w:rPr>
  </w:style>
  <w:style w:type="character" w:customStyle="1" w:styleId="Heading2Char">
    <w:name w:val="Heading 2 Char"/>
    <w:aliases w:val="Title Header2 Char,Clause_No&amp;Name Char,Section-Title Char"/>
    <w:basedOn w:val="DefaultParagraphFont"/>
    <w:link w:val="Heading2"/>
    <w:rsid w:val="003A69BB"/>
    <w:rPr>
      <w:rFonts w:ascii="Arial" w:hAnsi="Arial" w:cs="Arial"/>
      <w:b/>
      <w:bCs/>
      <w:i/>
      <w:iCs/>
      <w:sz w:val="28"/>
      <w:szCs w:val="28"/>
      <w:lang w:eastAsia="fr-FR"/>
    </w:rPr>
  </w:style>
  <w:style w:type="character" w:customStyle="1" w:styleId="Heading3Char">
    <w:name w:val="Heading 3 Char"/>
    <w:basedOn w:val="DefaultParagraphFont"/>
    <w:uiPriority w:val="9"/>
    <w:semiHidden/>
    <w:rsid w:val="003A69BB"/>
    <w:rPr>
      <w:rFonts w:asciiTheme="majorHAnsi" w:eastAsiaTheme="majorEastAsia" w:hAnsiTheme="majorHAnsi" w:cstheme="majorBidi"/>
      <w:b/>
      <w:bCs/>
      <w:color w:val="4F81BD" w:themeColor="accent1"/>
    </w:rPr>
  </w:style>
  <w:style w:type="character" w:customStyle="1" w:styleId="Heading4Char">
    <w:name w:val="Heading 4 Char"/>
    <w:aliases w:val="BID Clauses Char, Sub-Clause Sub-paragraph Char,Sub-Clause Sub-paragraph Char,ClauseSubSub_No&amp;Name Char"/>
    <w:basedOn w:val="DefaultParagraphFont"/>
    <w:link w:val="Heading4"/>
    <w:rsid w:val="003A69BB"/>
    <w:rPr>
      <w:b/>
      <w:bCs/>
      <w:sz w:val="28"/>
      <w:szCs w:val="28"/>
      <w:lang w:eastAsia="fr-FR"/>
    </w:rPr>
  </w:style>
  <w:style w:type="character" w:customStyle="1" w:styleId="Heading8Char">
    <w:name w:val="Heading 8 Char"/>
    <w:basedOn w:val="DefaultParagraphFont"/>
    <w:link w:val="Heading8"/>
    <w:rsid w:val="003A69BB"/>
    <w:rPr>
      <w:i/>
      <w:iCs/>
      <w:sz w:val="22"/>
      <w:szCs w:val="24"/>
      <w:lang w:eastAsia="fr-FR"/>
    </w:rPr>
  </w:style>
  <w:style w:type="character" w:customStyle="1" w:styleId="Heading9Char">
    <w:name w:val="Heading 9 Char"/>
    <w:basedOn w:val="DefaultParagraphFont"/>
    <w:link w:val="Heading9"/>
    <w:rsid w:val="003A69BB"/>
    <w:rPr>
      <w:rFonts w:ascii="Arial" w:hAnsi="Arial" w:cs="Arial"/>
      <w:sz w:val="22"/>
      <w:szCs w:val="22"/>
      <w:lang w:eastAsia="fr-FR"/>
    </w:rPr>
  </w:style>
  <w:style w:type="numbering" w:customStyle="1" w:styleId="NoList1">
    <w:name w:val="No List1"/>
    <w:next w:val="NoList"/>
    <w:uiPriority w:val="99"/>
    <w:semiHidden/>
    <w:unhideWhenUsed/>
    <w:rsid w:val="003A69BB"/>
  </w:style>
  <w:style w:type="character" w:customStyle="1" w:styleId="Heading3Char1">
    <w:name w:val="Heading 3 Char1"/>
    <w:aliases w:val="Section Header3 Char,ClauseSub_No&amp;Name Char,Sub-Clause Paragraph Char,Section Header3 Char Char Char Char Char Char,Section Header3 Char Char Char Char,Section Header3 Char Char Char1,Judy3 Char,h3 Char,1.2.3. Char,Heading 3.4.1 Char"/>
    <w:basedOn w:val="DefaultParagraphFont"/>
    <w:link w:val="Heading3"/>
    <w:locked/>
    <w:rsid w:val="003A69BB"/>
    <w:rPr>
      <w:rFonts w:ascii="Arial" w:hAnsi="Arial" w:cs="Arial"/>
      <w:b/>
      <w:bCs/>
      <w:sz w:val="26"/>
      <w:szCs w:val="26"/>
      <w:lang w:eastAsia="fr-FR"/>
    </w:rPr>
  </w:style>
  <w:style w:type="paragraph" w:customStyle="1" w:styleId="SectionIXHeader">
    <w:name w:val="Section IX Header"/>
    <w:basedOn w:val="Normal"/>
    <w:link w:val="SectionIXHeaderChar"/>
    <w:rsid w:val="003A69BB"/>
    <w:pPr>
      <w:spacing w:before="240" w:after="240"/>
      <w:jc w:val="center"/>
    </w:pPr>
    <w:rPr>
      <w:rFonts w:ascii="Times New Roman Bold" w:hAnsi="Times New Roman Bold"/>
      <w:b/>
      <w:sz w:val="32"/>
      <w:szCs w:val="20"/>
      <w:lang w:eastAsia="en-US"/>
    </w:rPr>
  </w:style>
  <w:style w:type="character" w:customStyle="1" w:styleId="FooterChar">
    <w:name w:val="Footer Char"/>
    <w:basedOn w:val="DefaultParagraphFont"/>
    <w:link w:val="Footer"/>
    <w:rsid w:val="003A69BB"/>
    <w:rPr>
      <w:sz w:val="22"/>
      <w:szCs w:val="22"/>
      <w:lang w:eastAsia="fr-FR"/>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3A69BB"/>
    <w:rPr>
      <w:rFonts w:eastAsia="Batang"/>
      <w:sz w:val="18"/>
      <w:lang w:eastAsia="ko-KR"/>
    </w:rPr>
  </w:style>
  <w:style w:type="paragraph" w:styleId="BodyTextIndent">
    <w:name w:val="Body Text Indent"/>
    <w:basedOn w:val="Normal"/>
    <w:link w:val="BodyTextIndentChar"/>
    <w:rsid w:val="003A69BB"/>
    <w:pPr>
      <w:ind w:left="720"/>
      <w:jc w:val="both"/>
    </w:pPr>
    <w:rPr>
      <w:sz w:val="24"/>
      <w:szCs w:val="20"/>
      <w:lang w:eastAsia="en-US"/>
    </w:rPr>
  </w:style>
  <w:style w:type="character" w:customStyle="1" w:styleId="BodyTextIndentChar">
    <w:name w:val="Body Text Indent Char"/>
    <w:basedOn w:val="DefaultParagraphFont"/>
    <w:link w:val="BodyTextIndent"/>
    <w:rsid w:val="003A69BB"/>
    <w:rPr>
      <w:sz w:val="24"/>
    </w:rPr>
  </w:style>
  <w:style w:type="paragraph" w:styleId="BodyTextIndent2">
    <w:name w:val="Body Text Indent 2"/>
    <w:basedOn w:val="Normal"/>
    <w:link w:val="BodyTextIndent2Char"/>
    <w:rsid w:val="003A69BB"/>
    <w:pPr>
      <w:ind w:left="360" w:firstLine="360"/>
      <w:jc w:val="both"/>
    </w:pPr>
    <w:rPr>
      <w:sz w:val="24"/>
      <w:szCs w:val="20"/>
      <w:lang w:eastAsia="en-US"/>
    </w:rPr>
  </w:style>
  <w:style w:type="character" w:customStyle="1" w:styleId="BodyTextIndent2Char">
    <w:name w:val="Body Text Indent 2 Char"/>
    <w:basedOn w:val="DefaultParagraphFont"/>
    <w:link w:val="BodyTextIndent2"/>
    <w:rsid w:val="003A69BB"/>
    <w:rPr>
      <w:sz w:val="24"/>
    </w:rPr>
  </w:style>
  <w:style w:type="character" w:customStyle="1" w:styleId="BodyText2Char">
    <w:name w:val="Body Text 2 Char"/>
    <w:basedOn w:val="DefaultParagraphFont"/>
    <w:link w:val="BodyText2"/>
    <w:rsid w:val="003A69BB"/>
    <w:rPr>
      <w:sz w:val="22"/>
      <w:szCs w:val="22"/>
      <w:lang w:eastAsia="fr-FR"/>
    </w:rPr>
  </w:style>
  <w:style w:type="paragraph" w:styleId="TOC8">
    <w:name w:val="toc 8"/>
    <w:basedOn w:val="Normal"/>
    <w:next w:val="Normal"/>
    <w:autoRedefine/>
    <w:uiPriority w:val="39"/>
    <w:rsid w:val="003A69BB"/>
    <w:pPr>
      <w:ind w:left="1440"/>
    </w:pPr>
    <w:rPr>
      <w:rFonts w:ascii="Calibri" w:hAnsi="Calibri" w:cs="Calibri"/>
      <w:sz w:val="20"/>
      <w:szCs w:val="20"/>
      <w:lang w:eastAsia="en-US"/>
    </w:rPr>
  </w:style>
  <w:style w:type="paragraph" w:styleId="TOC9">
    <w:name w:val="toc 9"/>
    <w:basedOn w:val="Normal"/>
    <w:next w:val="Normal"/>
    <w:autoRedefine/>
    <w:uiPriority w:val="39"/>
    <w:rsid w:val="003A69BB"/>
    <w:pPr>
      <w:ind w:left="1680"/>
    </w:pPr>
    <w:rPr>
      <w:rFonts w:ascii="Calibri" w:hAnsi="Calibri" w:cs="Calibri"/>
      <w:sz w:val="20"/>
      <w:szCs w:val="20"/>
      <w:lang w:eastAsia="en-US"/>
    </w:rPr>
  </w:style>
  <w:style w:type="character" w:customStyle="1" w:styleId="TitleChar">
    <w:name w:val="Title Char"/>
    <w:basedOn w:val="DefaultParagraphFont"/>
    <w:link w:val="Title"/>
    <w:rsid w:val="003A69BB"/>
    <w:rPr>
      <w:b/>
      <w:sz w:val="48"/>
      <w:szCs w:val="22"/>
      <w:lang w:eastAsia="fr-FR"/>
    </w:rPr>
  </w:style>
  <w:style w:type="character" w:customStyle="1" w:styleId="SubtitleChar">
    <w:name w:val="Subtitle Char"/>
    <w:basedOn w:val="DefaultParagraphFont"/>
    <w:link w:val="Subtitle"/>
    <w:rsid w:val="003A69BB"/>
    <w:rPr>
      <w:rFonts w:ascii="Arial" w:hAnsi="Arial" w:cs="Arial"/>
      <w:sz w:val="24"/>
      <w:szCs w:val="24"/>
      <w:lang w:eastAsia="fr-FR"/>
    </w:rPr>
  </w:style>
  <w:style w:type="paragraph" w:styleId="List">
    <w:name w:val="List"/>
    <w:aliases w:val="1. List"/>
    <w:basedOn w:val="Normal"/>
    <w:rsid w:val="003A69BB"/>
    <w:pPr>
      <w:spacing w:before="120" w:after="120"/>
      <w:ind w:left="1440"/>
      <w:jc w:val="both"/>
    </w:pPr>
    <w:rPr>
      <w:sz w:val="24"/>
      <w:szCs w:val="20"/>
      <w:lang w:eastAsia="en-US"/>
    </w:rPr>
  </w:style>
  <w:style w:type="paragraph" w:styleId="BodyText3">
    <w:name w:val="Body Text 3"/>
    <w:basedOn w:val="Normal"/>
    <w:link w:val="BodyText3Char"/>
    <w:rsid w:val="003A69BB"/>
    <w:pPr>
      <w:jc w:val="both"/>
    </w:pPr>
    <w:rPr>
      <w:i/>
      <w:sz w:val="20"/>
      <w:szCs w:val="20"/>
      <w:lang w:eastAsia="en-US"/>
    </w:rPr>
  </w:style>
  <w:style w:type="character" w:customStyle="1" w:styleId="BodyText3Char">
    <w:name w:val="Body Text 3 Char"/>
    <w:basedOn w:val="DefaultParagraphFont"/>
    <w:link w:val="BodyText3"/>
    <w:rsid w:val="003A69BB"/>
    <w:rPr>
      <w:i/>
    </w:rPr>
  </w:style>
  <w:style w:type="paragraph" w:customStyle="1" w:styleId="Document1">
    <w:name w:val="Document 1"/>
    <w:rsid w:val="003A69BB"/>
    <w:pPr>
      <w:keepNext/>
      <w:keepLines/>
      <w:tabs>
        <w:tab w:val="left" w:pos="-720"/>
      </w:tabs>
      <w:suppressAutoHyphens/>
    </w:pPr>
    <w:rPr>
      <w:rFonts w:ascii="Courier New" w:hAnsi="Courier New"/>
    </w:rPr>
  </w:style>
  <w:style w:type="paragraph" w:styleId="Caption">
    <w:name w:val="caption"/>
    <w:basedOn w:val="Normal"/>
    <w:next w:val="Normal"/>
    <w:qFormat/>
    <w:rsid w:val="003A69BB"/>
    <w:rPr>
      <w:rFonts w:ascii="Courier New" w:hAnsi="Courier New"/>
      <w:sz w:val="24"/>
      <w:szCs w:val="20"/>
      <w:lang w:eastAsia="en-US"/>
    </w:rPr>
  </w:style>
  <w:style w:type="paragraph" w:customStyle="1" w:styleId="BlockQuotation">
    <w:name w:val="Block Quotation"/>
    <w:basedOn w:val="Normal"/>
    <w:rsid w:val="003A69BB"/>
    <w:pPr>
      <w:ind w:left="855" w:right="-72" w:hanging="315"/>
      <w:jc w:val="both"/>
    </w:pPr>
    <w:rPr>
      <w:sz w:val="24"/>
      <w:szCs w:val="20"/>
      <w:lang w:eastAsia="en-US"/>
    </w:rPr>
  </w:style>
  <w:style w:type="paragraph" w:styleId="TableofFigures">
    <w:name w:val="table of figures"/>
    <w:basedOn w:val="Normal"/>
    <w:next w:val="Normal"/>
    <w:rsid w:val="003A69BB"/>
    <w:pPr>
      <w:ind w:left="480" w:hanging="480"/>
      <w:jc w:val="both"/>
    </w:pPr>
    <w:rPr>
      <w:sz w:val="24"/>
      <w:szCs w:val="20"/>
      <w:lang w:eastAsia="en-US"/>
    </w:rPr>
  </w:style>
  <w:style w:type="character" w:customStyle="1" w:styleId="CommentTextChar">
    <w:name w:val="Comment Text Char"/>
    <w:basedOn w:val="DefaultParagraphFont"/>
    <w:link w:val="CommentText"/>
    <w:uiPriority w:val="99"/>
    <w:rsid w:val="003A69BB"/>
    <w:rPr>
      <w:lang w:eastAsia="fr-FR"/>
    </w:rPr>
  </w:style>
  <w:style w:type="paragraph" w:styleId="BlockText">
    <w:name w:val="Block Text"/>
    <w:basedOn w:val="Normal"/>
    <w:rsid w:val="003A69BB"/>
    <w:pPr>
      <w:tabs>
        <w:tab w:val="left" w:pos="387"/>
        <w:tab w:val="left" w:pos="1107"/>
      </w:tabs>
      <w:suppressAutoHyphens/>
      <w:ind w:left="720" w:right="-72"/>
    </w:pPr>
    <w:rPr>
      <w:i/>
      <w:sz w:val="24"/>
      <w:szCs w:val="20"/>
      <w:lang w:eastAsia="en-US"/>
    </w:rPr>
  </w:style>
  <w:style w:type="character" w:customStyle="1" w:styleId="Header1-ClausesChar">
    <w:name w:val="Header 1 - Clauses Char"/>
    <w:rsid w:val="003A69BB"/>
    <w:rPr>
      <w:b/>
      <w:sz w:val="24"/>
      <w:lang w:val="en-US" w:eastAsia="en-US"/>
    </w:rPr>
  </w:style>
  <w:style w:type="paragraph" w:customStyle="1" w:styleId="explanatorynotes">
    <w:name w:val="explanatory_notes"/>
    <w:basedOn w:val="Normal"/>
    <w:link w:val="explanatorynotesChar"/>
    <w:rsid w:val="003A69BB"/>
    <w:pPr>
      <w:suppressAutoHyphens/>
      <w:spacing w:after="240" w:line="360" w:lineRule="exact"/>
      <w:jc w:val="both"/>
    </w:pPr>
    <w:rPr>
      <w:rFonts w:ascii="Arial" w:hAnsi="Arial"/>
      <w:sz w:val="24"/>
      <w:szCs w:val="20"/>
      <w:lang w:eastAsia="en-US"/>
    </w:rPr>
  </w:style>
  <w:style w:type="paragraph" w:customStyle="1" w:styleId="Outline1">
    <w:name w:val="Outline1"/>
    <w:basedOn w:val="Outline"/>
    <w:next w:val="Outline20"/>
    <w:rsid w:val="003A69BB"/>
    <w:pPr>
      <w:keepNext/>
      <w:tabs>
        <w:tab w:val="num" w:pos="360"/>
        <w:tab w:val="num" w:pos="720"/>
      </w:tabs>
      <w:ind w:left="360" w:hanging="360"/>
    </w:pPr>
  </w:style>
  <w:style w:type="paragraph" w:customStyle="1" w:styleId="Outline">
    <w:name w:val="Outline"/>
    <w:basedOn w:val="Normal"/>
    <w:rsid w:val="003A69BB"/>
    <w:pPr>
      <w:spacing w:before="240"/>
    </w:pPr>
    <w:rPr>
      <w:kern w:val="28"/>
      <w:sz w:val="24"/>
      <w:szCs w:val="20"/>
      <w:lang w:eastAsia="en-US"/>
    </w:rPr>
  </w:style>
  <w:style w:type="paragraph" w:customStyle="1" w:styleId="Outline20">
    <w:name w:val="Outline2"/>
    <w:basedOn w:val="Normal"/>
    <w:rsid w:val="003A69BB"/>
    <w:pPr>
      <w:tabs>
        <w:tab w:val="num" w:pos="360"/>
        <w:tab w:val="num" w:pos="720"/>
        <w:tab w:val="num" w:pos="864"/>
      </w:tabs>
      <w:spacing w:before="240"/>
      <w:ind w:left="864" w:hanging="504"/>
    </w:pPr>
    <w:rPr>
      <w:kern w:val="28"/>
      <w:sz w:val="24"/>
      <w:szCs w:val="20"/>
      <w:lang w:eastAsia="en-US"/>
    </w:rPr>
  </w:style>
  <w:style w:type="paragraph" w:customStyle="1" w:styleId="Outline3">
    <w:name w:val="Outline3"/>
    <w:basedOn w:val="Normal"/>
    <w:rsid w:val="003A69BB"/>
    <w:pPr>
      <w:tabs>
        <w:tab w:val="num" w:pos="1728"/>
      </w:tabs>
      <w:spacing w:before="240"/>
      <w:ind w:left="1728" w:hanging="432"/>
    </w:pPr>
    <w:rPr>
      <w:kern w:val="28"/>
      <w:sz w:val="24"/>
      <w:szCs w:val="20"/>
      <w:lang w:eastAsia="en-US"/>
    </w:rPr>
  </w:style>
  <w:style w:type="paragraph" w:customStyle="1" w:styleId="Outline4">
    <w:name w:val="Outline4"/>
    <w:basedOn w:val="Normal"/>
    <w:link w:val="Outline4Char"/>
    <w:autoRedefine/>
    <w:rsid w:val="003A69BB"/>
    <w:pPr>
      <w:tabs>
        <w:tab w:val="num" w:pos="1440"/>
      </w:tabs>
      <w:spacing w:before="120"/>
      <w:ind w:left="1440" w:hanging="720"/>
    </w:pPr>
    <w:rPr>
      <w:kern w:val="28"/>
      <w:sz w:val="24"/>
      <w:szCs w:val="20"/>
      <w:lang w:eastAsia="en-US"/>
    </w:rPr>
  </w:style>
  <w:style w:type="paragraph" w:customStyle="1" w:styleId="SectionVIHeader">
    <w:name w:val="Section VI. Header"/>
    <w:basedOn w:val="SectionVHeader"/>
    <w:rsid w:val="003A69BB"/>
    <w:pPr>
      <w:spacing w:before="0" w:after="0"/>
    </w:pPr>
    <w:rPr>
      <w:lang w:eastAsia="en-US"/>
    </w:rPr>
  </w:style>
  <w:style w:type="paragraph" w:customStyle="1" w:styleId="Sub-ClauseText">
    <w:name w:val="Sub-Clause Text"/>
    <w:basedOn w:val="Normal"/>
    <w:rsid w:val="003A69BB"/>
    <w:pPr>
      <w:spacing w:before="120" w:after="120"/>
      <w:jc w:val="both"/>
    </w:pPr>
    <w:rPr>
      <w:spacing w:val="-4"/>
      <w:sz w:val="24"/>
      <w:szCs w:val="20"/>
      <w:lang w:eastAsia="en-US"/>
    </w:rPr>
  </w:style>
  <w:style w:type="paragraph" w:customStyle="1" w:styleId="Head12">
    <w:name w:val="Head 1.2"/>
    <w:basedOn w:val="Normal"/>
    <w:rsid w:val="003A69BB"/>
    <w:pPr>
      <w:tabs>
        <w:tab w:val="num" w:pos="504"/>
      </w:tabs>
      <w:ind w:left="504" w:hanging="504"/>
      <w:jc w:val="both"/>
    </w:pPr>
    <w:rPr>
      <w:sz w:val="24"/>
      <w:szCs w:val="20"/>
      <w:lang w:eastAsia="en-US"/>
    </w:rPr>
  </w:style>
  <w:style w:type="paragraph" w:customStyle="1" w:styleId="pq-annexb">
    <w:name w:val="pq-annexb"/>
    <w:basedOn w:val="Normal"/>
    <w:rsid w:val="003A69BB"/>
    <w:pPr>
      <w:tabs>
        <w:tab w:val="num" w:pos="900"/>
      </w:tabs>
      <w:ind w:left="900" w:hanging="900"/>
      <w:jc w:val="both"/>
    </w:pPr>
    <w:rPr>
      <w:b/>
      <w:sz w:val="24"/>
      <w:szCs w:val="20"/>
      <w:lang w:eastAsia="en-US"/>
    </w:rPr>
  </w:style>
  <w:style w:type="paragraph" w:styleId="Index1">
    <w:name w:val="index 1"/>
    <w:basedOn w:val="Normal"/>
    <w:next w:val="Normal"/>
    <w:autoRedefine/>
    <w:rsid w:val="003A69BB"/>
    <w:pPr>
      <w:tabs>
        <w:tab w:val="right" w:pos="4140"/>
      </w:tabs>
      <w:ind w:left="240" w:hanging="240"/>
    </w:pPr>
    <w:rPr>
      <w:sz w:val="20"/>
      <w:szCs w:val="20"/>
      <w:lang w:eastAsia="en-US"/>
    </w:rPr>
  </w:style>
  <w:style w:type="paragraph" w:customStyle="1" w:styleId="Outlinei">
    <w:name w:val="Outline i)"/>
    <w:basedOn w:val="Normal"/>
    <w:rsid w:val="003A69BB"/>
    <w:pPr>
      <w:tabs>
        <w:tab w:val="num" w:pos="1782"/>
      </w:tabs>
      <w:spacing w:before="120"/>
      <w:ind w:left="1782" w:hanging="792"/>
    </w:pPr>
    <w:rPr>
      <w:sz w:val="24"/>
      <w:szCs w:val="20"/>
      <w:lang w:eastAsia="en-US"/>
    </w:rPr>
  </w:style>
  <w:style w:type="paragraph" w:styleId="IndexHeading">
    <w:name w:val="index heading"/>
    <w:basedOn w:val="Normal"/>
    <w:next w:val="Index1"/>
    <w:rsid w:val="003A69BB"/>
    <w:rPr>
      <w:sz w:val="20"/>
      <w:szCs w:val="20"/>
      <w:lang w:eastAsia="en-US"/>
    </w:rPr>
  </w:style>
  <w:style w:type="paragraph" w:customStyle="1" w:styleId="Technical4">
    <w:name w:val="Technical 4"/>
    <w:rsid w:val="003A69BB"/>
    <w:pPr>
      <w:tabs>
        <w:tab w:val="left" w:pos="-720"/>
      </w:tabs>
      <w:suppressAutoHyphens/>
    </w:pPr>
    <w:rPr>
      <w:rFonts w:ascii="Times" w:hAnsi="Times"/>
      <w:b/>
      <w:sz w:val="24"/>
    </w:rPr>
  </w:style>
  <w:style w:type="character" w:customStyle="1" w:styleId="BalloonTextChar">
    <w:name w:val="Balloon Text Char"/>
    <w:basedOn w:val="DefaultParagraphFont"/>
    <w:link w:val="BalloonText"/>
    <w:semiHidden/>
    <w:rsid w:val="003A69BB"/>
    <w:rPr>
      <w:rFonts w:ascii="Tahoma" w:hAnsi="Tahoma" w:cs="Tahoma"/>
      <w:sz w:val="16"/>
      <w:szCs w:val="16"/>
      <w:lang w:eastAsia="fr-FR"/>
    </w:rPr>
  </w:style>
  <w:style w:type="character" w:customStyle="1" w:styleId="Table">
    <w:name w:val="Table"/>
    <w:rsid w:val="003A69BB"/>
    <w:rPr>
      <w:rFonts w:ascii="Arial" w:hAnsi="Arial"/>
      <w:sz w:val="20"/>
    </w:rPr>
  </w:style>
  <w:style w:type="paragraph" w:customStyle="1" w:styleId="Head2">
    <w:name w:val="Head 2"/>
    <w:basedOn w:val="Heading9"/>
    <w:rsid w:val="003A69BB"/>
    <w:pPr>
      <w:keepNext/>
      <w:widowControl w:val="0"/>
      <w:numPr>
        <w:ilvl w:val="0"/>
        <w:numId w:val="0"/>
      </w:numPr>
      <w:suppressAutoHyphens/>
      <w:spacing w:before="0"/>
      <w:jc w:val="both"/>
      <w:outlineLvl w:val="9"/>
    </w:pPr>
    <w:rPr>
      <w:rFonts w:ascii="Times New Roman Bold" w:hAnsi="Times New Roman Bold" w:cs="Times New Roman"/>
      <w:spacing w:val="-4"/>
      <w:sz w:val="32"/>
      <w:szCs w:val="20"/>
      <w:lang w:eastAsia="en-US"/>
    </w:rPr>
  </w:style>
  <w:style w:type="character" w:customStyle="1" w:styleId="CommentSubjectChar">
    <w:name w:val="Comment Subject Char"/>
    <w:basedOn w:val="CommentTextChar"/>
    <w:link w:val="CommentSubject"/>
    <w:semiHidden/>
    <w:rsid w:val="003A69BB"/>
    <w:rPr>
      <w:b/>
      <w:bCs/>
      <w:lang w:eastAsia="fr-FR"/>
    </w:rPr>
  </w:style>
  <w:style w:type="paragraph" w:styleId="ListNumber">
    <w:name w:val="List Number"/>
    <w:basedOn w:val="Normal"/>
    <w:rsid w:val="003A69BB"/>
    <w:pPr>
      <w:tabs>
        <w:tab w:val="num" w:pos="360"/>
      </w:tabs>
      <w:ind w:left="360" w:hanging="360"/>
      <w:jc w:val="both"/>
    </w:pPr>
    <w:rPr>
      <w:sz w:val="24"/>
      <w:szCs w:val="20"/>
      <w:lang w:eastAsia="en-US"/>
    </w:rPr>
  </w:style>
  <w:style w:type="paragraph" w:customStyle="1" w:styleId="titulo">
    <w:name w:val="titulo"/>
    <w:basedOn w:val="Heading5"/>
    <w:rsid w:val="003A69BB"/>
    <w:pPr>
      <w:numPr>
        <w:ilvl w:val="0"/>
        <w:numId w:val="0"/>
      </w:numPr>
      <w:spacing w:before="0" w:after="240"/>
      <w:jc w:val="center"/>
    </w:pPr>
    <w:rPr>
      <w:rFonts w:ascii="Times New Roman Bold" w:hAnsi="Times New Roman Bold"/>
      <w:b/>
      <w:bCs w:val="0"/>
      <w:iCs w:val="0"/>
      <w:sz w:val="24"/>
      <w:szCs w:val="20"/>
      <w:lang w:eastAsia="en-US"/>
    </w:rPr>
  </w:style>
  <w:style w:type="paragraph" w:customStyle="1" w:styleId="FooterLandscape">
    <w:name w:val="Footer Landscape"/>
    <w:basedOn w:val="Footer"/>
    <w:next w:val="Normal"/>
    <w:rsid w:val="003A69BB"/>
    <w:pPr>
      <w:pBdr>
        <w:bottom w:val="single" w:sz="4" w:space="1" w:color="auto"/>
      </w:pBdr>
      <w:tabs>
        <w:tab w:val="clear" w:pos="4320"/>
        <w:tab w:val="clear" w:pos="8640"/>
        <w:tab w:val="center" w:pos="5328"/>
        <w:tab w:val="right" w:pos="12816"/>
      </w:tabs>
      <w:spacing w:before="120"/>
    </w:pPr>
    <w:rPr>
      <w:sz w:val="20"/>
      <w:szCs w:val="20"/>
      <w:lang w:eastAsia="en-US"/>
    </w:rPr>
  </w:style>
  <w:style w:type="paragraph" w:customStyle="1" w:styleId="HeaderLandscape">
    <w:name w:val="Header Landscape"/>
    <w:basedOn w:val="Header"/>
    <w:next w:val="Normal"/>
    <w:rsid w:val="003A69BB"/>
    <w:pPr>
      <w:pBdr>
        <w:bottom w:val="single" w:sz="4" w:space="1" w:color="000000"/>
      </w:pBdr>
      <w:tabs>
        <w:tab w:val="clear" w:pos="4320"/>
        <w:tab w:val="clear" w:pos="8640"/>
        <w:tab w:val="right" w:pos="12816"/>
      </w:tabs>
      <w:jc w:val="both"/>
    </w:pPr>
    <w:rPr>
      <w:sz w:val="24"/>
      <w:szCs w:val="20"/>
      <w:lang w:eastAsia="en-US"/>
    </w:rPr>
  </w:style>
  <w:style w:type="paragraph" w:customStyle="1" w:styleId="Head51">
    <w:name w:val="Head 5.1"/>
    <w:basedOn w:val="Normal"/>
    <w:rsid w:val="003A69BB"/>
    <w:pPr>
      <w:suppressAutoHyphens/>
      <w:ind w:left="540" w:hanging="540"/>
      <w:jc w:val="both"/>
    </w:pPr>
    <w:rPr>
      <w:rFonts w:ascii="Tms Rmn" w:hAnsi="Tms Rmn"/>
      <w:b/>
      <w:sz w:val="24"/>
      <w:szCs w:val="20"/>
      <w:lang w:eastAsia="en-US"/>
    </w:rPr>
  </w:style>
  <w:style w:type="paragraph" w:customStyle="1" w:styleId="Head21">
    <w:name w:val="Head 2.1"/>
    <w:basedOn w:val="Normal"/>
    <w:rsid w:val="003A69BB"/>
    <w:pPr>
      <w:suppressAutoHyphens/>
      <w:jc w:val="center"/>
    </w:pPr>
    <w:rPr>
      <w:rFonts w:ascii="Tms Rmn" w:hAnsi="Tms Rmn"/>
      <w:b/>
      <w:sz w:val="28"/>
      <w:szCs w:val="20"/>
      <w:lang w:eastAsia="en-US"/>
    </w:rPr>
  </w:style>
  <w:style w:type="paragraph" w:customStyle="1" w:styleId="Head22">
    <w:name w:val="Head 2.2"/>
    <w:basedOn w:val="Normal"/>
    <w:rsid w:val="003A69BB"/>
    <w:pPr>
      <w:suppressAutoHyphens/>
      <w:ind w:left="360" w:hanging="360"/>
    </w:pPr>
    <w:rPr>
      <w:rFonts w:ascii="Tms Rmn" w:hAnsi="Tms Rmn"/>
      <w:b/>
      <w:sz w:val="24"/>
      <w:szCs w:val="20"/>
      <w:lang w:eastAsia="en-US"/>
    </w:rPr>
  </w:style>
  <w:style w:type="paragraph" w:customStyle="1" w:styleId="Head21b">
    <w:name w:val="Head 2.1b"/>
    <w:basedOn w:val="Normal"/>
    <w:qFormat/>
    <w:rsid w:val="003A69BB"/>
    <w:pPr>
      <w:suppressAutoHyphens/>
      <w:jc w:val="center"/>
    </w:pPr>
    <w:rPr>
      <w:rFonts w:ascii="Tms Rmn" w:hAnsi="Tms Rmn"/>
      <w:b/>
      <w:sz w:val="28"/>
      <w:szCs w:val="20"/>
      <w:lang w:eastAsia="en-US"/>
    </w:rPr>
  </w:style>
  <w:style w:type="paragraph" w:customStyle="1" w:styleId="Head22b">
    <w:name w:val="Head 2.2b"/>
    <w:basedOn w:val="Normal"/>
    <w:rsid w:val="003A69BB"/>
    <w:pPr>
      <w:suppressAutoHyphens/>
      <w:ind w:left="360" w:hanging="360"/>
    </w:pPr>
    <w:rPr>
      <w:rFonts w:ascii="Tms Rmn" w:hAnsi="Tms Rmn"/>
      <w:b/>
      <w:sz w:val="24"/>
      <w:szCs w:val="20"/>
      <w:lang w:eastAsia="en-US"/>
    </w:rPr>
  </w:style>
  <w:style w:type="paragraph" w:customStyle="1" w:styleId="Head41">
    <w:name w:val="Head 4.1"/>
    <w:basedOn w:val="Normal"/>
    <w:rsid w:val="003A69BB"/>
    <w:pPr>
      <w:suppressAutoHyphens/>
      <w:jc w:val="center"/>
    </w:pPr>
    <w:rPr>
      <w:rFonts w:ascii="Tms Rmn" w:hAnsi="Tms Rmn"/>
      <w:b/>
      <w:sz w:val="28"/>
      <w:szCs w:val="20"/>
      <w:lang w:eastAsia="en-US"/>
    </w:rPr>
  </w:style>
  <w:style w:type="paragraph" w:customStyle="1" w:styleId="Head42">
    <w:name w:val="Head 4.2"/>
    <w:basedOn w:val="Normal"/>
    <w:rsid w:val="003A69BB"/>
    <w:pPr>
      <w:suppressAutoHyphens/>
      <w:ind w:left="360" w:hanging="360"/>
    </w:pPr>
    <w:rPr>
      <w:rFonts w:ascii="Tms Rmn" w:hAnsi="Tms Rmn"/>
      <w:b/>
      <w:sz w:val="24"/>
      <w:szCs w:val="20"/>
      <w:lang w:eastAsia="en-US"/>
    </w:rPr>
  </w:style>
  <w:style w:type="paragraph" w:customStyle="1" w:styleId="TextBoxdots">
    <w:name w:val="Text Box (dots)"/>
    <w:basedOn w:val="Normal"/>
    <w:rsid w:val="003A69BB"/>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Cs w:val="20"/>
      <w:lang w:eastAsia="en-US"/>
    </w:rPr>
  </w:style>
  <w:style w:type="paragraph" w:customStyle="1" w:styleId="plane">
    <w:name w:val="plane"/>
    <w:basedOn w:val="Normal"/>
    <w:rsid w:val="003A69BB"/>
    <w:pPr>
      <w:suppressAutoHyphens/>
      <w:jc w:val="both"/>
    </w:pPr>
    <w:rPr>
      <w:rFonts w:ascii="Tms Rmn" w:hAnsi="Tms Rmn"/>
      <w:sz w:val="24"/>
      <w:szCs w:val="20"/>
      <w:lang w:eastAsia="en-US"/>
    </w:rPr>
  </w:style>
  <w:style w:type="paragraph" w:customStyle="1" w:styleId="1">
    <w:name w:val="1"/>
    <w:basedOn w:val="Normal"/>
    <w:rsid w:val="003A69BB"/>
    <w:pPr>
      <w:suppressAutoHyphens/>
      <w:ind w:left="720" w:hanging="720"/>
      <w:jc w:val="both"/>
    </w:pPr>
    <w:rPr>
      <w:rFonts w:ascii="Tms Rmn" w:hAnsi="Tms Rmn"/>
      <w:sz w:val="24"/>
      <w:szCs w:val="20"/>
      <w:lang w:eastAsia="en-US"/>
    </w:rPr>
  </w:style>
  <w:style w:type="paragraph" w:customStyle="1" w:styleId="a">
    <w:name w:val="(a)"/>
    <w:basedOn w:val="Normal"/>
    <w:rsid w:val="003A69BB"/>
    <w:pPr>
      <w:suppressAutoHyphens/>
      <w:ind w:left="1440" w:hanging="720"/>
      <w:jc w:val="both"/>
    </w:pPr>
    <w:rPr>
      <w:rFonts w:ascii="Tms Rmn" w:hAnsi="Tms Rmn"/>
      <w:sz w:val="24"/>
      <w:szCs w:val="20"/>
      <w:lang w:eastAsia="en-US"/>
    </w:rPr>
  </w:style>
  <w:style w:type="paragraph" w:customStyle="1" w:styleId="Sec1-Heading2">
    <w:name w:val="Sec 1 - Heading 2"/>
    <w:basedOn w:val="Heading2"/>
    <w:rsid w:val="003A69BB"/>
    <w:pPr>
      <w:numPr>
        <w:ilvl w:val="0"/>
        <w:numId w:val="0"/>
      </w:numPr>
      <w:spacing w:before="120" w:after="200"/>
      <w:jc w:val="center"/>
    </w:pPr>
    <w:rPr>
      <w:rFonts w:ascii="Times New Roman" w:hAnsi="Times New Roman" w:cs="Times New Roman"/>
      <w:i w:val="0"/>
      <w:iCs w:val="0"/>
      <w:sz w:val="32"/>
      <w:szCs w:val="20"/>
      <w:lang w:val="en-GB" w:eastAsia="en-GB"/>
    </w:rPr>
  </w:style>
  <w:style w:type="paragraph" w:customStyle="1" w:styleId="StyleHeader1-ClausesAfter10pt">
    <w:name w:val="Style Header 1 - Clauses + After:  10 pt"/>
    <w:basedOn w:val="Header1-Clauses"/>
    <w:autoRedefine/>
    <w:rsid w:val="003A69BB"/>
    <w:pPr>
      <w:tabs>
        <w:tab w:val="clear" w:pos="-963"/>
        <w:tab w:val="clear" w:pos="567"/>
      </w:tabs>
      <w:spacing w:before="0" w:after="200"/>
      <w:ind w:left="0" w:firstLine="0"/>
    </w:pPr>
    <w:rPr>
      <w:rFonts w:ascii="Times New Roman" w:hAnsi="Times New Roman"/>
      <w:bCs/>
      <w:sz w:val="24"/>
      <w:szCs w:val="20"/>
      <w:lang w:val="en-US" w:eastAsia="en-US"/>
    </w:rPr>
  </w:style>
  <w:style w:type="paragraph" w:customStyle="1" w:styleId="ClauseSubPara">
    <w:name w:val="ClauseSub_Para"/>
    <w:link w:val="ClauseSubParaChar"/>
    <w:rsid w:val="003A69BB"/>
    <w:pPr>
      <w:spacing w:before="60" w:after="60"/>
      <w:ind w:left="2268"/>
    </w:pPr>
    <w:rPr>
      <w:sz w:val="22"/>
      <w:szCs w:val="22"/>
      <w:lang w:val="en-GB"/>
    </w:rPr>
  </w:style>
  <w:style w:type="paragraph" w:customStyle="1" w:styleId="DefaultParagraphFont1">
    <w:name w:val="Default Paragraph Font1"/>
    <w:next w:val="Normal"/>
    <w:rsid w:val="003A69BB"/>
    <w:rPr>
      <w:rFonts w:ascii="‚l‚r –¾’©" w:hAnsi="‚l‚r –¾’©" w:cs="‚l‚r –¾’©"/>
      <w:noProof/>
      <w:sz w:val="21"/>
      <w:lang w:val="en-GB" w:eastAsia="en-GB"/>
    </w:rPr>
  </w:style>
  <w:style w:type="paragraph" w:customStyle="1" w:styleId="ClauseSubList">
    <w:name w:val="ClauseSub_List"/>
    <w:rsid w:val="003A69BB"/>
    <w:pPr>
      <w:tabs>
        <w:tab w:val="num" w:pos="3987"/>
      </w:tabs>
      <w:suppressAutoHyphens/>
      <w:ind w:left="3987" w:hanging="567"/>
    </w:pPr>
    <w:rPr>
      <w:sz w:val="22"/>
      <w:szCs w:val="22"/>
      <w:lang w:val="en-GB"/>
    </w:rPr>
  </w:style>
  <w:style w:type="paragraph" w:customStyle="1" w:styleId="ClauseSubListSubList">
    <w:name w:val="ClauseSub_List_SubList"/>
    <w:rsid w:val="003A69BB"/>
    <w:pPr>
      <w:tabs>
        <w:tab w:val="num" w:pos="360"/>
      </w:tabs>
      <w:ind w:left="360" w:hanging="360"/>
    </w:pPr>
    <w:rPr>
      <w:sz w:val="22"/>
      <w:szCs w:val="22"/>
      <w:lang w:val="en-GB"/>
    </w:rPr>
  </w:style>
  <w:style w:type="paragraph" w:customStyle="1" w:styleId="ClauseSubParaIndent">
    <w:name w:val="ClauseSub_ParaIndent"/>
    <w:basedOn w:val="ClauseSubPara"/>
    <w:rsid w:val="003A69BB"/>
    <w:pPr>
      <w:ind w:left="2835"/>
    </w:pPr>
  </w:style>
  <w:style w:type="paragraph" w:customStyle="1" w:styleId="Option">
    <w:name w:val="Option"/>
    <w:basedOn w:val="Heading1"/>
    <w:rsid w:val="003A69BB"/>
    <w:pPr>
      <w:keepNext w:val="0"/>
      <w:spacing w:before="1800"/>
      <w:jc w:val="center"/>
    </w:pPr>
    <w:rPr>
      <w:rFonts w:ascii="Times New Roman" w:hAnsi="Times New Roman" w:cs="Times New Roman"/>
      <w:kern w:val="28"/>
      <w:sz w:val="48"/>
      <w:szCs w:val="20"/>
      <w:lang w:eastAsia="en-US"/>
    </w:rPr>
  </w:style>
  <w:style w:type="paragraph" w:customStyle="1" w:styleId="S1-Header">
    <w:name w:val="S1-Header"/>
    <w:basedOn w:val="BodyText2"/>
    <w:link w:val="S1-HeaderChar"/>
    <w:rsid w:val="003A69BB"/>
    <w:pPr>
      <w:tabs>
        <w:tab w:val="num" w:pos="360"/>
      </w:tabs>
      <w:spacing w:before="120" w:after="200" w:line="240" w:lineRule="auto"/>
      <w:ind w:left="360" w:hanging="360"/>
      <w:jc w:val="center"/>
    </w:pPr>
    <w:rPr>
      <w:b/>
      <w:sz w:val="28"/>
      <w:szCs w:val="20"/>
      <w:lang w:eastAsia="en-US"/>
    </w:rPr>
  </w:style>
  <w:style w:type="character" w:customStyle="1" w:styleId="S1-HeaderChar">
    <w:name w:val="S1-Header Char"/>
    <w:link w:val="S1-Header"/>
    <w:locked/>
    <w:rsid w:val="003A69BB"/>
    <w:rPr>
      <w:b/>
      <w:sz w:val="28"/>
    </w:rPr>
  </w:style>
  <w:style w:type="paragraph" w:customStyle="1" w:styleId="S1-Header2">
    <w:name w:val="S1-Header2"/>
    <w:basedOn w:val="Normal"/>
    <w:autoRedefine/>
    <w:rsid w:val="003A69BB"/>
    <w:pPr>
      <w:tabs>
        <w:tab w:val="num" w:pos="432"/>
      </w:tabs>
      <w:spacing w:after="120"/>
      <w:ind w:left="432" w:hanging="432"/>
    </w:pPr>
    <w:rPr>
      <w:b/>
      <w:sz w:val="24"/>
      <w:szCs w:val="20"/>
      <w:lang w:eastAsia="en-US"/>
    </w:rPr>
  </w:style>
  <w:style w:type="paragraph" w:customStyle="1" w:styleId="S1a-header">
    <w:name w:val="S1a-header"/>
    <w:basedOn w:val="S1-Header"/>
    <w:autoRedefine/>
    <w:rsid w:val="003A69BB"/>
    <w:pPr>
      <w:numPr>
        <w:ilvl w:val="1"/>
        <w:numId w:val="266"/>
      </w:numPr>
      <w:tabs>
        <w:tab w:val="num" w:pos="360"/>
        <w:tab w:val="num" w:pos="1440"/>
      </w:tabs>
      <w:spacing w:before="0" w:after="120"/>
      <w:ind w:left="420" w:hanging="360"/>
      <w:jc w:val="both"/>
    </w:pPr>
    <w:rPr>
      <w:b w:val="0"/>
      <w:noProof/>
      <w:color w:val="000000"/>
      <w:sz w:val="24"/>
      <w:szCs w:val="24"/>
    </w:rPr>
  </w:style>
  <w:style w:type="paragraph" w:customStyle="1" w:styleId="S1b-header1">
    <w:name w:val="S1b-header1"/>
    <w:basedOn w:val="Normal"/>
    <w:rsid w:val="003A69BB"/>
    <w:pPr>
      <w:tabs>
        <w:tab w:val="num" w:pos="648"/>
      </w:tabs>
      <w:spacing w:before="120" w:after="240"/>
      <w:ind w:left="360" w:hanging="72"/>
      <w:jc w:val="center"/>
    </w:pPr>
    <w:rPr>
      <w:b/>
      <w:sz w:val="28"/>
      <w:szCs w:val="20"/>
      <w:lang w:eastAsia="en-US"/>
    </w:rPr>
  </w:style>
  <w:style w:type="paragraph" w:customStyle="1" w:styleId="S4Header">
    <w:name w:val="S4 Header"/>
    <w:basedOn w:val="Normal"/>
    <w:next w:val="Normal"/>
    <w:link w:val="S4HeaderChar1"/>
    <w:rsid w:val="003A69BB"/>
    <w:pPr>
      <w:spacing w:before="120" w:after="240"/>
      <w:jc w:val="center"/>
    </w:pPr>
    <w:rPr>
      <w:b/>
      <w:sz w:val="32"/>
      <w:szCs w:val="20"/>
      <w:lang w:eastAsia="en-US"/>
    </w:rPr>
  </w:style>
  <w:style w:type="paragraph" w:customStyle="1" w:styleId="StyleTOC1NotBold">
    <w:name w:val="Style TOC 1 + Not Bold"/>
    <w:basedOn w:val="TOC1"/>
    <w:rsid w:val="003A69BB"/>
    <w:pPr>
      <w:tabs>
        <w:tab w:val="clear" w:pos="1134"/>
        <w:tab w:val="clear" w:pos="8640"/>
      </w:tabs>
      <w:autoSpaceDE/>
      <w:autoSpaceDN/>
      <w:spacing w:before="360" w:after="0"/>
      <w:ind w:left="0" w:firstLine="0"/>
    </w:pPr>
    <w:rPr>
      <w:rFonts w:ascii="Cambria" w:hAnsi="Cambria" w:cs="Times New Roman"/>
      <w:b w:val="0"/>
      <w:caps/>
      <w:szCs w:val="24"/>
      <w:lang w:eastAsia="en-US"/>
    </w:rPr>
  </w:style>
  <w:style w:type="paragraph" w:customStyle="1" w:styleId="S9Header">
    <w:name w:val="S9 Header"/>
    <w:basedOn w:val="Normal"/>
    <w:rsid w:val="003A69BB"/>
    <w:pPr>
      <w:spacing w:before="120" w:after="240"/>
      <w:jc w:val="center"/>
    </w:pPr>
    <w:rPr>
      <w:b/>
      <w:sz w:val="36"/>
      <w:szCs w:val="20"/>
      <w:lang w:eastAsia="en-US"/>
    </w:rPr>
  </w:style>
  <w:style w:type="paragraph" w:customStyle="1" w:styleId="S7Header1">
    <w:name w:val="S7 Header 1"/>
    <w:basedOn w:val="S1-Header"/>
    <w:next w:val="Normal"/>
    <w:rsid w:val="003A69BB"/>
    <w:pPr>
      <w:tabs>
        <w:tab w:val="clear" w:pos="360"/>
        <w:tab w:val="num" w:pos="648"/>
      </w:tabs>
      <w:spacing w:after="240"/>
      <w:ind w:hanging="72"/>
    </w:pPr>
  </w:style>
  <w:style w:type="paragraph" w:customStyle="1" w:styleId="S7Header2">
    <w:name w:val="S7 Header 2"/>
    <w:basedOn w:val="Normal"/>
    <w:next w:val="Normal"/>
    <w:autoRedefine/>
    <w:rsid w:val="003A69BB"/>
    <w:pPr>
      <w:spacing w:after="120"/>
      <w:ind w:left="432" w:hanging="432"/>
    </w:pPr>
    <w:rPr>
      <w:b/>
      <w:sz w:val="24"/>
      <w:szCs w:val="20"/>
      <w:lang w:eastAsia="en-US"/>
    </w:rPr>
  </w:style>
  <w:style w:type="paragraph" w:customStyle="1" w:styleId="StyleS7Header2NotBold">
    <w:name w:val="Style S7 Header 2 + Not Bold"/>
    <w:basedOn w:val="S7Header2"/>
    <w:rsid w:val="003A69BB"/>
  </w:style>
  <w:style w:type="paragraph" w:customStyle="1" w:styleId="S8Header1">
    <w:name w:val="S8 Header 1"/>
    <w:basedOn w:val="Normal"/>
    <w:next w:val="Normal"/>
    <w:rsid w:val="003A69BB"/>
    <w:pPr>
      <w:spacing w:before="120" w:after="200"/>
      <w:jc w:val="both"/>
    </w:pPr>
    <w:rPr>
      <w:b/>
      <w:sz w:val="24"/>
      <w:szCs w:val="20"/>
      <w:lang w:eastAsia="en-US"/>
    </w:rPr>
  </w:style>
  <w:style w:type="paragraph" w:customStyle="1" w:styleId="S9-appx">
    <w:name w:val="S9 - appx"/>
    <w:basedOn w:val="Normal"/>
    <w:link w:val="S9-appxChar"/>
    <w:rsid w:val="003A69BB"/>
    <w:pPr>
      <w:spacing w:before="120" w:after="240"/>
      <w:jc w:val="center"/>
    </w:pPr>
    <w:rPr>
      <w:b/>
      <w:sz w:val="28"/>
      <w:szCs w:val="20"/>
      <w:lang w:eastAsia="en-US"/>
    </w:rPr>
  </w:style>
  <w:style w:type="paragraph" w:customStyle="1" w:styleId="UGHeading1">
    <w:name w:val="UG Heading 1"/>
    <w:basedOn w:val="Normal"/>
    <w:rsid w:val="003A69BB"/>
    <w:pPr>
      <w:spacing w:before="120" w:after="240"/>
      <w:jc w:val="center"/>
    </w:pPr>
    <w:rPr>
      <w:b/>
      <w:sz w:val="36"/>
      <w:szCs w:val="20"/>
      <w:lang w:eastAsia="en-US"/>
    </w:rPr>
  </w:style>
  <w:style w:type="paragraph" w:customStyle="1" w:styleId="StyleHeader2-SubClausesLeft-001Hanging044After">
    <w:name w:val="Style Header 2 - SubClauses + Left:  -0.01&quot; Hanging:  0.44&quot; After..."/>
    <w:basedOn w:val="Header2-SubClauses"/>
    <w:autoRedefine/>
    <w:rsid w:val="003A69BB"/>
    <w:pPr>
      <w:numPr>
        <w:ilvl w:val="1"/>
      </w:numPr>
      <w:tabs>
        <w:tab w:val="clear" w:pos="567"/>
        <w:tab w:val="num" w:pos="0"/>
      </w:tabs>
      <w:spacing w:before="0" w:after="240"/>
      <w:ind w:left="420" w:hanging="420"/>
    </w:pPr>
    <w:rPr>
      <w:sz w:val="24"/>
      <w:szCs w:val="24"/>
      <w:lang w:val="en-GB" w:eastAsia="en-US"/>
    </w:rPr>
  </w:style>
  <w:style w:type="paragraph" w:customStyle="1" w:styleId="S1-subpara">
    <w:name w:val="S1-sub para"/>
    <w:basedOn w:val="Normal"/>
    <w:rsid w:val="003A69BB"/>
    <w:pPr>
      <w:tabs>
        <w:tab w:val="num" w:pos="576"/>
      </w:tabs>
      <w:spacing w:after="200"/>
      <w:ind w:left="576" w:hanging="576"/>
      <w:jc w:val="both"/>
    </w:pPr>
    <w:rPr>
      <w:sz w:val="24"/>
      <w:szCs w:val="20"/>
      <w:lang w:eastAsia="en-US"/>
    </w:rPr>
  </w:style>
  <w:style w:type="character" w:customStyle="1" w:styleId="S1-subparaChar">
    <w:name w:val="S1-sub para Char"/>
    <w:rsid w:val="003A69BB"/>
    <w:rPr>
      <w:sz w:val="24"/>
      <w:lang w:val="en-US" w:eastAsia="en-US"/>
    </w:rPr>
  </w:style>
  <w:style w:type="paragraph" w:customStyle="1" w:styleId="S1-OptB-header2">
    <w:name w:val="S1-OptB-header2"/>
    <w:basedOn w:val="Normal"/>
    <w:rsid w:val="003A69BB"/>
    <w:pPr>
      <w:tabs>
        <w:tab w:val="num" w:pos="360"/>
      </w:tabs>
      <w:ind w:left="360" w:hanging="360"/>
    </w:pPr>
    <w:rPr>
      <w:b/>
      <w:sz w:val="24"/>
      <w:szCs w:val="20"/>
      <w:lang w:eastAsia="en-US"/>
    </w:rPr>
  </w:style>
  <w:style w:type="paragraph" w:customStyle="1" w:styleId="S1-OptB-subpara">
    <w:name w:val="S1-OptB-sub para"/>
    <w:basedOn w:val="Normal"/>
    <w:rsid w:val="003A69BB"/>
    <w:pPr>
      <w:tabs>
        <w:tab w:val="num" w:pos="360"/>
      </w:tabs>
      <w:spacing w:after="200"/>
      <w:ind w:left="360" w:hanging="360"/>
      <w:jc w:val="both"/>
    </w:pPr>
    <w:rPr>
      <w:sz w:val="24"/>
      <w:szCs w:val="20"/>
      <w:lang w:eastAsia="en-US"/>
    </w:rPr>
  </w:style>
  <w:style w:type="paragraph" w:customStyle="1" w:styleId="OptB-S1-subpara">
    <w:name w:val="OptB-S1-sub para"/>
    <w:basedOn w:val="Normal"/>
    <w:rsid w:val="003A69BB"/>
    <w:pPr>
      <w:tabs>
        <w:tab w:val="num" w:pos="576"/>
      </w:tabs>
      <w:spacing w:after="200"/>
      <w:ind w:left="576" w:hanging="576"/>
      <w:jc w:val="both"/>
    </w:pPr>
    <w:rPr>
      <w:sz w:val="24"/>
      <w:szCs w:val="20"/>
      <w:lang w:eastAsia="en-US"/>
    </w:rPr>
  </w:style>
  <w:style w:type="paragraph" w:customStyle="1" w:styleId="S4-header1">
    <w:name w:val="S4-header1"/>
    <w:basedOn w:val="Normal"/>
    <w:link w:val="S4-header1Char"/>
    <w:rsid w:val="003A69BB"/>
    <w:pPr>
      <w:spacing w:before="120" w:after="240"/>
      <w:jc w:val="center"/>
    </w:pPr>
    <w:rPr>
      <w:b/>
      <w:sz w:val="36"/>
      <w:szCs w:val="20"/>
      <w:lang w:eastAsia="en-US"/>
    </w:rPr>
  </w:style>
  <w:style w:type="character" w:customStyle="1" w:styleId="S4HeaderChar">
    <w:name w:val="S4 Header Char"/>
    <w:rsid w:val="003A69BB"/>
    <w:rPr>
      <w:b/>
      <w:sz w:val="32"/>
      <w:lang w:val="en-US" w:eastAsia="en-US"/>
    </w:rPr>
  </w:style>
  <w:style w:type="character" w:customStyle="1" w:styleId="Header2-SubClausesCharChar">
    <w:name w:val="Header 2 - SubClauses Char Char"/>
    <w:rsid w:val="003A69BB"/>
    <w:rPr>
      <w:sz w:val="24"/>
      <w:lang w:val="es-ES_tradnl" w:eastAsia="en-US"/>
    </w:rPr>
  </w:style>
  <w:style w:type="paragraph" w:customStyle="1" w:styleId="Sec1-Heading3">
    <w:name w:val="Sec 1 - Heading 3"/>
    <w:basedOn w:val="Normal"/>
    <w:rsid w:val="003A69BB"/>
    <w:pPr>
      <w:tabs>
        <w:tab w:val="left" w:pos="432"/>
      </w:tabs>
      <w:spacing w:after="200"/>
      <w:ind w:left="432" w:hanging="432"/>
    </w:pPr>
    <w:rPr>
      <w:b/>
      <w:bCs/>
      <w:sz w:val="24"/>
      <w:szCs w:val="20"/>
      <w:lang w:val="en-GB" w:eastAsia="en-GB"/>
    </w:rPr>
  </w:style>
  <w:style w:type="paragraph" w:customStyle="1" w:styleId="StyleSec1-Heading3Left0Hanging027">
    <w:name w:val="Style Sec 1 - Heading 3 + Left:  0&quot; Hanging:  0.27&quot;"/>
    <w:basedOn w:val="Sec1-Heading3"/>
    <w:rsid w:val="003A69BB"/>
    <w:pPr>
      <w:tabs>
        <w:tab w:val="left" w:pos="360"/>
      </w:tabs>
      <w:ind w:left="360" w:hanging="360"/>
    </w:pPr>
  </w:style>
  <w:style w:type="paragraph" w:customStyle="1" w:styleId="S4-Header2">
    <w:name w:val="S4-Header 2"/>
    <w:basedOn w:val="Normal"/>
    <w:rsid w:val="003A69BB"/>
    <w:pPr>
      <w:spacing w:before="120" w:after="240"/>
      <w:jc w:val="center"/>
    </w:pPr>
    <w:rPr>
      <w:b/>
      <w:sz w:val="32"/>
      <w:szCs w:val="24"/>
      <w:lang w:eastAsia="en-US"/>
    </w:rPr>
  </w:style>
  <w:style w:type="paragraph" w:customStyle="1" w:styleId="Sec4-Heading1">
    <w:name w:val="Sec 4 - Heading 1"/>
    <w:basedOn w:val="Normal"/>
    <w:next w:val="Normal"/>
    <w:rsid w:val="003A69BB"/>
    <w:pPr>
      <w:spacing w:before="120" w:after="120"/>
      <w:jc w:val="center"/>
    </w:pPr>
    <w:rPr>
      <w:b/>
      <w:iCs/>
      <w:sz w:val="20"/>
      <w:szCs w:val="24"/>
      <w:lang w:val="en-GB" w:eastAsia="en-GB"/>
    </w:rPr>
  </w:style>
  <w:style w:type="paragraph" w:customStyle="1" w:styleId="Sec6-Heading1">
    <w:name w:val="Sec 6 - Heading 1"/>
    <w:basedOn w:val="Sec4-Heading1"/>
    <w:rsid w:val="003A69BB"/>
    <w:rPr>
      <w:lang w:val="en-US"/>
    </w:rPr>
  </w:style>
  <w:style w:type="paragraph" w:customStyle="1" w:styleId="Part">
    <w:name w:val="Part"/>
    <w:basedOn w:val="Normal"/>
    <w:rsid w:val="003A69BB"/>
    <w:pPr>
      <w:spacing w:before="360" w:after="360"/>
      <w:jc w:val="center"/>
    </w:pPr>
    <w:rPr>
      <w:b/>
      <w:sz w:val="52"/>
      <w:szCs w:val="24"/>
      <w:lang w:val="en-GB" w:eastAsia="en-GB"/>
    </w:rPr>
  </w:style>
  <w:style w:type="paragraph" w:customStyle="1" w:styleId="Enclosure">
    <w:name w:val="Enclosure"/>
    <w:basedOn w:val="Normal"/>
    <w:rsid w:val="003A69BB"/>
    <w:rPr>
      <w:sz w:val="24"/>
      <w:szCs w:val="24"/>
      <w:lang w:eastAsia="en-US"/>
    </w:rPr>
  </w:style>
  <w:style w:type="paragraph" w:customStyle="1" w:styleId="SectionVII">
    <w:name w:val="Section VII"/>
    <w:basedOn w:val="Header2-SubClauses"/>
    <w:autoRedefine/>
    <w:rsid w:val="003A69BB"/>
    <w:pPr>
      <w:numPr>
        <w:ilvl w:val="1"/>
      </w:numPr>
      <w:tabs>
        <w:tab w:val="clear" w:pos="567"/>
        <w:tab w:val="num" w:pos="0"/>
        <w:tab w:val="left" w:pos="619"/>
      </w:tabs>
      <w:spacing w:before="0"/>
      <w:ind w:left="4139" w:hanging="4139"/>
    </w:pPr>
    <w:rPr>
      <w:b/>
      <w:bCs/>
      <w:sz w:val="20"/>
      <w:szCs w:val="24"/>
      <w:lang w:val="es-ES_tradnl" w:eastAsia="en-US"/>
    </w:rPr>
  </w:style>
  <w:style w:type="character" w:customStyle="1" w:styleId="Style1Char">
    <w:name w:val="Style1 Char"/>
    <w:link w:val="Style1"/>
    <w:locked/>
    <w:rsid w:val="003A69BB"/>
    <w:rPr>
      <w:sz w:val="24"/>
      <w:szCs w:val="24"/>
      <w:lang w:val="en-GB" w:eastAsia="en-GB"/>
    </w:rPr>
  </w:style>
  <w:style w:type="paragraph" w:customStyle="1" w:styleId="Style11">
    <w:name w:val="Style 11"/>
    <w:basedOn w:val="Normal"/>
    <w:rsid w:val="003A69BB"/>
    <w:pPr>
      <w:widowControl w:val="0"/>
      <w:autoSpaceDE w:val="0"/>
      <w:autoSpaceDN w:val="0"/>
      <w:spacing w:line="384" w:lineRule="atLeast"/>
    </w:pPr>
    <w:rPr>
      <w:sz w:val="24"/>
      <w:szCs w:val="24"/>
      <w:lang w:eastAsia="en-US"/>
    </w:rPr>
  </w:style>
  <w:style w:type="paragraph" w:styleId="ListNumber3">
    <w:name w:val="List Number 3"/>
    <w:basedOn w:val="Normal"/>
    <w:uiPriority w:val="99"/>
    <w:rsid w:val="003A69BB"/>
    <w:pPr>
      <w:numPr>
        <w:numId w:val="254"/>
      </w:numPr>
      <w:tabs>
        <w:tab w:val="clear" w:pos="360"/>
        <w:tab w:val="num" w:pos="432"/>
        <w:tab w:val="num" w:pos="693"/>
        <w:tab w:val="num" w:pos="720"/>
        <w:tab w:val="num" w:pos="936"/>
        <w:tab w:val="num" w:pos="1080"/>
        <w:tab w:val="num" w:pos="2160"/>
      </w:tabs>
      <w:ind w:left="1080"/>
      <w:contextualSpacing/>
      <w:jc w:val="both"/>
    </w:pPr>
    <w:rPr>
      <w:sz w:val="24"/>
      <w:szCs w:val="20"/>
      <w:lang w:eastAsia="en-US"/>
    </w:rPr>
  </w:style>
  <w:style w:type="paragraph" w:customStyle="1" w:styleId="Head20">
    <w:name w:val="Head2"/>
    <w:basedOn w:val="Normal"/>
    <w:rsid w:val="003A69BB"/>
    <w:pPr>
      <w:keepNext/>
      <w:suppressAutoHyphens/>
      <w:spacing w:before="100" w:after="100"/>
    </w:pPr>
    <w:rPr>
      <w:rFonts w:ascii="Times New Roman Bold" w:hAnsi="Times New Roman Bold"/>
      <w:b/>
      <w:sz w:val="24"/>
      <w:szCs w:val="20"/>
      <w:lang w:eastAsia="en-US"/>
    </w:rPr>
  </w:style>
  <w:style w:type="paragraph" w:customStyle="1" w:styleId="ListTwo">
    <w:name w:val="ListTwo"/>
    <w:basedOn w:val="ListNumber2"/>
    <w:rsid w:val="003A69BB"/>
    <w:pPr>
      <w:tabs>
        <w:tab w:val="clear" w:pos="547"/>
        <w:tab w:val="clear" w:pos="1080"/>
      </w:tabs>
      <w:suppressAutoHyphens w:val="0"/>
      <w:spacing w:before="120" w:after="120"/>
      <w:jc w:val="both"/>
    </w:pPr>
    <w:rPr>
      <w:rFonts w:ascii="Arial" w:hAnsi="Arial"/>
      <w:szCs w:val="24"/>
      <w:lang w:val="en-GB"/>
    </w:rPr>
  </w:style>
  <w:style w:type="paragraph" w:styleId="ListNumber2">
    <w:name w:val="List Number 2"/>
    <w:basedOn w:val="Normal"/>
    <w:rsid w:val="003A69BB"/>
    <w:pPr>
      <w:tabs>
        <w:tab w:val="num" w:pos="432"/>
        <w:tab w:val="left" w:pos="547"/>
        <w:tab w:val="num" w:pos="720"/>
        <w:tab w:val="num" w:pos="936"/>
        <w:tab w:val="left" w:pos="1080"/>
      </w:tabs>
      <w:suppressAutoHyphens/>
      <w:spacing w:after="100"/>
      <w:ind w:left="936" w:hanging="936"/>
    </w:pPr>
    <w:rPr>
      <w:sz w:val="24"/>
      <w:szCs w:val="20"/>
      <w:lang w:eastAsia="en-US"/>
    </w:rPr>
  </w:style>
  <w:style w:type="paragraph" w:customStyle="1" w:styleId="CM33">
    <w:name w:val="CM33"/>
    <w:basedOn w:val="Normal"/>
    <w:next w:val="Normal"/>
    <w:rsid w:val="003A69BB"/>
    <w:pPr>
      <w:autoSpaceDE w:val="0"/>
      <w:autoSpaceDN w:val="0"/>
      <w:adjustRightInd w:val="0"/>
      <w:spacing w:before="120" w:after="120"/>
      <w:ind w:firstLine="936"/>
      <w:jc w:val="both"/>
    </w:pPr>
    <w:rPr>
      <w:rFonts w:ascii="Arial" w:hAnsi="Arial"/>
      <w:sz w:val="24"/>
      <w:szCs w:val="24"/>
      <w:lang w:val="en-GB"/>
    </w:rPr>
  </w:style>
  <w:style w:type="character" w:customStyle="1" w:styleId="ListParagraphChar">
    <w:name w:val="List Paragraph Char"/>
    <w:aliases w:val="Citation List Char,본문(내용) Char,List Paragraph (numbered (a)) Char,Resume Title Char,List_Paragraph Char,Multilevel para_II Char,List Paragraph1 Char,References Char,List Paragraph11 Char,List Paragraph2 Char,ADB Normal Char"/>
    <w:link w:val="ListParagraph"/>
    <w:uiPriority w:val="34"/>
    <w:locked/>
    <w:rsid w:val="003A69BB"/>
    <w:rPr>
      <w:rFonts w:ascii="Calibri" w:eastAsia="Calibri" w:hAnsi="Calibri"/>
      <w:sz w:val="22"/>
      <w:szCs w:val="22"/>
    </w:rPr>
  </w:style>
  <w:style w:type="paragraph" w:styleId="TOCHeading">
    <w:name w:val="TOC Heading"/>
    <w:basedOn w:val="Heading1"/>
    <w:next w:val="Normal"/>
    <w:uiPriority w:val="39"/>
    <w:unhideWhenUsed/>
    <w:qFormat/>
    <w:rsid w:val="003A69BB"/>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outlinebullet">
    <w:name w:val="outlinebullet"/>
    <w:basedOn w:val="Normal"/>
    <w:rsid w:val="003A69BB"/>
    <w:pPr>
      <w:numPr>
        <w:numId w:val="255"/>
      </w:numPr>
      <w:tabs>
        <w:tab w:val="num" w:pos="432"/>
        <w:tab w:val="num" w:pos="693"/>
        <w:tab w:val="num" w:pos="1080"/>
        <w:tab w:val="left" w:pos="1440"/>
        <w:tab w:val="num" w:pos="2160"/>
      </w:tabs>
      <w:spacing w:before="120"/>
      <w:ind w:left="1440" w:hanging="450"/>
    </w:pPr>
    <w:rPr>
      <w:sz w:val="24"/>
      <w:szCs w:val="20"/>
      <w:lang w:val="fr-FR"/>
    </w:rPr>
  </w:style>
  <w:style w:type="paragraph" w:customStyle="1" w:styleId="explanatoryclause">
    <w:name w:val="explanatory_clause"/>
    <w:basedOn w:val="Normal"/>
    <w:rsid w:val="003A69BB"/>
    <w:pPr>
      <w:suppressAutoHyphens/>
      <w:spacing w:after="240"/>
      <w:ind w:left="738" w:right="-14" w:hanging="738"/>
    </w:pPr>
    <w:rPr>
      <w:rFonts w:ascii="Arial" w:hAnsi="Arial"/>
      <w:szCs w:val="20"/>
      <w:lang w:eastAsia="en-US"/>
    </w:rPr>
  </w:style>
  <w:style w:type="paragraph" w:customStyle="1" w:styleId="StyleHeader2-SubClausesBold">
    <w:name w:val="Style Header 2 - SubClauses + Bold"/>
    <w:basedOn w:val="Header2-SubClauses"/>
    <w:link w:val="StyleHeader2-SubClausesBoldChar"/>
    <w:autoRedefine/>
    <w:rsid w:val="003A69BB"/>
    <w:pPr>
      <w:numPr>
        <w:ilvl w:val="1"/>
      </w:numPr>
      <w:tabs>
        <w:tab w:val="clear" w:pos="567"/>
        <w:tab w:val="num" w:pos="0"/>
        <w:tab w:val="left" w:pos="576"/>
      </w:tabs>
      <w:spacing w:before="0"/>
      <w:ind w:left="612" w:hanging="4139"/>
    </w:pPr>
    <w:rPr>
      <w:b/>
      <w:bCs/>
      <w:sz w:val="24"/>
      <w:szCs w:val="24"/>
      <w:lang w:val="es-ES_tradnl" w:eastAsia="en-US"/>
    </w:rPr>
  </w:style>
  <w:style w:type="character" w:customStyle="1" w:styleId="StyleHeader2-SubClausesBoldChar">
    <w:name w:val="Style Header 2 - SubClauses + Bold Char"/>
    <w:link w:val="StyleHeader2-SubClausesBold"/>
    <w:locked/>
    <w:rsid w:val="003A69BB"/>
    <w:rPr>
      <w:b/>
      <w:bCs/>
      <w:sz w:val="24"/>
      <w:szCs w:val="24"/>
      <w:lang w:val="es-ES_tradnl"/>
    </w:rPr>
  </w:style>
  <w:style w:type="character" w:customStyle="1" w:styleId="footnote">
    <w:name w:val="footnote"/>
    <w:rsid w:val="003A69BB"/>
    <w:rPr>
      <w:rFonts w:ascii="Book Antiqua" w:hAnsi="Book Antiqua"/>
      <w:sz w:val="24"/>
      <w:lang w:val="en-US"/>
    </w:rPr>
  </w:style>
  <w:style w:type="paragraph" w:customStyle="1" w:styleId="StyleHeader1-ClausesAfter0pt">
    <w:name w:val="Style Header 1 - Clauses + After:  0 pt"/>
    <w:basedOn w:val="Header1-Clauses"/>
    <w:rsid w:val="003A69BB"/>
    <w:pPr>
      <w:tabs>
        <w:tab w:val="clear" w:pos="-963"/>
        <w:tab w:val="clear" w:pos="567"/>
      </w:tabs>
      <w:spacing w:before="0" w:after="200"/>
      <w:ind w:left="0" w:firstLine="0"/>
      <w:jc w:val="both"/>
    </w:pPr>
    <w:rPr>
      <w:rFonts w:ascii="Times New Roman" w:hAnsi="Times New Roman"/>
      <w:b w:val="0"/>
      <w:bCs/>
      <w:sz w:val="24"/>
      <w:szCs w:val="20"/>
      <w:lang w:eastAsia="en-US"/>
    </w:rPr>
  </w:style>
  <w:style w:type="paragraph" w:customStyle="1" w:styleId="StyleP3Header1-ClausesAfter12pt">
    <w:name w:val="Style P3 Header1-Clauses + After:  12 pt"/>
    <w:basedOn w:val="P3Header1-Clauses"/>
    <w:rsid w:val="003A69BB"/>
    <w:pPr>
      <w:numPr>
        <w:ilvl w:val="2"/>
        <w:numId w:val="256"/>
      </w:numPr>
      <w:tabs>
        <w:tab w:val="clear" w:pos="2160"/>
        <w:tab w:val="num" w:pos="360"/>
        <w:tab w:val="left" w:pos="972"/>
        <w:tab w:val="left" w:pos="1008"/>
      </w:tabs>
      <w:spacing w:before="0" w:after="240"/>
      <w:ind w:left="0" w:firstLine="0"/>
      <w:jc w:val="both"/>
    </w:pPr>
    <w:rPr>
      <w:b w:val="0"/>
      <w:lang w:val="es-ES_tradnl" w:eastAsia="en-US"/>
    </w:rPr>
  </w:style>
  <w:style w:type="paragraph" w:customStyle="1" w:styleId="StyleStyleHeader1-ClausesAfter0ptLeft0Hanging">
    <w:name w:val="Style Style Header 1 - Clauses + After:  0 pt + Left:  0&quot; Hanging:..."/>
    <w:basedOn w:val="StyleHeader1-ClausesAfter0pt"/>
    <w:rsid w:val="003A69BB"/>
    <w:pPr>
      <w:tabs>
        <w:tab w:val="left" w:pos="576"/>
      </w:tabs>
      <w:ind w:left="576" w:hanging="576"/>
    </w:pPr>
    <w:rPr>
      <w:bCs w:val="0"/>
    </w:rPr>
  </w:style>
  <w:style w:type="paragraph" w:customStyle="1" w:styleId="SectionVIIHeader1">
    <w:name w:val="Section VII Header1"/>
    <w:basedOn w:val="Heading1"/>
    <w:autoRedefine/>
    <w:rsid w:val="003A69BB"/>
    <w:pPr>
      <w:keepNext w:val="0"/>
      <w:spacing w:after="360"/>
      <w:jc w:val="center"/>
    </w:pPr>
    <w:rPr>
      <w:rFonts w:ascii="Times New Roman" w:hAnsi="Times New Roman" w:cs="Times New Roman"/>
      <w:kern w:val="28"/>
      <w:szCs w:val="20"/>
      <w:lang w:eastAsia="en-US"/>
    </w:rPr>
  </w:style>
  <w:style w:type="paragraph" w:customStyle="1" w:styleId="UserGuide">
    <w:name w:val="User Guide"/>
    <w:basedOn w:val="Normal"/>
    <w:rsid w:val="003A69BB"/>
    <w:pPr>
      <w:spacing w:after="134"/>
      <w:ind w:right="-14"/>
      <w:jc w:val="center"/>
    </w:pPr>
    <w:rPr>
      <w:b/>
      <w:sz w:val="72"/>
      <w:szCs w:val="20"/>
      <w:lang w:eastAsia="en-US"/>
    </w:rPr>
  </w:style>
  <w:style w:type="paragraph" w:customStyle="1" w:styleId="StyleHeading4Sub-ClauseSub-paragraphClauseSubSubNoNameAft">
    <w:name w:val="Style Heading 4Sub-Clause Sub-paragraphClauseSubSub_No&amp;Name + Aft..."/>
    <w:basedOn w:val="Heading4"/>
    <w:rsid w:val="003A69BB"/>
    <w:pPr>
      <w:tabs>
        <w:tab w:val="left" w:pos="1512"/>
      </w:tabs>
      <w:spacing w:after="180"/>
      <w:ind w:left="1512" w:right="18" w:hanging="540"/>
      <w:jc w:val="both"/>
    </w:pPr>
    <w:rPr>
      <w:sz w:val="24"/>
      <w:szCs w:val="20"/>
      <w:lang w:eastAsia="en-US"/>
    </w:rPr>
  </w:style>
  <w:style w:type="paragraph" w:customStyle="1" w:styleId="StyleHeading3SectionHeader3ClauseSubNoNameBold">
    <w:name w:val="Style Heading 3Section Header3ClauseSub_No&amp;Name + Bold"/>
    <w:basedOn w:val="Heading3"/>
    <w:rsid w:val="003A69BB"/>
    <w:pPr>
      <w:keepNext w:val="0"/>
      <w:tabs>
        <w:tab w:val="num" w:pos="864"/>
      </w:tabs>
      <w:spacing w:before="0" w:after="200"/>
      <w:ind w:left="864" w:right="-14" w:hanging="432"/>
      <w:jc w:val="center"/>
    </w:pPr>
    <w:rPr>
      <w:rFonts w:ascii="Times New Roman" w:hAnsi="Times New Roman" w:cs="Times New Roman"/>
      <w:sz w:val="28"/>
      <w:szCs w:val="20"/>
      <w:lang w:eastAsia="en-US"/>
    </w:rPr>
  </w:style>
  <w:style w:type="paragraph" w:customStyle="1" w:styleId="Headfid1">
    <w:name w:val="Head fid1"/>
    <w:basedOn w:val="Normal"/>
    <w:rsid w:val="003A69BB"/>
    <w:pPr>
      <w:spacing w:before="120" w:after="120"/>
      <w:ind w:right="-14"/>
      <w:jc w:val="both"/>
    </w:pPr>
    <w:rPr>
      <w:b/>
      <w:sz w:val="24"/>
      <w:szCs w:val="20"/>
      <w:lang w:val="en-GB" w:eastAsia="en-US"/>
    </w:rPr>
  </w:style>
  <w:style w:type="paragraph" w:customStyle="1" w:styleId="UG-Sec3-heading1">
    <w:name w:val="UG-Sec3-heading1"/>
    <w:basedOn w:val="Heading2"/>
    <w:link w:val="UG-Sec3-heading1Char"/>
    <w:rsid w:val="003A69BB"/>
    <w:pPr>
      <w:keepNext w:val="0"/>
      <w:numPr>
        <w:ilvl w:val="0"/>
        <w:numId w:val="0"/>
      </w:numPr>
      <w:tabs>
        <w:tab w:val="left" w:pos="619"/>
      </w:tabs>
      <w:spacing w:before="120" w:after="200"/>
      <w:ind w:right="-14"/>
    </w:pPr>
    <w:rPr>
      <w:rFonts w:ascii="Times New Roman" w:hAnsi="Times New Roman" w:cs="Times New Roman"/>
      <w:bCs w:val="0"/>
      <w:i w:val="0"/>
      <w:iCs w:val="0"/>
      <w:lang w:eastAsia="en-US"/>
    </w:rPr>
  </w:style>
  <w:style w:type="character" w:customStyle="1" w:styleId="UG-Sec3-heading1Char">
    <w:name w:val="UG-Sec3-heading1 Char"/>
    <w:link w:val="UG-Sec3-heading1"/>
    <w:locked/>
    <w:rsid w:val="003A69BB"/>
    <w:rPr>
      <w:b/>
      <w:sz w:val="28"/>
      <w:szCs w:val="28"/>
    </w:rPr>
  </w:style>
  <w:style w:type="paragraph" w:customStyle="1" w:styleId="UG-Sec3-Heading2">
    <w:name w:val="UG-Sec3-Heading2"/>
    <w:basedOn w:val="Normal"/>
    <w:rsid w:val="003A69BB"/>
    <w:pPr>
      <w:autoSpaceDE w:val="0"/>
      <w:autoSpaceDN w:val="0"/>
      <w:adjustRightInd w:val="0"/>
      <w:spacing w:after="200"/>
      <w:ind w:right="-14"/>
      <w:jc w:val="both"/>
    </w:pPr>
    <w:rPr>
      <w:b/>
      <w:bCs/>
      <w:color w:val="000000"/>
      <w:sz w:val="24"/>
      <w:szCs w:val="20"/>
      <w:lang w:eastAsia="en-US"/>
    </w:rPr>
  </w:style>
  <w:style w:type="paragraph" w:customStyle="1" w:styleId="StyleUG-Sec3-heading18ptBlack">
    <w:name w:val="Style UG-Sec3-heading1 + 8 pt Black"/>
    <w:basedOn w:val="UG-Sec3-heading1"/>
    <w:link w:val="StyleUG-Sec3-heading18ptBlackChar"/>
    <w:rsid w:val="003A69BB"/>
    <w:rPr>
      <w:bCs/>
      <w:color w:val="000000"/>
      <w:sz w:val="24"/>
    </w:rPr>
  </w:style>
  <w:style w:type="character" w:customStyle="1" w:styleId="StyleUG-Sec3-heading18ptBlackChar">
    <w:name w:val="Style UG-Sec3-heading1 + 8 pt Black Char"/>
    <w:link w:val="StyleUG-Sec3-heading18ptBlack"/>
    <w:locked/>
    <w:rsid w:val="003A69BB"/>
    <w:rPr>
      <w:b/>
      <w:bCs/>
      <w:color w:val="000000"/>
      <w:sz w:val="24"/>
      <w:szCs w:val="28"/>
    </w:rPr>
  </w:style>
  <w:style w:type="paragraph" w:customStyle="1" w:styleId="UG-Sec3b-Heading1">
    <w:name w:val="UG-Sec3b-Heading1"/>
    <w:basedOn w:val="UG-Sec3-heading1"/>
    <w:rsid w:val="003A69BB"/>
  </w:style>
  <w:style w:type="paragraph" w:customStyle="1" w:styleId="UG-Sec3b-Heading2">
    <w:name w:val="UG-Sec3b-Heading2"/>
    <w:basedOn w:val="UG-Sec3-Heading2"/>
    <w:rsid w:val="003A69BB"/>
  </w:style>
  <w:style w:type="paragraph" w:customStyle="1" w:styleId="SecVI-Header2">
    <w:name w:val="Sec VI - Header 2"/>
    <w:basedOn w:val="Heading3"/>
    <w:link w:val="SecVI-Header2Char"/>
    <w:rsid w:val="003A69BB"/>
    <w:pPr>
      <w:keepNext w:val="0"/>
      <w:tabs>
        <w:tab w:val="num" w:pos="864"/>
      </w:tabs>
      <w:spacing w:before="0" w:after="200"/>
      <w:ind w:right="-14"/>
      <w:jc w:val="center"/>
    </w:pPr>
    <w:rPr>
      <w:rFonts w:ascii="Times New Roman" w:hAnsi="Times New Roman" w:cs="Times New Roman"/>
      <w:bCs w:val="0"/>
      <w:sz w:val="28"/>
      <w:szCs w:val="28"/>
      <w:lang w:eastAsia="en-US"/>
    </w:rPr>
  </w:style>
  <w:style w:type="character" w:customStyle="1" w:styleId="SecVI-Header2Char">
    <w:name w:val="Sec VI - Header 2 Char"/>
    <w:link w:val="SecVI-Header2"/>
    <w:locked/>
    <w:rsid w:val="003A69BB"/>
    <w:rPr>
      <w:b/>
      <w:sz w:val="28"/>
      <w:szCs w:val="28"/>
    </w:rPr>
  </w:style>
  <w:style w:type="paragraph" w:customStyle="1" w:styleId="SecVI-Header3">
    <w:name w:val="Sec VI - Header 3"/>
    <w:basedOn w:val="SecVI-Header2"/>
    <w:link w:val="SecVI-Header3Char"/>
    <w:rsid w:val="003A69BB"/>
    <w:rPr>
      <w:sz w:val="24"/>
    </w:rPr>
  </w:style>
  <w:style w:type="character" w:customStyle="1" w:styleId="SecVI-Header3Char">
    <w:name w:val="Sec VI - Header 3 Char"/>
    <w:link w:val="SecVI-Header3"/>
    <w:locked/>
    <w:rsid w:val="003A69BB"/>
    <w:rPr>
      <w:b/>
      <w:sz w:val="24"/>
      <w:szCs w:val="28"/>
    </w:rPr>
  </w:style>
  <w:style w:type="paragraph" w:customStyle="1" w:styleId="SecVI-Header1">
    <w:name w:val="Sec VI - Header 1"/>
    <w:basedOn w:val="SectionVHeader"/>
    <w:rsid w:val="003A69BB"/>
    <w:pPr>
      <w:spacing w:before="0" w:after="134"/>
      <w:ind w:right="-14"/>
    </w:pPr>
    <w:rPr>
      <w:lang w:eastAsia="en-US"/>
    </w:rPr>
  </w:style>
  <w:style w:type="paragraph" w:customStyle="1" w:styleId="UG-Part">
    <w:name w:val="UG - Part"/>
    <w:basedOn w:val="Heading1"/>
    <w:rsid w:val="003A69BB"/>
    <w:pPr>
      <w:keepNext w:val="0"/>
      <w:spacing w:after="200"/>
      <w:ind w:left="720" w:right="288"/>
      <w:jc w:val="center"/>
    </w:pPr>
    <w:rPr>
      <w:rFonts w:ascii="Times New Roman" w:hAnsi="Times New Roman" w:cs="Times New Roman"/>
      <w:kern w:val="28"/>
      <w:sz w:val="48"/>
      <w:szCs w:val="20"/>
      <w:lang w:eastAsia="en-US"/>
    </w:rPr>
  </w:style>
  <w:style w:type="paragraph" w:customStyle="1" w:styleId="UG-Option">
    <w:name w:val="UG - Option"/>
    <w:basedOn w:val="Option"/>
    <w:rsid w:val="003A69BB"/>
    <w:pPr>
      <w:spacing w:before="240" w:after="200"/>
      <w:ind w:left="720" w:right="288"/>
    </w:pPr>
    <w:rPr>
      <w:sz w:val="44"/>
    </w:rPr>
  </w:style>
  <w:style w:type="paragraph" w:customStyle="1" w:styleId="UG-OptB-Sec3-heading1">
    <w:name w:val="UG-OptB-Sec 3 - heading1"/>
    <w:basedOn w:val="UG-Sec3-heading1"/>
    <w:rsid w:val="003A69BB"/>
  </w:style>
  <w:style w:type="paragraph" w:customStyle="1" w:styleId="UGOptB-Sec3-Heading2">
    <w:name w:val="UG OptB - Sec 3 - Heading 2"/>
    <w:basedOn w:val="UG-Sec3-Heading2"/>
    <w:rsid w:val="003A69BB"/>
  </w:style>
  <w:style w:type="paragraph" w:customStyle="1" w:styleId="UG-OptB-Sec3b-heading1">
    <w:name w:val="UG-OptB-Sec 3b - heading 1"/>
    <w:basedOn w:val="UG-OptB-Sec3-heading1"/>
    <w:rsid w:val="003A69BB"/>
  </w:style>
  <w:style w:type="paragraph" w:customStyle="1" w:styleId="UGOptB-Sec3b-Heading2">
    <w:name w:val="UG OptB - Sec 3b - Heading 2"/>
    <w:basedOn w:val="UGOptB-Sec3-Heading2"/>
    <w:rsid w:val="003A69BB"/>
  </w:style>
  <w:style w:type="paragraph" w:customStyle="1" w:styleId="UG-SectionIV-Heading1">
    <w:name w:val="UG - Section IV - Heading 1"/>
    <w:basedOn w:val="Subtitle"/>
    <w:rsid w:val="003A69BB"/>
    <w:pPr>
      <w:spacing w:before="120" w:after="200"/>
      <w:ind w:right="-14"/>
      <w:outlineLvl w:val="9"/>
    </w:pPr>
    <w:rPr>
      <w:rFonts w:ascii="Times New Roman" w:hAnsi="Times New Roman" w:cs="Times New Roman"/>
      <w:b/>
      <w:sz w:val="40"/>
      <w:szCs w:val="20"/>
      <w:lang w:eastAsia="en-US"/>
    </w:rPr>
  </w:style>
  <w:style w:type="paragraph" w:customStyle="1" w:styleId="UG-SectionIV-Heading2">
    <w:name w:val="UG - Section IV - Heading 2"/>
    <w:basedOn w:val="Normal"/>
    <w:next w:val="Normal"/>
    <w:rsid w:val="003A69BB"/>
    <w:pPr>
      <w:spacing w:before="120" w:after="200"/>
      <w:ind w:right="-14"/>
    </w:pPr>
    <w:rPr>
      <w:b/>
      <w:sz w:val="32"/>
      <w:lang w:eastAsia="en-US"/>
    </w:rPr>
  </w:style>
  <w:style w:type="paragraph" w:customStyle="1" w:styleId="UG-SectionVI-Heading1">
    <w:name w:val="UG - Section VI - Heading 1"/>
    <w:basedOn w:val="UG-SectionIV-Heading1"/>
    <w:rsid w:val="003A69BB"/>
  </w:style>
  <w:style w:type="paragraph" w:customStyle="1" w:styleId="UG-SectionVI-Heading2">
    <w:name w:val="UG - Section VI - Heading 2"/>
    <w:basedOn w:val="UG-SectionIV-Heading2"/>
    <w:next w:val="Normal"/>
    <w:rsid w:val="003A69BB"/>
    <w:pPr>
      <w:jc w:val="center"/>
    </w:pPr>
  </w:style>
  <w:style w:type="paragraph" w:customStyle="1" w:styleId="UG-SectionVI-Heading3">
    <w:name w:val="UG - Section VI - Heading 3"/>
    <w:basedOn w:val="Normal"/>
    <w:next w:val="Normal"/>
    <w:rsid w:val="003A69BB"/>
    <w:pPr>
      <w:spacing w:before="120" w:after="200"/>
      <w:ind w:right="-14"/>
      <w:jc w:val="center"/>
    </w:pPr>
    <w:rPr>
      <w:b/>
      <w:sz w:val="28"/>
      <w:szCs w:val="20"/>
      <w:lang w:eastAsia="en-US"/>
    </w:rPr>
  </w:style>
  <w:style w:type="paragraph" w:customStyle="1" w:styleId="UG-SectionIX-Heading1">
    <w:name w:val="UG - Section IX - Heading 1"/>
    <w:basedOn w:val="Heading2"/>
    <w:rsid w:val="003A69BB"/>
    <w:pPr>
      <w:keepNext w:val="0"/>
      <w:numPr>
        <w:ilvl w:val="0"/>
        <w:numId w:val="0"/>
      </w:numPr>
      <w:tabs>
        <w:tab w:val="left" w:pos="619"/>
      </w:tabs>
      <w:spacing w:before="0" w:after="200"/>
      <w:ind w:right="-14"/>
      <w:jc w:val="center"/>
    </w:pPr>
    <w:rPr>
      <w:rFonts w:ascii="Times New Roman" w:hAnsi="Times New Roman" w:cs="Times New Roman"/>
      <w:bCs w:val="0"/>
      <w:i w:val="0"/>
      <w:iCs w:val="0"/>
      <w:sz w:val="32"/>
      <w:lang w:eastAsia="en-US"/>
    </w:rPr>
  </w:style>
  <w:style w:type="paragraph" w:customStyle="1" w:styleId="UG-SectionIX-Heading2">
    <w:name w:val="UG - Section IX - Heading 2"/>
    <w:basedOn w:val="Heading2"/>
    <w:rsid w:val="003A69BB"/>
    <w:pPr>
      <w:keepNext w:val="0"/>
      <w:numPr>
        <w:ilvl w:val="0"/>
        <w:numId w:val="0"/>
      </w:numPr>
      <w:tabs>
        <w:tab w:val="left" w:pos="619"/>
      </w:tabs>
      <w:spacing w:before="0" w:after="200"/>
      <w:ind w:right="-14"/>
      <w:jc w:val="center"/>
    </w:pPr>
    <w:rPr>
      <w:rFonts w:ascii="Times New Roman" w:hAnsi="Times New Roman" w:cs="Times New Roman"/>
      <w:bCs w:val="0"/>
      <w:i w:val="0"/>
      <w:iCs w:val="0"/>
      <w:lang w:eastAsia="en-US"/>
    </w:rPr>
  </w:style>
  <w:style w:type="paragraph" w:customStyle="1" w:styleId="StyleHeading3SectionHeader3ClauseSubNoNameHeading3CharSe">
    <w:name w:val="Style Heading 3Section Header3ClauseSub_No&amp;NameHeading 3 CharSe..."/>
    <w:basedOn w:val="Heading3"/>
    <w:rsid w:val="003A69BB"/>
    <w:pPr>
      <w:keepNext w:val="0"/>
      <w:tabs>
        <w:tab w:val="num" w:pos="864"/>
      </w:tabs>
      <w:spacing w:before="0" w:after="200"/>
      <w:ind w:left="864" w:right="-14" w:hanging="432"/>
      <w:jc w:val="center"/>
    </w:pPr>
    <w:rPr>
      <w:rFonts w:ascii="Times New Roman" w:hAnsi="Times New Roman" w:cs="Times New Roman"/>
      <w:bCs w:val="0"/>
      <w:sz w:val="28"/>
      <w:szCs w:val="20"/>
      <w:lang w:eastAsia="en-US"/>
    </w:rPr>
  </w:style>
  <w:style w:type="paragraph" w:styleId="EndnoteText">
    <w:name w:val="endnote text"/>
    <w:basedOn w:val="Normal"/>
    <w:link w:val="EndnoteTextChar"/>
    <w:rsid w:val="003A69B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ind w:right="-14"/>
      <w:jc w:val="both"/>
    </w:pPr>
    <w:rPr>
      <w:sz w:val="24"/>
      <w:szCs w:val="20"/>
      <w:lang w:eastAsia="en-US"/>
    </w:rPr>
  </w:style>
  <w:style w:type="character" w:customStyle="1" w:styleId="EndnoteTextChar">
    <w:name w:val="Endnote Text Char"/>
    <w:basedOn w:val="DefaultParagraphFont"/>
    <w:link w:val="EndnoteText"/>
    <w:rsid w:val="003A69BB"/>
    <w:rPr>
      <w:sz w:val="24"/>
    </w:rPr>
  </w:style>
  <w:style w:type="paragraph" w:customStyle="1" w:styleId="ChapterNumber">
    <w:name w:val="ChapterNumber"/>
    <w:rsid w:val="003A69BB"/>
    <w:pPr>
      <w:tabs>
        <w:tab w:val="left" w:pos="-720"/>
      </w:tabs>
      <w:suppressAutoHyphens/>
      <w:spacing w:after="134"/>
      <w:ind w:right="-14"/>
      <w:jc w:val="both"/>
    </w:pPr>
    <w:rPr>
      <w:rFonts w:ascii="CG Times" w:hAnsi="CG Times"/>
      <w:sz w:val="22"/>
    </w:rPr>
  </w:style>
  <w:style w:type="paragraph" w:customStyle="1" w:styleId="TextBox">
    <w:name w:val="Text Box"/>
    <w:rsid w:val="003A69BB"/>
    <w:pPr>
      <w:keepNext/>
      <w:keepLines/>
      <w:tabs>
        <w:tab w:val="left" w:pos="-720"/>
      </w:tabs>
      <w:suppressAutoHyphens/>
      <w:spacing w:after="134"/>
      <w:ind w:right="-14"/>
      <w:jc w:val="both"/>
    </w:pPr>
    <w:rPr>
      <w:spacing w:val="-2"/>
      <w:sz w:val="22"/>
    </w:rPr>
  </w:style>
  <w:style w:type="paragraph" w:customStyle="1" w:styleId="Heading1a">
    <w:name w:val="Heading 1a"/>
    <w:rsid w:val="003A69BB"/>
    <w:pPr>
      <w:keepNext/>
      <w:keepLines/>
      <w:tabs>
        <w:tab w:val="left" w:pos="-720"/>
      </w:tabs>
      <w:suppressAutoHyphens/>
      <w:spacing w:after="134"/>
      <w:ind w:right="-14"/>
      <w:jc w:val="center"/>
    </w:pPr>
    <w:rPr>
      <w:b/>
      <w:smallCaps/>
      <w:sz w:val="32"/>
    </w:rPr>
  </w:style>
  <w:style w:type="character" w:customStyle="1" w:styleId="reference">
    <w:name w:val="reference"/>
    <w:rsid w:val="003A69BB"/>
    <w:rPr>
      <w:rFonts w:ascii="Book Antiqua" w:hAnsi="Book Antiqua"/>
      <w:i/>
      <w:sz w:val="24"/>
      <w:lang w:val="en-US"/>
    </w:rPr>
  </w:style>
  <w:style w:type="paragraph" w:customStyle="1" w:styleId="S3-Heading2">
    <w:name w:val="S3-Heading 2"/>
    <w:basedOn w:val="Normal"/>
    <w:link w:val="S3-Heading2Char"/>
    <w:rsid w:val="003A69BB"/>
    <w:pPr>
      <w:spacing w:after="200"/>
      <w:ind w:left="1080" w:right="288" w:hanging="720"/>
      <w:jc w:val="both"/>
    </w:pPr>
    <w:rPr>
      <w:b/>
      <w:bCs/>
      <w:sz w:val="24"/>
      <w:szCs w:val="24"/>
      <w:lang w:eastAsia="en-US"/>
    </w:rPr>
  </w:style>
  <w:style w:type="paragraph" w:customStyle="1" w:styleId="xmsonormal">
    <w:name w:val="x_msonormal"/>
    <w:basedOn w:val="Normal"/>
    <w:rsid w:val="003A69BB"/>
    <w:pPr>
      <w:spacing w:before="100" w:beforeAutospacing="1" w:after="100" w:afterAutospacing="1"/>
      <w:ind w:right="-14"/>
    </w:pPr>
    <w:rPr>
      <w:sz w:val="24"/>
      <w:szCs w:val="24"/>
      <w:lang w:eastAsia="en-US"/>
    </w:rPr>
  </w:style>
  <w:style w:type="character" w:customStyle="1" w:styleId="apple-converted-space">
    <w:name w:val="apple-converted-space"/>
    <w:rsid w:val="003A69BB"/>
  </w:style>
  <w:style w:type="paragraph" w:customStyle="1" w:styleId="MediumGrid1-Accent21">
    <w:name w:val="Medium Grid 1 - Accent 21"/>
    <w:basedOn w:val="Normal"/>
    <w:link w:val="MediumGrid1-Accent2Char"/>
    <w:uiPriority w:val="34"/>
    <w:qFormat/>
    <w:rsid w:val="003A69BB"/>
    <w:pPr>
      <w:spacing w:after="134"/>
      <w:ind w:left="720" w:right="-14"/>
      <w:contextualSpacing/>
      <w:jc w:val="both"/>
    </w:pPr>
    <w:rPr>
      <w:sz w:val="24"/>
      <w:szCs w:val="20"/>
      <w:lang w:eastAsia="en-US"/>
    </w:rPr>
  </w:style>
  <w:style w:type="character" w:customStyle="1" w:styleId="MediumGrid1-Accent2Char">
    <w:name w:val="Medium Grid 1 - Accent 2 Char"/>
    <w:link w:val="MediumGrid1-Accent21"/>
    <w:uiPriority w:val="34"/>
    <w:locked/>
    <w:rsid w:val="003A69BB"/>
    <w:rPr>
      <w:sz w:val="24"/>
    </w:rPr>
  </w:style>
  <w:style w:type="paragraph" w:customStyle="1" w:styleId="HeadingEC1">
    <w:name w:val="Heading EC1"/>
    <w:basedOn w:val="Title"/>
    <w:link w:val="HeadingEC1Char"/>
    <w:autoRedefine/>
    <w:qFormat/>
    <w:rsid w:val="003A69BB"/>
    <w:pPr>
      <w:spacing w:after="134"/>
      <w:ind w:left="360" w:right="-14" w:hanging="255"/>
      <w:jc w:val="left"/>
    </w:pPr>
    <w:rPr>
      <w:sz w:val="40"/>
      <w:szCs w:val="40"/>
      <w:lang w:eastAsia="en-US"/>
    </w:rPr>
  </w:style>
  <w:style w:type="character" w:customStyle="1" w:styleId="HeadingEC1Char">
    <w:name w:val="Heading EC1 Char"/>
    <w:link w:val="HeadingEC1"/>
    <w:locked/>
    <w:rsid w:val="003A69BB"/>
    <w:rPr>
      <w:b/>
      <w:sz w:val="40"/>
      <w:szCs w:val="40"/>
    </w:rPr>
  </w:style>
  <w:style w:type="paragraph" w:customStyle="1" w:styleId="HeadingEC2">
    <w:name w:val="Heading EC2"/>
    <w:basedOn w:val="Subtitle"/>
    <w:link w:val="HeadingEC2Char"/>
    <w:autoRedefine/>
    <w:qFormat/>
    <w:rsid w:val="003A69BB"/>
    <w:pPr>
      <w:spacing w:after="134"/>
      <w:ind w:left="360" w:right="-14" w:hanging="360"/>
      <w:jc w:val="left"/>
      <w:outlineLvl w:val="9"/>
    </w:pPr>
    <w:rPr>
      <w:rFonts w:ascii="Times New Roman" w:hAnsi="Times New Roman" w:cs="Times New Roman"/>
      <w:b/>
      <w:sz w:val="32"/>
      <w:szCs w:val="32"/>
      <w:lang w:eastAsia="en-US"/>
    </w:rPr>
  </w:style>
  <w:style w:type="character" w:customStyle="1" w:styleId="HeadingEC2Char">
    <w:name w:val="Heading EC2 Char"/>
    <w:link w:val="HeadingEC2"/>
    <w:locked/>
    <w:rsid w:val="003A69BB"/>
    <w:rPr>
      <w:b/>
      <w:sz w:val="32"/>
      <w:szCs w:val="32"/>
    </w:rPr>
  </w:style>
  <w:style w:type="paragraph" w:customStyle="1" w:styleId="HeadingEC3">
    <w:name w:val="Heading EC3"/>
    <w:basedOn w:val="Normal"/>
    <w:link w:val="HeadingEC3Char"/>
    <w:autoRedefine/>
    <w:qFormat/>
    <w:rsid w:val="003A69BB"/>
    <w:pPr>
      <w:spacing w:after="134"/>
      <w:ind w:left="720" w:right="-14" w:hanging="360"/>
      <w:jc w:val="both"/>
    </w:pPr>
    <w:rPr>
      <w:b/>
      <w:sz w:val="24"/>
      <w:szCs w:val="24"/>
      <w:lang w:eastAsia="en-US"/>
    </w:rPr>
  </w:style>
  <w:style w:type="character" w:customStyle="1" w:styleId="HeadingEC3Char">
    <w:name w:val="Heading EC3 Char"/>
    <w:link w:val="HeadingEC3"/>
    <w:locked/>
    <w:rsid w:val="003A69BB"/>
    <w:rPr>
      <w:b/>
      <w:sz w:val="24"/>
      <w:szCs w:val="24"/>
    </w:rPr>
  </w:style>
  <w:style w:type="paragraph" w:customStyle="1" w:styleId="HeadingECT2">
    <w:name w:val="Heading ECT2"/>
    <w:basedOn w:val="HeadingEC2"/>
    <w:link w:val="HeadingECT2Char"/>
    <w:autoRedefine/>
    <w:qFormat/>
    <w:rsid w:val="003A69BB"/>
  </w:style>
  <w:style w:type="character" w:customStyle="1" w:styleId="HeadingECT2Char">
    <w:name w:val="Heading ECT2 Char"/>
    <w:link w:val="HeadingECT2"/>
    <w:locked/>
    <w:rsid w:val="003A69BB"/>
    <w:rPr>
      <w:b/>
      <w:sz w:val="32"/>
      <w:szCs w:val="32"/>
    </w:rPr>
  </w:style>
  <w:style w:type="paragraph" w:customStyle="1" w:styleId="HeadingQT2">
    <w:name w:val="Heading QT2"/>
    <w:basedOn w:val="Normal"/>
    <w:link w:val="HeadingQT2Char"/>
    <w:autoRedefine/>
    <w:qFormat/>
    <w:rsid w:val="003A69BB"/>
    <w:pPr>
      <w:spacing w:after="134"/>
      <w:ind w:left="1080" w:right="-14"/>
    </w:pPr>
    <w:rPr>
      <w:b/>
      <w:sz w:val="28"/>
      <w:szCs w:val="28"/>
      <w:lang w:eastAsia="en-US"/>
    </w:rPr>
  </w:style>
  <w:style w:type="character" w:customStyle="1" w:styleId="HeadingQT2Char">
    <w:name w:val="Heading QT2 Char"/>
    <w:link w:val="HeadingQT2"/>
    <w:locked/>
    <w:rsid w:val="003A69BB"/>
    <w:rPr>
      <w:b/>
      <w:sz w:val="28"/>
      <w:szCs w:val="28"/>
    </w:rPr>
  </w:style>
  <w:style w:type="paragraph" w:customStyle="1" w:styleId="HeadingP1">
    <w:name w:val="Heading P1"/>
    <w:basedOn w:val="Normal"/>
    <w:link w:val="HeadingP1Char"/>
    <w:autoRedefine/>
    <w:qFormat/>
    <w:rsid w:val="003A69BB"/>
    <w:pPr>
      <w:spacing w:after="134"/>
      <w:ind w:right="-14"/>
      <w:jc w:val="center"/>
    </w:pPr>
    <w:rPr>
      <w:b/>
      <w:sz w:val="72"/>
      <w:szCs w:val="72"/>
      <w:lang w:eastAsia="en-US"/>
    </w:rPr>
  </w:style>
  <w:style w:type="character" w:customStyle="1" w:styleId="HeadingP1Char">
    <w:name w:val="Heading P1 Char"/>
    <w:link w:val="HeadingP1"/>
    <w:locked/>
    <w:rsid w:val="003A69BB"/>
    <w:rPr>
      <w:b/>
      <w:sz w:val="72"/>
      <w:szCs w:val="72"/>
    </w:rPr>
  </w:style>
  <w:style w:type="paragraph" w:customStyle="1" w:styleId="HeadingS1">
    <w:name w:val="Heading S1"/>
    <w:basedOn w:val="Normal"/>
    <w:link w:val="HeadingS1Char"/>
    <w:autoRedefine/>
    <w:qFormat/>
    <w:rsid w:val="003A69BB"/>
    <w:pPr>
      <w:spacing w:after="134"/>
      <w:ind w:right="-14"/>
      <w:jc w:val="center"/>
    </w:pPr>
    <w:rPr>
      <w:b/>
      <w:sz w:val="44"/>
      <w:szCs w:val="20"/>
      <w:lang w:eastAsia="en-US"/>
    </w:rPr>
  </w:style>
  <w:style w:type="character" w:customStyle="1" w:styleId="HeadingS1Char">
    <w:name w:val="Heading S1 Char"/>
    <w:link w:val="HeadingS1"/>
    <w:locked/>
    <w:rsid w:val="003A69BB"/>
    <w:rPr>
      <w:b/>
      <w:sz w:val="44"/>
    </w:rPr>
  </w:style>
  <w:style w:type="paragraph" w:customStyle="1" w:styleId="HeaderSR1">
    <w:name w:val="Header SR1"/>
    <w:basedOn w:val="Normal"/>
    <w:link w:val="HeaderSR1Char"/>
    <w:qFormat/>
    <w:rsid w:val="003A69BB"/>
    <w:pPr>
      <w:spacing w:after="134"/>
      <w:ind w:right="-14"/>
      <w:jc w:val="center"/>
    </w:pPr>
    <w:rPr>
      <w:b/>
      <w:sz w:val="36"/>
      <w:szCs w:val="36"/>
      <w:lang w:eastAsia="en-US"/>
    </w:rPr>
  </w:style>
  <w:style w:type="character" w:customStyle="1" w:styleId="HeaderSR1Char">
    <w:name w:val="Header SR1 Char"/>
    <w:link w:val="HeaderSR1"/>
    <w:locked/>
    <w:rsid w:val="003A69BB"/>
    <w:rPr>
      <w:b/>
      <w:sz w:val="36"/>
      <w:szCs w:val="36"/>
    </w:rPr>
  </w:style>
  <w:style w:type="paragraph" w:customStyle="1" w:styleId="HeadeSR2">
    <w:name w:val="Heade SR2"/>
    <w:basedOn w:val="Normal"/>
    <w:link w:val="HeadeSR2Char"/>
    <w:qFormat/>
    <w:rsid w:val="003A69BB"/>
    <w:pPr>
      <w:spacing w:after="134"/>
      <w:ind w:right="-14"/>
      <w:jc w:val="center"/>
    </w:pPr>
    <w:rPr>
      <w:b/>
      <w:sz w:val="28"/>
      <w:szCs w:val="20"/>
      <w:lang w:eastAsia="en-US"/>
    </w:rPr>
  </w:style>
  <w:style w:type="character" w:customStyle="1" w:styleId="HeadeSR2Char">
    <w:name w:val="Heade SR2 Char"/>
    <w:link w:val="HeadeSR2"/>
    <w:locked/>
    <w:rsid w:val="003A69BB"/>
    <w:rPr>
      <w:b/>
      <w:sz w:val="28"/>
    </w:rPr>
  </w:style>
  <w:style w:type="paragraph" w:customStyle="1" w:styleId="HeaderSR3">
    <w:name w:val="Header SR3"/>
    <w:basedOn w:val="Normal"/>
    <w:link w:val="HeaderSR3Char"/>
    <w:qFormat/>
    <w:rsid w:val="003A69BB"/>
    <w:pPr>
      <w:spacing w:after="134"/>
      <w:ind w:right="-14"/>
      <w:jc w:val="center"/>
    </w:pPr>
    <w:rPr>
      <w:b/>
      <w:sz w:val="24"/>
      <w:szCs w:val="20"/>
      <w:lang w:eastAsia="en-US"/>
    </w:rPr>
  </w:style>
  <w:style w:type="character" w:customStyle="1" w:styleId="HeaderSR3Char">
    <w:name w:val="Header SR3 Char"/>
    <w:link w:val="HeaderSR3"/>
    <w:locked/>
    <w:rsid w:val="003A69BB"/>
    <w:rPr>
      <w:b/>
      <w:sz w:val="24"/>
    </w:rPr>
  </w:style>
  <w:style w:type="paragraph" w:customStyle="1" w:styleId="Section3Heading">
    <w:name w:val="Section 3 Heading"/>
    <w:basedOn w:val="S3-Heading2"/>
    <w:link w:val="Section3HeadingChar"/>
    <w:qFormat/>
    <w:rsid w:val="003A69BB"/>
    <w:pPr>
      <w:ind w:left="720" w:right="0"/>
    </w:pPr>
    <w:rPr>
      <w:noProof/>
    </w:rPr>
  </w:style>
  <w:style w:type="paragraph" w:customStyle="1" w:styleId="Section3-Heading2">
    <w:name w:val="Section 3 - Heading 2"/>
    <w:basedOn w:val="HeadingQT2"/>
    <w:link w:val="Section3-Heading2Char"/>
    <w:qFormat/>
    <w:rsid w:val="003A69BB"/>
    <w:pPr>
      <w:spacing w:after="200"/>
      <w:ind w:left="0" w:right="0"/>
    </w:pPr>
    <w:rPr>
      <w:sz w:val="24"/>
    </w:rPr>
  </w:style>
  <w:style w:type="paragraph" w:customStyle="1" w:styleId="S4-Heading2">
    <w:name w:val="S4-Heading 2"/>
    <w:basedOn w:val="S4Header"/>
    <w:qFormat/>
    <w:rsid w:val="003A69BB"/>
    <w:pPr>
      <w:ind w:right="-14"/>
    </w:pPr>
  </w:style>
  <w:style w:type="paragraph" w:customStyle="1" w:styleId="SectionVII-Heading2">
    <w:name w:val="Section VII - Heading 2"/>
    <w:basedOn w:val="HeadeSR2"/>
    <w:qFormat/>
    <w:rsid w:val="003A69BB"/>
    <w:pPr>
      <w:spacing w:after="240"/>
      <w:ind w:right="0"/>
    </w:pPr>
  </w:style>
  <w:style w:type="paragraph" w:customStyle="1" w:styleId="SectionHeadings">
    <w:name w:val="Section Headings"/>
    <w:basedOn w:val="Normal"/>
    <w:rsid w:val="003A69BB"/>
    <w:pPr>
      <w:spacing w:before="240" w:after="360"/>
      <w:ind w:right="-14"/>
      <w:jc w:val="center"/>
    </w:pPr>
    <w:rPr>
      <w:b/>
      <w:sz w:val="44"/>
      <w:szCs w:val="44"/>
      <w:lang w:eastAsia="en-US"/>
    </w:rPr>
  </w:style>
  <w:style w:type="paragraph" w:customStyle="1" w:styleId="Section4heading">
    <w:name w:val="Section 4 heading"/>
    <w:basedOn w:val="Normal"/>
    <w:next w:val="Normal"/>
    <w:rsid w:val="003A69BB"/>
    <w:pPr>
      <w:widowControl w:val="0"/>
      <w:tabs>
        <w:tab w:val="left" w:leader="dot" w:pos="8748"/>
      </w:tabs>
      <w:autoSpaceDE w:val="0"/>
      <w:autoSpaceDN w:val="0"/>
      <w:spacing w:after="240"/>
      <w:jc w:val="center"/>
    </w:pPr>
    <w:rPr>
      <w:b/>
      <w:noProof/>
      <w:sz w:val="36"/>
      <w:szCs w:val="24"/>
      <w:lang w:eastAsia="en-US"/>
    </w:rPr>
  </w:style>
  <w:style w:type="paragraph" w:customStyle="1" w:styleId="PlantEvaCriteriaMain">
    <w:name w:val="Plant Eva Criteria Main"/>
    <w:basedOn w:val="Header1-Clauses"/>
    <w:qFormat/>
    <w:rsid w:val="003A69BB"/>
    <w:pPr>
      <w:tabs>
        <w:tab w:val="clear" w:pos="-963"/>
        <w:tab w:val="clear" w:pos="567"/>
      </w:tabs>
      <w:spacing w:before="0" w:after="0"/>
      <w:ind w:left="0" w:firstLine="0"/>
    </w:pPr>
    <w:rPr>
      <w:rFonts w:ascii="Times New Roman" w:hAnsi="Times New Roman"/>
      <w:noProof/>
      <w:color w:val="000000"/>
      <w:sz w:val="24"/>
      <w:szCs w:val="20"/>
      <w:lang w:val="en-US" w:eastAsia="en-US"/>
    </w:rPr>
  </w:style>
  <w:style w:type="paragraph" w:customStyle="1" w:styleId="PlantSubcriteria">
    <w:name w:val="Plant Subcriteria"/>
    <w:basedOn w:val="Footer"/>
    <w:qFormat/>
    <w:rsid w:val="003A69BB"/>
    <w:pPr>
      <w:numPr>
        <w:numId w:val="259"/>
      </w:numPr>
      <w:tabs>
        <w:tab w:val="clear" w:pos="4320"/>
        <w:tab w:val="clear" w:pos="8640"/>
        <w:tab w:val="num" w:pos="432"/>
        <w:tab w:val="num" w:pos="1244"/>
      </w:tabs>
      <w:ind w:hanging="360"/>
      <w:jc w:val="both"/>
      <w:outlineLvl w:val="2"/>
    </w:pPr>
    <w:rPr>
      <w:b/>
      <w:noProof/>
      <w:sz w:val="28"/>
      <w:szCs w:val="28"/>
      <w:lang w:eastAsia="en-US"/>
    </w:rPr>
  </w:style>
  <w:style w:type="paragraph" w:customStyle="1" w:styleId="ColorfulList-Accent11">
    <w:name w:val="Colorful List - Accent 11"/>
    <w:basedOn w:val="Normal"/>
    <w:uiPriority w:val="34"/>
    <w:qFormat/>
    <w:rsid w:val="003A69BB"/>
    <w:pPr>
      <w:ind w:left="720"/>
      <w:contextualSpacing/>
    </w:pPr>
    <w:rPr>
      <w:sz w:val="24"/>
      <w:szCs w:val="20"/>
      <w:lang w:eastAsia="en-US"/>
    </w:rPr>
  </w:style>
  <w:style w:type="character" w:styleId="EndnoteReference">
    <w:name w:val="endnote reference"/>
    <w:basedOn w:val="DefaultParagraphFont"/>
    <w:rsid w:val="003A69BB"/>
    <w:rPr>
      <w:rFonts w:cs="Times New Roman"/>
      <w:vertAlign w:val="superscript"/>
    </w:rPr>
  </w:style>
  <w:style w:type="paragraph" w:customStyle="1" w:styleId="SectionVHeading2">
    <w:name w:val="Section V. Heading 2"/>
    <w:basedOn w:val="SectionVHeader"/>
    <w:rsid w:val="003A69BB"/>
    <w:pPr>
      <w:spacing w:before="120" w:after="200"/>
    </w:pPr>
    <w:rPr>
      <w:sz w:val="28"/>
      <w:szCs w:val="24"/>
      <w:lang w:val="es-ES_tradnl" w:eastAsia="en-US"/>
    </w:rPr>
  </w:style>
  <w:style w:type="paragraph" w:customStyle="1" w:styleId="Style17">
    <w:name w:val="Style 17"/>
    <w:basedOn w:val="Normal"/>
    <w:rsid w:val="003A69BB"/>
    <w:pPr>
      <w:widowControl w:val="0"/>
      <w:autoSpaceDE w:val="0"/>
      <w:autoSpaceDN w:val="0"/>
      <w:spacing w:before="60" w:after="60" w:line="264" w:lineRule="exact"/>
      <w:ind w:left="576" w:hanging="360"/>
    </w:pPr>
    <w:rPr>
      <w:sz w:val="24"/>
      <w:szCs w:val="24"/>
      <w:lang w:eastAsia="en-US"/>
    </w:rPr>
  </w:style>
  <w:style w:type="paragraph" w:customStyle="1" w:styleId="SubheaderTechnicalPartofEvaluation">
    <w:name w:val="Subheader Technical Part of Evaluation"/>
    <w:basedOn w:val="Normal"/>
    <w:link w:val="SubheaderTechnicalPartofEvaluationChar"/>
    <w:autoRedefine/>
    <w:qFormat/>
    <w:rsid w:val="003A69BB"/>
    <w:rPr>
      <w:rFonts w:ascii="Times New Roman Bold" w:hAnsi="Times New Roman Bold"/>
      <w:b/>
      <w:noProof/>
      <w:sz w:val="28"/>
      <w:szCs w:val="24"/>
      <w:lang w:eastAsia="en-US"/>
    </w:rPr>
  </w:style>
  <w:style w:type="character" w:customStyle="1" w:styleId="SubheaderTechnicalPartofEvaluationChar">
    <w:name w:val="Subheader Technical Part of Evaluation Char"/>
    <w:link w:val="SubheaderTechnicalPartofEvaluation"/>
    <w:locked/>
    <w:rsid w:val="003A69BB"/>
    <w:rPr>
      <w:rFonts w:ascii="Times New Roman Bold" w:hAnsi="Times New Roman Bold"/>
      <w:b/>
      <w:noProof/>
      <w:sz w:val="28"/>
      <w:szCs w:val="24"/>
    </w:rPr>
  </w:style>
  <w:style w:type="paragraph" w:customStyle="1" w:styleId="SectionXHeading">
    <w:name w:val="Section X Heading"/>
    <w:basedOn w:val="Normal"/>
    <w:rsid w:val="003A69BB"/>
    <w:pPr>
      <w:spacing w:before="240" w:after="240"/>
      <w:jc w:val="center"/>
    </w:pPr>
    <w:rPr>
      <w:rFonts w:ascii="Times New Roman Bold" w:hAnsi="Times New Roman Bold"/>
      <w:b/>
      <w:sz w:val="36"/>
      <w:szCs w:val="24"/>
      <w:lang w:eastAsia="en-US"/>
    </w:rPr>
  </w:style>
  <w:style w:type="paragraph" w:customStyle="1" w:styleId="HeadingSPD01">
    <w:name w:val="Heading SPD 01"/>
    <w:basedOn w:val="Normal"/>
    <w:link w:val="HeadingSPD01Char"/>
    <w:qFormat/>
    <w:rsid w:val="003A69BB"/>
    <w:pPr>
      <w:keepNext/>
      <w:numPr>
        <w:ilvl w:val="12"/>
      </w:numPr>
      <w:spacing w:before="360" w:after="120"/>
      <w:jc w:val="center"/>
      <w:outlineLvl w:val="1"/>
    </w:pPr>
    <w:rPr>
      <w:rFonts w:ascii="Times New Roman Bold" w:hAnsi="Times New Roman Bold"/>
      <w:b/>
      <w:smallCaps/>
      <w:sz w:val="32"/>
      <w:szCs w:val="20"/>
      <w:lang w:eastAsia="en-US"/>
    </w:rPr>
  </w:style>
  <w:style w:type="character" w:customStyle="1" w:styleId="HeadingSPD01Char">
    <w:name w:val="Heading SPD 01 Char"/>
    <w:link w:val="HeadingSPD01"/>
    <w:locked/>
    <w:rsid w:val="003A69BB"/>
    <w:rPr>
      <w:rFonts w:ascii="Times New Roman Bold" w:hAnsi="Times New Roman Bold"/>
      <w:b/>
      <w:smallCaps/>
      <w:sz w:val="32"/>
    </w:rPr>
  </w:style>
  <w:style w:type="paragraph" w:customStyle="1" w:styleId="Header1">
    <w:name w:val="Header1"/>
    <w:basedOn w:val="Normal"/>
    <w:rsid w:val="003A69BB"/>
    <w:pPr>
      <w:widowControl w:val="0"/>
      <w:autoSpaceDE w:val="0"/>
      <w:autoSpaceDN w:val="0"/>
      <w:spacing w:before="240" w:after="480"/>
      <w:jc w:val="center"/>
    </w:pPr>
    <w:rPr>
      <w:b/>
      <w:bCs/>
      <w:spacing w:val="4"/>
      <w:sz w:val="44"/>
      <w:szCs w:val="46"/>
      <w:lang w:eastAsia="en-US"/>
    </w:rPr>
  </w:style>
  <w:style w:type="paragraph" w:customStyle="1" w:styleId="Style2">
    <w:name w:val="Style2"/>
    <w:basedOn w:val="Part1"/>
    <w:link w:val="Style2Char"/>
    <w:qFormat/>
    <w:rsid w:val="003A69BB"/>
    <w:pPr>
      <w:spacing w:before="100" w:beforeAutospacing="1" w:after="240"/>
      <w:ind w:left="432"/>
    </w:pPr>
  </w:style>
  <w:style w:type="paragraph" w:customStyle="1" w:styleId="Style3">
    <w:name w:val="Style3"/>
    <w:basedOn w:val="Part1"/>
    <w:link w:val="Style3Char"/>
    <w:qFormat/>
    <w:rsid w:val="003A69BB"/>
    <w:pPr>
      <w:spacing w:before="100" w:beforeAutospacing="1" w:after="240"/>
      <w:ind w:left="432"/>
    </w:pPr>
  </w:style>
  <w:style w:type="character" w:customStyle="1" w:styleId="Part1Char">
    <w:name w:val="Part 1 Char"/>
    <w:aliases w:val="2 Char,3 Header 4 Char"/>
    <w:link w:val="Part1"/>
    <w:locked/>
    <w:rsid w:val="003A69BB"/>
    <w:rPr>
      <w:rFonts w:ascii="Times New Roman Bold" w:hAnsi="Times New Roman Bold"/>
      <w:b/>
      <w:vanish/>
      <w:color w:val="000080"/>
      <w:sz w:val="48"/>
      <w:szCs w:val="48"/>
      <w:lang w:eastAsia="fr-FR"/>
    </w:rPr>
  </w:style>
  <w:style w:type="character" w:customStyle="1" w:styleId="Style2Char">
    <w:name w:val="Style2 Char"/>
    <w:basedOn w:val="Part1Char"/>
    <w:link w:val="Style2"/>
    <w:locked/>
    <w:rsid w:val="003A69BB"/>
    <w:rPr>
      <w:rFonts w:ascii="Times New Roman Bold" w:hAnsi="Times New Roman Bold"/>
      <w:b/>
      <w:vanish/>
      <w:color w:val="000080"/>
      <w:sz w:val="48"/>
      <w:szCs w:val="48"/>
      <w:lang w:eastAsia="fr-FR"/>
    </w:rPr>
  </w:style>
  <w:style w:type="paragraph" w:customStyle="1" w:styleId="Style4">
    <w:name w:val="Style4"/>
    <w:basedOn w:val="Subtitle"/>
    <w:link w:val="Style4Char"/>
    <w:qFormat/>
    <w:rsid w:val="003A69BB"/>
    <w:pPr>
      <w:spacing w:before="120" w:after="120"/>
      <w:outlineLvl w:val="9"/>
    </w:pPr>
    <w:rPr>
      <w:rFonts w:ascii="Times New Roman" w:hAnsi="Times New Roman" w:cs="Times New Roman"/>
      <w:b/>
      <w:sz w:val="48"/>
      <w:lang w:val="en-GB" w:eastAsia="en-US"/>
    </w:rPr>
  </w:style>
  <w:style w:type="character" w:customStyle="1" w:styleId="Style3Char">
    <w:name w:val="Style3 Char"/>
    <w:basedOn w:val="Part1Char"/>
    <w:link w:val="Style3"/>
    <w:locked/>
    <w:rsid w:val="003A69BB"/>
    <w:rPr>
      <w:rFonts w:ascii="Times New Roman Bold" w:hAnsi="Times New Roman Bold"/>
      <w:b/>
      <w:vanish/>
      <w:color w:val="000080"/>
      <w:sz w:val="48"/>
      <w:szCs w:val="48"/>
      <w:lang w:eastAsia="fr-FR"/>
    </w:rPr>
  </w:style>
  <w:style w:type="paragraph" w:customStyle="1" w:styleId="Style5">
    <w:name w:val="Style5"/>
    <w:basedOn w:val="BodyText2"/>
    <w:link w:val="Style5Char"/>
    <w:qFormat/>
    <w:rsid w:val="003A69BB"/>
    <w:pPr>
      <w:numPr>
        <w:numId w:val="262"/>
      </w:numPr>
      <w:spacing w:before="120" w:line="240" w:lineRule="auto"/>
      <w:jc w:val="center"/>
    </w:pPr>
    <w:rPr>
      <w:b/>
      <w:sz w:val="36"/>
      <w:szCs w:val="24"/>
      <w:lang w:val="en-GB" w:eastAsia="en-US"/>
    </w:rPr>
  </w:style>
  <w:style w:type="character" w:customStyle="1" w:styleId="Style4Char">
    <w:name w:val="Style4 Char"/>
    <w:link w:val="Style4"/>
    <w:locked/>
    <w:rsid w:val="003A69BB"/>
    <w:rPr>
      <w:b/>
      <w:sz w:val="48"/>
      <w:szCs w:val="24"/>
      <w:lang w:val="en-GB"/>
    </w:rPr>
  </w:style>
  <w:style w:type="paragraph" w:customStyle="1" w:styleId="Style6">
    <w:name w:val="Style6"/>
    <w:basedOn w:val="Header1-Clauses"/>
    <w:link w:val="Style6Char"/>
    <w:qFormat/>
    <w:rsid w:val="003A69BB"/>
    <w:pPr>
      <w:numPr>
        <w:numId w:val="260"/>
      </w:numPr>
      <w:tabs>
        <w:tab w:val="clear" w:pos="567"/>
      </w:tabs>
      <w:spacing w:before="0" w:after="0"/>
    </w:pPr>
    <w:rPr>
      <w:rFonts w:ascii="Times New Roman" w:hAnsi="Times New Roman"/>
      <w:sz w:val="24"/>
      <w:szCs w:val="24"/>
      <w:lang w:val="en-GB" w:eastAsia="en-US"/>
    </w:rPr>
  </w:style>
  <w:style w:type="character" w:customStyle="1" w:styleId="Style5Char">
    <w:name w:val="Style5 Char"/>
    <w:link w:val="Style5"/>
    <w:locked/>
    <w:rsid w:val="003A69BB"/>
    <w:rPr>
      <w:b/>
      <w:sz w:val="36"/>
      <w:szCs w:val="24"/>
      <w:lang w:val="en-GB"/>
    </w:rPr>
  </w:style>
  <w:style w:type="paragraph" w:customStyle="1" w:styleId="Style7">
    <w:name w:val="Style7"/>
    <w:basedOn w:val="Section3Heading"/>
    <w:link w:val="Style7Char"/>
    <w:qFormat/>
    <w:rsid w:val="003A69BB"/>
  </w:style>
  <w:style w:type="character" w:customStyle="1" w:styleId="Header1-ClausesChar1">
    <w:name w:val="Header 1 - Clauses Char1"/>
    <w:link w:val="Header1-Clauses"/>
    <w:locked/>
    <w:rsid w:val="003A69BB"/>
    <w:rPr>
      <w:rFonts w:ascii="Times New Roman Bold" w:hAnsi="Times New Roman Bold"/>
      <w:b/>
      <w:sz w:val="22"/>
      <w:szCs w:val="22"/>
      <w:lang w:val="es-ES_tradnl" w:eastAsia="fr-FR"/>
    </w:rPr>
  </w:style>
  <w:style w:type="character" w:customStyle="1" w:styleId="Style6Char">
    <w:name w:val="Style6 Char"/>
    <w:link w:val="Style6"/>
    <w:locked/>
    <w:rsid w:val="003A69BB"/>
    <w:rPr>
      <w:b/>
      <w:sz w:val="24"/>
      <w:szCs w:val="24"/>
      <w:lang w:val="en-GB"/>
    </w:rPr>
  </w:style>
  <w:style w:type="paragraph" w:customStyle="1" w:styleId="Style8">
    <w:name w:val="Style8"/>
    <w:basedOn w:val="Section3-Heading2"/>
    <w:link w:val="Style8Char"/>
    <w:qFormat/>
    <w:rsid w:val="003A69BB"/>
  </w:style>
  <w:style w:type="character" w:customStyle="1" w:styleId="S3-Heading2Char">
    <w:name w:val="S3-Heading 2 Char"/>
    <w:link w:val="S3-Heading2"/>
    <w:locked/>
    <w:rsid w:val="003A69BB"/>
    <w:rPr>
      <w:b/>
      <w:bCs/>
      <w:sz w:val="24"/>
      <w:szCs w:val="24"/>
    </w:rPr>
  </w:style>
  <w:style w:type="character" w:customStyle="1" w:styleId="Section3HeadingChar">
    <w:name w:val="Section 3 Heading Char"/>
    <w:link w:val="Section3Heading"/>
    <w:locked/>
    <w:rsid w:val="003A69BB"/>
    <w:rPr>
      <w:b/>
      <w:bCs/>
      <w:noProof/>
      <w:sz w:val="24"/>
      <w:szCs w:val="24"/>
    </w:rPr>
  </w:style>
  <w:style w:type="character" w:customStyle="1" w:styleId="Style7Char">
    <w:name w:val="Style7 Char"/>
    <w:basedOn w:val="Section3HeadingChar"/>
    <w:link w:val="Style7"/>
    <w:locked/>
    <w:rsid w:val="003A69BB"/>
    <w:rPr>
      <w:b/>
      <w:bCs/>
      <w:noProof/>
      <w:sz w:val="24"/>
      <w:szCs w:val="24"/>
    </w:rPr>
  </w:style>
  <w:style w:type="paragraph" w:customStyle="1" w:styleId="Style9">
    <w:name w:val="Style9"/>
    <w:basedOn w:val="Normal"/>
    <w:link w:val="Style9Char"/>
    <w:qFormat/>
    <w:rsid w:val="003A69BB"/>
    <w:pPr>
      <w:spacing w:after="120"/>
      <w:jc w:val="both"/>
    </w:pPr>
    <w:rPr>
      <w:b/>
      <w:sz w:val="36"/>
      <w:szCs w:val="24"/>
      <w:lang w:val="en-GB" w:eastAsia="en-US"/>
    </w:rPr>
  </w:style>
  <w:style w:type="character" w:customStyle="1" w:styleId="Section3-Heading2Char">
    <w:name w:val="Section 3 - Heading 2 Char"/>
    <w:link w:val="Section3-Heading2"/>
    <w:locked/>
    <w:rsid w:val="003A69BB"/>
    <w:rPr>
      <w:b/>
      <w:sz w:val="24"/>
      <w:szCs w:val="28"/>
    </w:rPr>
  </w:style>
  <w:style w:type="character" w:customStyle="1" w:styleId="Style8Char">
    <w:name w:val="Style8 Char"/>
    <w:basedOn w:val="Section3-Heading2Char"/>
    <w:link w:val="Style8"/>
    <w:locked/>
    <w:rsid w:val="003A69BB"/>
    <w:rPr>
      <w:b/>
      <w:sz w:val="24"/>
      <w:szCs w:val="28"/>
    </w:rPr>
  </w:style>
  <w:style w:type="paragraph" w:customStyle="1" w:styleId="Style10">
    <w:name w:val="Style10"/>
    <w:basedOn w:val="Header1-Clauses"/>
    <w:link w:val="Style10Char"/>
    <w:qFormat/>
    <w:rsid w:val="003A69BB"/>
    <w:pPr>
      <w:numPr>
        <w:numId w:val="261"/>
      </w:numPr>
      <w:tabs>
        <w:tab w:val="clear" w:pos="567"/>
      </w:tabs>
      <w:spacing w:before="0" w:after="0"/>
    </w:pPr>
    <w:rPr>
      <w:rFonts w:ascii="Times New Roman" w:hAnsi="Times New Roman"/>
      <w:sz w:val="24"/>
      <w:szCs w:val="24"/>
      <w:lang w:val="en-GB" w:eastAsia="en-US"/>
    </w:rPr>
  </w:style>
  <w:style w:type="character" w:customStyle="1" w:styleId="Style9Char">
    <w:name w:val="Style9 Char"/>
    <w:link w:val="Style9"/>
    <w:locked/>
    <w:rsid w:val="003A69BB"/>
    <w:rPr>
      <w:b/>
      <w:sz w:val="36"/>
      <w:szCs w:val="24"/>
      <w:lang w:val="en-GB"/>
    </w:rPr>
  </w:style>
  <w:style w:type="paragraph" w:customStyle="1" w:styleId="Style110">
    <w:name w:val="Style11"/>
    <w:basedOn w:val="Normal"/>
    <w:link w:val="Style11Char"/>
    <w:qFormat/>
    <w:rsid w:val="003A69BB"/>
    <w:rPr>
      <w:b/>
      <w:iCs/>
      <w:sz w:val="28"/>
      <w:szCs w:val="28"/>
      <w:lang w:eastAsia="en-US"/>
    </w:rPr>
  </w:style>
  <w:style w:type="character" w:customStyle="1" w:styleId="Style10Char">
    <w:name w:val="Style10 Char"/>
    <w:link w:val="Style10"/>
    <w:locked/>
    <w:rsid w:val="003A69BB"/>
    <w:rPr>
      <w:b/>
      <w:sz w:val="24"/>
      <w:szCs w:val="24"/>
      <w:lang w:val="en-GB"/>
    </w:rPr>
  </w:style>
  <w:style w:type="paragraph" w:customStyle="1" w:styleId="Style12">
    <w:name w:val="Style12"/>
    <w:basedOn w:val="Section3Heading"/>
    <w:link w:val="Style12Char"/>
    <w:qFormat/>
    <w:rsid w:val="003A69BB"/>
  </w:style>
  <w:style w:type="character" w:customStyle="1" w:styleId="Style11Char">
    <w:name w:val="Style11 Char"/>
    <w:link w:val="Style110"/>
    <w:locked/>
    <w:rsid w:val="003A69BB"/>
    <w:rPr>
      <w:b/>
      <w:iCs/>
      <w:sz w:val="28"/>
      <w:szCs w:val="28"/>
    </w:rPr>
  </w:style>
  <w:style w:type="paragraph" w:customStyle="1" w:styleId="Style13">
    <w:name w:val="Style13"/>
    <w:basedOn w:val="S4-header1"/>
    <w:link w:val="Style13Char"/>
    <w:qFormat/>
    <w:rsid w:val="003A69BB"/>
    <w:rPr>
      <w:sz w:val="44"/>
      <w:lang w:val="en-GB"/>
    </w:rPr>
  </w:style>
  <w:style w:type="character" w:customStyle="1" w:styleId="Style12Char">
    <w:name w:val="Style12 Char"/>
    <w:basedOn w:val="Section3HeadingChar"/>
    <w:link w:val="Style12"/>
    <w:locked/>
    <w:rsid w:val="003A69BB"/>
    <w:rPr>
      <w:b/>
      <w:bCs/>
      <w:noProof/>
      <w:sz w:val="24"/>
      <w:szCs w:val="24"/>
    </w:rPr>
  </w:style>
  <w:style w:type="character" w:customStyle="1" w:styleId="S4-header1Char">
    <w:name w:val="S4-header1 Char"/>
    <w:link w:val="S4-header1"/>
    <w:locked/>
    <w:rsid w:val="003A69BB"/>
    <w:rPr>
      <w:b/>
      <w:sz w:val="36"/>
    </w:rPr>
  </w:style>
  <w:style w:type="character" w:customStyle="1" w:styleId="Style13Char">
    <w:name w:val="Style13 Char"/>
    <w:link w:val="Style13"/>
    <w:locked/>
    <w:rsid w:val="003A69BB"/>
    <w:rPr>
      <w:b/>
      <w:sz w:val="44"/>
      <w:lang w:val="en-GB"/>
    </w:rPr>
  </w:style>
  <w:style w:type="paragraph" w:customStyle="1" w:styleId="Style15">
    <w:name w:val="Style15"/>
    <w:basedOn w:val="SectionVHeader"/>
    <w:link w:val="Style15Char"/>
    <w:qFormat/>
    <w:rsid w:val="003A69BB"/>
    <w:pPr>
      <w:spacing w:before="0" w:after="0"/>
    </w:pPr>
    <w:rPr>
      <w:lang w:val="en-GB" w:eastAsia="en-US"/>
    </w:rPr>
  </w:style>
  <w:style w:type="character" w:customStyle="1" w:styleId="S4HeaderChar1">
    <w:name w:val="S4 Header Char1"/>
    <w:link w:val="S4Header"/>
    <w:locked/>
    <w:rsid w:val="003A69BB"/>
    <w:rPr>
      <w:b/>
      <w:sz w:val="32"/>
    </w:rPr>
  </w:style>
  <w:style w:type="paragraph" w:customStyle="1" w:styleId="Style16">
    <w:name w:val="Style16"/>
    <w:basedOn w:val="Heading1"/>
    <w:link w:val="Style16Char"/>
    <w:qFormat/>
    <w:rsid w:val="003A69BB"/>
    <w:pPr>
      <w:keepNext w:val="0"/>
      <w:tabs>
        <w:tab w:val="center" w:pos="4153"/>
        <w:tab w:val="right" w:pos="8306"/>
      </w:tabs>
      <w:spacing w:before="0"/>
      <w:outlineLvl w:val="2"/>
    </w:pPr>
    <w:rPr>
      <w:rFonts w:ascii="Times New Roman" w:hAnsi="Times New Roman" w:cs="Times New Roman"/>
      <w:kern w:val="0"/>
      <w:sz w:val="24"/>
      <w:szCs w:val="24"/>
      <w:lang w:val="en-GB" w:eastAsia="en-US"/>
    </w:rPr>
  </w:style>
  <w:style w:type="character" w:customStyle="1" w:styleId="SectionVHeaderChar">
    <w:name w:val="Section V. Header Char"/>
    <w:link w:val="SectionVHeader"/>
    <w:locked/>
    <w:rsid w:val="003A69BB"/>
    <w:rPr>
      <w:b/>
      <w:sz w:val="36"/>
      <w:lang w:eastAsia="fr-FR"/>
    </w:rPr>
  </w:style>
  <w:style w:type="character" w:customStyle="1" w:styleId="Style15Char">
    <w:name w:val="Style15 Char"/>
    <w:link w:val="Style15"/>
    <w:locked/>
    <w:rsid w:val="003A69BB"/>
    <w:rPr>
      <w:b/>
      <w:sz w:val="36"/>
      <w:lang w:val="en-GB"/>
    </w:rPr>
  </w:style>
  <w:style w:type="paragraph" w:customStyle="1" w:styleId="Style170">
    <w:name w:val="Style17"/>
    <w:basedOn w:val="Heading1"/>
    <w:link w:val="Style17Char"/>
    <w:qFormat/>
    <w:rsid w:val="003A69BB"/>
    <w:pPr>
      <w:keepNext w:val="0"/>
      <w:tabs>
        <w:tab w:val="center" w:pos="4153"/>
        <w:tab w:val="right" w:pos="8306"/>
      </w:tabs>
      <w:spacing w:before="0"/>
      <w:outlineLvl w:val="2"/>
    </w:pPr>
    <w:rPr>
      <w:rFonts w:ascii="Times New Roman" w:hAnsi="Times New Roman" w:cs="Times New Roman"/>
      <w:kern w:val="0"/>
      <w:sz w:val="24"/>
      <w:szCs w:val="24"/>
      <w:lang w:val="en-GB" w:eastAsia="en-US"/>
    </w:rPr>
  </w:style>
  <w:style w:type="character" w:customStyle="1" w:styleId="Style16Char">
    <w:name w:val="Style16 Char"/>
    <w:link w:val="Style16"/>
    <w:locked/>
    <w:rsid w:val="003A69BB"/>
    <w:rPr>
      <w:b/>
      <w:bCs/>
      <w:sz w:val="24"/>
      <w:szCs w:val="24"/>
      <w:lang w:val="en-GB"/>
    </w:rPr>
  </w:style>
  <w:style w:type="paragraph" w:customStyle="1" w:styleId="Style18">
    <w:name w:val="Style18"/>
    <w:basedOn w:val="Normal"/>
    <w:link w:val="Style18Char"/>
    <w:qFormat/>
    <w:rsid w:val="003A69BB"/>
    <w:pPr>
      <w:ind w:left="113" w:right="113"/>
      <w:jc w:val="both"/>
    </w:pPr>
    <w:rPr>
      <w:b/>
      <w:bCs/>
      <w:iCs/>
      <w:sz w:val="24"/>
      <w:szCs w:val="24"/>
      <w:lang w:val="en-GB" w:eastAsia="en-US"/>
    </w:rPr>
  </w:style>
  <w:style w:type="character" w:customStyle="1" w:styleId="Style17Char">
    <w:name w:val="Style17 Char"/>
    <w:link w:val="Style170"/>
    <w:locked/>
    <w:rsid w:val="003A69BB"/>
    <w:rPr>
      <w:b/>
      <w:bCs/>
      <w:sz w:val="24"/>
      <w:szCs w:val="24"/>
      <w:lang w:val="en-GB"/>
    </w:rPr>
  </w:style>
  <w:style w:type="paragraph" w:customStyle="1" w:styleId="Style19">
    <w:name w:val="Style19"/>
    <w:basedOn w:val="Style18"/>
    <w:link w:val="Style19Char"/>
    <w:qFormat/>
    <w:rsid w:val="003A69BB"/>
    <w:pPr>
      <w:spacing w:after="120"/>
    </w:pPr>
  </w:style>
  <w:style w:type="character" w:customStyle="1" w:styleId="Style18Char">
    <w:name w:val="Style18 Char"/>
    <w:link w:val="Style18"/>
    <w:locked/>
    <w:rsid w:val="003A69BB"/>
    <w:rPr>
      <w:b/>
      <w:bCs/>
      <w:iCs/>
      <w:sz w:val="24"/>
      <w:szCs w:val="24"/>
      <w:lang w:val="en-GB"/>
    </w:rPr>
  </w:style>
  <w:style w:type="paragraph" w:customStyle="1" w:styleId="Style20">
    <w:name w:val="Style20"/>
    <w:basedOn w:val="Normal"/>
    <w:link w:val="Style20Char"/>
    <w:qFormat/>
    <w:rsid w:val="003A69BB"/>
    <w:pPr>
      <w:spacing w:before="120" w:after="120"/>
      <w:jc w:val="center"/>
    </w:pPr>
    <w:rPr>
      <w:b/>
      <w:sz w:val="36"/>
      <w:szCs w:val="36"/>
      <w:lang w:val="en-GB" w:eastAsia="en-US"/>
    </w:rPr>
  </w:style>
  <w:style w:type="character" w:customStyle="1" w:styleId="Style19Char">
    <w:name w:val="Style19 Char"/>
    <w:basedOn w:val="Style18Char"/>
    <w:link w:val="Style19"/>
    <w:locked/>
    <w:rsid w:val="003A69BB"/>
    <w:rPr>
      <w:b/>
      <w:bCs/>
      <w:iCs/>
      <w:sz w:val="24"/>
      <w:szCs w:val="24"/>
      <w:lang w:val="en-GB"/>
    </w:rPr>
  </w:style>
  <w:style w:type="paragraph" w:customStyle="1" w:styleId="Style21">
    <w:name w:val="Style21"/>
    <w:basedOn w:val="SectionIXHeader"/>
    <w:link w:val="Style21Char"/>
    <w:qFormat/>
    <w:rsid w:val="003A69BB"/>
    <w:rPr>
      <w:color w:val="000000"/>
    </w:rPr>
  </w:style>
  <w:style w:type="character" w:customStyle="1" w:styleId="Style20Char">
    <w:name w:val="Style20 Char"/>
    <w:link w:val="Style20"/>
    <w:locked/>
    <w:rsid w:val="003A69BB"/>
    <w:rPr>
      <w:b/>
      <w:sz w:val="36"/>
      <w:szCs w:val="36"/>
      <w:lang w:val="en-GB"/>
    </w:rPr>
  </w:style>
  <w:style w:type="paragraph" w:customStyle="1" w:styleId="Style22">
    <w:name w:val="Style22"/>
    <w:basedOn w:val="S9-appx"/>
    <w:link w:val="Style22Char"/>
    <w:qFormat/>
    <w:rsid w:val="003A69BB"/>
    <w:pPr>
      <w:spacing w:after="120"/>
    </w:pPr>
    <w:rPr>
      <w:sz w:val="32"/>
      <w:szCs w:val="32"/>
      <w:lang w:val="en-GB"/>
    </w:rPr>
  </w:style>
  <w:style w:type="character" w:customStyle="1" w:styleId="SectionIXHeaderChar">
    <w:name w:val="Section IX Header Char"/>
    <w:link w:val="SectionIXHeader"/>
    <w:locked/>
    <w:rsid w:val="003A69BB"/>
    <w:rPr>
      <w:rFonts w:ascii="Times New Roman Bold" w:hAnsi="Times New Roman Bold"/>
      <w:b/>
      <w:sz w:val="32"/>
    </w:rPr>
  </w:style>
  <w:style w:type="character" w:customStyle="1" w:styleId="Style21Char">
    <w:name w:val="Style21 Char"/>
    <w:link w:val="Style21"/>
    <w:locked/>
    <w:rsid w:val="003A69BB"/>
    <w:rPr>
      <w:rFonts w:ascii="Times New Roman Bold" w:hAnsi="Times New Roman Bold"/>
      <w:b/>
      <w:color w:val="000000"/>
      <w:sz w:val="32"/>
    </w:rPr>
  </w:style>
  <w:style w:type="paragraph" w:styleId="Index4">
    <w:name w:val="index 4"/>
    <w:basedOn w:val="Normal"/>
    <w:next w:val="Normal"/>
    <w:rsid w:val="003A69BB"/>
    <w:pPr>
      <w:tabs>
        <w:tab w:val="right" w:pos="4140"/>
      </w:tabs>
      <w:ind w:left="960" w:hanging="240"/>
    </w:pPr>
    <w:rPr>
      <w:sz w:val="20"/>
      <w:szCs w:val="20"/>
      <w:lang w:eastAsia="en-US"/>
    </w:rPr>
  </w:style>
  <w:style w:type="character" w:customStyle="1" w:styleId="S9-appxChar">
    <w:name w:val="S9 - appx Char"/>
    <w:link w:val="S9-appx"/>
    <w:uiPriority w:val="99"/>
    <w:locked/>
    <w:rsid w:val="003A69BB"/>
    <w:rPr>
      <w:b/>
      <w:sz w:val="28"/>
    </w:rPr>
  </w:style>
  <w:style w:type="character" w:customStyle="1" w:styleId="Style22Char">
    <w:name w:val="Style22 Char"/>
    <w:link w:val="Style22"/>
    <w:locked/>
    <w:rsid w:val="003A69BB"/>
    <w:rPr>
      <w:b/>
      <w:sz w:val="32"/>
      <w:szCs w:val="32"/>
      <w:lang w:val="en-GB"/>
    </w:rPr>
  </w:style>
  <w:style w:type="paragraph" w:customStyle="1" w:styleId="Style50">
    <w:name w:val="Style 5"/>
    <w:basedOn w:val="Normal"/>
    <w:rsid w:val="003A69BB"/>
    <w:pPr>
      <w:widowControl w:val="0"/>
      <w:autoSpaceDE w:val="0"/>
      <w:autoSpaceDN w:val="0"/>
      <w:spacing w:line="480" w:lineRule="exact"/>
      <w:jc w:val="center"/>
    </w:pPr>
    <w:rPr>
      <w:sz w:val="24"/>
      <w:szCs w:val="24"/>
      <w:lang w:eastAsia="en-US"/>
    </w:rPr>
  </w:style>
  <w:style w:type="character" w:customStyle="1" w:styleId="Bibliogrphy">
    <w:name w:val="Bibliogrphy"/>
    <w:rsid w:val="003A69BB"/>
  </w:style>
  <w:style w:type="character" w:customStyle="1" w:styleId="DocInit">
    <w:name w:val="Doc Init"/>
    <w:rsid w:val="003A69BB"/>
  </w:style>
  <w:style w:type="character" w:customStyle="1" w:styleId="Document2">
    <w:name w:val="Document 2"/>
    <w:rsid w:val="003A69BB"/>
    <w:rPr>
      <w:rFonts w:ascii="Times" w:hAnsi="Times"/>
      <w:sz w:val="24"/>
      <w:lang w:val="en-US"/>
    </w:rPr>
  </w:style>
  <w:style w:type="character" w:customStyle="1" w:styleId="Document3">
    <w:name w:val="Document 3"/>
    <w:rsid w:val="003A69BB"/>
    <w:rPr>
      <w:rFonts w:ascii="Times" w:hAnsi="Times"/>
      <w:sz w:val="24"/>
      <w:lang w:val="en-US"/>
    </w:rPr>
  </w:style>
  <w:style w:type="character" w:customStyle="1" w:styleId="Document4">
    <w:name w:val="Document 4"/>
    <w:rsid w:val="003A69BB"/>
    <w:rPr>
      <w:b/>
      <w:i/>
      <w:sz w:val="24"/>
    </w:rPr>
  </w:style>
  <w:style w:type="character" w:customStyle="1" w:styleId="Document5">
    <w:name w:val="Document 5"/>
    <w:rsid w:val="003A69BB"/>
  </w:style>
  <w:style w:type="character" w:customStyle="1" w:styleId="Document6">
    <w:name w:val="Document 6"/>
    <w:rsid w:val="003A69BB"/>
  </w:style>
  <w:style w:type="character" w:customStyle="1" w:styleId="Document7">
    <w:name w:val="Document 7"/>
    <w:rsid w:val="003A69BB"/>
  </w:style>
  <w:style w:type="character" w:customStyle="1" w:styleId="Document8">
    <w:name w:val="Document 8"/>
    <w:rsid w:val="003A69BB"/>
  </w:style>
  <w:style w:type="character" w:customStyle="1" w:styleId="TechInit">
    <w:name w:val="Tech Init"/>
    <w:rsid w:val="003A69BB"/>
    <w:rPr>
      <w:rFonts w:ascii="Times" w:hAnsi="Times"/>
      <w:sz w:val="24"/>
      <w:lang w:val="en-US"/>
    </w:rPr>
  </w:style>
  <w:style w:type="character" w:customStyle="1" w:styleId="Technical1">
    <w:name w:val="Technical 1"/>
    <w:rsid w:val="003A69BB"/>
    <w:rPr>
      <w:rFonts w:ascii="Times" w:hAnsi="Times"/>
      <w:sz w:val="24"/>
      <w:lang w:val="en-US"/>
    </w:rPr>
  </w:style>
  <w:style w:type="character" w:customStyle="1" w:styleId="Technical2">
    <w:name w:val="Technical 2"/>
    <w:rsid w:val="003A69BB"/>
    <w:rPr>
      <w:rFonts w:ascii="Times" w:hAnsi="Times"/>
      <w:sz w:val="24"/>
      <w:lang w:val="en-US"/>
    </w:rPr>
  </w:style>
  <w:style w:type="character" w:customStyle="1" w:styleId="Technical3">
    <w:name w:val="Technical 3"/>
    <w:rsid w:val="003A69BB"/>
    <w:rPr>
      <w:rFonts w:ascii="Times" w:hAnsi="Times"/>
      <w:sz w:val="24"/>
      <w:lang w:val="en-US"/>
    </w:rPr>
  </w:style>
  <w:style w:type="paragraph" w:customStyle="1" w:styleId="Technical5">
    <w:name w:val="Technical 5"/>
    <w:rsid w:val="003A69BB"/>
    <w:pPr>
      <w:tabs>
        <w:tab w:val="left" w:pos="-720"/>
      </w:tabs>
      <w:suppressAutoHyphens/>
      <w:ind w:firstLine="720"/>
    </w:pPr>
    <w:rPr>
      <w:rFonts w:ascii="Times" w:hAnsi="Times"/>
      <w:b/>
      <w:sz w:val="24"/>
    </w:rPr>
  </w:style>
  <w:style w:type="paragraph" w:customStyle="1" w:styleId="Technical6">
    <w:name w:val="Technical 6"/>
    <w:rsid w:val="003A69BB"/>
    <w:pPr>
      <w:tabs>
        <w:tab w:val="left" w:pos="-720"/>
      </w:tabs>
      <w:suppressAutoHyphens/>
      <w:ind w:firstLine="720"/>
    </w:pPr>
    <w:rPr>
      <w:rFonts w:ascii="Times" w:hAnsi="Times"/>
      <w:b/>
      <w:sz w:val="24"/>
    </w:rPr>
  </w:style>
  <w:style w:type="paragraph" w:customStyle="1" w:styleId="Technical7">
    <w:name w:val="Technical 7"/>
    <w:rsid w:val="003A69BB"/>
    <w:pPr>
      <w:tabs>
        <w:tab w:val="left" w:pos="-720"/>
      </w:tabs>
      <w:suppressAutoHyphens/>
      <w:ind w:firstLine="720"/>
    </w:pPr>
    <w:rPr>
      <w:rFonts w:ascii="Times" w:hAnsi="Times"/>
      <w:b/>
      <w:sz w:val="24"/>
    </w:rPr>
  </w:style>
  <w:style w:type="paragraph" w:customStyle="1" w:styleId="Technical8">
    <w:name w:val="Technical 8"/>
    <w:rsid w:val="003A69BB"/>
    <w:pPr>
      <w:tabs>
        <w:tab w:val="left" w:pos="-720"/>
      </w:tabs>
      <w:suppressAutoHyphens/>
      <w:ind w:firstLine="720"/>
    </w:pPr>
    <w:rPr>
      <w:rFonts w:ascii="Times" w:hAnsi="Times"/>
      <w:b/>
      <w:sz w:val="24"/>
    </w:rPr>
  </w:style>
  <w:style w:type="paragraph" w:customStyle="1" w:styleId="Pleading">
    <w:name w:val="Pleading"/>
    <w:rsid w:val="003A69BB"/>
    <w:pPr>
      <w:tabs>
        <w:tab w:val="left" w:pos="-720"/>
      </w:tabs>
      <w:suppressAutoHyphens/>
      <w:spacing w:line="240" w:lineRule="exact"/>
    </w:pPr>
    <w:rPr>
      <w:rFonts w:ascii="Times" w:hAnsi="Times"/>
      <w:sz w:val="24"/>
    </w:rPr>
  </w:style>
  <w:style w:type="paragraph" w:customStyle="1" w:styleId="RightPar1">
    <w:name w:val="Right Par 1"/>
    <w:rsid w:val="003A69BB"/>
    <w:pPr>
      <w:tabs>
        <w:tab w:val="left" w:pos="-720"/>
        <w:tab w:val="left" w:pos="0"/>
        <w:tab w:val="decimal" w:pos="720"/>
      </w:tabs>
      <w:suppressAutoHyphens/>
      <w:ind w:firstLine="720"/>
    </w:pPr>
    <w:rPr>
      <w:rFonts w:ascii="Times" w:hAnsi="Times"/>
      <w:sz w:val="24"/>
    </w:rPr>
  </w:style>
  <w:style w:type="paragraph" w:customStyle="1" w:styleId="RightPar2">
    <w:name w:val="Right Par 2"/>
    <w:rsid w:val="003A69BB"/>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3A69BB"/>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3A69BB"/>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3A69BB"/>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3A69BB"/>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3A69B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3A69B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2">
    <w:name w:val="index 2"/>
    <w:basedOn w:val="Normal"/>
    <w:next w:val="Normal"/>
    <w:rsid w:val="003A69BB"/>
    <w:pPr>
      <w:tabs>
        <w:tab w:val="right" w:pos="4140"/>
      </w:tabs>
      <w:ind w:left="480" w:hanging="240"/>
    </w:pPr>
    <w:rPr>
      <w:sz w:val="20"/>
      <w:szCs w:val="20"/>
      <w:lang w:eastAsia="en-US"/>
    </w:rPr>
  </w:style>
  <w:style w:type="character" w:customStyle="1" w:styleId="EquationCaption">
    <w:name w:val="_Equation Caption"/>
    <w:rsid w:val="003A69BB"/>
  </w:style>
  <w:style w:type="character" w:customStyle="1" w:styleId="vlpgno">
    <w:name w:val="vl.pg.no."/>
    <w:rsid w:val="003A69BB"/>
    <w:rPr>
      <w:rFonts w:ascii="Times" w:hAnsi="Times"/>
      <w:b/>
      <w:sz w:val="20"/>
      <w:lang w:val="en-US"/>
    </w:rPr>
  </w:style>
  <w:style w:type="character" w:styleId="LineNumber">
    <w:name w:val="line number"/>
    <w:basedOn w:val="DefaultParagraphFont"/>
    <w:rsid w:val="003A69BB"/>
    <w:rPr>
      <w:rFonts w:cs="Times New Roman"/>
    </w:rPr>
  </w:style>
  <w:style w:type="character" w:customStyle="1" w:styleId="insert2">
    <w:name w:val="insert2"/>
    <w:rsid w:val="003A69BB"/>
    <w:rPr>
      <w:rFonts w:ascii="Arial" w:hAnsi="Arial"/>
      <w:i/>
      <w:sz w:val="24"/>
      <w:lang w:val="en-US"/>
    </w:rPr>
  </w:style>
  <w:style w:type="paragraph" w:styleId="Index3">
    <w:name w:val="index 3"/>
    <w:basedOn w:val="Normal"/>
    <w:next w:val="Normal"/>
    <w:rsid w:val="003A69BB"/>
    <w:pPr>
      <w:tabs>
        <w:tab w:val="right" w:pos="4140"/>
      </w:tabs>
      <w:ind w:left="720" w:hanging="240"/>
    </w:pPr>
    <w:rPr>
      <w:sz w:val="20"/>
      <w:szCs w:val="20"/>
      <w:lang w:eastAsia="en-US"/>
    </w:rPr>
  </w:style>
  <w:style w:type="paragraph" w:styleId="Index5">
    <w:name w:val="index 5"/>
    <w:basedOn w:val="Normal"/>
    <w:next w:val="Normal"/>
    <w:rsid w:val="003A69BB"/>
    <w:pPr>
      <w:tabs>
        <w:tab w:val="right" w:pos="4140"/>
      </w:tabs>
      <w:ind w:left="1200" w:hanging="240"/>
    </w:pPr>
    <w:rPr>
      <w:sz w:val="20"/>
      <w:szCs w:val="20"/>
      <w:lang w:eastAsia="en-US"/>
    </w:rPr>
  </w:style>
  <w:style w:type="paragraph" w:styleId="Index6">
    <w:name w:val="index 6"/>
    <w:basedOn w:val="Normal"/>
    <w:next w:val="Normal"/>
    <w:rsid w:val="003A69BB"/>
    <w:pPr>
      <w:tabs>
        <w:tab w:val="right" w:pos="4140"/>
      </w:tabs>
      <w:ind w:left="1440" w:hanging="240"/>
    </w:pPr>
    <w:rPr>
      <w:sz w:val="20"/>
      <w:szCs w:val="20"/>
      <w:lang w:eastAsia="en-US"/>
    </w:rPr>
  </w:style>
  <w:style w:type="paragraph" w:styleId="Index7">
    <w:name w:val="index 7"/>
    <w:basedOn w:val="Normal"/>
    <w:next w:val="Normal"/>
    <w:rsid w:val="003A69BB"/>
    <w:pPr>
      <w:tabs>
        <w:tab w:val="right" w:pos="4140"/>
      </w:tabs>
      <w:ind w:left="1680" w:hanging="240"/>
    </w:pPr>
    <w:rPr>
      <w:sz w:val="20"/>
      <w:szCs w:val="20"/>
      <w:lang w:eastAsia="en-US"/>
    </w:rPr>
  </w:style>
  <w:style w:type="paragraph" w:styleId="Index8">
    <w:name w:val="index 8"/>
    <w:basedOn w:val="Normal"/>
    <w:next w:val="Normal"/>
    <w:rsid w:val="003A69BB"/>
    <w:pPr>
      <w:tabs>
        <w:tab w:val="right" w:pos="4140"/>
      </w:tabs>
      <w:ind w:left="1920" w:hanging="240"/>
    </w:pPr>
    <w:rPr>
      <w:sz w:val="20"/>
      <w:szCs w:val="20"/>
      <w:lang w:eastAsia="en-US"/>
    </w:rPr>
  </w:style>
  <w:style w:type="paragraph" w:styleId="Index9">
    <w:name w:val="index 9"/>
    <w:basedOn w:val="Normal"/>
    <w:next w:val="Normal"/>
    <w:rsid w:val="003A69BB"/>
    <w:pPr>
      <w:tabs>
        <w:tab w:val="right" w:pos="4140"/>
      </w:tabs>
      <w:ind w:left="2160" w:hanging="240"/>
    </w:pPr>
    <w:rPr>
      <w:sz w:val="20"/>
      <w:szCs w:val="20"/>
      <w:lang w:eastAsia="en-US"/>
    </w:rPr>
  </w:style>
  <w:style w:type="paragraph" w:customStyle="1" w:styleId="Headingrb2">
    <w:name w:val="Heading rb2"/>
    <w:basedOn w:val="Normal"/>
    <w:rsid w:val="003A69B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eastAsia="en-US"/>
    </w:rPr>
  </w:style>
  <w:style w:type="paragraph" w:customStyle="1" w:styleId="Head31">
    <w:name w:val="Head 3.1"/>
    <w:basedOn w:val="Head21"/>
    <w:rsid w:val="003A69BB"/>
    <w:pPr>
      <w:keepNext/>
      <w:pBdr>
        <w:bottom w:val="single" w:sz="24" w:space="3" w:color="auto"/>
      </w:pBdr>
      <w:spacing w:before="480" w:after="240"/>
    </w:pPr>
    <w:rPr>
      <w:rFonts w:ascii="Times New Roman Bold" w:hAnsi="Times New Roman Bold"/>
      <w:smallCaps/>
      <w:sz w:val="32"/>
    </w:rPr>
  </w:style>
  <w:style w:type="paragraph" w:customStyle="1" w:styleId="Head52">
    <w:name w:val="Head 5.2"/>
    <w:basedOn w:val="Normal"/>
    <w:rsid w:val="003A69BB"/>
    <w:pPr>
      <w:keepNext/>
      <w:suppressAutoHyphens/>
      <w:spacing w:before="480" w:after="240"/>
      <w:ind w:left="547" w:hanging="547"/>
      <w:jc w:val="center"/>
    </w:pPr>
    <w:rPr>
      <w:b/>
      <w:sz w:val="24"/>
      <w:szCs w:val="20"/>
      <w:lang w:eastAsia="en-US"/>
    </w:rPr>
  </w:style>
  <w:style w:type="paragraph" w:customStyle="1" w:styleId="Head61">
    <w:name w:val="Head 6.1"/>
    <w:basedOn w:val="Head51"/>
    <w:rsid w:val="003A69BB"/>
    <w:pPr>
      <w:keepNext/>
      <w:spacing w:after="240"/>
      <w:ind w:left="0" w:firstLine="0"/>
      <w:jc w:val="center"/>
    </w:pPr>
    <w:rPr>
      <w:rFonts w:ascii="Times New Roman Bold" w:hAnsi="Times New Roman Bold"/>
      <w:caps/>
      <w:smallCaps/>
      <w:sz w:val="32"/>
    </w:rPr>
  </w:style>
  <w:style w:type="paragraph" w:customStyle="1" w:styleId="Head71">
    <w:name w:val="Head 7.1"/>
    <w:basedOn w:val="Head21"/>
    <w:rsid w:val="003A69BB"/>
    <w:pPr>
      <w:keepNext/>
      <w:pBdr>
        <w:bottom w:val="single" w:sz="24" w:space="3" w:color="auto"/>
      </w:pBdr>
      <w:spacing w:before="480" w:after="240"/>
    </w:pPr>
    <w:rPr>
      <w:rFonts w:ascii="Times New Roman Bold" w:hAnsi="Times New Roman Bold"/>
      <w:smallCaps/>
      <w:sz w:val="32"/>
    </w:rPr>
  </w:style>
  <w:style w:type="paragraph" w:customStyle="1" w:styleId="Head72">
    <w:name w:val="Head 7.2"/>
    <w:basedOn w:val="Normal"/>
    <w:rsid w:val="003A69BB"/>
    <w:pPr>
      <w:suppressAutoHyphens/>
      <w:spacing w:after="240"/>
      <w:ind w:left="720" w:hanging="720"/>
    </w:pPr>
    <w:rPr>
      <w:rFonts w:ascii="Times New Roman Bold" w:hAnsi="Times New Roman Bold"/>
      <w:b/>
      <w:sz w:val="28"/>
      <w:szCs w:val="20"/>
      <w:lang w:eastAsia="en-US"/>
    </w:rPr>
  </w:style>
  <w:style w:type="paragraph" w:customStyle="1" w:styleId="Head81">
    <w:name w:val="Head 8.1"/>
    <w:basedOn w:val="Heading1"/>
    <w:rsid w:val="003A69BB"/>
    <w:pPr>
      <w:keepNext w:val="0"/>
      <w:suppressAutoHyphens/>
      <w:spacing w:before="480" w:after="240"/>
      <w:jc w:val="center"/>
      <w:outlineLvl w:val="9"/>
    </w:pPr>
    <w:rPr>
      <w:rFonts w:cs="Times New Roman"/>
      <w:bCs w:val="0"/>
      <w:kern w:val="0"/>
      <w:szCs w:val="20"/>
      <w:lang w:eastAsia="en-US"/>
    </w:rPr>
  </w:style>
  <w:style w:type="paragraph" w:customStyle="1" w:styleId="Head82">
    <w:name w:val="Head 8.2"/>
    <w:basedOn w:val="Head81"/>
    <w:rsid w:val="003A69BB"/>
    <w:rPr>
      <w:smallCaps/>
      <w:sz w:val="28"/>
    </w:rPr>
  </w:style>
  <w:style w:type="paragraph" w:customStyle="1" w:styleId="FIDICSectionBegin">
    <w:name w:val="FIDIC__SectionBegin"/>
    <w:basedOn w:val="Normal"/>
    <w:next w:val="FIDICSectionName"/>
    <w:rsid w:val="003A69BB"/>
    <w:pPr>
      <w:widowControl w:val="0"/>
      <w:autoSpaceDE w:val="0"/>
      <w:autoSpaceDN w:val="0"/>
      <w:adjustRightInd w:val="0"/>
      <w:spacing w:line="240" w:lineRule="exact"/>
    </w:pPr>
    <w:rPr>
      <w:rFonts w:ascii="Arial" w:hAnsi="Arial" w:cs="Arial"/>
      <w:b/>
      <w:bCs/>
      <w:color w:val="0000CC"/>
      <w:sz w:val="20"/>
      <w:szCs w:val="20"/>
    </w:rPr>
  </w:style>
  <w:style w:type="paragraph" w:customStyle="1" w:styleId="FIDICSectionName">
    <w:name w:val="FIDIC__SectionName"/>
    <w:basedOn w:val="FIDICClauseSubName"/>
    <w:next w:val="FIDICClauseSubName"/>
    <w:rsid w:val="003A69BB"/>
    <w:pPr>
      <w:spacing w:before="100" w:after="300"/>
    </w:pPr>
    <w:rPr>
      <w:sz w:val="30"/>
      <w:szCs w:val="30"/>
    </w:rPr>
  </w:style>
  <w:style w:type="paragraph" w:customStyle="1" w:styleId="FIDICClauseSubName">
    <w:name w:val="FIDIC_ClauseSubName"/>
    <w:basedOn w:val="FIDICCoverTitle"/>
    <w:rsid w:val="003A69BB"/>
    <w:pPr>
      <w:spacing w:before="240" w:line="240" w:lineRule="exact"/>
    </w:pPr>
    <w:rPr>
      <w:sz w:val="24"/>
      <w:szCs w:val="24"/>
    </w:rPr>
  </w:style>
  <w:style w:type="paragraph" w:customStyle="1" w:styleId="FIDICCoverTitle">
    <w:name w:val="FIDIC__CoverTitle"/>
    <w:basedOn w:val="Normal"/>
    <w:rsid w:val="003A69BB"/>
    <w:pPr>
      <w:spacing w:after="240"/>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3A69BB"/>
    <w:rPr>
      <w:sz w:val="28"/>
      <w:szCs w:val="28"/>
    </w:rPr>
  </w:style>
  <w:style w:type="paragraph" w:customStyle="1" w:styleId="FIDICClauseSubSubPara">
    <w:name w:val="FIDIC_ClauseSubSubPara"/>
    <w:basedOn w:val="FIDICClauseSubName"/>
    <w:rsid w:val="003A69B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A69B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A69BB"/>
    <w:pPr>
      <w:widowControl w:val="0"/>
      <w:autoSpaceDE w:val="0"/>
      <w:autoSpaceDN w:val="0"/>
      <w:adjustRightInd w:val="0"/>
      <w:spacing w:line="240" w:lineRule="exact"/>
    </w:pPr>
    <w:rPr>
      <w:rFonts w:ascii="Arial" w:hAnsi="Arial" w:cs="Arial"/>
      <w:b/>
      <w:bCs/>
      <w:color w:val="0000CC"/>
      <w:sz w:val="20"/>
      <w:szCs w:val="20"/>
    </w:rPr>
  </w:style>
  <w:style w:type="paragraph" w:customStyle="1" w:styleId="sec7-SubClause">
    <w:name w:val="sec7-SubClause"/>
    <w:basedOn w:val="Header1-Clauses"/>
    <w:rsid w:val="003A69BB"/>
    <w:pPr>
      <w:tabs>
        <w:tab w:val="clear" w:pos="-963"/>
        <w:tab w:val="clear" w:pos="567"/>
        <w:tab w:val="left" w:pos="573"/>
      </w:tabs>
      <w:spacing w:before="0" w:after="0"/>
      <w:ind w:left="576" w:hanging="576"/>
    </w:pPr>
    <w:rPr>
      <w:rFonts w:ascii="Times New Roman" w:hAnsi="Times New Roman"/>
      <w:bCs/>
      <w:sz w:val="24"/>
      <w:szCs w:val="24"/>
      <w:lang w:val="en-US" w:eastAsia="en-US"/>
    </w:rPr>
  </w:style>
  <w:style w:type="paragraph" w:customStyle="1" w:styleId="Sec7-Clauses">
    <w:name w:val="Sec7-Clauses"/>
    <w:basedOn w:val="Header1-Clauses"/>
    <w:rsid w:val="003A69BB"/>
    <w:pPr>
      <w:tabs>
        <w:tab w:val="clear" w:pos="-963"/>
        <w:tab w:val="clear" w:pos="567"/>
      </w:tabs>
      <w:spacing w:before="0" w:after="0"/>
      <w:ind w:left="0" w:firstLine="0"/>
    </w:pPr>
    <w:rPr>
      <w:rFonts w:ascii="Times New Roman" w:hAnsi="Times New Roman"/>
      <w:bCs/>
      <w:sz w:val="24"/>
      <w:szCs w:val="24"/>
      <w:lang w:eastAsia="en-US"/>
    </w:rPr>
  </w:style>
  <w:style w:type="paragraph" w:customStyle="1" w:styleId="sec7-header1">
    <w:name w:val="sec7-header1"/>
    <w:basedOn w:val="FIDICClauseSubName"/>
    <w:rsid w:val="003A69B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link w:val="SectionVIHeaderChar"/>
    <w:rsid w:val="003A69BB"/>
    <w:pPr>
      <w:spacing w:before="0" w:after="0"/>
    </w:pPr>
    <w:rPr>
      <w:lang w:eastAsia="en-US"/>
    </w:rPr>
  </w:style>
  <w:style w:type="paragraph" w:customStyle="1" w:styleId="Parts">
    <w:name w:val="Parts"/>
    <w:basedOn w:val="Heading1"/>
    <w:link w:val="PartsChar"/>
    <w:rsid w:val="003A69BB"/>
    <w:pPr>
      <w:keepNext w:val="0"/>
      <w:suppressAutoHyphens/>
      <w:spacing w:before="480" w:after="240"/>
      <w:jc w:val="center"/>
    </w:pPr>
    <w:rPr>
      <w:rFonts w:cs="Times New Roman"/>
      <w:bCs w:val="0"/>
      <w:smallCaps/>
      <w:kern w:val="0"/>
      <w:sz w:val="56"/>
      <w:szCs w:val="20"/>
      <w:lang w:eastAsia="en-US"/>
    </w:rPr>
  </w:style>
  <w:style w:type="paragraph" w:customStyle="1" w:styleId="StyleHeader1-ClausesLeft0Hanging03After0pt">
    <w:name w:val="Style Header 1 - Clauses + Left:  0&quot; Hanging:  0.3&quot; After:  0 pt"/>
    <w:basedOn w:val="Header1-Clauses"/>
    <w:link w:val="StyleHeader1-ClausesLeft0Hanging03After0ptChar"/>
    <w:rsid w:val="003A69BB"/>
    <w:pPr>
      <w:numPr>
        <w:numId w:val="273"/>
      </w:numPr>
      <w:tabs>
        <w:tab w:val="clear" w:pos="567"/>
        <w:tab w:val="left" w:pos="342"/>
      </w:tabs>
      <w:spacing w:before="0" w:after="0"/>
      <w:ind w:left="342"/>
    </w:pPr>
    <w:rPr>
      <w:rFonts w:ascii="Times New Roman" w:hAnsi="Times New Roman"/>
      <w:bCs/>
      <w:sz w:val="24"/>
      <w:szCs w:val="20"/>
      <w:lang w:eastAsia="en-US"/>
    </w:rPr>
  </w:style>
  <w:style w:type="paragraph" w:customStyle="1" w:styleId="StyleStyleHeader1-ClausesAfter0ptLeft0Hanging1">
    <w:name w:val="Style Style Header 1 - Clauses + After:  0 pt + Left:  0&quot; Hanging:...1"/>
    <w:basedOn w:val="StyleHeader1-ClausesAfter0pt"/>
    <w:autoRedefine/>
    <w:rsid w:val="003A69BB"/>
    <w:pPr>
      <w:tabs>
        <w:tab w:val="left" w:pos="576"/>
      </w:tabs>
      <w:spacing w:after="240"/>
      <w:ind w:left="576" w:hanging="576"/>
    </w:pPr>
    <w:rPr>
      <w:bCs w:val="0"/>
    </w:rPr>
  </w:style>
  <w:style w:type="paragraph" w:customStyle="1" w:styleId="Section7heading3">
    <w:name w:val="Section 7 heading 3"/>
    <w:basedOn w:val="Heading3"/>
    <w:rsid w:val="003A69BB"/>
    <w:pPr>
      <w:keepNext w:val="0"/>
      <w:suppressAutoHyphens/>
      <w:spacing w:before="0"/>
      <w:jc w:val="center"/>
    </w:pPr>
    <w:rPr>
      <w:rFonts w:ascii="Times New Roman" w:hAnsi="Times New Roman" w:cs="Times New Roman"/>
      <w:bCs w:val="0"/>
      <w:sz w:val="28"/>
      <w:szCs w:val="20"/>
      <w:lang w:eastAsia="en-US"/>
    </w:rPr>
  </w:style>
  <w:style w:type="paragraph" w:customStyle="1" w:styleId="Section7heading4">
    <w:name w:val="Section 7 heading 4"/>
    <w:basedOn w:val="Heading3"/>
    <w:link w:val="Section7heading4Char"/>
    <w:rsid w:val="003A69BB"/>
    <w:pPr>
      <w:keepNext w:val="0"/>
      <w:tabs>
        <w:tab w:val="left" w:pos="576"/>
      </w:tabs>
      <w:suppressAutoHyphens/>
      <w:spacing w:before="0"/>
      <w:ind w:left="576" w:hanging="576"/>
    </w:pPr>
    <w:rPr>
      <w:rFonts w:ascii="Times New Roman" w:hAnsi="Times New Roman" w:cs="Times New Roman"/>
      <w:bCs w:val="0"/>
      <w:sz w:val="24"/>
      <w:szCs w:val="20"/>
      <w:lang w:eastAsia="en-US"/>
    </w:rPr>
  </w:style>
  <w:style w:type="paragraph" w:customStyle="1" w:styleId="Section7heading5">
    <w:name w:val="Section 7 heading 5"/>
    <w:basedOn w:val="Heading3"/>
    <w:rsid w:val="003A69BB"/>
    <w:pPr>
      <w:keepNext w:val="0"/>
      <w:suppressAutoHyphens/>
      <w:spacing w:before="0"/>
      <w:jc w:val="both"/>
    </w:pPr>
    <w:rPr>
      <w:rFonts w:ascii="Times New Roman" w:hAnsi="Times New Roman" w:cs="Times New Roman"/>
      <w:bCs w:val="0"/>
      <w:sz w:val="24"/>
      <w:szCs w:val="20"/>
      <w:lang w:eastAsia="en-US"/>
    </w:rPr>
  </w:style>
  <w:style w:type="character" w:customStyle="1" w:styleId="Section7heading4Char">
    <w:name w:val="Section 7 heading 4 Char"/>
    <w:link w:val="Section7heading4"/>
    <w:locked/>
    <w:rsid w:val="003A69BB"/>
    <w:rPr>
      <w:b/>
      <w:sz w:val="24"/>
    </w:rPr>
  </w:style>
  <w:style w:type="paragraph" w:customStyle="1" w:styleId="StyleSection7heading3After10pt">
    <w:name w:val="Style Section 7 heading 3 + After:  10 pt"/>
    <w:basedOn w:val="Section7heading3"/>
    <w:rsid w:val="003A69BB"/>
    <w:pPr>
      <w:spacing w:after="200"/>
    </w:pPr>
    <w:rPr>
      <w:rFonts w:ascii="Times New Roman Bold" w:hAnsi="Times New Roman Bold"/>
      <w:bCs/>
      <w:szCs w:val="28"/>
    </w:rPr>
  </w:style>
  <w:style w:type="paragraph" w:customStyle="1" w:styleId="StyleTOC1Before8pt">
    <w:name w:val="Style TOC 1 + Before:  8 pt"/>
    <w:basedOn w:val="TOC1"/>
    <w:rsid w:val="003A69BB"/>
    <w:pPr>
      <w:tabs>
        <w:tab w:val="clear" w:pos="1134"/>
        <w:tab w:val="clear" w:pos="8640"/>
        <w:tab w:val="right" w:pos="720"/>
        <w:tab w:val="right" w:leader="dot" w:pos="9000"/>
      </w:tabs>
      <w:suppressAutoHyphens/>
      <w:autoSpaceDE/>
      <w:autoSpaceDN/>
      <w:spacing w:before="160" w:after="0"/>
      <w:ind w:left="720" w:right="720" w:hanging="720"/>
      <w:jc w:val="both"/>
    </w:pPr>
    <w:rPr>
      <w:rFonts w:ascii="Times New Roman" w:hAnsi="Times New Roman" w:cs="Times New Roman"/>
      <w:szCs w:val="20"/>
      <w:lang w:eastAsia="en-US"/>
    </w:rPr>
  </w:style>
  <w:style w:type="paragraph" w:customStyle="1" w:styleId="StyleClauseSubList12ptJustifiedAfter10pt">
    <w:name w:val="Style ClauseSub_List + 12 pt Justified After:  10 pt"/>
    <w:basedOn w:val="ClauseSubList"/>
    <w:rsid w:val="003A69BB"/>
    <w:pPr>
      <w:tabs>
        <w:tab w:val="clear" w:pos="3987"/>
        <w:tab w:val="num" w:pos="576"/>
      </w:tabs>
      <w:spacing w:after="200"/>
      <w:ind w:left="576" w:hanging="576"/>
      <w:jc w:val="both"/>
    </w:pPr>
    <w:rPr>
      <w:sz w:val="24"/>
      <w:szCs w:val="24"/>
    </w:rPr>
  </w:style>
  <w:style w:type="paragraph" w:customStyle="1" w:styleId="UG-Sec3-Heading20">
    <w:name w:val="UG - Sec 3 - Heading 2"/>
    <w:basedOn w:val="UG-Heading2"/>
    <w:rsid w:val="003A69BB"/>
  </w:style>
  <w:style w:type="paragraph" w:customStyle="1" w:styleId="Title1">
    <w:name w:val="Title1"/>
    <w:basedOn w:val="Normal"/>
    <w:rsid w:val="003A69BB"/>
    <w:pPr>
      <w:suppressAutoHyphens/>
    </w:pPr>
    <w:rPr>
      <w:rFonts w:ascii="Times New Roman Bold"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3A69BB"/>
    <w:pPr>
      <w:ind w:left="706" w:hanging="706"/>
      <w:jc w:val="left"/>
    </w:pPr>
    <w:rPr>
      <w:bCs/>
    </w:rPr>
  </w:style>
  <w:style w:type="paragraph" w:customStyle="1" w:styleId="UGHeader1">
    <w:name w:val="UG Header 1"/>
    <w:basedOn w:val="Heading1"/>
    <w:next w:val="Normal"/>
    <w:rsid w:val="003A69BB"/>
    <w:pPr>
      <w:keepNext w:val="0"/>
      <w:suppressAutoHyphens/>
      <w:spacing w:before="240" w:after="240"/>
      <w:jc w:val="center"/>
    </w:pPr>
    <w:rPr>
      <w:rFonts w:cs="Times New Roman"/>
      <w:bCs w:val="0"/>
      <w:kern w:val="0"/>
      <w:sz w:val="36"/>
      <w:szCs w:val="20"/>
      <w:lang w:eastAsia="en-US"/>
    </w:rPr>
  </w:style>
  <w:style w:type="paragraph" w:customStyle="1" w:styleId="UG-Heading2">
    <w:name w:val="UG - Heading 2"/>
    <w:basedOn w:val="Heading2"/>
    <w:next w:val="Normal"/>
    <w:rsid w:val="003A69BB"/>
    <w:pPr>
      <w:keepNext w:val="0"/>
      <w:numPr>
        <w:ilvl w:val="0"/>
        <w:numId w:val="0"/>
      </w:numPr>
      <w:suppressAutoHyphens/>
      <w:spacing w:before="0" w:after="240"/>
      <w:jc w:val="center"/>
    </w:pPr>
    <w:rPr>
      <w:rFonts w:ascii="Times New Roman Bold" w:hAnsi="Times New Roman Bold" w:cs="Times New Roman"/>
      <w:bCs w:val="0"/>
      <w:i w:val="0"/>
      <w:iCs w:val="0"/>
      <w:sz w:val="32"/>
      <w:lang w:eastAsia="en-US"/>
    </w:rPr>
  </w:style>
  <w:style w:type="paragraph" w:customStyle="1" w:styleId="UG-Sec3-Heading3">
    <w:name w:val="UG - Sec 3 - Heading 3"/>
    <w:basedOn w:val="Normal"/>
    <w:rsid w:val="003A69BB"/>
    <w:pPr>
      <w:autoSpaceDE w:val="0"/>
      <w:autoSpaceDN w:val="0"/>
      <w:adjustRightInd w:val="0"/>
      <w:spacing w:after="200"/>
    </w:pPr>
    <w:rPr>
      <w:rFonts w:cs="Arial-BoldMT"/>
      <w:b/>
      <w:bCs/>
      <w:color w:val="000000"/>
      <w:sz w:val="24"/>
      <w:szCs w:val="20"/>
      <w:lang w:eastAsia="en-US"/>
    </w:rPr>
  </w:style>
  <w:style w:type="paragraph" w:customStyle="1" w:styleId="UG-Sec3b-Heading20">
    <w:name w:val="UG - Sec 3b - Heading 2"/>
    <w:basedOn w:val="UG-Sec3-Heading20"/>
    <w:rsid w:val="003A69BB"/>
  </w:style>
  <w:style w:type="paragraph" w:customStyle="1" w:styleId="UG-Sec3b-Heading3">
    <w:name w:val="UG - Sec 3b - Heading 3"/>
    <w:basedOn w:val="UG-Sec3-Heading3"/>
    <w:rsid w:val="003A69BB"/>
  </w:style>
  <w:style w:type="paragraph" w:customStyle="1" w:styleId="UG-Sec3b-Heading4">
    <w:name w:val="UG - Sec 3b - Heading 4"/>
    <w:basedOn w:val="Normal"/>
    <w:rsid w:val="003A69BB"/>
    <w:pPr>
      <w:autoSpaceDE w:val="0"/>
      <w:autoSpaceDN w:val="0"/>
      <w:adjustRightInd w:val="0"/>
      <w:spacing w:before="120" w:after="200"/>
      <w:ind w:left="720" w:hanging="720"/>
      <w:jc w:val="both"/>
    </w:pPr>
    <w:rPr>
      <w:rFonts w:cs="Arial-BoldMT"/>
      <w:bCs/>
      <w:color w:val="000000"/>
      <w:sz w:val="24"/>
      <w:szCs w:val="20"/>
      <w:lang w:eastAsia="en-US"/>
    </w:rPr>
  </w:style>
  <w:style w:type="paragraph" w:customStyle="1" w:styleId="UG-Sec4-heading3">
    <w:name w:val="UG-Sec 4 - heading 3"/>
    <w:basedOn w:val="Normal"/>
    <w:rsid w:val="003A69BB"/>
    <w:pPr>
      <w:spacing w:before="120" w:after="200"/>
      <w:jc w:val="center"/>
    </w:pPr>
    <w:rPr>
      <w:b/>
      <w:sz w:val="28"/>
      <w:szCs w:val="28"/>
      <w:lang w:eastAsia="en-US"/>
    </w:rPr>
  </w:style>
  <w:style w:type="paragraph" w:customStyle="1" w:styleId="Section1Header2">
    <w:name w:val="Section 1 Header 2"/>
    <w:basedOn w:val="StyleHeader1-ClausesLeft0Hanging03After0pt"/>
    <w:link w:val="Section1Header2Char"/>
    <w:rsid w:val="003A69BB"/>
    <w:pPr>
      <w:tabs>
        <w:tab w:val="num" w:pos="720"/>
      </w:tabs>
      <w:ind w:left="720"/>
    </w:pPr>
    <w:rPr>
      <w:lang w:val="en-US"/>
    </w:rPr>
  </w:style>
  <w:style w:type="paragraph" w:customStyle="1" w:styleId="Section1Header1">
    <w:name w:val="Section 1 Header 1"/>
    <w:basedOn w:val="BodyText2"/>
    <w:link w:val="Section1Header1Char"/>
    <w:rsid w:val="003A69BB"/>
    <w:pPr>
      <w:suppressAutoHyphens/>
      <w:spacing w:before="120" w:after="200" w:line="240" w:lineRule="auto"/>
      <w:jc w:val="center"/>
    </w:pPr>
    <w:rPr>
      <w:b/>
      <w:bCs/>
      <w:iCs/>
      <w:sz w:val="28"/>
      <w:szCs w:val="20"/>
      <w:lang w:eastAsia="en-US"/>
    </w:rPr>
  </w:style>
  <w:style w:type="paragraph" w:customStyle="1" w:styleId="Sec3header">
    <w:name w:val="Sec3 header"/>
    <w:basedOn w:val="Style11"/>
    <w:rsid w:val="003A69BB"/>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3A69BB"/>
    <w:pPr>
      <w:widowControl w:val="0"/>
      <w:autoSpaceDE w:val="0"/>
      <w:autoSpaceDN w:val="0"/>
      <w:adjustRightInd w:val="0"/>
    </w:pPr>
    <w:rPr>
      <w:sz w:val="24"/>
      <w:szCs w:val="24"/>
      <w:lang w:eastAsia="en-US"/>
    </w:rPr>
  </w:style>
  <w:style w:type="paragraph" w:customStyle="1" w:styleId="Style200">
    <w:name w:val="Style 20"/>
    <w:basedOn w:val="Normal"/>
    <w:rsid w:val="003A69BB"/>
    <w:pPr>
      <w:widowControl w:val="0"/>
      <w:autoSpaceDE w:val="0"/>
      <w:autoSpaceDN w:val="0"/>
      <w:spacing w:before="144" w:after="360" w:line="264" w:lineRule="exact"/>
    </w:pPr>
    <w:rPr>
      <w:sz w:val="24"/>
      <w:szCs w:val="24"/>
      <w:lang w:eastAsia="en-US"/>
    </w:rPr>
  </w:style>
  <w:style w:type="paragraph" w:customStyle="1" w:styleId="Head1">
    <w:name w:val="Head1"/>
    <w:basedOn w:val="Normal"/>
    <w:rsid w:val="003A69BB"/>
    <w:pPr>
      <w:suppressAutoHyphens/>
      <w:spacing w:after="100"/>
      <w:jc w:val="center"/>
    </w:pPr>
    <w:rPr>
      <w:rFonts w:ascii="Times New Roman Bold" w:hAnsi="Times New Roman Bold"/>
      <w:b/>
      <w:sz w:val="24"/>
      <w:szCs w:val="20"/>
      <w:lang w:eastAsia="en-US"/>
    </w:rPr>
  </w:style>
  <w:style w:type="paragraph" w:styleId="Revision">
    <w:name w:val="Revision"/>
    <w:hidden/>
    <w:uiPriority w:val="99"/>
    <w:semiHidden/>
    <w:rsid w:val="003A69BB"/>
    <w:rPr>
      <w:sz w:val="24"/>
    </w:rPr>
  </w:style>
  <w:style w:type="paragraph" w:customStyle="1" w:styleId="Style120">
    <w:name w:val="Style 12"/>
    <w:basedOn w:val="Normal"/>
    <w:rsid w:val="003A69BB"/>
    <w:pPr>
      <w:widowControl w:val="0"/>
      <w:autoSpaceDE w:val="0"/>
      <w:autoSpaceDN w:val="0"/>
      <w:spacing w:line="264" w:lineRule="exact"/>
      <w:ind w:hanging="576"/>
      <w:jc w:val="both"/>
    </w:pPr>
    <w:rPr>
      <w:sz w:val="24"/>
      <w:szCs w:val="24"/>
      <w:lang w:eastAsia="en-US"/>
    </w:rPr>
  </w:style>
  <w:style w:type="paragraph" w:customStyle="1" w:styleId="SectionVIheader1">
    <w:name w:val="Section VI header"/>
    <w:basedOn w:val="Section4heading"/>
    <w:rsid w:val="003A69BB"/>
    <w:rPr>
      <w:noProof w:val="0"/>
      <w:spacing w:val="-2"/>
    </w:rPr>
  </w:style>
  <w:style w:type="paragraph" w:customStyle="1" w:styleId="Sec1-Clauses">
    <w:name w:val="Sec1-Clauses"/>
    <w:basedOn w:val="Normal"/>
    <w:rsid w:val="003A69BB"/>
    <w:pPr>
      <w:tabs>
        <w:tab w:val="num" w:pos="360"/>
      </w:tabs>
      <w:spacing w:before="120" w:after="120"/>
      <w:ind w:left="360" w:hanging="360"/>
    </w:pPr>
    <w:rPr>
      <w:b/>
      <w:sz w:val="24"/>
      <w:szCs w:val="20"/>
      <w:lang w:eastAsia="en-US"/>
    </w:rPr>
  </w:style>
  <w:style w:type="paragraph" w:customStyle="1" w:styleId="HeaderEC2">
    <w:name w:val="Header EC2"/>
    <w:basedOn w:val="Normal"/>
    <w:link w:val="HeaderEC2Char"/>
    <w:qFormat/>
    <w:rsid w:val="003A69BB"/>
    <w:pPr>
      <w:ind w:left="720"/>
      <w:jc w:val="both"/>
    </w:pPr>
    <w:rPr>
      <w:b/>
      <w:sz w:val="24"/>
      <w:szCs w:val="24"/>
      <w:lang w:eastAsia="en-US"/>
    </w:rPr>
  </w:style>
  <w:style w:type="character" w:customStyle="1" w:styleId="HeaderEC2Char">
    <w:name w:val="Header EC2 Char"/>
    <w:link w:val="HeaderEC2"/>
    <w:locked/>
    <w:rsid w:val="003A69BB"/>
    <w:rPr>
      <w:b/>
      <w:sz w:val="24"/>
      <w:szCs w:val="24"/>
    </w:rPr>
  </w:style>
  <w:style w:type="character" w:customStyle="1" w:styleId="ClauseSubParaChar">
    <w:name w:val="ClauseSub_Para Char"/>
    <w:link w:val="ClauseSubPara"/>
    <w:locked/>
    <w:rsid w:val="003A69BB"/>
    <w:rPr>
      <w:sz w:val="22"/>
      <w:szCs w:val="22"/>
      <w:lang w:val="en-GB"/>
    </w:rPr>
  </w:style>
  <w:style w:type="character" w:customStyle="1" w:styleId="StyleHeader2-SubClausesItalicChar">
    <w:name w:val="Style Header 2 - SubClauses + Italic Char"/>
    <w:rsid w:val="003A69BB"/>
    <w:rPr>
      <w:i/>
      <w:sz w:val="24"/>
      <w:lang w:val="en-US" w:eastAsia="en-US"/>
    </w:rPr>
  </w:style>
  <w:style w:type="character" w:customStyle="1" w:styleId="PartsChar">
    <w:name w:val="Parts Char"/>
    <w:link w:val="Parts"/>
    <w:locked/>
    <w:rsid w:val="003A69BB"/>
    <w:rPr>
      <w:rFonts w:ascii="Times New Roman Bold" w:hAnsi="Times New Roman Bold"/>
      <w:b/>
      <w:smallCaps/>
      <w:sz w:val="56"/>
    </w:rPr>
  </w:style>
  <w:style w:type="character" w:customStyle="1" w:styleId="Section1Header1Char">
    <w:name w:val="Section 1 Header 1 Char"/>
    <w:link w:val="Section1Header1"/>
    <w:locked/>
    <w:rsid w:val="003A69BB"/>
    <w:rPr>
      <w:b/>
      <w:bCs/>
      <w:iCs/>
      <w:sz w:val="28"/>
    </w:rPr>
  </w:style>
  <w:style w:type="character" w:customStyle="1" w:styleId="StyleHeader1-ClausesLeft0Hanging03After0ptChar">
    <w:name w:val="Style Header 1 - Clauses + Left:  0&quot; Hanging:  0.3&quot; After:  0 pt Char"/>
    <w:link w:val="StyleHeader1-ClausesLeft0Hanging03After0pt"/>
    <w:locked/>
    <w:rsid w:val="003A69BB"/>
    <w:rPr>
      <w:b/>
      <w:bCs/>
      <w:sz w:val="24"/>
      <w:lang w:val="es-ES_tradnl"/>
    </w:rPr>
  </w:style>
  <w:style w:type="character" w:customStyle="1" w:styleId="Section1Header2Char">
    <w:name w:val="Section 1 Header 2 Char"/>
    <w:link w:val="Section1Header2"/>
    <w:locked/>
    <w:rsid w:val="003A69BB"/>
    <w:rPr>
      <w:b/>
      <w:bCs/>
      <w:sz w:val="24"/>
    </w:rPr>
  </w:style>
  <w:style w:type="character" w:customStyle="1" w:styleId="Outline4Char">
    <w:name w:val="Outline4 Char"/>
    <w:link w:val="Outline4"/>
    <w:locked/>
    <w:rsid w:val="003A69BB"/>
    <w:rPr>
      <w:kern w:val="28"/>
      <w:sz w:val="24"/>
    </w:rPr>
  </w:style>
  <w:style w:type="character" w:customStyle="1" w:styleId="SectionVIHeaderChar">
    <w:name w:val="Section VI Header Char"/>
    <w:link w:val="SectionVIHeader0"/>
    <w:locked/>
    <w:rsid w:val="003A69BB"/>
    <w:rPr>
      <w:b/>
      <w:sz w:val="36"/>
    </w:rPr>
  </w:style>
  <w:style w:type="paragraph" w:customStyle="1" w:styleId="ESSpara">
    <w:name w:val="ESS para"/>
    <w:basedOn w:val="Normal"/>
    <w:link w:val="ESSparaChar"/>
    <w:uiPriority w:val="99"/>
    <w:qFormat/>
    <w:rsid w:val="003A69BB"/>
    <w:pPr>
      <w:numPr>
        <w:numId w:val="274"/>
      </w:numPr>
      <w:spacing w:after="240"/>
      <w:jc w:val="both"/>
    </w:pPr>
    <w:rPr>
      <w:rFonts w:ascii="Calibri" w:hAnsi="Calibri" w:cs="Arial"/>
      <w:lang w:eastAsia="ja-JP"/>
    </w:rPr>
  </w:style>
  <w:style w:type="character" w:customStyle="1" w:styleId="ESSparaChar">
    <w:name w:val="ESS para Char"/>
    <w:link w:val="ESSpara"/>
    <w:uiPriority w:val="99"/>
    <w:locked/>
    <w:rsid w:val="003A69BB"/>
    <w:rPr>
      <w:rFonts w:ascii="Calibri" w:hAnsi="Calibri" w:cs="Arial"/>
      <w:sz w:val="22"/>
      <w:szCs w:val="22"/>
      <w:lang w:eastAsia="ja-JP"/>
    </w:rPr>
  </w:style>
  <w:style w:type="character" w:customStyle="1" w:styleId="UnresolvedMention1">
    <w:name w:val="Unresolved Mention1"/>
    <w:basedOn w:val="DefaultParagraphFont"/>
    <w:uiPriority w:val="99"/>
    <w:semiHidden/>
    <w:unhideWhenUsed/>
    <w:rsid w:val="003A69BB"/>
    <w:rPr>
      <w:rFonts w:cs="Times New Roman"/>
      <w:color w:val="605E5C"/>
      <w:shd w:val="clear" w:color="auto" w:fill="E1DFDD"/>
    </w:rPr>
  </w:style>
  <w:style w:type="paragraph" w:customStyle="1" w:styleId="TableParagraph">
    <w:name w:val="Table Paragraph"/>
    <w:basedOn w:val="Normal"/>
    <w:uiPriority w:val="1"/>
    <w:qFormat/>
    <w:rsid w:val="003A69BB"/>
    <w:pPr>
      <w:widowControl w:val="0"/>
    </w:pPr>
    <w:rPr>
      <w:rFonts w:ascii="Calibri" w:hAnsi="Calibri" w:cs="Arial"/>
      <w:lang w:eastAsia="en-US"/>
    </w:rPr>
  </w:style>
  <w:style w:type="paragraph" w:styleId="NoSpacing">
    <w:name w:val="No Spacing"/>
    <w:uiPriority w:val="1"/>
    <w:qFormat/>
    <w:rsid w:val="003A69BB"/>
    <w:pPr>
      <w:widowControl w:val="0"/>
      <w:autoSpaceDE w:val="0"/>
      <w:autoSpaceDN w:val="0"/>
    </w:pPr>
    <w:rPr>
      <w:sz w:val="24"/>
      <w:szCs w:val="24"/>
    </w:rPr>
  </w:style>
  <w:style w:type="character" w:customStyle="1" w:styleId="fontstyle01">
    <w:name w:val="fontstyle01"/>
    <w:basedOn w:val="DefaultParagraphFont"/>
    <w:rsid w:val="006C194E"/>
    <w:rPr>
      <w:rFonts w:ascii="HelveticaNeue-Light" w:hAnsi="HelveticaNeue-Light" w:hint="default"/>
      <w:b w:val="0"/>
      <w:bCs w:val="0"/>
      <w:i w:val="0"/>
      <w:iCs w:val="0"/>
      <w:color w:val="1D1D1B"/>
      <w:sz w:val="20"/>
      <w:szCs w:val="20"/>
    </w:rPr>
  </w:style>
  <w:style w:type="character" w:customStyle="1" w:styleId="UnresolvedMention">
    <w:name w:val="Unresolved Mention"/>
    <w:basedOn w:val="DefaultParagraphFont"/>
    <w:uiPriority w:val="99"/>
    <w:semiHidden/>
    <w:unhideWhenUsed/>
    <w:rsid w:val="00214C13"/>
    <w:rPr>
      <w:color w:val="605E5C"/>
      <w:shd w:val="clear" w:color="auto" w:fill="E1DFDD"/>
    </w:rPr>
  </w:style>
  <w:style w:type="table" w:customStyle="1" w:styleId="TableGrid0">
    <w:name w:val="TableGrid"/>
    <w:rsid w:val="004416AB"/>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NoList2">
    <w:name w:val="No List2"/>
    <w:next w:val="NoList"/>
    <w:uiPriority w:val="99"/>
    <w:semiHidden/>
    <w:unhideWhenUsed/>
    <w:rsid w:val="009D3E77"/>
  </w:style>
  <w:style w:type="table" w:customStyle="1" w:styleId="TableGrid1">
    <w:name w:val="Table Grid1"/>
    <w:basedOn w:val="TableNormal"/>
    <w:next w:val="TableGrid"/>
    <w:uiPriority w:val="39"/>
    <w:rsid w:val="009D3E77"/>
    <w:pPr>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next w:val="TableGrid"/>
    <w:rsid w:val="009D3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eNormal"/>
    <w:next w:val="TableGrid"/>
    <w:rsid w:val="009D3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NoHe">
    <w:name w:val="Sec No. &amp; He"/>
    <w:rsid w:val="009D3E77"/>
    <w:pPr>
      <w:tabs>
        <w:tab w:val="left" w:pos="-720"/>
      </w:tabs>
      <w:suppressAutoHyphens/>
      <w:overflowPunct w:val="0"/>
      <w:autoSpaceDE w:val="0"/>
      <w:autoSpaceDN w:val="0"/>
      <w:adjustRightInd w:val="0"/>
      <w:textAlignment w:val="baseline"/>
    </w:pPr>
  </w:style>
  <w:style w:type="paragraph" w:customStyle="1" w:styleId="RightPar40">
    <w:name w:val="Right Par[4]"/>
    <w:rsid w:val="009D3E77"/>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HeaderEC1">
    <w:name w:val="Header EC1"/>
    <w:basedOn w:val="Normal"/>
    <w:link w:val="HeaderEC1Char"/>
    <w:qFormat/>
    <w:rsid w:val="009D3E77"/>
    <w:pPr>
      <w:jc w:val="both"/>
    </w:pPr>
    <w:rPr>
      <w:b/>
      <w:sz w:val="28"/>
      <w:szCs w:val="28"/>
      <w:lang w:eastAsia="en-US"/>
    </w:rPr>
  </w:style>
  <w:style w:type="character" w:customStyle="1" w:styleId="HeaderEC1Char">
    <w:name w:val="Header EC1 Char"/>
    <w:basedOn w:val="DefaultParagraphFont"/>
    <w:link w:val="HeaderEC1"/>
    <w:rsid w:val="009D3E77"/>
    <w:rPr>
      <w:b/>
      <w:sz w:val="28"/>
      <w:szCs w:val="28"/>
    </w:rPr>
  </w:style>
  <w:style w:type="paragraph" w:customStyle="1" w:styleId="AHeadingofParts">
    <w:name w:val="AHeading of Parts"/>
    <w:basedOn w:val="Normal"/>
    <w:link w:val="AHeadingofPartsChar"/>
    <w:qFormat/>
    <w:rsid w:val="009D3E77"/>
    <w:pPr>
      <w:jc w:val="center"/>
    </w:pPr>
    <w:rPr>
      <w:b/>
      <w:sz w:val="56"/>
      <w:szCs w:val="24"/>
      <w:lang w:eastAsia="en-US"/>
    </w:rPr>
  </w:style>
  <w:style w:type="paragraph" w:customStyle="1" w:styleId="AHeadingofSections">
    <w:name w:val="AHeading of Sections"/>
    <w:basedOn w:val="Normal"/>
    <w:link w:val="AHeadingofSectionsChar"/>
    <w:qFormat/>
    <w:rsid w:val="009D3E77"/>
    <w:pPr>
      <w:jc w:val="center"/>
    </w:pPr>
    <w:rPr>
      <w:b/>
      <w:sz w:val="48"/>
      <w:szCs w:val="24"/>
      <w:lang w:eastAsia="en-US"/>
    </w:rPr>
  </w:style>
  <w:style w:type="character" w:customStyle="1" w:styleId="AHeadingofPartsChar">
    <w:name w:val="AHeading of Parts Char"/>
    <w:basedOn w:val="DefaultParagraphFont"/>
    <w:link w:val="AHeadingofParts"/>
    <w:rsid w:val="009D3E77"/>
    <w:rPr>
      <w:b/>
      <w:sz w:val="56"/>
      <w:szCs w:val="24"/>
    </w:rPr>
  </w:style>
  <w:style w:type="character" w:customStyle="1" w:styleId="AHeadingofSectionsChar">
    <w:name w:val="AHeading of Sections Char"/>
    <w:basedOn w:val="DefaultParagraphFont"/>
    <w:link w:val="AHeadingofSections"/>
    <w:rsid w:val="009D3E77"/>
    <w:rPr>
      <w:b/>
      <w:sz w:val="48"/>
      <w:szCs w:val="24"/>
    </w:rPr>
  </w:style>
  <w:style w:type="paragraph" w:customStyle="1" w:styleId="GCHeading1">
    <w:name w:val="GC Heading 1"/>
    <w:basedOn w:val="Normal"/>
    <w:next w:val="Normal"/>
    <w:autoRedefine/>
    <w:rsid w:val="009D3E77"/>
    <w:pPr>
      <w:keepNext/>
      <w:keepLines/>
      <w:tabs>
        <w:tab w:val="left" w:pos="540"/>
      </w:tabs>
      <w:spacing w:before="120" w:after="120"/>
      <w:ind w:left="547" w:hanging="547"/>
      <w:jc w:val="both"/>
    </w:pPr>
    <w:rPr>
      <w:sz w:val="24"/>
      <w:szCs w:val="20"/>
      <w:lang w:eastAsia="en-US"/>
    </w:rPr>
  </w:style>
  <w:style w:type="paragraph" w:customStyle="1" w:styleId="GCHeading2">
    <w:name w:val="GC Heading 2"/>
    <w:basedOn w:val="Normal"/>
    <w:next w:val="Normal"/>
    <w:autoRedefine/>
    <w:rsid w:val="009D3E77"/>
    <w:pPr>
      <w:keepNext/>
      <w:keepLines/>
      <w:numPr>
        <w:ilvl w:val="1"/>
        <w:numId w:val="499"/>
      </w:numPr>
      <w:spacing w:before="120" w:after="120"/>
      <w:jc w:val="both"/>
    </w:pPr>
    <w:rPr>
      <w:b/>
      <w:bCs/>
      <w:sz w:val="24"/>
      <w:szCs w:val="20"/>
      <w:lang w:eastAsia="en-US"/>
    </w:rPr>
  </w:style>
  <w:style w:type="paragraph" w:customStyle="1" w:styleId="GCHeading3">
    <w:name w:val="GC Heading 3"/>
    <w:basedOn w:val="Normal"/>
    <w:next w:val="Normal"/>
    <w:autoRedefine/>
    <w:rsid w:val="009D3E77"/>
    <w:pPr>
      <w:keepNext/>
      <w:keepLines/>
      <w:numPr>
        <w:ilvl w:val="2"/>
        <w:numId w:val="499"/>
      </w:numPr>
      <w:spacing w:before="120" w:after="120"/>
      <w:jc w:val="both"/>
    </w:pPr>
    <w:rPr>
      <w:b/>
      <w:sz w:val="24"/>
      <w:szCs w:val="20"/>
      <w:lang w:val="en-GB" w:eastAsia="en-US"/>
    </w:rPr>
  </w:style>
  <w:style w:type="paragraph" w:customStyle="1" w:styleId="NewHeading2">
    <w:name w:val="New Heading 2"/>
    <w:basedOn w:val="Part"/>
    <w:autoRedefine/>
    <w:qFormat/>
    <w:rsid w:val="009D3E77"/>
    <w:pPr>
      <w:keepNext/>
      <w:spacing w:after="240"/>
    </w:pPr>
    <w:rPr>
      <w:color w:val="000000"/>
      <w:lang w:val="en-US" w:eastAsia="en-US"/>
    </w:rPr>
  </w:style>
  <w:style w:type="paragraph" w:customStyle="1" w:styleId="Sub-Heading2">
    <w:name w:val="Sub-Heading2"/>
    <w:basedOn w:val="Heading8"/>
    <w:autoRedefine/>
    <w:qFormat/>
    <w:rsid w:val="009D3E77"/>
    <w:pPr>
      <w:keepNext/>
      <w:numPr>
        <w:ilvl w:val="0"/>
        <w:numId w:val="0"/>
      </w:numPr>
      <w:spacing w:before="360"/>
      <w:jc w:val="center"/>
    </w:pPr>
    <w:rPr>
      <w:b/>
      <w:i w:val="0"/>
      <w:iCs w:val="0"/>
      <w:color w:val="000000"/>
      <w:sz w:val="48"/>
      <w:szCs w:val="48"/>
      <w:lang w:eastAsia="en-US"/>
    </w:rPr>
  </w:style>
  <w:style w:type="paragraph" w:customStyle="1" w:styleId="SPDForm2">
    <w:name w:val="SPD  Form 2"/>
    <w:basedOn w:val="Normal"/>
    <w:link w:val="SPDForm2Char"/>
    <w:qFormat/>
    <w:rsid w:val="009D3E77"/>
    <w:pPr>
      <w:spacing w:before="120" w:after="240"/>
      <w:jc w:val="center"/>
    </w:pPr>
    <w:rPr>
      <w:b/>
      <w:sz w:val="36"/>
      <w:szCs w:val="20"/>
      <w:lang w:eastAsia="en-US"/>
    </w:rPr>
  </w:style>
  <w:style w:type="paragraph" w:customStyle="1" w:styleId="Bulletnumbered">
    <w:name w:val="Bullet numbered"/>
    <w:basedOn w:val="ListParagraph"/>
    <w:autoRedefine/>
    <w:qFormat/>
    <w:rsid w:val="009D3E77"/>
    <w:pPr>
      <w:numPr>
        <w:numId w:val="502"/>
      </w:numPr>
      <w:tabs>
        <w:tab w:val="num" w:pos="432"/>
      </w:tabs>
      <w:spacing w:after="120" w:line="259" w:lineRule="auto"/>
      <w:ind w:left="360" w:hanging="432"/>
      <w:contextualSpacing w:val="0"/>
    </w:pPr>
    <w:rPr>
      <w:sz w:val="24"/>
    </w:rPr>
  </w:style>
  <w:style w:type="paragraph" w:customStyle="1" w:styleId="Bulletroman">
    <w:name w:val="Bullet roman"/>
    <w:basedOn w:val="ListParagraph"/>
    <w:autoRedefine/>
    <w:qFormat/>
    <w:rsid w:val="009D3E77"/>
    <w:pPr>
      <w:numPr>
        <w:numId w:val="503"/>
      </w:numPr>
      <w:tabs>
        <w:tab w:val="num" w:pos="432"/>
      </w:tabs>
      <w:spacing w:after="120" w:line="259" w:lineRule="auto"/>
      <w:ind w:left="432" w:hanging="432"/>
      <w:contextualSpacing w:val="0"/>
    </w:pPr>
    <w:rPr>
      <w:sz w:val="24"/>
    </w:rPr>
  </w:style>
  <w:style w:type="paragraph" w:customStyle="1" w:styleId="Bulletabc">
    <w:name w:val="Bullet abc"/>
    <w:basedOn w:val="ListParagraph"/>
    <w:autoRedefine/>
    <w:qFormat/>
    <w:rsid w:val="009D3E77"/>
    <w:pPr>
      <w:numPr>
        <w:numId w:val="505"/>
      </w:numPr>
      <w:tabs>
        <w:tab w:val="num" w:pos="432"/>
      </w:tabs>
      <w:spacing w:after="120" w:line="259" w:lineRule="auto"/>
      <w:ind w:left="432" w:hanging="432"/>
      <w:contextualSpacing w:val="0"/>
    </w:pPr>
    <w:rPr>
      <w:sz w:val="24"/>
    </w:rPr>
  </w:style>
  <w:style w:type="paragraph" w:customStyle="1" w:styleId="Bulletdash4thlevel">
    <w:name w:val="Bullet dash 4th level"/>
    <w:basedOn w:val="ListParagraph"/>
    <w:qFormat/>
    <w:rsid w:val="009D3E77"/>
    <w:pPr>
      <w:numPr>
        <w:numId w:val="504"/>
      </w:numPr>
      <w:tabs>
        <w:tab w:val="num" w:pos="432"/>
        <w:tab w:val="left" w:pos="720"/>
      </w:tabs>
      <w:spacing w:after="0" w:line="259" w:lineRule="auto"/>
      <w:ind w:left="1440" w:hanging="432"/>
    </w:pPr>
    <w:rPr>
      <w:sz w:val="24"/>
    </w:rPr>
  </w:style>
  <w:style w:type="paragraph" w:customStyle="1" w:styleId="SPD3EmployersRequirement">
    <w:name w:val="SPD 3 Employers Requirement"/>
    <w:basedOn w:val="Normal"/>
    <w:link w:val="SPD3EmployersRequirementChar"/>
    <w:qFormat/>
    <w:rsid w:val="009D3E77"/>
    <w:pPr>
      <w:jc w:val="center"/>
    </w:pPr>
    <w:rPr>
      <w:b/>
      <w:sz w:val="36"/>
      <w:szCs w:val="20"/>
      <w:lang w:eastAsia="en-US"/>
    </w:rPr>
  </w:style>
  <w:style w:type="character" w:customStyle="1" w:styleId="SPD3EmployersRequirementChar">
    <w:name w:val="SPD 3 Employers Requirement Char"/>
    <w:basedOn w:val="DefaultParagraphFont"/>
    <w:link w:val="SPD3EmployersRequirement"/>
    <w:rsid w:val="009D3E77"/>
    <w:rPr>
      <w:b/>
      <w:sz w:val="36"/>
    </w:rPr>
  </w:style>
  <w:style w:type="paragraph" w:customStyle="1" w:styleId="SPDForms1">
    <w:name w:val="SPD Forms 1"/>
    <w:basedOn w:val="Normal"/>
    <w:link w:val="SPDForms1Char"/>
    <w:qFormat/>
    <w:rsid w:val="009D3E77"/>
    <w:pPr>
      <w:spacing w:before="120" w:after="240"/>
      <w:jc w:val="center"/>
    </w:pPr>
    <w:rPr>
      <w:b/>
      <w:sz w:val="36"/>
      <w:szCs w:val="20"/>
      <w:lang w:eastAsia="en-US"/>
    </w:rPr>
  </w:style>
  <w:style w:type="table" w:customStyle="1" w:styleId="TableGrid10">
    <w:name w:val="TableGrid1"/>
    <w:rsid w:val="009D3E77"/>
    <w:rPr>
      <w:rFonts w:ascii="Calibri" w:hAnsi="Calibri"/>
      <w:sz w:val="22"/>
      <w:szCs w:val="22"/>
    </w:rPr>
    <w:tblPr>
      <w:tblCellMar>
        <w:top w:w="0" w:type="dxa"/>
        <w:left w:w="0" w:type="dxa"/>
        <w:bottom w:w="0" w:type="dxa"/>
        <w:right w:w="0" w:type="dxa"/>
      </w:tblCellMar>
    </w:tblPr>
  </w:style>
  <w:style w:type="paragraph" w:customStyle="1" w:styleId="Head5d1">
    <w:name w:val="Head 5d.1"/>
    <w:basedOn w:val="Normal"/>
    <w:next w:val="Normal"/>
    <w:rsid w:val="009D3E77"/>
    <w:pPr>
      <w:keepNext/>
      <w:numPr>
        <w:ilvl w:val="12"/>
      </w:numPr>
      <w:pBdr>
        <w:bottom w:val="single" w:sz="24" w:space="1" w:color="auto"/>
      </w:pBdr>
      <w:spacing w:before="360" w:after="120"/>
      <w:jc w:val="center"/>
    </w:pPr>
    <w:rPr>
      <w:rFonts w:ascii="Times New Roman Bold" w:hAnsi="Times New Roman Bold"/>
      <w:b/>
      <w:smallCaps/>
      <w:sz w:val="32"/>
      <w:szCs w:val="20"/>
      <w:lang w:eastAsia="en-US"/>
    </w:rPr>
  </w:style>
  <w:style w:type="character" w:customStyle="1" w:styleId="SPDForms1Char">
    <w:name w:val="SPD Forms 1 Char"/>
    <w:basedOn w:val="DefaultParagraphFont"/>
    <w:link w:val="SPDForms1"/>
    <w:rsid w:val="009D3E77"/>
    <w:rPr>
      <w:b/>
      <w:sz w:val="36"/>
    </w:rPr>
  </w:style>
  <w:style w:type="paragraph" w:customStyle="1" w:styleId="SPDTechnicalProposalForms">
    <w:name w:val="SPD  Technical Proposal Forms"/>
    <w:basedOn w:val="Normal"/>
    <w:link w:val="SPDTechnicalProposalFormsChar"/>
    <w:qFormat/>
    <w:rsid w:val="009D3E77"/>
    <w:pPr>
      <w:spacing w:before="120" w:after="240"/>
      <w:jc w:val="center"/>
    </w:pPr>
    <w:rPr>
      <w:b/>
      <w:sz w:val="36"/>
      <w:szCs w:val="20"/>
      <w:lang w:eastAsia="en-US"/>
    </w:rPr>
  </w:style>
  <w:style w:type="character" w:customStyle="1" w:styleId="SPDTechnicalProposalFormsChar">
    <w:name w:val="SPD  Technical Proposal Forms Char"/>
    <w:basedOn w:val="DefaultParagraphFont"/>
    <w:link w:val="SPDTechnicalProposalForms"/>
    <w:rsid w:val="009D3E77"/>
    <w:rPr>
      <w:b/>
      <w:sz w:val="36"/>
    </w:rPr>
  </w:style>
  <w:style w:type="paragraph" w:customStyle="1" w:styleId="HeadingSPDPurchasersRequirements01">
    <w:name w:val="Heading SPD Purchasers Requirements 01"/>
    <w:basedOn w:val="Normal"/>
    <w:link w:val="HeadingSPDPurchasersRequirements01Char"/>
    <w:qFormat/>
    <w:rsid w:val="009D3E77"/>
    <w:pPr>
      <w:suppressAutoHyphens/>
      <w:spacing w:before="480" w:after="120"/>
      <w:jc w:val="center"/>
      <w:outlineLvl w:val="0"/>
    </w:pPr>
    <w:rPr>
      <w:rFonts w:ascii="Times New Roman Bold" w:hAnsi="Times New Roman Bold"/>
      <w:b/>
      <w:smallCaps/>
      <w:sz w:val="36"/>
      <w:szCs w:val="20"/>
      <w:lang w:eastAsia="en-US"/>
    </w:rPr>
  </w:style>
  <w:style w:type="character" w:customStyle="1" w:styleId="HeadingSPDPurchasersRequirements01Char">
    <w:name w:val="Heading SPD Purchasers Requirements 01 Char"/>
    <w:basedOn w:val="DefaultParagraphFont"/>
    <w:link w:val="HeadingSPDPurchasersRequirements01"/>
    <w:rsid w:val="009D3E77"/>
    <w:rPr>
      <w:rFonts w:ascii="Times New Roman Bold" w:hAnsi="Times New Roman Bold"/>
      <w:b/>
      <w:smallCaps/>
      <w:sz w:val="36"/>
    </w:rPr>
  </w:style>
  <w:style w:type="paragraph" w:customStyle="1" w:styleId="IPAHeading2Text">
    <w:name w:val="IPA Heading 2 Text"/>
    <w:basedOn w:val="Normal"/>
    <w:link w:val="IPAHeading2TextChar"/>
    <w:rsid w:val="009D3E77"/>
    <w:pPr>
      <w:ind w:left="567"/>
      <w:jc w:val="both"/>
    </w:pPr>
    <w:rPr>
      <w:rFonts w:ascii="Calibri" w:hAnsi="Calibri"/>
      <w:lang w:val="en-GB" w:eastAsia="en-GB"/>
    </w:rPr>
  </w:style>
  <w:style w:type="character" w:customStyle="1" w:styleId="IPAHeading2TextChar">
    <w:name w:val="IPA Heading 2 Text Char"/>
    <w:link w:val="IPAHeading2Text"/>
    <w:rsid w:val="009D3E77"/>
    <w:rPr>
      <w:rFonts w:ascii="Calibri" w:hAnsi="Calibri"/>
      <w:sz w:val="22"/>
      <w:szCs w:val="22"/>
      <w:lang w:val="en-GB" w:eastAsia="en-GB"/>
    </w:rPr>
  </w:style>
  <w:style w:type="paragraph" w:customStyle="1" w:styleId="textbox0">
    <w:name w:val="textbox"/>
    <w:basedOn w:val="Normal"/>
    <w:rsid w:val="009D3E77"/>
    <w:pPr>
      <w:spacing w:before="100" w:beforeAutospacing="1" w:after="100" w:afterAutospacing="1"/>
    </w:pPr>
    <w:rPr>
      <w:sz w:val="24"/>
      <w:szCs w:val="24"/>
      <w:lang w:eastAsia="en-US"/>
    </w:rPr>
  </w:style>
  <w:style w:type="character" w:customStyle="1" w:styleId="explanatorynotesChar">
    <w:name w:val="explanatory_notes Char"/>
    <w:basedOn w:val="DefaultParagraphFont"/>
    <w:link w:val="explanatorynotes"/>
    <w:rsid w:val="009D3E77"/>
    <w:rPr>
      <w:rFonts w:ascii="Arial" w:hAnsi="Arial"/>
      <w:sz w:val="24"/>
    </w:rPr>
  </w:style>
  <w:style w:type="numbering" w:customStyle="1" w:styleId="SPD1">
    <w:name w:val="SPD 1"/>
    <w:uiPriority w:val="99"/>
    <w:rsid w:val="009D3E77"/>
    <w:pPr>
      <w:numPr>
        <w:numId w:val="507"/>
      </w:numPr>
    </w:pPr>
  </w:style>
  <w:style w:type="numbering" w:customStyle="1" w:styleId="SPDParagraphheader1">
    <w:name w:val="SPD Paragraph header 1"/>
    <w:uiPriority w:val="99"/>
    <w:rsid w:val="009D3E77"/>
    <w:pPr>
      <w:numPr>
        <w:numId w:val="508"/>
      </w:numPr>
    </w:pPr>
  </w:style>
  <w:style w:type="paragraph" w:customStyle="1" w:styleId="Head01">
    <w:name w:val="Head 0.1"/>
    <w:basedOn w:val="Head0"/>
    <w:qFormat/>
    <w:rsid w:val="009D3E77"/>
    <w:rPr>
      <w:sz w:val="56"/>
    </w:rPr>
  </w:style>
  <w:style w:type="paragraph" w:customStyle="1" w:styleId="Head0">
    <w:name w:val="Head 0"/>
    <w:basedOn w:val="Normal"/>
    <w:qFormat/>
    <w:rsid w:val="009D3E77"/>
    <w:pPr>
      <w:spacing w:before="1440"/>
      <w:jc w:val="center"/>
    </w:pPr>
    <w:rPr>
      <w:rFonts w:ascii="Times New Roman Bold" w:hAnsi="Times New Roman Bold"/>
      <w:b/>
      <w:smallCaps/>
      <w:sz w:val="72"/>
      <w:szCs w:val="72"/>
      <w:lang w:eastAsia="en-US"/>
    </w:rPr>
  </w:style>
  <w:style w:type="paragraph" w:customStyle="1" w:styleId="Head02">
    <w:name w:val="Head 0.2"/>
    <w:basedOn w:val="Heading1"/>
    <w:link w:val="Head02Char"/>
    <w:qFormat/>
    <w:rsid w:val="009D3E77"/>
    <w:pPr>
      <w:keepNext w:val="0"/>
      <w:spacing w:before="480" w:after="0"/>
      <w:jc w:val="center"/>
    </w:pPr>
    <w:rPr>
      <w:bCs w:val="0"/>
      <w:smallCaps/>
      <w:sz w:val="36"/>
    </w:rPr>
  </w:style>
  <w:style w:type="paragraph" w:customStyle="1" w:styleId="Head11b">
    <w:name w:val="Head 1.1b"/>
    <w:basedOn w:val="Normal"/>
    <w:qFormat/>
    <w:rsid w:val="009D3E77"/>
    <w:pPr>
      <w:keepNext/>
      <w:numPr>
        <w:ilvl w:val="12"/>
      </w:numPr>
      <w:pBdr>
        <w:bottom w:val="single" w:sz="24" w:space="1" w:color="auto"/>
      </w:pBdr>
      <w:spacing w:before="360"/>
      <w:jc w:val="center"/>
    </w:pPr>
    <w:rPr>
      <w:rFonts w:ascii="Times New Roman Bold" w:hAnsi="Times New Roman Bold"/>
      <w:b/>
      <w:smallCaps/>
      <w:sz w:val="32"/>
      <w:szCs w:val="20"/>
      <w:lang w:eastAsia="en-US"/>
    </w:rPr>
  </w:style>
  <w:style w:type="paragraph" w:customStyle="1" w:styleId="Head12b">
    <w:name w:val="Head 1.2b"/>
    <w:basedOn w:val="Normal"/>
    <w:qFormat/>
    <w:rsid w:val="009D3E77"/>
    <w:pPr>
      <w:numPr>
        <w:ilvl w:val="12"/>
      </w:numPr>
      <w:ind w:left="360" w:hanging="360"/>
    </w:pPr>
    <w:rPr>
      <w:b/>
      <w:sz w:val="24"/>
      <w:szCs w:val="20"/>
      <w:lang w:eastAsia="en-US"/>
    </w:rPr>
  </w:style>
  <w:style w:type="character" w:customStyle="1" w:styleId="SectionHeader3Char1">
    <w:name w:val="Section Header3 Char1"/>
    <w:aliases w:val="ClauseSub_No&amp;Name Char1,Section Header3 Char Char Char Char Char Char1,Section Header3 Char Char Char Char1"/>
    <w:basedOn w:val="DefaultParagraphFont"/>
    <w:uiPriority w:val="9"/>
    <w:semiHidden/>
    <w:rsid w:val="009D3E77"/>
    <w:rPr>
      <w:rFonts w:ascii="Calibri Light" w:eastAsia="Times New Roman" w:hAnsi="Calibri Light" w:cs="Times New Roman"/>
      <w:b/>
      <w:bCs/>
      <w:color w:val="5B9BD5"/>
    </w:rPr>
  </w:style>
  <w:style w:type="character" w:customStyle="1" w:styleId="preparersnote">
    <w:name w:val="preparer's note"/>
    <w:basedOn w:val="DefaultParagraphFont"/>
    <w:rsid w:val="009D3E77"/>
    <w:rPr>
      <w:b/>
      <w:i/>
      <w:iCs/>
    </w:rPr>
  </w:style>
  <w:style w:type="character" w:customStyle="1" w:styleId="Head02Char">
    <w:name w:val="Head 0.2 Char"/>
    <w:basedOn w:val="Heading1Char"/>
    <w:link w:val="Head02"/>
    <w:rsid w:val="009D3E77"/>
    <w:rPr>
      <w:rFonts w:ascii="Times New Roman Bold" w:hAnsi="Times New Roman Bold" w:cs="Arial"/>
      <w:b/>
      <w:bCs w:val="0"/>
      <w:smallCaps/>
      <w:kern w:val="32"/>
      <w:sz w:val="36"/>
      <w:szCs w:val="32"/>
      <w:lang w:eastAsia="fr-FR"/>
    </w:rPr>
  </w:style>
  <w:style w:type="paragraph" w:customStyle="1" w:styleId="Head21a">
    <w:name w:val="Head 2.1a"/>
    <w:basedOn w:val="Normal"/>
    <w:rsid w:val="009D3E77"/>
    <w:pPr>
      <w:keepNext/>
      <w:pBdr>
        <w:bottom w:val="single" w:sz="24" w:space="3" w:color="auto"/>
      </w:pBdr>
      <w:suppressAutoHyphens/>
      <w:spacing w:before="480" w:after="120"/>
      <w:jc w:val="center"/>
    </w:pPr>
    <w:rPr>
      <w:rFonts w:ascii="Times New Roman Bold" w:hAnsi="Times New Roman Bold"/>
      <w:b/>
      <w:smallCaps/>
      <w:sz w:val="32"/>
      <w:szCs w:val="20"/>
      <w:lang w:eastAsia="en-US"/>
    </w:rPr>
  </w:style>
  <w:style w:type="paragraph" w:customStyle="1" w:styleId="TOC11">
    <w:name w:val="TOC 11"/>
    <w:rsid w:val="009D3E77"/>
    <w:pPr>
      <w:tabs>
        <w:tab w:val="left" w:pos="360"/>
      </w:tabs>
      <w:suppressAutoHyphens/>
    </w:pPr>
    <w:rPr>
      <w:rFonts w:ascii="CG Times" w:hAnsi="CG Times"/>
      <w:smallCaps/>
      <w:sz w:val="22"/>
    </w:rPr>
  </w:style>
  <w:style w:type="paragraph" w:customStyle="1" w:styleId="Head11a">
    <w:name w:val="Head 1.1a"/>
    <w:link w:val="Head11aChar"/>
    <w:rsid w:val="009D3E7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9D3E77"/>
    <w:pPr>
      <w:numPr>
        <w:ilvl w:val="12"/>
      </w:numPr>
      <w:spacing w:after="120"/>
      <w:ind w:left="360" w:hanging="360"/>
    </w:pPr>
    <w:rPr>
      <w:b/>
      <w:sz w:val="24"/>
    </w:rPr>
  </w:style>
  <w:style w:type="paragraph" w:customStyle="1" w:styleId="Head32">
    <w:name w:val="Head 3.2"/>
    <w:basedOn w:val="Normal"/>
    <w:link w:val="Head32Char"/>
    <w:rsid w:val="009D3E77"/>
    <w:pPr>
      <w:numPr>
        <w:ilvl w:val="12"/>
      </w:numPr>
      <w:spacing w:after="120"/>
      <w:ind w:left="360" w:hanging="360"/>
      <w:jc w:val="center"/>
    </w:pPr>
    <w:rPr>
      <w:b/>
      <w:sz w:val="28"/>
      <w:szCs w:val="20"/>
      <w:lang w:eastAsia="en-US"/>
    </w:rPr>
  </w:style>
  <w:style w:type="character" w:customStyle="1" w:styleId="Head32Char">
    <w:name w:val="Head 3.2 Char"/>
    <w:basedOn w:val="DefaultParagraphFont"/>
    <w:link w:val="Head32"/>
    <w:rsid w:val="009D3E77"/>
    <w:rPr>
      <w:b/>
      <w:sz w:val="28"/>
    </w:rPr>
  </w:style>
  <w:style w:type="paragraph" w:customStyle="1" w:styleId="Head5a1">
    <w:name w:val="Head 5a.1"/>
    <w:basedOn w:val="Normal"/>
    <w:rsid w:val="009D3E77"/>
    <w:pPr>
      <w:keepNext/>
      <w:numPr>
        <w:ilvl w:val="12"/>
      </w:numPr>
      <w:pBdr>
        <w:bottom w:val="single" w:sz="24" w:space="1" w:color="auto"/>
      </w:pBdr>
      <w:spacing w:before="480" w:after="240"/>
      <w:jc w:val="center"/>
    </w:pPr>
    <w:rPr>
      <w:rFonts w:ascii="Times New Roman Bold" w:hAnsi="Times New Roman Bold"/>
      <w:b/>
      <w:smallCaps/>
      <w:sz w:val="32"/>
      <w:szCs w:val="20"/>
      <w:lang w:eastAsia="en-US"/>
    </w:rPr>
  </w:style>
  <w:style w:type="paragraph" w:customStyle="1" w:styleId="Head5a2">
    <w:name w:val="Head 5a.2"/>
    <w:basedOn w:val="Head5a1"/>
    <w:next w:val="Normal"/>
    <w:rsid w:val="009D3E77"/>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9D3E77"/>
    <w:rPr>
      <w:i/>
    </w:rPr>
  </w:style>
  <w:style w:type="paragraph" w:customStyle="1" w:styleId="Head5b1">
    <w:name w:val="Head 5b.1"/>
    <w:basedOn w:val="Head11a"/>
    <w:next w:val="Normal"/>
    <w:rsid w:val="009D3E77"/>
    <w:pPr>
      <w:tabs>
        <w:tab w:val="left" w:pos="9900"/>
      </w:tabs>
    </w:pPr>
  </w:style>
  <w:style w:type="paragraph" w:customStyle="1" w:styleId="Head5c1">
    <w:name w:val="Head 5c.1"/>
    <w:basedOn w:val="Head11a"/>
    <w:rsid w:val="009D3E77"/>
  </w:style>
  <w:style w:type="paragraph" w:customStyle="1" w:styleId="Head5d2">
    <w:name w:val="Head 5d.2"/>
    <w:basedOn w:val="Head12a"/>
    <w:next w:val="Normal"/>
    <w:rsid w:val="009D3E77"/>
    <w:pPr>
      <w:ind w:left="720" w:hanging="720"/>
      <w:jc w:val="both"/>
    </w:pPr>
  </w:style>
  <w:style w:type="paragraph" w:styleId="NormalIndent">
    <w:name w:val="Normal Indent"/>
    <w:basedOn w:val="Normal"/>
    <w:rsid w:val="009D3E77"/>
    <w:pPr>
      <w:suppressAutoHyphens/>
      <w:spacing w:after="120"/>
      <w:ind w:left="720"/>
      <w:jc w:val="both"/>
    </w:pPr>
    <w:rPr>
      <w:sz w:val="20"/>
      <w:szCs w:val="20"/>
      <w:lang w:eastAsia="en-US"/>
    </w:rPr>
  </w:style>
  <w:style w:type="paragraph" w:customStyle="1" w:styleId="Head62">
    <w:name w:val="Head 6.2"/>
    <w:basedOn w:val="Head12a"/>
    <w:next w:val="Normal"/>
    <w:rsid w:val="009D3E77"/>
    <w:pPr>
      <w:suppressAutoHyphens/>
    </w:pPr>
  </w:style>
  <w:style w:type="paragraph" w:styleId="List2">
    <w:name w:val="List 2"/>
    <w:basedOn w:val="Normal"/>
    <w:unhideWhenUsed/>
    <w:rsid w:val="009D3E77"/>
    <w:pPr>
      <w:suppressAutoHyphens/>
      <w:spacing w:after="120"/>
      <w:contextualSpacing/>
      <w:jc w:val="both"/>
    </w:pPr>
    <w:rPr>
      <w:sz w:val="20"/>
      <w:szCs w:val="20"/>
      <w:lang w:eastAsia="en-US"/>
    </w:rPr>
  </w:style>
  <w:style w:type="numbering" w:customStyle="1" w:styleId="SPDstylelist1">
    <w:name w:val="SPD style list 1"/>
    <w:uiPriority w:val="99"/>
    <w:rsid w:val="009D3E77"/>
    <w:pPr>
      <w:numPr>
        <w:numId w:val="514"/>
      </w:numPr>
    </w:pPr>
  </w:style>
  <w:style w:type="numbering" w:customStyle="1" w:styleId="AAASPD2">
    <w:name w:val="AAA SPD 2"/>
    <w:uiPriority w:val="99"/>
    <w:rsid w:val="009D3E77"/>
    <w:pPr>
      <w:numPr>
        <w:numId w:val="515"/>
      </w:numPr>
    </w:pPr>
  </w:style>
  <w:style w:type="numbering" w:customStyle="1" w:styleId="AAASPD1">
    <w:name w:val="AAA SPD 1"/>
    <w:uiPriority w:val="99"/>
    <w:rsid w:val="009D3E77"/>
    <w:pPr>
      <w:numPr>
        <w:numId w:val="516"/>
      </w:numPr>
    </w:pPr>
  </w:style>
  <w:style w:type="numbering" w:customStyle="1" w:styleId="SPDParaheader1">
    <w:name w:val="SPD Para header 1"/>
    <w:uiPriority w:val="99"/>
    <w:rsid w:val="009D3E77"/>
    <w:pPr>
      <w:numPr>
        <w:numId w:val="517"/>
      </w:numPr>
    </w:pPr>
  </w:style>
  <w:style w:type="paragraph" w:customStyle="1" w:styleId="HeadingSPD010">
    <w:name w:val="Heading SPD01"/>
    <w:basedOn w:val="Head11a"/>
    <w:link w:val="HeadingSPD01Char0"/>
    <w:qFormat/>
    <w:rsid w:val="009D3E77"/>
    <w:pPr>
      <w:pBdr>
        <w:bottom w:val="none" w:sz="0" w:space="0" w:color="auto"/>
      </w:pBdr>
      <w:outlineLvl w:val="1"/>
    </w:pPr>
  </w:style>
  <w:style w:type="paragraph" w:customStyle="1" w:styleId="HeadingSPD02">
    <w:name w:val="Heading SPD 02"/>
    <w:basedOn w:val="Header"/>
    <w:qFormat/>
    <w:rsid w:val="009D3E77"/>
    <w:pPr>
      <w:numPr>
        <w:numId w:val="513"/>
      </w:numPr>
      <w:suppressAutoHyphens/>
      <w:spacing w:after="120"/>
      <w:jc w:val="both"/>
      <w:outlineLvl w:val="2"/>
    </w:pPr>
    <w:rPr>
      <w:b/>
      <w:sz w:val="24"/>
      <w:szCs w:val="24"/>
      <w:lang w:eastAsia="en-US"/>
    </w:rPr>
  </w:style>
  <w:style w:type="paragraph" w:customStyle="1" w:styleId="HeadingITP1">
    <w:name w:val="Heading ITP 1"/>
    <w:basedOn w:val="HeadingSPD01"/>
    <w:link w:val="HeadingITP1Char"/>
    <w:qFormat/>
    <w:rsid w:val="009D3E77"/>
  </w:style>
  <w:style w:type="character" w:customStyle="1" w:styleId="Head11aChar">
    <w:name w:val="Head 1.1a Char"/>
    <w:basedOn w:val="DefaultParagraphFont"/>
    <w:link w:val="Head11a"/>
    <w:rsid w:val="009D3E77"/>
    <w:rPr>
      <w:rFonts w:ascii="Times New Roman Bold" w:hAnsi="Times New Roman Bold"/>
      <w:b/>
      <w:smallCaps/>
      <w:sz w:val="32"/>
    </w:rPr>
  </w:style>
  <w:style w:type="character" w:customStyle="1" w:styleId="HeadingSPD01Char0">
    <w:name w:val="Heading SPD01 Char"/>
    <w:basedOn w:val="Head11aChar"/>
    <w:link w:val="HeadingSPD010"/>
    <w:rsid w:val="009D3E77"/>
    <w:rPr>
      <w:rFonts w:ascii="Times New Roman Bold" w:hAnsi="Times New Roman Bold"/>
      <w:b/>
      <w:smallCaps/>
      <w:sz w:val="32"/>
    </w:rPr>
  </w:style>
  <w:style w:type="character" w:customStyle="1" w:styleId="HeadingITP1Char">
    <w:name w:val="Heading ITP 1 Char"/>
    <w:basedOn w:val="HeadingSPD01Char"/>
    <w:link w:val="HeadingITP1"/>
    <w:rsid w:val="009D3E77"/>
    <w:rPr>
      <w:rFonts w:ascii="Times New Roman Bold" w:hAnsi="Times New Roman Bold"/>
      <w:b/>
      <w:smallCaps/>
      <w:sz w:val="32"/>
    </w:rPr>
  </w:style>
  <w:style w:type="character" w:customStyle="1" w:styleId="Heading2Char1">
    <w:name w:val="Heading 2 Char1"/>
    <w:aliases w:val="Title Header2 Char1"/>
    <w:basedOn w:val="DefaultParagraphFont"/>
    <w:semiHidden/>
    <w:rsid w:val="009D3E77"/>
    <w:rPr>
      <w:rFonts w:ascii="Calibri Light" w:eastAsia="Times New Roman" w:hAnsi="Calibri Light" w:cs="Times New Roman"/>
      <w:color w:val="2E74B5"/>
      <w:sz w:val="26"/>
      <w:szCs w:val="26"/>
    </w:rPr>
  </w:style>
  <w:style w:type="paragraph" w:customStyle="1" w:styleId="SPD4EmployereRequirmentAnnex">
    <w:name w:val="SPD 4 Employere Requirment Annex"/>
    <w:basedOn w:val="Normal"/>
    <w:qFormat/>
    <w:rsid w:val="009D3E77"/>
    <w:pPr>
      <w:tabs>
        <w:tab w:val="num" w:pos="864"/>
      </w:tabs>
      <w:spacing w:after="200"/>
      <w:jc w:val="center"/>
      <w:outlineLvl w:val="2"/>
    </w:pPr>
    <w:rPr>
      <w:b/>
      <w:sz w:val="24"/>
      <w:szCs w:val="28"/>
      <w:lang w:eastAsia="en-US"/>
    </w:rPr>
  </w:style>
  <w:style w:type="paragraph" w:customStyle="1" w:styleId="SPD1EmployersRequirement">
    <w:name w:val="SPD 1 Employers Requirement"/>
    <w:basedOn w:val="SPD3EmployersRequirement"/>
    <w:link w:val="SPD1EmployersRequirementChar"/>
    <w:qFormat/>
    <w:rsid w:val="009D3E77"/>
  </w:style>
  <w:style w:type="character" w:customStyle="1" w:styleId="SPD1EmployersRequirementChar">
    <w:name w:val="SPD 1 Employers Requirement Char"/>
    <w:basedOn w:val="SPD3EmployersRequirementChar"/>
    <w:link w:val="SPD1EmployersRequirement"/>
    <w:rsid w:val="009D3E77"/>
    <w:rPr>
      <w:b/>
      <w:sz w:val="36"/>
    </w:rPr>
  </w:style>
  <w:style w:type="paragraph" w:customStyle="1" w:styleId="SEC3h1">
    <w:name w:val="SEC3 h1"/>
    <w:basedOn w:val="Normal"/>
    <w:link w:val="SEC3h1Char"/>
    <w:qFormat/>
    <w:rsid w:val="009D3E77"/>
    <w:rPr>
      <w:b/>
      <w:iCs/>
      <w:sz w:val="28"/>
      <w:szCs w:val="28"/>
      <w:lang w:eastAsia="en-US"/>
    </w:rPr>
  </w:style>
  <w:style w:type="paragraph" w:customStyle="1" w:styleId="SEC3h2">
    <w:name w:val="SEC3 h2"/>
    <w:basedOn w:val="Normal"/>
    <w:link w:val="SEC3h2Char"/>
    <w:qFormat/>
    <w:rsid w:val="009D3E77"/>
    <w:pPr>
      <w:spacing w:after="200"/>
    </w:pPr>
    <w:rPr>
      <w:b/>
      <w:iCs/>
      <w:sz w:val="28"/>
      <w:szCs w:val="20"/>
      <w:lang w:eastAsia="en-US"/>
    </w:rPr>
  </w:style>
  <w:style w:type="character" w:customStyle="1" w:styleId="SEC3h1Char">
    <w:name w:val="SEC3 h1 Char"/>
    <w:basedOn w:val="DefaultParagraphFont"/>
    <w:link w:val="SEC3h1"/>
    <w:rsid w:val="009D3E77"/>
    <w:rPr>
      <w:b/>
      <w:iCs/>
      <w:sz w:val="28"/>
      <w:szCs w:val="28"/>
    </w:rPr>
  </w:style>
  <w:style w:type="character" w:customStyle="1" w:styleId="SEC3h2Char">
    <w:name w:val="SEC3 h2 Char"/>
    <w:basedOn w:val="DefaultParagraphFont"/>
    <w:link w:val="SEC3h2"/>
    <w:rsid w:val="009D3E77"/>
    <w:rPr>
      <w:b/>
      <w:iCs/>
      <w:sz w:val="28"/>
    </w:rPr>
  </w:style>
  <w:style w:type="paragraph" w:customStyle="1" w:styleId="SPDProposalForms">
    <w:name w:val="SPD Proposal Forms"/>
    <w:basedOn w:val="SPDTechnicalProposalForms"/>
    <w:link w:val="SPDProposalFormsChar"/>
    <w:qFormat/>
    <w:rsid w:val="009D3E77"/>
  </w:style>
  <w:style w:type="paragraph" w:customStyle="1" w:styleId="ProposalFormsheading">
    <w:name w:val="Proposal Forms heading"/>
    <w:basedOn w:val="SPDForms1"/>
    <w:link w:val="ProposalFormsheadingChar"/>
    <w:qFormat/>
    <w:rsid w:val="009D3E77"/>
  </w:style>
  <w:style w:type="character" w:customStyle="1" w:styleId="SPDProposalFormsChar">
    <w:name w:val="SPD Proposal Forms Char"/>
    <w:basedOn w:val="SPDTechnicalProposalFormsChar"/>
    <w:link w:val="SPDProposalForms"/>
    <w:rsid w:val="009D3E77"/>
    <w:rPr>
      <w:b/>
      <w:sz w:val="36"/>
    </w:rPr>
  </w:style>
  <w:style w:type="character" w:customStyle="1" w:styleId="ProposalFormsheadingChar">
    <w:name w:val="Proposal Forms heading Char"/>
    <w:basedOn w:val="SPDForms1Char"/>
    <w:link w:val="ProposalFormsheading"/>
    <w:rsid w:val="009D3E77"/>
    <w:rPr>
      <w:b/>
      <w:sz w:val="36"/>
    </w:rPr>
  </w:style>
  <w:style w:type="paragraph" w:customStyle="1" w:styleId="Sec4Head1">
    <w:name w:val="Sec4 Head1"/>
    <w:basedOn w:val="ProposalFormsheading"/>
    <w:qFormat/>
    <w:rsid w:val="009D3E77"/>
    <w:rPr>
      <w:noProof/>
    </w:rPr>
  </w:style>
  <w:style w:type="paragraph" w:customStyle="1" w:styleId="xl81">
    <w:name w:val="xl81"/>
    <w:basedOn w:val="Normal"/>
    <w:rsid w:val="009D3E77"/>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Cs w:val="20"/>
      <w:lang w:val="es-ES" w:eastAsia="en-US"/>
    </w:rPr>
  </w:style>
  <w:style w:type="table" w:customStyle="1" w:styleId="TableGrid11">
    <w:name w:val="Table Grid11"/>
    <w:basedOn w:val="TableNormal"/>
    <w:next w:val="TableGrid"/>
    <w:uiPriority w:val="39"/>
    <w:rsid w:val="009D3E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DForms3">
    <w:name w:val="SPD Forms 3"/>
    <w:basedOn w:val="SPDForm2"/>
    <w:qFormat/>
    <w:rsid w:val="009D3E77"/>
  </w:style>
  <w:style w:type="paragraph" w:customStyle="1" w:styleId="ITBh2">
    <w:name w:val="ITB h2"/>
    <w:basedOn w:val="Section1-Clauses"/>
    <w:qFormat/>
    <w:rsid w:val="009D3E77"/>
    <w:pPr>
      <w:keepNext w:val="0"/>
      <w:numPr>
        <w:ilvl w:val="0"/>
        <w:numId w:val="0"/>
      </w:numPr>
      <w:tabs>
        <w:tab w:val="num" w:pos="432"/>
      </w:tabs>
      <w:spacing w:after="200"/>
      <w:ind w:left="432" w:hanging="432"/>
      <w:outlineLvl w:val="9"/>
    </w:pPr>
    <w:rPr>
      <w:szCs w:val="20"/>
      <w:lang w:eastAsia="en-US"/>
    </w:rPr>
  </w:style>
  <w:style w:type="paragraph" w:customStyle="1" w:styleId="msonormal0">
    <w:name w:val="msonormal"/>
    <w:basedOn w:val="Normal"/>
    <w:rsid w:val="009D3E77"/>
    <w:pPr>
      <w:spacing w:before="100" w:beforeAutospacing="1" w:after="100" w:afterAutospacing="1"/>
    </w:pPr>
    <w:rPr>
      <w:sz w:val="24"/>
      <w:szCs w:val="24"/>
      <w:lang w:eastAsia="en-US"/>
    </w:rPr>
  </w:style>
  <w:style w:type="numbering" w:customStyle="1" w:styleId="NoList11">
    <w:name w:val="No List11"/>
    <w:next w:val="NoList"/>
    <w:uiPriority w:val="99"/>
    <w:semiHidden/>
    <w:unhideWhenUsed/>
    <w:rsid w:val="009D3E77"/>
  </w:style>
  <w:style w:type="table" w:customStyle="1" w:styleId="TableGrid2">
    <w:name w:val="Table Grid2"/>
    <w:basedOn w:val="TableNormal"/>
    <w:next w:val="TableGrid"/>
    <w:uiPriority w:val="39"/>
    <w:rsid w:val="009D3E7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rsid w:val="009D3E77"/>
    <w:rPr>
      <w:rFonts w:ascii="Calibri" w:eastAsia="Calibri" w:hAnsi="Calibri"/>
      <w:sz w:val="15"/>
      <w:szCs w:val="15"/>
      <w:lang w:eastAsia="en-US"/>
    </w:rPr>
  </w:style>
  <w:style w:type="numbering" w:customStyle="1" w:styleId="AAASPD11">
    <w:name w:val="AAA SPD 11"/>
    <w:uiPriority w:val="99"/>
    <w:rsid w:val="009D3E77"/>
  </w:style>
  <w:style w:type="paragraph" w:customStyle="1" w:styleId="Sec3H10">
    <w:name w:val="Sec 3 H1"/>
    <w:basedOn w:val="Normal"/>
    <w:link w:val="Sec3H1Char0"/>
    <w:qFormat/>
    <w:rsid w:val="009D3E77"/>
    <w:rPr>
      <w:b/>
      <w:iCs/>
      <w:noProof/>
      <w:sz w:val="28"/>
      <w:szCs w:val="28"/>
      <w:lang w:eastAsia="en-US"/>
    </w:rPr>
  </w:style>
  <w:style w:type="paragraph" w:customStyle="1" w:styleId="Sec3H20">
    <w:name w:val="Sec 3 H 2"/>
    <w:basedOn w:val="Normal"/>
    <w:link w:val="Sec3H2Char0"/>
    <w:qFormat/>
    <w:rsid w:val="009D3E77"/>
    <w:pPr>
      <w:tabs>
        <w:tab w:val="left" w:pos="1080"/>
      </w:tabs>
      <w:spacing w:after="200"/>
      <w:ind w:left="720"/>
    </w:pPr>
    <w:rPr>
      <w:b/>
      <w:iCs/>
      <w:noProof/>
      <w:sz w:val="28"/>
      <w:szCs w:val="20"/>
      <w:lang w:eastAsia="en-US"/>
    </w:rPr>
  </w:style>
  <w:style w:type="character" w:customStyle="1" w:styleId="Sec3H1Char0">
    <w:name w:val="Sec 3 H1 Char"/>
    <w:basedOn w:val="DefaultParagraphFont"/>
    <w:link w:val="Sec3H10"/>
    <w:rsid w:val="009D3E77"/>
    <w:rPr>
      <w:b/>
      <w:iCs/>
      <w:noProof/>
      <w:sz w:val="28"/>
      <w:szCs w:val="28"/>
    </w:rPr>
  </w:style>
  <w:style w:type="paragraph" w:customStyle="1" w:styleId="SPDForm1">
    <w:name w:val="SPD Form 1"/>
    <w:basedOn w:val="SPDForm2"/>
    <w:link w:val="SPDForm1Char"/>
    <w:qFormat/>
    <w:rsid w:val="009D3E77"/>
  </w:style>
  <w:style w:type="character" w:customStyle="1" w:styleId="Sec3H2Char0">
    <w:name w:val="Sec 3 H 2 Char"/>
    <w:basedOn w:val="DefaultParagraphFont"/>
    <w:link w:val="Sec3H20"/>
    <w:rsid w:val="009D3E77"/>
    <w:rPr>
      <w:b/>
      <w:iCs/>
      <w:noProof/>
      <w:sz w:val="28"/>
    </w:rPr>
  </w:style>
  <w:style w:type="paragraph" w:customStyle="1" w:styleId="SPDProposalForm1">
    <w:name w:val="SPD Proposal Form 1"/>
    <w:basedOn w:val="SPDForm1"/>
    <w:link w:val="SPDProposalForm1Char"/>
    <w:qFormat/>
    <w:rsid w:val="009D3E77"/>
  </w:style>
  <w:style w:type="character" w:customStyle="1" w:styleId="SPDForm2Char">
    <w:name w:val="SPD  Form 2 Char"/>
    <w:basedOn w:val="DefaultParagraphFont"/>
    <w:link w:val="SPDForm2"/>
    <w:rsid w:val="009D3E77"/>
    <w:rPr>
      <w:b/>
      <w:sz w:val="36"/>
    </w:rPr>
  </w:style>
  <w:style w:type="character" w:customStyle="1" w:styleId="SPDForm1Char">
    <w:name w:val="SPD Form 1 Char"/>
    <w:basedOn w:val="SPDForm2Char"/>
    <w:link w:val="SPDForm1"/>
    <w:rsid w:val="009D3E77"/>
    <w:rPr>
      <w:b/>
      <w:sz w:val="36"/>
    </w:rPr>
  </w:style>
  <w:style w:type="paragraph" w:customStyle="1" w:styleId="Section4Heading1">
    <w:name w:val="Section 4 Heading 1"/>
    <w:basedOn w:val="SPDProposalForm1"/>
    <w:link w:val="Section4Heading1Char"/>
    <w:qFormat/>
    <w:rsid w:val="009D3E77"/>
  </w:style>
  <w:style w:type="character" w:customStyle="1" w:styleId="SPDProposalForm1Char">
    <w:name w:val="SPD Proposal Form 1 Char"/>
    <w:basedOn w:val="SPDForm1Char"/>
    <w:link w:val="SPDProposalForm1"/>
    <w:rsid w:val="009D3E77"/>
    <w:rPr>
      <w:b/>
      <w:sz w:val="36"/>
    </w:rPr>
  </w:style>
  <w:style w:type="paragraph" w:customStyle="1" w:styleId="Section4Heading2">
    <w:name w:val="Section 4 Heading 2"/>
    <w:basedOn w:val="SPDForm2"/>
    <w:link w:val="Section4Heading2Char"/>
    <w:qFormat/>
    <w:rsid w:val="009D3E77"/>
  </w:style>
  <w:style w:type="character" w:customStyle="1" w:styleId="Section4Heading1Char">
    <w:name w:val="Section 4 Heading 1 Char"/>
    <w:basedOn w:val="SPDProposalForm1Char"/>
    <w:link w:val="Section4Heading1"/>
    <w:rsid w:val="009D3E77"/>
    <w:rPr>
      <w:b/>
      <w:sz w:val="36"/>
    </w:rPr>
  </w:style>
  <w:style w:type="character" w:customStyle="1" w:styleId="Section4Heading2Char">
    <w:name w:val="Section 4 Heading 2 Char"/>
    <w:basedOn w:val="SPDForm2Char"/>
    <w:link w:val="Section4Heading2"/>
    <w:rsid w:val="009D3E77"/>
    <w:rPr>
      <w:b/>
      <w:sz w:val="36"/>
    </w:rPr>
  </w:style>
  <w:style w:type="paragraph" w:customStyle="1" w:styleId="Sec7Heading">
    <w:name w:val="Sec 7 Heading"/>
    <w:basedOn w:val="SPD3EmployersRequirement"/>
    <w:link w:val="Sec7HeadingChar"/>
    <w:qFormat/>
    <w:rsid w:val="009D3E77"/>
  </w:style>
  <w:style w:type="character" w:customStyle="1" w:styleId="Sec7HeadingChar">
    <w:name w:val="Sec 7 Heading Char"/>
    <w:basedOn w:val="SPD3EmployersRequirementChar"/>
    <w:link w:val="Sec7Heading"/>
    <w:rsid w:val="009D3E77"/>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1692">
      <w:bodyDiv w:val="1"/>
      <w:marLeft w:val="0"/>
      <w:marRight w:val="0"/>
      <w:marTop w:val="0"/>
      <w:marBottom w:val="0"/>
      <w:divBdr>
        <w:top w:val="none" w:sz="0" w:space="0" w:color="auto"/>
        <w:left w:val="none" w:sz="0" w:space="0" w:color="auto"/>
        <w:bottom w:val="none" w:sz="0" w:space="0" w:color="auto"/>
        <w:right w:val="none" w:sz="0" w:space="0" w:color="auto"/>
      </w:divBdr>
    </w:div>
    <w:div w:id="82072730">
      <w:bodyDiv w:val="1"/>
      <w:marLeft w:val="0"/>
      <w:marRight w:val="0"/>
      <w:marTop w:val="0"/>
      <w:marBottom w:val="0"/>
      <w:divBdr>
        <w:top w:val="none" w:sz="0" w:space="0" w:color="auto"/>
        <w:left w:val="none" w:sz="0" w:space="0" w:color="auto"/>
        <w:bottom w:val="none" w:sz="0" w:space="0" w:color="auto"/>
        <w:right w:val="none" w:sz="0" w:space="0" w:color="auto"/>
      </w:divBdr>
    </w:div>
    <w:div w:id="161774372">
      <w:bodyDiv w:val="1"/>
      <w:marLeft w:val="0"/>
      <w:marRight w:val="0"/>
      <w:marTop w:val="0"/>
      <w:marBottom w:val="0"/>
      <w:divBdr>
        <w:top w:val="none" w:sz="0" w:space="0" w:color="auto"/>
        <w:left w:val="none" w:sz="0" w:space="0" w:color="auto"/>
        <w:bottom w:val="none" w:sz="0" w:space="0" w:color="auto"/>
        <w:right w:val="none" w:sz="0" w:space="0" w:color="auto"/>
      </w:divBdr>
    </w:div>
    <w:div w:id="263420243">
      <w:bodyDiv w:val="1"/>
      <w:marLeft w:val="0"/>
      <w:marRight w:val="0"/>
      <w:marTop w:val="0"/>
      <w:marBottom w:val="0"/>
      <w:divBdr>
        <w:top w:val="none" w:sz="0" w:space="0" w:color="auto"/>
        <w:left w:val="none" w:sz="0" w:space="0" w:color="auto"/>
        <w:bottom w:val="none" w:sz="0" w:space="0" w:color="auto"/>
        <w:right w:val="none" w:sz="0" w:space="0" w:color="auto"/>
      </w:divBdr>
    </w:div>
    <w:div w:id="732193446">
      <w:bodyDiv w:val="1"/>
      <w:marLeft w:val="0"/>
      <w:marRight w:val="0"/>
      <w:marTop w:val="0"/>
      <w:marBottom w:val="0"/>
      <w:divBdr>
        <w:top w:val="none" w:sz="0" w:space="0" w:color="auto"/>
        <w:left w:val="none" w:sz="0" w:space="0" w:color="auto"/>
        <w:bottom w:val="none" w:sz="0" w:space="0" w:color="auto"/>
        <w:right w:val="none" w:sz="0" w:space="0" w:color="auto"/>
      </w:divBdr>
    </w:div>
    <w:div w:id="886337052">
      <w:bodyDiv w:val="1"/>
      <w:marLeft w:val="0"/>
      <w:marRight w:val="0"/>
      <w:marTop w:val="0"/>
      <w:marBottom w:val="0"/>
      <w:divBdr>
        <w:top w:val="none" w:sz="0" w:space="0" w:color="auto"/>
        <w:left w:val="none" w:sz="0" w:space="0" w:color="auto"/>
        <w:bottom w:val="none" w:sz="0" w:space="0" w:color="auto"/>
        <w:right w:val="none" w:sz="0" w:space="0" w:color="auto"/>
      </w:divBdr>
    </w:div>
    <w:div w:id="927808219">
      <w:bodyDiv w:val="1"/>
      <w:marLeft w:val="0"/>
      <w:marRight w:val="0"/>
      <w:marTop w:val="0"/>
      <w:marBottom w:val="0"/>
      <w:divBdr>
        <w:top w:val="none" w:sz="0" w:space="0" w:color="auto"/>
        <w:left w:val="none" w:sz="0" w:space="0" w:color="auto"/>
        <w:bottom w:val="none" w:sz="0" w:space="0" w:color="auto"/>
        <w:right w:val="none" w:sz="0" w:space="0" w:color="auto"/>
      </w:divBdr>
    </w:div>
    <w:div w:id="1035690270">
      <w:bodyDiv w:val="1"/>
      <w:marLeft w:val="0"/>
      <w:marRight w:val="0"/>
      <w:marTop w:val="0"/>
      <w:marBottom w:val="0"/>
      <w:divBdr>
        <w:top w:val="none" w:sz="0" w:space="0" w:color="auto"/>
        <w:left w:val="none" w:sz="0" w:space="0" w:color="auto"/>
        <w:bottom w:val="none" w:sz="0" w:space="0" w:color="auto"/>
        <w:right w:val="none" w:sz="0" w:space="0" w:color="auto"/>
      </w:divBdr>
    </w:div>
    <w:div w:id="1113554214">
      <w:bodyDiv w:val="1"/>
      <w:marLeft w:val="0"/>
      <w:marRight w:val="0"/>
      <w:marTop w:val="0"/>
      <w:marBottom w:val="0"/>
      <w:divBdr>
        <w:top w:val="none" w:sz="0" w:space="0" w:color="auto"/>
        <w:left w:val="none" w:sz="0" w:space="0" w:color="auto"/>
        <w:bottom w:val="none" w:sz="0" w:space="0" w:color="auto"/>
        <w:right w:val="none" w:sz="0" w:space="0" w:color="auto"/>
      </w:divBdr>
      <w:divsChild>
        <w:div w:id="745111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97971">
      <w:bodyDiv w:val="1"/>
      <w:marLeft w:val="0"/>
      <w:marRight w:val="0"/>
      <w:marTop w:val="0"/>
      <w:marBottom w:val="0"/>
      <w:divBdr>
        <w:top w:val="none" w:sz="0" w:space="0" w:color="auto"/>
        <w:left w:val="none" w:sz="0" w:space="0" w:color="auto"/>
        <w:bottom w:val="none" w:sz="0" w:space="0" w:color="auto"/>
        <w:right w:val="none" w:sz="0" w:space="0" w:color="auto"/>
      </w:divBdr>
      <w:divsChild>
        <w:div w:id="1504706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532800">
      <w:bodyDiv w:val="1"/>
      <w:marLeft w:val="0"/>
      <w:marRight w:val="0"/>
      <w:marTop w:val="0"/>
      <w:marBottom w:val="0"/>
      <w:divBdr>
        <w:top w:val="none" w:sz="0" w:space="0" w:color="auto"/>
        <w:left w:val="none" w:sz="0" w:space="0" w:color="auto"/>
        <w:bottom w:val="none" w:sz="0" w:space="0" w:color="auto"/>
        <w:right w:val="none" w:sz="0" w:space="0" w:color="auto"/>
      </w:divBdr>
      <w:divsChild>
        <w:div w:id="318534382">
          <w:marLeft w:val="0"/>
          <w:marRight w:val="0"/>
          <w:marTop w:val="0"/>
          <w:marBottom w:val="0"/>
          <w:divBdr>
            <w:top w:val="none" w:sz="0" w:space="0" w:color="auto"/>
            <w:left w:val="none" w:sz="0" w:space="0" w:color="auto"/>
            <w:bottom w:val="none" w:sz="0" w:space="0" w:color="auto"/>
            <w:right w:val="none" w:sz="0" w:space="0" w:color="auto"/>
          </w:divBdr>
          <w:divsChild>
            <w:div w:id="877471337">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0"/>
                  <w:divBdr>
                    <w:top w:val="none" w:sz="0" w:space="0" w:color="auto"/>
                    <w:left w:val="none" w:sz="0" w:space="0" w:color="auto"/>
                    <w:bottom w:val="none" w:sz="0" w:space="0" w:color="auto"/>
                    <w:right w:val="none" w:sz="0" w:space="0" w:color="auto"/>
                  </w:divBdr>
                  <w:divsChild>
                    <w:div w:id="135801165">
                      <w:marLeft w:val="0"/>
                      <w:marRight w:val="0"/>
                      <w:marTop w:val="0"/>
                      <w:marBottom w:val="0"/>
                      <w:divBdr>
                        <w:top w:val="none" w:sz="0" w:space="0" w:color="auto"/>
                        <w:left w:val="none" w:sz="0" w:space="0" w:color="auto"/>
                        <w:bottom w:val="none" w:sz="0" w:space="0" w:color="auto"/>
                        <w:right w:val="none" w:sz="0" w:space="0" w:color="auto"/>
                      </w:divBdr>
                      <w:divsChild>
                        <w:div w:id="1591888694">
                          <w:marLeft w:val="0"/>
                          <w:marRight w:val="0"/>
                          <w:marTop w:val="0"/>
                          <w:marBottom w:val="0"/>
                          <w:divBdr>
                            <w:top w:val="none" w:sz="0" w:space="0" w:color="auto"/>
                            <w:left w:val="none" w:sz="0" w:space="0" w:color="auto"/>
                            <w:bottom w:val="none" w:sz="0" w:space="0" w:color="auto"/>
                            <w:right w:val="none" w:sz="0" w:space="0" w:color="auto"/>
                          </w:divBdr>
                          <w:divsChild>
                            <w:div w:id="947811986">
                              <w:marLeft w:val="0"/>
                              <w:marRight w:val="0"/>
                              <w:marTop w:val="0"/>
                              <w:marBottom w:val="0"/>
                              <w:divBdr>
                                <w:top w:val="none" w:sz="0" w:space="0" w:color="auto"/>
                                <w:left w:val="none" w:sz="0" w:space="0" w:color="auto"/>
                                <w:bottom w:val="none" w:sz="0" w:space="0" w:color="auto"/>
                                <w:right w:val="none" w:sz="0" w:space="0" w:color="auto"/>
                              </w:divBdr>
                              <w:divsChild>
                                <w:div w:id="1006714983">
                                  <w:marLeft w:val="0"/>
                                  <w:marRight w:val="0"/>
                                  <w:marTop w:val="0"/>
                                  <w:marBottom w:val="0"/>
                                  <w:divBdr>
                                    <w:top w:val="none" w:sz="0" w:space="0" w:color="auto"/>
                                    <w:left w:val="none" w:sz="0" w:space="0" w:color="auto"/>
                                    <w:bottom w:val="none" w:sz="0" w:space="0" w:color="auto"/>
                                    <w:right w:val="none" w:sz="0" w:space="0" w:color="auto"/>
                                  </w:divBdr>
                                  <w:divsChild>
                                    <w:div w:id="947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5673">
      <w:bodyDiv w:val="1"/>
      <w:marLeft w:val="0"/>
      <w:marRight w:val="0"/>
      <w:marTop w:val="0"/>
      <w:marBottom w:val="0"/>
      <w:divBdr>
        <w:top w:val="none" w:sz="0" w:space="0" w:color="auto"/>
        <w:left w:val="none" w:sz="0" w:space="0" w:color="auto"/>
        <w:bottom w:val="none" w:sz="0" w:space="0" w:color="auto"/>
        <w:right w:val="none" w:sz="0" w:space="0" w:color="auto"/>
      </w:divBdr>
    </w:div>
    <w:div w:id="1370177819">
      <w:bodyDiv w:val="1"/>
      <w:marLeft w:val="0"/>
      <w:marRight w:val="0"/>
      <w:marTop w:val="0"/>
      <w:marBottom w:val="0"/>
      <w:divBdr>
        <w:top w:val="none" w:sz="0" w:space="0" w:color="auto"/>
        <w:left w:val="none" w:sz="0" w:space="0" w:color="auto"/>
        <w:bottom w:val="none" w:sz="0" w:space="0" w:color="auto"/>
        <w:right w:val="none" w:sz="0" w:space="0" w:color="auto"/>
      </w:divBdr>
    </w:div>
    <w:div w:id="1455324529">
      <w:bodyDiv w:val="1"/>
      <w:marLeft w:val="0"/>
      <w:marRight w:val="0"/>
      <w:marTop w:val="0"/>
      <w:marBottom w:val="0"/>
      <w:divBdr>
        <w:top w:val="none" w:sz="0" w:space="0" w:color="auto"/>
        <w:left w:val="none" w:sz="0" w:space="0" w:color="auto"/>
        <w:bottom w:val="none" w:sz="0" w:space="0" w:color="auto"/>
        <w:right w:val="none" w:sz="0" w:space="0" w:color="auto"/>
      </w:divBdr>
    </w:div>
    <w:div w:id="1714767142">
      <w:bodyDiv w:val="1"/>
      <w:marLeft w:val="0"/>
      <w:marRight w:val="0"/>
      <w:marTop w:val="0"/>
      <w:marBottom w:val="0"/>
      <w:divBdr>
        <w:top w:val="none" w:sz="0" w:space="0" w:color="auto"/>
        <w:left w:val="none" w:sz="0" w:space="0" w:color="auto"/>
        <w:bottom w:val="none" w:sz="0" w:space="0" w:color="auto"/>
        <w:right w:val="none" w:sz="0" w:space="0" w:color="auto"/>
      </w:divBdr>
    </w:div>
    <w:div w:id="1717698873">
      <w:bodyDiv w:val="1"/>
      <w:marLeft w:val="0"/>
      <w:marRight w:val="0"/>
      <w:marTop w:val="0"/>
      <w:marBottom w:val="0"/>
      <w:divBdr>
        <w:top w:val="none" w:sz="0" w:space="0" w:color="auto"/>
        <w:left w:val="none" w:sz="0" w:space="0" w:color="auto"/>
        <w:bottom w:val="none" w:sz="0" w:space="0" w:color="auto"/>
        <w:right w:val="none" w:sz="0" w:space="0" w:color="auto"/>
      </w:divBdr>
    </w:div>
    <w:div w:id="1787845309">
      <w:bodyDiv w:val="1"/>
      <w:marLeft w:val="0"/>
      <w:marRight w:val="0"/>
      <w:marTop w:val="0"/>
      <w:marBottom w:val="0"/>
      <w:divBdr>
        <w:top w:val="none" w:sz="0" w:space="0" w:color="auto"/>
        <w:left w:val="none" w:sz="0" w:space="0" w:color="auto"/>
        <w:bottom w:val="none" w:sz="0" w:space="0" w:color="auto"/>
        <w:right w:val="none" w:sz="0" w:space="0" w:color="auto"/>
      </w:divBdr>
    </w:div>
    <w:div w:id="1895001135">
      <w:bodyDiv w:val="1"/>
      <w:marLeft w:val="0"/>
      <w:marRight w:val="0"/>
      <w:marTop w:val="0"/>
      <w:marBottom w:val="0"/>
      <w:divBdr>
        <w:top w:val="none" w:sz="0" w:space="0" w:color="auto"/>
        <w:left w:val="none" w:sz="0" w:space="0" w:color="auto"/>
        <w:bottom w:val="none" w:sz="0" w:space="0" w:color="auto"/>
        <w:right w:val="none" w:sz="0" w:space="0" w:color="auto"/>
      </w:divBdr>
    </w:div>
    <w:div w:id="2044623540">
      <w:bodyDiv w:val="1"/>
      <w:marLeft w:val="0"/>
      <w:marRight w:val="0"/>
      <w:marTop w:val="0"/>
      <w:marBottom w:val="0"/>
      <w:divBdr>
        <w:top w:val="none" w:sz="0" w:space="0" w:color="auto"/>
        <w:left w:val="none" w:sz="0" w:space="0" w:color="auto"/>
        <w:bottom w:val="none" w:sz="0" w:space="0" w:color="auto"/>
        <w:right w:val="none" w:sz="0" w:space="0" w:color="auto"/>
      </w:divBdr>
    </w:div>
    <w:div w:id="2114857336">
      <w:bodyDiv w:val="1"/>
      <w:marLeft w:val="0"/>
      <w:marRight w:val="0"/>
      <w:marTop w:val="0"/>
      <w:marBottom w:val="0"/>
      <w:divBdr>
        <w:top w:val="none" w:sz="0" w:space="0" w:color="auto"/>
        <w:left w:val="none" w:sz="0" w:space="0" w:color="auto"/>
        <w:bottom w:val="none" w:sz="0" w:space="0" w:color="auto"/>
        <w:right w:val="none" w:sz="0" w:space="0" w:color="auto"/>
      </w:divBdr>
      <w:divsChild>
        <w:div w:id="210345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image" Target="media/image4.jp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3.xml"/><Relationship Id="rId43" Type="http://schemas.openxmlformats.org/officeDocument/2006/relationships/theme" Target="theme/theme1.xml"/><Relationship Id="rId56"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2635</TotalTime>
  <Pages>286</Pages>
  <Words>76804</Words>
  <Characters>437785</Characters>
  <Application>Microsoft Office Word</Application>
  <DocSecurity>0</DocSecurity>
  <Lines>3648</Lines>
  <Paragraphs>1027</Paragraphs>
  <ScaleCrop>false</ScaleCrop>
  <HeadingPairs>
    <vt:vector size="2" baseType="variant">
      <vt:variant>
        <vt:lpstr>Title</vt:lpstr>
      </vt:variant>
      <vt:variant>
        <vt:i4>1</vt:i4>
      </vt:variant>
    </vt:vector>
  </HeadingPairs>
  <TitlesOfParts>
    <vt:vector size="1" baseType="lpstr">
      <vt:lpstr>SBD Works (ICB)</vt:lpstr>
    </vt:vector>
  </TitlesOfParts>
  <Company/>
  <LinksUpToDate>false</LinksUpToDate>
  <CharactersWithSpaces>513562</CharactersWithSpaces>
  <SharedDoc>false</SharedDoc>
  <HLinks>
    <vt:vector size="72" baseType="variant">
      <vt:variant>
        <vt:i4>1376310</vt:i4>
      </vt:variant>
      <vt:variant>
        <vt:i4>68</vt:i4>
      </vt:variant>
      <vt:variant>
        <vt:i4>0</vt:i4>
      </vt:variant>
      <vt:variant>
        <vt:i4>5</vt:i4>
      </vt:variant>
      <vt:variant>
        <vt:lpwstr/>
      </vt:variant>
      <vt:variant>
        <vt:lpwstr>_Toc303650347</vt:lpwstr>
      </vt:variant>
      <vt:variant>
        <vt:i4>1376310</vt:i4>
      </vt:variant>
      <vt:variant>
        <vt:i4>62</vt:i4>
      </vt:variant>
      <vt:variant>
        <vt:i4>0</vt:i4>
      </vt:variant>
      <vt:variant>
        <vt:i4>5</vt:i4>
      </vt:variant>
      <vt:variant>
        <vt:lpwstr/>
      </vt:variant>
      <vt:variant>
        <vt:lpwstr>_Toc303650346</vt:lpwstr>
      </vt:variant>
      <vt:variant>
        <vt:i4>1376310</vt:i4>
      </vt:variant>
      <vt:variant>
        <vt:i4>56</vt:i4>
      </vt:variant>
      <vt:variant>
        <vt:i4>0</vt:i4>
      </vt:variant>
      <vt:variant>
        <vt:i4>5</vt:i4>
      </vt:variant>
      <vt:variant>
        <vt:lpwstr/>
      </vt:variant>
      <vt:variant>
        <vt:lpwstr>_Toc303650345</vt:lpwstr>
      </vt:variant>
      <vt:variant>
        <vt:i4>1376310</vt:i4>
      </vt:variant>
      <vt:variant>
        <vt:i4>50</vt:i4>
      </vt:variant>
      <vt:variant>
        <vt:i4>0</vt:i4>
      </vt:variant>
      <vt:variant>
        <vt:i4>5</vt:i4>
      </vt:variant>
      <vt:variant>
        <vt:lpwstr/>
      </vt:variant>
      <vt:variant>
        <vt:lpwstr>_Toc303650344</vt:lpwstr>
      </vt:variant>
      <vt:variant>
        <vt:i4>1376310</vt:i4>
      </vt:variant>
      <vt:variant>
        <vt:i4>44</vt:i4>
      </vt:variant>
      <vt:variant>
        <vt:i4>0</vt:i4>
      </vt:variant>
      <vt:variant>
        <vt:i4>5</vt:i4>
      </vt:variant>
      <vt:variant>
        <vt:lpwstr/>
      </vt:variant>
      <vt:variant>
        <vt:lpwstr>_Toc303650343</vt:lpwstr>
      </vt:variant>
      <vt:variant>
        <vt:i4>1376310</vt:i4>
      </vt:variant>
      <vt:variant>
        <vt:i4>38</vt:i4>
      </vt:variant>
      <vt:variant>
        <vt:i4>0</vt:i4>
      </vt:variant>
      <vt:variant>
        <vt:i4>5</vt:i4>
      </vt:variant>
      <vt:variant>
        <vt:lpwstr/>
      </vt:variant>
      <vt:variant>
        <vt:lpwstr>_Toc303650342</vt:lpwstr>
      </vt:variant>
      <vt:variant>
        <vt:i4>1376310</vt:i4>
      </vt:variant>
      <vt:variant>
        <vt:i4>32</vt:i4>
      </vt:variant>
      <vt:variant>
        <vt:i4>0</vt:i4>
      </vt:variant>
      <vt:variant>
        <vt:i4>5</vt:i4>
      </vt:variant>
      <vt:variant>
        <vt:lpwstr/>
      </vt:variant>
      <vt:variant>
        <vt:lpwstr>_Toc303650341</vt:lpwstr>
      </vt:variant>
      <vt:variant>
        <vt:i4>1376310</vt:i4>
      </vt:variant>
      <vt:variant>
        <vt:i4>26</vt:i4>
      </vt:variant>
      <vt:variant>
        <vt:i4>0</vt:i4>
      </vt:variant>
      <vt:variant>
        <vt:i4>5</vt:i4>
      </vt:variant>
      <vt:variant>
        <vt:lpwstr/>
      </vt:variant>
      <vt:variant>
        <vt:lpwstr>_Toc303650340</vt:lpwstr>
      </vt:variant>
      <vt:variant>
        <vt:i4>1179702</vt:i4>
      </vt:variant>
      <vt:variant>
        <vt:i4>20</vt:i4>
      </vt:variant>
      <vt:variant>
        <vt:i4>0</vt:i4>
      </vt:variant>
      <vt:variant>
        <vt:i4>5</vt:i4>
      </vt:variant>
      <vt:variant>
        <vt:lpwstr/>
      </vt:variant>
      <vt:variant>
        <vt:lpwstr>_Toc303650339</vt:lpwstr>
      </vt:variant>
      <vt:variant>
        <vt:i4>1179702</vt:i4>
      </vt:variant>
      <vt:variant>
        <vt:i4>14</vt:i4>
      </vt:variant>
      <vt:variant>
        <vt:i4>0</vt:i4>
      </vt:variant>
      <vt:variant>
        <vt:i4>5</vt:i4>
      </vt:variant>
      <vt:variant>
        <vt:lpwstr/>
      </vt:variant>
      <vt:variant>
        <vt:lpwstr>_Toc303650338</vt:lpwstr>
      </vt:variant>
      <vt:variant>
        <vt:i4>1179702</vt:i4>
      </vt:variant>
      <vt:variant>
        <vt:i4>8</vt:i4>
      </vt:variant>
      <vt:variant>
        <vt:i4>0</vt:i4>
      </vt:variant>
      <vt:variant>
        <vt:i4>5</vt:i4>
      </vt:variant>
      <vt:variant>
        <vt:lpwstr/>
      </vt:variant>
      <vt:variant>
        <vt:lpwstr>_Toc303650337</vt:lpwstr>
      </vt:variant>
      <vt:variant>
        <vt:i4>1179702</vt:i4>
      </vt:variant>
      <vt:variant>
        <vt:i4>2</vt:i4>
      </vt:variant>
      <vt:variant>
        <vt:i4>0</vt:i4>
      </vt:variant>
      <vt:variant>
        <vt:i4>5</vt:i4>
      </vt:variant>
      <vt:variant>
        <vt:lpwstr/>
      </vt:variant>
      <vt:variant>
        <vt:lpwstr>_Toc303650336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Works (ICB)</dc:title>
  <dc:creator>Miroslav Alilovic</dc:creator>
  <cp:lastModifiedBy>ENVY</cp:lastModifiedBy>
  <cp:revision>1055</cp:revision>
  <cp:lastPrinted>2013-06-03T12:45:00Z</cp:lastPrinted>
  <dcterms:created xsi:type="dcterms:W3CDTF">2025-10-17T05:55:00Z</dcterms:created>
  <dcterms:modified xsi:type="dcterms:W3CDTF">2025-10-27T16:28:00Z</dcterms:modified>
</cp:coreProperties>
</file>